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795"/>
        <w:tblW w:w="10080" w:type="dxa"/>
        <w:tblBorders>
          <w:bottom w:val="single" w:sz="4" w:space="0" w:color="auto"/>
        </w:tblBorders>
        <w:tblLook w:val="04A0" w:firstRow="1" w:lastRow="0" w:firstColumn="1" w:lastColumn="0" w:noHBand="0" w:noVBand="1"/>
      </w:tblPr>
      <w:tblGrid>
        <w:gridCol w:w="388"/>
        <w:gridCol w:w="1012"/>
        <w:gridCol w:w="939"/>
        <w:gridCol w:w="3960"/>
        <w:gridCol w:w="3781"/>
      </w:tblGrid>
      <w:tr w:rsidR="005D33F4" w:rsidRPr="00AE5AE4" w:rsidTr="005F6416">
        <w:tc>
          <w:tcPr>
            <w:tcW w:w="2324" w:type="dxa"/>
            <w:gridSpan w:val="3"/>
          </w:tcPr>
          <w:p w:rsidR="005D33F4" w:rsidRPr="00AE5AE4" w:rsidRDefault="005D33F4" w:rsidP="00E022CA">
            <w:pPr>
              <w:spacing w:after="0" w:line="240" w:lineRule="auto"/>
              <w:rPr>
                <w:rFonts w:ascii="Arial" w:hAnsi="Arial" w:cs="Arial"/>
                <w:noProof/>
                <w:lang w:val="sr-Cyrl-RS"/>
              </w:rPr>
            </w:pPr>
            <w:r w:rsidRPr="00AE5AE4">
              <w:rPr>
                <w:rFonts w:ascii="Arial" w:hAnsi="Arial" w:cs="Arial"/>
                <w:noProof/>
                <w:lang w:val="sr-Latn-CS" w:eastAsia="sr-Latn-CS"/>
              </w:rPr>
              <w:drawing>
                <wp:anchor distT="152400" distB="152400" distL="152400" distR="152400" simplePos="0" relativeHeight="251659264" behindDoc="0" locked="0" layoutInCell="1" allowOverlap="1" wp14:anchorId="3A307A66" wp14:editId="70D466E1">
                  <wp:simplePos x="0" y="0"/>
                  <wp:positionH relativeFrom="page">
                    <wp:posOffset>-53340</wp:posOffset>
                  </wp:positionH>
                  <wp:positionV relativeFrom="page">
                    <wp:posOffset>8255</wp:posOffset>
                  </wp:positionV>
                  <wp:extent cx="1101090" cy="1362075"/>
                  <wp:effectExtent l="0" t="0" r="3810" b="9525"/>
                  <wp:wrapThrough wrapText="bothSides">
                    <wp:wrapPolygon edited="0">
                      <wp:start x="0" y="0"/>
                      <wp:lineTo x="0" y="21449"/>
                      <wp:lineTo x="21301" y="21449"/>
                      <wp:lineTo x="2130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ика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1090" cy="13620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72" w:type="dxa"/>
          </w:tcPr>
          <w:p w:rsidR="005D33F4" w:rsidRPr="00AE5AE4" w:rsidRDefault="005D33F4" w:rsidP="00E022CA">
            <w:pPr>
              <w:spacing w:after="0" w:line="240" w:lineRule="auto"/>
              <w:rPr>
                <w:rFonts w:ascii="Arial" w:hAnsi="Arial" w:cs="Arial"/>
                <w:noProof/>
                <w:lang w:val="sr-Cyrl-RS"/>
              </w:rPr>
            </w:pPr>
          </w:p>
        </w:tc>
        <w:tc>
          <w:tcPr>
            <w:tcW w:w="3784" w:type="dxa"/>
          </w:tcPr>
          <w:p w:rsidR="005D33F4" w:rsidRPr="00AE5AE4" w:rsidRDefault="005D33F4" w:rsidP="00E022CA">
            <w:pPr>
              <w:spacing w:after="0" w:line="240" w:lineRule="auto"/>
              <w:jc w:val="center"/>
              <w:rPr>
                <w:rFonts w:ascii="Arial" w:hAnsi="Arial" w:cs="Arial"/>
                <w:noProof/>
                <w:lang w:val="sr-Cyrl-RS"/>
              </w:rPr>
            </w:pPr>
            <w:r w:rsidRPr="00AE5AE4">
              <w:rPr>
                <w:rFonts w:ascii="Arial" w:hAnsi="Arial" w:cs="Arial"/>
                <w:noProof/>
                <w:lang w:val="sr-Latn-CS" w:eastAsia="sr-Latn-CS"/>
              </w:rPr>
              <w:drawing>
                <wp:anchor distT="152400" distB="152400" distL="152400" distR="152400" simplePos="0" relativeHeight="251660288" behindDoc="0" locked="0" layoutInCell="1" allowOverlap="1" wp14:anchorId="1F7BBF0D" wp14:editId="695D0C31">
                  <wp:simplePos x="0" y="0"/>
                  <wp:positionH relativeFrom="page">
                    <wp:posOffset>673100</wp:posOffset>
                  </wp:positionH>
                  <wp:positionV relativeFrom="page">
                    <wp:posOffset>357505</wp:posOffset>
                  </wp:positionV>
                  <wp:extent cx="1689100" cy="561975"/>
                  <wp:effectExtent l="0" t="0" r="6350" b="9525"/>
                  <wp:wrapThrough wrapText="bothSides">
                    <wp:wrapPolygon edited="0">
                      <wp:start x="0" y="0"/>
                      <wp:lineTo x="0" y="21234"/>
                      <wp:lineTo x="21438" y="21234"/>
                      <wp:lineTo x="2143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ика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9100" cy="5619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5D33F4" w:rsidRPr="00B2082A" w:rsidTr="005F6416">
        <w:tc>
          <w:tcPr>
            <w:tcW w:w="388" w:type="dxa"/>
          </w:tcPr>
          <w:p w:rsidR="005D33F4" w:rsidRPr="008970CE" w:rsidRDefault="005D33F4" w:rsidP="00E022CA">
            <w:pPr>
              <w:spacing w:after="0" w:line="240" w:lineRule="auto"/>
              <w:rPr>
                <w:rFonts w:ascii="Arial" w:hAnsi="Arial" w:cs="Arial"/>
                <w:noProof/>
                <w:sz w:val="18"/>
                <w:szCs w:val="18"/>
                <w:lang w:val="sr-Cyrl-RS"/>
              </w:rPr>
            </w:pPr>
          </w:p>
        </w:tc>
        <w:tc>
          <w:tcPr>
            <w:tcW w:w="996" w:type="dxa"/>
            <w:noWrap/>
            <w:tcMar>
              <w:left w:w="0" w:type="dxa"/>
              <w:right w:w="0" w:type="dxa"/>
            </w:tcMar>
          </w:tcPr>
          <w:p w:rsidR="005D33F4" w:rsidRPr="00B2082A" w:rsidRDefault="005D33F4" w:rsidP="00E022CA">
            <w:pPr>
              <w:spacing w:after="0" w:line="240" w:lineRule="auto"/>
              <w:jc w:val="center"/>
              <w:rPr>
                <w:rFonts w:ascii="Arial" w:hAnsi="Arial" w:cs="Arial"/>
                <w:noProof/>
                <w:sz w:val="18"/>
                <w:szCs w:val="18"/>
                <w:lang w:val="sr-Cyrl-RS"/>
              </w:rPr>
            </w:pPr>
            <w:r w:rsidRPr="00B2082A">
              <w:rPr>
                <w:rFonts w:ascii="Arial" w:hAnsi="Arial" w:cs="Arial"/>
                <w:noProof/>
                <w:sz w:val="18"/>
                <w:szCs w:val="18"/>
                <w:lang w:val="sr-Cyrl-RS"/>
              </w:rPr>
              <w:t>Т</w:t>
            </w:r>
            <w:r w:rsidR="00A944C4" w:rsidRPr="00B2082A">
              <w:rPr>
                <w:rFonts w:ascii="Arial" w:hAnsi="Arial" w:cs="Arial"/>
                <w:noProof/>
                <w:sz w:val="18"/>
                <w:szCs w:val="18"/>
                <w:lang w:val="sr-Cyrl-RS"/>
              </w:rPr>
              <w:t>М</w:t>
            </w:r>
          </w:p>
          <w:p w:rsidR="005D33F4" w:rsidRPr="00B2082A" w:rsidRDefault="00B2082A" w:rsidP="00E022CA">
            <w:pPr>
              <w:spacing w:after="0" w:line="240" w:lineRule="auto"/>
              <w:jc w:val="center"/>
              <w:rPr>
                <w:rFonts w:ascii="Arial" w:hAnsi="Arial" w:cs="Arial"/>
                <w:noProof/>
                <w:sz w:val="18"/>
                <w:szCs w:val="18"/>
                <w:lang w:val="sr-Cyrl-RS"/>
              </w:rPr>
            </w:pPr>
            <w:r w:rsidRPr="00B2082A">
              <w:rPr>
                <w:rFonts w:ascii="Arial" w:hAnsi="Arial" w:cs="Arial"/>
                <w:noProof/>
                <w:sz w:val="18"/>
                <w:szCs w:val="18"/>
                <w:lang w:val="sr-Latn-CS"/>
              </w:rPr>
              <w:t>771</w:t>
            </w:r>
            <w:r w:rsidR="00DB6E18" w:rsidRPr="00B2082A">
              <w:rPr>
                <w:rFonts w:ascii="Arial" w:hAnsi="Arial" w:cs="Arial"/>
                <w:noProof/>
                <w:sz w:val="18"/>
                <w:szCs w:val="18"/>
                <w:lang w:val="sr-Cyrl-RS"/>
              </w:rPr>
              <w:t>/202</w:t>
            </w:r>
            <w:r w:rsidR="00A944C4" w:rsidRPr="00B2082A">
              <w:rPr>
                <w:rFonts w:ascii="Arial" w:hAnsi="Arial" w:cs="Arial"/>
                <w:noProof/>
                <w:sz w:val="18"/>
                <w:szCs w:val="18"/>
                <w:lang w:val="sr-Cyrl-RS"/>
              </w:rPr>
              <w:t>6</w:t>
            </w:r>
          </w:p>
        </w:tc>
        <w:tc>
          <w:tcPr>
            <w:tcW w:w="940" w:type="dxa"/>
          </w:tcPr>
          <w:p w:rsidR="005D33F4" w:rsidRPr="00B2082A" w:rsidRDefault="005D33F4" w:rsidP="00E022CA">
            <w:pPr>
              <w:spacing w:after="0" w:line="240" w:lineRule="auto"/>
              <w:rPr>
                <w:rFonts w:ascii="Arial" w:hAnsi="Arial" w:cs="Arial"/>
                <w:noProof/>
                <w:sz w:val="18"/>
                <w:szCs w:val="18"/>
                <w:lang w:val="sr-Cyrl-RS"/>
              </w:rPr>
            </w:pPr>
          </w:p>
        </w:tc>
        <w:tc>
          <w:tcPr>
            <w:tcW w:w="3972" w:type="dxa"/>
          </w:tcPr>
          <w:p w:rsidR="005D33F4" w:rsidRPr="00B2082A" w:rsidRDefault="005D33F4" w:rsidP="00E022CA">
            <w:pPr>
              <w:spacing w:after="0" w:line="240" w:lineRule="auto"/>
              <w:rPr>
                <w:rFonts w:ascii="Arial" w:hAnsi="Arial" w:cs="Arial"/>
                <w:noProof/>
                <w:sz w:val="18"/>
                <w:szCs w:val="18"/>
                <w:lang w:val="sr-Cyrl-RS"/>
              </w:rPr>
            </w:pPr>
          </w:p>
        </w:tc>
        <w:tc>
          <w:tcPr>
            <w:tcW w:w="3784" w:type="dxa"/>
          </w:tcPr>
          <w:p w:rsidR="005D33F4" w:rsidRPr="00B2082A" w:rsidRDefault="005D33F4" w:rsidP="00E022CA">
            <w:pPr>
              <w:spacing w:after="0" w:line="240" w:lineRule="auto"/>
              <w:jc w:val="center"/>
              <w:rPr>
                <w:rFonts w:ascii="Arial" w:hAnsi="Arial" w:cs="Arial"/>
                <w:noProof/>
                <w:sz w:val="18"/>
                <w:szCs w:val="18"/>
                <w:lang w:val="sr-Cyrl-RS"/>
              </w:rPr>
            </w:pPr>
          </w:p>
        </w:tc>
      </w:tr>
    </w:tbl>
    <w:p w:rsidR="005D33F4" w:rsidRPr="00AE5AE4" w:rsidRDefault="00877B0C" w:rsidP="00E022CA">
      <w:pPr>
        <w:pStyle w:val="FreeFormAA"/>
        <w:rPr>
          <w:rFonts w:ascii="Arial" w:hAnsi="Arial" w:cs="Arial"/>
          <w:noProof/>
          <w:spacing w:val="-1"/>
          <w:sz w:val="22"/>
          <w:szCs w:val="22"/>
          <w:lang w:val="sr-Cyrl-RS"/>
        </w:rPr>
      </w:pPr>
      <w:r w:rsidRPr="00B2082A">
        <w:rPr>
          <w:rFonts w:ascii="Arial" w:hAnsi="Arial" w:cs="Arial"/>
          <w:noProof/>
          <w:spacing w:val="-1"/>
          <w:sz w:val="18"/>
          <w:szCs w:val="18"/>
          <w:lang w:val="sr-Cyrl-RS"/>
        </w:rPr>
        <w:t xml:space="preserve">бр. </w:t>
      </w:r>
      <w:r w:rsidR="00B2082A" w:rsidRPr="00B2082A">
        <w:rPr>
          <w:rFonts w:ascii="Arial" w:hAnsi="Arial" w:cs="Arial"/>
          <w:noProof/>
          <w:spacing w:val="-1"/>
          <w:sz w:val="18"/>
          <w:szCs w:val="18"/>
          <w:lang w:val="sr-Cyrl-RS"/>
        </w:rPr>
        <w:t>021-01-01784</w:t>
      </w:r>
      <w:r w:rsidR="00DB6E18" w:rsidRPr="00B2082A">
        <w:rPr>
          <w:rFonts w:ascii="Arial" w:hAnsi="Arial" w:cs="Arial"/>
          <w:noProof/>
          <w:spacing w:val="-1"/>
          <w:sz w:val="18"/>
          <w:szCs w:val="18"/>
          <w:lang w:val="sr-Cyrl-RS"/>
        </w:rPr>
        <w:t>/202</w:t>
      </w:r>
      <w:r w:rsidR="00A944C4" w:rsidRPr="00B2082A">
        <w:rPr>
          <w:rFonts w:ascii="Arial" w:hAnsi="Arial" w:cs="Arial"/>
          <w:noProof/>
          <w:spacing w:val="-1"/>
          <w:sz w:val="18"/>
          <w:szCs w:val="18"/>
          <w:lang w:val="sr-Cyrl-RS"/>
        </w:rPr>
        <w:t>6</w:t>
      </w:r>
      <w:r w:rsidR="005D33F4" w:rsidRPr="00B2082A">
        <w:rPr>
          <w:rFonts w:ascii="Arial" w:hAnsi="Arial" w:cs="Arial"/>
          <w:noProof/>
          <w:spacing w:val="-1"/>
          <w:sz w:val="18"/>
          <w:szCs w:val="18"/>
          <w:lang w:val="sr-Cyrl-RS"/>
        </w:rPr>
        <w:t xml:space="preserve">-02  датум: </w:t>
      </w:r>
      <w:r w:rsidR="00A944C4" w:rsidRPr="00B2082A">
        <w:rPr>
          <w:rFonts w:ascii="Arial" w:hAnsi="Arial" w:cs="Arial"/>
          <w:noProof/>
          <w:spacing w:val="-1"/>
          <w:sz w:val="18"/>
          <w:szCs w:val="18"/>
          <w:lang w:val="sr-Latn-CS"/>
        </w:rPr>
        <w:t>1</w:t>
      </w:r>
      <w:r w:rsidRPr="00B2082A">
        <w:rPr>
          <w:rFonts w:ascii="Arial" w:hAnsi="Arial" w:cs="Arial"/>
          <w:noProof/>
          <w:spacing w:val="-1"/>
          <w:sz w:val="18"/>
          <w:szCs w:val="18"/>
          <w:lang w:val="sr-Latn-CS"/>
        </w:rPr>
        <w:t>0</w:t>
      </w:r>
      <w:r w:rsidR="00DB6E18" w:rsidRPr="00B2082A">
        <w:rPr>
          <w:rFonts w:ascii="Arial" w:hAnsi="Arial" w:cs="Arial"/>
          <w:noProof/>
          <w:spacing w:val="-1"/>
          <w:sz w:val="18"/>
          <w:szCs w:val="18"/>
          <w:lang w:val="sr-Cyrl-RS"/>
        </w:rPr>
        <w:t>.</w:t>
      </w:r>
      <w:r w:rsidRPr="00B2082A">
        <w:rPr>
          <w:rFonts w:ascii="Arial" w:hAnsi="Arial" w:cs="Arial"/>
          <w:noProof/>
          <w:spacing w:val="-1"/>
          <w:sz w:val="18"/>
          <w:szCs w:val="18"/>
          <w:lang w:val="sr-Latn-CS"/>
        </w:rPr>
        <w:t>9</w:t>
      </w:r>
      <w:r w:rsidR="005D33F4" w:rsidRPr="00B2082A">
        <w:rPr>
          <w:rFonts w:ascii="Arial" w:hAnsi="Arial" w:cs="Arial"/>
          <w:noProof/>
          <w:spacing w:val="-1"/>
          <w:sz w:val="18"/>
          <w:szCs w:val="18"/>
          <w:lang w:val="sr-Cyrl-RS"/>
        </w:rPr>
        <w:t>.202</w:t>
      </w:r>
      <w:r w:rsidR="00A944C4" w:rsidRPr="00B2082A">
        <w:rPr>
          <w:rFonts w:ascii="Arial" w:hAnsi="Arial" w:cs="Arial"/>
          <w:noProof/>
          <w:spacing w:val="-1"/>
          <w:sz w:val="18"/>
          <w:szCs w:val="18"/>
          <w:lang w:val="sr-Cyrl-RS"/>
        </w:rPr>
        <w:t>6</w:t>
      </w:r>
      <w:r w:rsidR="005D33F4" w:rsidRPr="00B2082A">
        <w:rPr>
          <w:rFonts w:ascii="Arial" w:hAnsi="Arial" w:cs="Arial"/>
          <w:noProof/>
          <w:spacing w:val="-1"/>
          <w:sz w:val="22"/>
          <w:szCs w:val="22"/>
          <w:lang w:val="sr-Cyrl-RS"/>
        </w:rPr>
        <w:t>.</w:t>
      </w:r>
      <w:bookmarkStart w:id="0" w:name="_GoBack"/>
      <w:bookmarkEnd w:id="0"/>
    </w:p>
    <w:p w:rsidR="005D33F4" w:rsidRPr="00AE5AE4" w:rsidRDefault="005D33F4" w:rsidP="00E022CA">
      <w:pPr>
        <w:pStyle w:val="FreeFormAA"/>
        <w:rPr>
          <w:rFonts w:ascii="Arial" w:hAnsi="Arial" w:cs="Arial"/>
          <w:noProof/>
          <w:spacing w:val="-1"/>
          <w:sz w:val="22"/>
          <w:szCs w:val="22"/>
          <w:lang w:val="sr-Cyrl-RS"/>
        </w:rPr>
      </w:pPr>
    </w:p>
    <w:p w:rsidR="005D33F4" w:rsidRPr="00AE5AE4" w:rsidRDefault="005D33F4" w:rsidP="00E022CA">
      <w:pPr>
        <w:spacing w:before="120" w:after="120" w:line="240" w:lineRule="auto"/>
        <w:jc w:val="both"/>
        <w:rPr>
          <w:rFonts w:ascii="Arial" w:hAnsi="Arial" w:cs="Arial"/>
          <w:noProof/>
          <w:color w:val="222222"/>
          <w:lang w:val="sr-Cyrl-RS"/>
        </w:rPr>
      </w:pPr>
      <w:r w:rsidRPr="00AE5AE4">
        <w:rPr>
          <w:rFonts w:ascii="Arial" w:hAnsi="Arial" w:cs="Arial"/>
          <w:noProof/>
          <w:lang w:val="sr-Cyrl-RS"/>
        </w:rPr>
        <w:t>Поступајући у оквиру законом прописане надлежности</w:t>
      </w:r>
      <w:r w:rsidRPr="00AE5AE4">
        <w:rPr>
          <w:rStyle w:val="FootnoteReference"/>
          <w:rFonts w:ascii="Arial" w:hAnsi="Arial" w:cs="Arial"/>
          <w:noProof/>
          <w:lang w:val="sr-Cyrl-RS"/>
        </w:rPr>
        <w:footnoteReference w:id="1"/>
      </w:r>
      <w:r w:rsidRPr="00AE5AE4">
        <w:rPr>
          <w:rFonts w:ascii="Arial" w:hAnsi="Arial" w:cs="Arial"/>
          <w:noProof/>
          <w:lang w:val="sr-Cyrl-RS"/>
        </w:rPr>
        <w:t xml:space="preserve"> да прати спровођење закона који се тичу забране дискриминације и препоручује органима јавне власти и другим лицима мере за остваривање равноправности и заштите од дискриминације, Повереник за заштиту равноправности упућује </w:t>
      </w:r>
    </w:p>
    <w:p w:rsidR="005D33F4" w:rsidRPr="00AE5AE4" w:rsidRDefault="005D33F4" w:rsidP="00E022CA">
      <w:pPr>
        <w:spacing w:after="0" w:line="240" w:lineRule="auto"/>
        <w:jc w:val="both"/>
        <w:rPr>
          <w:rFonts w:ascii="Arial" w:hAnsi="Arial" w:cs="Arial"/>
          <w:b/>
          <w:noProof/>
          <w:lang w:val="sr-Cyrl-RS"/>
        </w:rPr>
      </w:pPr>
    </w:p>
    <w:p w:rsidR="005D33F4" w:rsidRPr="00AE5AE4" w:rsidRDefault="005D33F4" w:rsidP="00E022CA">
      <w:pPr>
        <w:spacing w:after="0" w:line="240" w:lineRule="auto"/>
        <w:jc w:val="center"/>
        <w:rPr>
          <w:rFonts w:ascii="Arial" w:eastAsia="Times New Roman" w:hAnsi="Arial" w:cs="Arial"/>
          <w:b/>
          <w:noProof/>
          <w:lang w:val="sr-Cyrl-RS"/>
        </w:rPr>
      </w:pPr>
      <w:r w:rsidRPr="00AE5AE4">
        <w:rPr>
          <w:rFonts w:ascii="Arial" w:hAnsi="Arial" w:cs="Arial"/>
          <w:b/>
          <w:noProof/>
          <w:lang w:val="sr-Cyrl-RS"/>
        </w:rPr>
        <w:t>ПРЕПОРУКУ</w:t>
      </w:r>
      <w:r w:rsidRPr="00AE5AE4">
        <w:rPr>
          <w:rFonts w:ascii="Arial" w:eastAsia="Times New Roman" w:hAnsi="Arial" w:cs="Arial"/>
          <w:b/>
          <w:noProof/>
          <w:lang w:val="sr-Cyrl-RS"/>
        </w:rPr>
        <w:t xml:space="preserve"> МЕРА ЗА ОСТВАРИВАЊЕ РАВНОПРАВНОСТИ И ЗАШТИТЕ ОД ДИСКРИМИНАЦИЈЕ</w:t>
      </w:r>
    </w:p>
    <w:p w:rsidR="005D33F4" w:rsidRPr="00AE5AE4" w:rsidRDefault="005D33F4" w:rsidP="00E022CA">
      <w:pPr>
        <w:spacing w:after="0" w:line="240" w:lineRule="auto"/>
        <w:jc w:val="center"/>
        <w:rPr>
          <w:rFonts w:ascii="Arial" w:eastAsia="Times New Roman" w:hAnsi="Arial" w:cs="Arial"/>
          <w:b/>
          <w:noProof/>
          <w:lang w:val="sr-Cyrl-RS"/>
        </w:rPr>
      </w:pPr>
    </w:p>
    <w:p w:rsidR="005D33F4" w:rsidRPr="00AE5AE4" w:rsidRDefault="005D33F4" w:rsidP="00E022CA">
      <w:pPr>
        <w:tabs>
          <w:tab w:val="left" w:pos="450"/>
        </w:tabs>
        <w:autoSpaceDE w:val="0"/>
        <w:autoSpaceDN w:val="0"/>
        <w:adjustRightInd w:val="0"/>
        <w:spacing w:after="0" w:line="240" w:lineRule="auto"/>
        <w:jc w:val="both"/>
        <w:rPr>
          <w:rFonts w:ascii="Arial" w:eastAsia="Times New Roman" w:hAnsi="Arial" w:cs="Arial"/>
          <w:noProof/>
          <w:lang w:val="sr-Cyrl-RS"/>
        </w:rPr>
      </w:pPr>
    </w:p>
    <w:p w:rsidR="00604B8C" w:rsidRPr="00AE5AE4" w:rsidRDefault="005D33F4" w:rsidP="00604B8C">
      <w:pPr>
        <w:tabs>
          <w:tab w:val="left" w:pos="440"/>
        </w:tabs>
        <w:autoSpaceDE w:val="0"/>
        <w:autoSpaceDN w:val="0"/>
        <w:adjustRightInd w:val="0"/>
        <w:spacing w:after="0" w:line="240" w:lineRule="auto"/>
        <w:jc w:val="both"/>
        <w:rPr>
          <w:rFonts w:ascii="Arial" w:eastAsia="Times New Roman" w:hAnsi="Arial" w:cs="Arial"/>
          <w:noProof/>
          <w:lang w:val="sr-Cyrl-RS"/>
        </w:rPr>
      </w:pPr>
      <w:r w:rsidRPr="00AE5AE4">
        <w:rPr>
          <w:rFonts w:ascii="Arial" w:eastAsia="Times New Roman" w:hAnsi="Arial" w:cs="Arial"/>
          <w:noProof/>
          <w:lang w:val="sr-Cyrl-RS"/>
        </w:rPr>
        <w:t>Повереник за заштиту равноправности препоручује</w:t>
      </w:r>
      <w:r w:rsidR="0084589E">
        <w:rPr>
          <w:rFonts w:ascii="Arial" w:eastAsia="Times New Roman" w:hAnsi="Arial" w:cs="Arial"/>
          <w:noProof/>
          <w:lang w:val="sr-Cyrl-RS"/>
        </w:rPr>
        <w:t xml:space="preserve"> </w:t>
      </w:r>
      <w:r w:rsidR="0084589E" w:rsidRPr="0084589E">
        <w:rPr>
          <w:rFonts w:ascii="Arial" w:eastAsia="Times New Roman" w:hAnsi="Arial" w:cs="Arial"/>
          <w:noProof/>
          <w:lang w:val="sr-Cyrl-RS"/>
        </w:rPr>
        <w:t>Градском центру за социјални рад у Београду</w:t>
      </w:r>
      <w:r w:rsidR="000C2099">
        <w:rPr>
          <w:rFonts w:ascii="Arial" w:eastAsia="Times New Roman" w:hAnsi="Arial" w:cs="Arial"/>
          <w:noProof/>
          <w:lang w:val="sr-Latn-CS"/>
        </w:rPr>
        <w:t xml:space="preserve"> </w:t>
      </w:r>
      <w:r w:rsidR="000C2099">
        <w:rPr>
          <w:rFonts w:ascii="Arial" w:eastAsia="Times New Roman" w:hAnsi="Arial" w:cs="Arial"/>
          <w:noProof/>
          <w:lang w:val="sr-Cyrl-RS"/>
        </w:rPr>
        <w:t xml:space="preserve">да, </w:t>
      </w:r>
      <w:r w:rsidR="000C2099" w:rsidRPr="000C2099">
        <w:rPr>
          <w:rFonts w:ascii="Arial" w:eastAsia="Times New Roman" w:hAnsi="Arial" w:cs="Arial"/>
          <w:noProof/>
          <w:lang w:val="sr-Cyrl-RS"/>
        </w:rPr>
        <w:t>преко надлежног Одељења Вождовац</w:t>
      </w:r>
      <w:r w:rsidR="00604B8C" w:rsidRPr="00AE5AE4">
        <w:rPr>
          <w:rFonts w:ascii="Arial" w:eastAsia="Times New Roman" w:hAnsi="Arial" w:cs="Arial"/>
          <w:noProof/>
          <w:lang w:val="sr-Cyrl-RS"/>
        </w:rPr>
        <w:t>:</w:t>
      </w:r>
    </w:p>
    <w:p w:rsidR="00604B8C" w:rsidRPr="00AE5AE4" w:rsidRDefault="00604B8C" w:rsidP="00604B8C">
      <w:pPr>
        <w:tabs>
          <w:tab w:val="left" w:pos="440"/>
        </w:tabs>
        <w:autoSpaceDE w:val="0"/>
        <w:autoSpaceDN w:val="0"/>
        <w:adjustRightInd w:val="0"/>
        <w:spacing w:after="0" w:line="240" w:lineRule="auto"/>
        <w:jc w:val="both"/>
        <w:rPr>
          <w:rFonts w:ascii="Arial" w:eastAsia="Times New Roman" w:hAnsi="Arial" w:cs="Arial"/>
          <w:noProof/>
          <w:lang w:val="sr-Cyrl-RS"/>
        </w:rPr>
      </w:pPr>
    </w:p>
    <w:p w:rsidR="000C2099" w:rsidRPr="000C2099" w:rsidRDefault="00A12B44" w:rsidP="00A12B44">
      <w:pPr>
        <w:pStyle w:val="ListParagraph"/>
        <w:numPr>
          <w:ilvl w:val="0"/>
          <w:numId w:val="9"/>
        </w:numPr>
        <w:jc w:val="both"/>
        <w:rPr>
          <w:rFonts w:ascii="Arial" w:hAnsi="Arial" w:cs="Arial"/>
          <w:noProof/>
          <w:sz w:val="22"/>
          <w:szCs w:val="22"/>
          <w:lang w:val="sr-Cyrl-RS"/>
        </w:rPr>
      </w:pPr>
      <w:r w:rsidRPr="00A12B44">
        <w:rPr>
          <w:rFonts w:ascii="Arial" w:hAnsi="Arial" w:cs="Arial"/>
          <w:noProof/>
          <w:sz w:val="22"/>
          <w:szCs w:val="22"/>
          <w:lang w:val="sr-Cyrl-RS"/>
        </w:rPr>
        <w:t>без одлагања изврши процену потреба и ризика лица и породица које живе у неформалном ромском насељу</w:t>
      </w:r>
      <w:r>
        <w:rPr>
          <w:rFonts w:ascii="Arial" w:hAnsi="Arial" w:cs="Arial"/>
          <w:noProof/>
          <w:sz w:val="22"/>
          <w:szCs w:val="22"/>
          <w:lang w:val="sr-Cyrl-RS"/>
        </w:rPr>
        <w:t xml:space="preserve"> </w:t>
      </w:r>
      <w:r w:rsidR="009F19E8" w:rsidRPr="009F19E8">
        <w:rPr>
          <w:rFonts w:ascii="Arial" w:hAnsi="Arial" w:cs="Arial"/>
          <w:noProof/>
          <w:sz w:val="22"/>
          <w:szCs w:val="22"/>
          <w:lang w:val="sr-Cyrl-RS"/>
        </w:rPr>
        <w:t>на углу улица Браће Јерковић и Војводе Влаховића у Београду, са посебним освртом на потребе и ризике деце и других посебно угрожених лица</w:t>
      </w:r>
      <w:r w:rsidR="000C2099" w:rsidRPr="000C2099">
        <w:rPr>
          <w:rFonts w:ascii="Arial" w:hAnsi="Arial" w:cs="Arial"/>
          <w:noProof/>
          <w:sz w:val="22"/>
          <w:szCs w:val="22"/>
          <w:lang w:val="sr-Cyrl-RS"/>
        </w:rPr>
        <w:t>;</w:t>
      </w:r>
    </w:p>
    <w:p w:rsidR="000C2099" w:rsidRPr="000C2099" w:rsidRDefault="000C2099" w:rsidP="000C2099">
      <w:pPr>
        <w:pStyle w:val="ListParagraph"/>
        <w:jc w:val="both"/>
        <w:rPr>
          <w:rFonts w:ascii="Arial" w:hAnsi="Arial" w:cs="Arial"/>
          <w:noProof/>
          <w:sz w:val="22"/>
          <w:szCs w:val="22"/>
          <w:lang w:val="sr-Cyrl-RS"/>
        </w:rPr>
      </w:pPr>
    </w:p>
    <w:p w:rsidR="006105D3" w:rsidRPr="00AE5AE4" w:rsidRDefault="00C519E1" w:rsidP="00C519E1">
      <w:pPr>
        <w:pStyle w:val="ListParagraph"/>
        <w:numPr>
          <w:ilvl w:val="0"/>
          <w:numId w:val="9"/>
        </w:numPr>
        <w:jc w:val="both"/>
        <w:rPr>
          <w:rFonts w:ascii="Arial" w:hAnsi="Arial" w:cs="Arial"/>
          <w:noProof/>
          <w:sz w:val="22"/>
          <w:szCs w:val="22"/>
          <w:lang w:val="sr-Cyrl-RS"/>
        </w:rPr>
      </w:pPr>
      <w:r w:rsidRPr="00C519E1">
        <w:rPr>
          <w:rFonts w:ascii="Arial" w:hAnsi="Arial" w:cs="Arial"/>
          <w:noProof/>
          <w:sz w:val="22"/>
          <w:szCs w:val="22"/>
          <w:lang w:val="sr-Cyrl-RS"/>
        </w:rPr>
        <w:t>на основу извршене процене, утврди приоритет поступања и, у сарадњи са Секретаријатом за социјалну заштиту, Градском општином Вождовац и другим надлежним органима и службама, учествује у сачињавању конкретног плана збрињавања лица и породица које живе у предметном насељу, предузме мере из своје надлежности и сачини одговарајуће планове услуга и мера за лица и породице којима је потребна подршка</w:t>
      </w:r>
      <w:r w:rsidR="000C2099" w:rsidRPr="000C2099">
        <w:rPr>
          <w:rFonts w:ascii="Arial" w:hAnsi="Arial" w:cs="Arial"/>
          <w:noProof/>
          <w:sz w:val="22"/>
          <w:szCs w:val="22"/>
          <w:lang w:val="sr-Cyrl-RS"/>
        </w:rPr>
        <w:t>.</w:t>
      </w:r>
    </w:p>
    <w:p w:rsidR="006105D3" w:rsidRPr="00AE5AE4" w:rsidRDefault="006105D3" w:rsidP="006105D3">
      <w:pPr>
        <w:pStyle w:val="ListParagraph"/>
        <w:jc w:val="both"/>
        <w:rPr>
          <w:rFonts w:ascii="Arial" w:hAnsi="Arial" w:cs="Arial"/>
          <w:noProof/>
          <w:sz w:val="22"/>
          <w:szCs w:val="22"/>
          <w:lang w:val="sr-Cyrl-RS"/>
        </w:rPr>
      </w:pPr>
    </w:p>
    <w:p w:rsidR="00D54D11" w:rsidRPr="00AE5AE4" w:rsidRDefault="0084589E" w:rsidP="00E022CA">
      <w:pPr>
        <w:tabs>
          <w:tab w:val="left" w:pos="450"/>
        </w:tabs>
        <w:autoSpaceDE w:val="0"/>
        <w:autoSpaceDN w:val="0"/>
        <w:adjustRightInd w:val="0"/>
        <w:spacing w:after="0" w:line="240" w:lineRule="auto"/>
        <w:jc w:val="both"/>
        <w:rPr>
          <w:rFonts w:ascii="Arial" w:hAnsi="Arial" w:cs="Arial"/>
          <w:noProof/>
          <w:shd w:val="clear" w:color="auto" w:fill="FFFFFF"/>
          <w:lang w:val="sr-Cyrl-RS"/>
        </w:rPr>
      </w:pPr>
      <w:r>
        <w:rPr>
          <w:rFonts w:ascii="Arial" w:hAnsi="Arial" w:cs="Arial"/>
          <w:noProof/>
          <w:shd w:val="clear" w:color="auto" w:fill="FFFFFF"/>
          <w:lang w:val="sr-Cyrl-RS"/>
        </w:rPr>
        <w:t>Градски центар</w:t>
      </w:r>
      <w:r w:rsidRPr="0084589E">
        <w:rPr>
          <w:rFonts w:ascii="Arial" w:hAnsi="Arial" w:cs="Arial"/>
          <w:noProof/>
          <w:shd w:val="clear" w:color="auto" w:fill="FFFFFF"/>
          <w:lang w:val="sr-Cyrl-RS"/>
        </w:rPr>
        <w:t xml:space="preserve"> за социјални рад у Београду</w:t>
      </w:r>
      <w:r>
        <w:rPr>
          <w:rFonts w:ascii="Arial" w:hAnsi="Arial" w:cs="Arial"/>
          <w:noProof/>
          <w:shd w:val="clear" w:color="auto" w:fill="FFFFFF"/>
          <w:lang w:val="sr-Cyrl-RS"/>
        </w:rPr>
        <w:t xml:space="preserve"> </w:t>
      </w:r>
      <w:r w:rsidR="00D54D11" w:rsidRPr="00AE5AE4">
        <w:rPr>
          <w:rFonts w:ascii="Arial" w:hAnsi="Arial" w:cs="Arial"/>
          <w:noProof/>
          <w:shd w:val="clear" w:color="auto" w:fill="FFFFFF"/>
          <w:lang w:val="sr-Cyrl-RS"/>
        </w:rPr>
        <w:t>обавестиће Повереника за заштиту равноправности, без одлагања, а најкасније у року од три дана од дана пријема ове препоруке, о мерама које је предузео ради поступања по препоруци.</w:t>
      </w:r>
    </w:p>
    <w:p w:rsidR="00D54D11" w:rsidRPr="00AE5AE4" w:rsidRDefault="00D54D11" w:rsidP="00E022CA">
      <w:pPr>
        <w:tabs>
          <w:tab w:val="left" w:pos="450"/>
        </w:tabs>
        <w:autoSpaceDE w:val="0"/>
        <w:autoSpaceDN w:val="0"/>
        <w:adjustRightInd w:val="0"/>
        <w:spacing w:after="0" w:line="240" w:lineRule="auto"/>
        <w:jc w:val="both"/>
        <w:rPr>
          <w:rFonts w:ascii="Arial" w:hAnsi="Arial" w:cs="Arial"/>
          <w:noProof/>
          <w:shd w:val="clear" w:color="auto" w:fill="FFFFFF"/>
          <w:lang w:val="sr-Cyrl-RS"/>
        </w:rPr>
      </w:pPr>
    </w:p>
    <w:p w:rsidR="00297A59" w:rsidRPr="00AE5AE4" w:rsidRDefault="00297A59" w:rsidP="00E022CA">
      <w:pPr>
        <w:tabs>
          <w:tab w:val="left" w:pos="450"/>
        </w:tabs>
        <w:autoSpaceDE w:val="0"/>
        <w:autoSpaceDN w:val="0"/>
        <w:adjustRightInd w:val="0"/>
        <w:spacing w:after="0" w:line="240" w:lineRule="auto"/>
        <w:jc w:val="both"/>
        <w:rPr>
          <w:rFonts w:ascii="Arial" w:hAnsi="Arial" w:cs="Arial"/>
          <w:noProof/>
          <w:lang w:val="sr-Cyrl-RS"/>
        </w:rPr>
      </w:pPr>
      <w:r w:rsidRPr="00AE5AE4">
        <w:rPr>
          <w:rFonts w:ascii="Arial" w:hAnsi="Arial" w:cs="Arial"/>
          <w:noProof/>
          <w:lang w:val="sr-Cyrl-RS"/>
        </w:rPr>
        <w:t>Против ове препоруке мера за остваривање равноправности, у складу са законом, није допуштена жалба нити било које друго правно средство.</w:t>
      </w:r>
    </w:p>
    <w:p w:rsidR="00297A59" w:rsidRPr="00AE5AE4" w:rsidRDefault="00297A59" w:rsidP="00E022CA">
      <w:pPr>
        <w:tabs>
          <w:tab w:val="left" w:pos="450"/>
        </w:tabs>
        <w:autoSpaceDE w:val="0"/>
        <w:autoSpaceDN w:val="0"/>
        <w:adjustRightInd w:val="0"/>
        <w:spacing w:after="0" w:line="240" w:lineRule="auto"/>
        <w:jc w:val="both"/>
        <w:rPr>
          <w:rFonts w:ascii="Arial" w:hAnsi="Arial" w:cs="Arial"/>
          <w:noProof/>
          <w:lang w:val="sr-Cyrl-RS"/>
        </w:rPr>
      </w:pPr>
    </w:p>
    <w:p w:rsidR="00297A59" w:rsidRPr="00AE5AE4" w:rsidRDefault="00297A59" w:rsidP="00E022CA">
      <w:pPr>
        <w:pStyle w:val="ListParagraph"/>
        <w:ind w:left="0"/>
        <w:jc w:val="both"/>
        <w:rPr>
          <w:rFonts w:ascii="Arial" w:hAnsi="Arial" w:cs="Arial"/>
          <w:b/>
          <w:noProof/>
          <w:color w:val="000000"/>
          <w:sz w:val="22"/>
          <w:szCs w:val="22"/>
          <w:lang w:val="sr-Cyrl-RS"/>
        </w:rPr>
      </w:pPr>
    </w:p>
    <w:p w:rsidR="00297A59" w:rsidRPr="00AE5AE4" w:rsidRDefault="00297A59" w:rsidP="00E022CA">
      <w:pPr>
        <w:pStyle w:val="ListParagraph"/>
        <w:ind w:left="0"/>
        <w:jc w:val="center"/>
        <w:rPr>
          <w:rFonts w:ascii="Arial" w:hAnsi="Arial" w:cs="Arial"/>
          <w:b/>
          <w:noProof/>
          <w:color w:val="000000"/>
          <w:sz w:val="22"/>
          <w:szCs w:val="22"/>
          <w:lang w:val="sr-Cyrl-RS"/>
        </w:rPr>
      </w:pPr>
      <w:r w:rsidRPr="00AE5AE4">
        <w:rPr>
          <w:rFonts w:ascii="Arial" w:hAnsi="Arial" w:cs="Arial"/>
          <w:b/>
          <w:noProof/>
          <w:color w:val="000000"/>
          <w:sz w:val="22"/>
          <w:szCs w:val="22"/>
          <w:lang w:val="sr-Cyrl-RS"/>
        </w:rPr>
        <w:t>Образложење</w:t>
      </w:r>
    </w:p>
    <w:p w:rsidR="006126C5" w:rsidRPr="00AE5AE4" w:rsidRDefault="006126C5" w:rsidP="006126C5">
      <w:pPr>
        <w:pStyle w:val="Body"/>
        <w:tabs>
          <w:tab w:val="left" w:pos="9072"/>
        </w:tabs>
        <w:spacing w:after="120"/>
        <w:jc w:val="both"/>
        <w:rPr>
          <w:rFonts w:ascii="Arial" w:eastAsia="Times New Roman" w:hAnsi="Arial" w:cs="Arial"/>
          <w:color w:val="auto"/>
          <w:sz w:val="22"/>
          <w:szCs w:val="22"/>
          <w:lang w:val="sr-Cyrl-CS"/>
        </w:rPr>
      </w:pPr>
    </w:p>
    <w:p w:rsidR="00240EF3" w:rsidRPr="00AE5AE4" w:rsidRDefault="00240EF3" w:rsidP="00240EF3">
      <w:pPr>
        <w:pStyle w:val="BodyText"/>
        <w:ind w:firstLine="0"/>
        <w:jc w:val="both"/>
        <w:rPr>
          <w:rFonts w:ascii="Arial" w:hAnsi="Arial" w:cs="Arial"/>
          <w:lang w:val="sr-Latn-CS" w:eastAsia="sr-Cyrl-CS"/>
        </w:rPr>
      </w:pPr>
      <w:r w:rsidRPr="00AE5AE4">
        <w:rPr>
          <w:rFonts w:ascii="Arial" w:hAnsi="Arial" w:cs="Arial"/>
          <w:lang w:val="sr-Latn-CS" w:eastAsia="sr-Cyrl-CS"/>
        </w:rPr>
        <w:t>Поверенику за заштиту равноправности обратила се Иницијатива за економска и социјална права – А11 поводом нових околности у вези са најављеним исељењем становника неформалног ромског насеља на углу улица Браће Јерковић и Војводе Влаховића у Београду.</w:t>
      </w:r>
    </w:p>
    <w:p w:rsidR="00240EF3" w:rsidRPr="00AE5AE4" w:rsidRDefault="00240EF3" w:rsidP="00240EF3">
      <w:pPr>
        <w:pStyle w:val="BodyText"/>
        <w:jc w:val="both"/>
        <w:rPr>
          <w:rFonts w:ascii="Arial" w:hAnsi="Arial" w:cs="Arial"/>
          <w:lang w:val="sr-Latn-CS" w:eastAsia="sr-Cyrl-CS"/>
        </w:rPr>
      </w:pPr>
    </w:p>
    <w:p w:rsidR="00397D9F" w:rsidRDefault="00470B8E" w:rsidP="009C2BC1">
      <w:pPr>
        <w:pStyle w:val="BodyText"/>
        <w:ind w:firstLine="0"/>
        <w:jc w:val="both"/>
        <w:rPr>
          <w:rFonts w:ascii="Arial" w:hAnsi="Arial" w:cs="Arial"/>
          <w:lang w:val="sr-Cyrl-CS" w:eastAsia="sr-Cyrl-CS"/>
        </w:rPr>
      </w:pPr>
      <w:r w:rsidRPr="00470B8E">
        <w:rPr>
          <w:rFonts w:ascii="Arial" w:hAnsi="Arial" w:cs="Arial"/>
          <w:lang w:val="sr-Cyrl-CS" w:eastAsia="sr-Cyrl-CS"/>
        </w:rPr>
        <w:t xml:space="preserve">У обраћању је наведено да су представници комуналне инспекције 9. септембра 2026. године посетили насеље и да је становницима том приликом речено да ће 14. септембра 2026. године доћи багери и да ће бити спроведено исељење. Даље је наведено да је становницима речено </w:t>
      </w:r>
      <w:r w:rsidRPr="00470B8E">
        <w:rPr>
          <w:rFonts w:ascii="Arial" w:hAnsi="Arial" w:cs="Arial"/>
          <w:lang w:val="sr-Cyrl-CS" w:eastAsia="sr-Cyrl-CS"/>
        </w:rPr>
        <w:lastRenderedPageBreak/>
        <w:t>да питање смештаја треба да решавају са градском управом, као и да им, упркос поновљеним обраћањима надлежним институцијама, до сада није обезбеђен алтернативни смештај. Иницијатива А11 затражила је од Повереника да, у оквиру својих надлежности, предузме мере како би се спречило угрожавање егзистенције становника овог насеља и пронашло одговарајуће стамбено решење.</w:t>
      </w:r>
    </w:p>
    <w:p w:rsidR="00470B8E" w:rsidRPr="00AE5AE4" w:rsidRDefault="00470B8E" w:rsidP="009C2BC1">
      <w:pPr>
        <w:pStyle w:val="BodyText"/>
        <w:ind w:firstLine="0"/>
        <w:jc w:val="both"/>
        <w:rPr>
          <w:rFonts w:ascii="Arial" w:hAnsi="Arial" w:cs="Arial"/>
          <w:lang w:val="sr-Latn-CS" w:eastAsia="sr-Cyrl-CS"/>
        </w:rPr>
      </w:pPr>
    </w:p>
    <w:p w:rsidR="009D5F72" w:rsidRDefault="001E7785" w:rsidP="009C2BC1">
      <w:pPr>
        <w:pStyle w:val="BodyText"/>
        <w:ind w:firstLine="0"/>
        <w:jc w:val="both"/>
        <w:rPr>
          <w:rFonts w:ascii="Arial" w:hAnsi="Arial" w:cs="Arial"/>
          <w:lang w:val="sr-Cyrl-RS" w:eastAsia="sr-Cyrl-CS"/>
        </w:rPr>
      </w:pPr>
      <w:r w:rsidRPr="001E7785">
        <w:rPr>
          <w:rFonts w:ascii="Arial" w:hAnsi="Arial" w:cs="Arial"/>
          <w:lang w:val="sr-Cyrl-RS" w:eastAsia="sr-Cyrl-CS"/>
        </w:rPr>
        <w:t>Поводом ранијег обраћања Иницијативе А11 у вези са најављеним принудним исељењем становника овог насеља, Повереник за заштиту равноправности је 19. августа 2026. године одржао састанак са представницима Градске општине Вождовац, којем је присуствовао и заменик председника Скупштине града Београда. На састанку је разговарано о могућим решењима за породице које се суочавају са исељењем и указано на потребу за снажнијом међусекторском сарадњом надлежних служби Града Београда, других јединица локалне самоуправе и надлежних државних органа ради проналажења одрживог решења. Том приликом је констатовано да контакти са другим јединицама локалне самоуправе и надлежним државним органима ради проналажења могућих решења за ове породице до тада нису били успостављени.</w:t>
      </w:r>
    </w:p>
    <w:p w:rsidR="001E7785" w:rsidRPr="001E7785" w:rsidRDefault="001E7785" w:rsidP="009C2BC1">
      <w:pPr>
        <w:pStyle w:val="BodyText"/>
        <w:ind w:firstLine="0"/>
        <w:jc w:val="both"/>
        <w:rPr>
          <w:rFonts w:ascii="Arial" w:hAnsi="Arial" w:cs="Arial"/>
          <w:lang w:val="sr-Cyrl-RS" w:eastAsia="sr-Cyrl-CS"/>
        </w:rPr>
      </w:pPr>
    </w:p>
    <w:p w:rsidR="009D5F72" w:rsidRDefault="00CE47B8" w:rsidP="009C2BC1">
      <w:pPr>
        <w:pStyle w:val="BodyText"/>
        <w:ind w:firstLine="0"/>
        <w:jc w:val="both"/>
        <w:rPr>
          <w:rFonts w:ascii="Arial" w:hAnsi="Arial" w:cs="Arial"/>
          <w:lang w:val="sr-Cyrl-CS" w:eastAsia="sr-Cyrl-CS"/>
        </w:rPr>
      </w:pPr>
      <w:r w:rsidRPr="00CE47B8">
        <w:rPr>
          <w:rFonts w:ascii="Arial" w:hAnsi="Arial" w:cs="Arial"/>
          <w:lang w:val="sr-Cyrl-CS" w:eastAsia="sr-Cyrl-CS"/>
        </w:rPr>
        <w:t xml:space="preserve">Након састанка, повереник и сарадници обишли су предметно насеље и разговарали са његовим становницима, у присуству представника Града Београда и Градске општине Вождовац. Том приликом уочена је изражена забринутост становника због могућности принудног исељења и неизвесности у погледу будућег смештаја. У насељу су затечена деца различитог узраста, а према наводима становника, у насељу живе и беба, старије особе и лица нарушеног здравственог стања. </w:t>
      </w:r>
      <w:r w:rsidRPr="00CE47B8">
        <w:rPr>
          <w:rFonts w:ascii="Arial" w:hAnsi="Arial" w:cs="Arial"/>
          <w:bCs/>
          <w:lang w:val="sr-Cyrl-CS" w:eastAsia="sr-Cyrl-CS"/>
        </w:rPr>
        <w:t>Становници су навели и да су их истог дана посетили представници Центра за социјални рад, који су евидентирали одрасле чланове домаћинстава и децу затечену у насељу.</w:t>
      </w:r>
      <w:r w:rsidRPr="00CE47B8">
        <w:rPr>
          <w:rFonts w:ascii="Arial" w:hAnsi="Arial" w:cs="Arial"/>
          <w:lang w:val="sr-Cyrl-CS" w:eastAsia="sr-Cyrl-CS"/>
        </w:rPr>
        <w:t xml:space="preserve"> Поједини становници навели су да ће, уколико им не буде обезбеђен одговарајући алтернативни смештај, бити принуђени да подигну нова импровизована насеља на другим локацијама.</w:t>
      </w:r>
    </w:p>
    <w:p w:rsidR="00CE47B8" w:rsidRPr="00AE5AE4" w:rsidRDefault="00CE47B8" w:rsidP="009C2BC1">
      <w:pPr>
        <w:pStyle w:val="BodyText"/>
        <w:ind w:firstLine="0"/>
        <w:jc w:val="both"/>
        <w:rPr>
          <w:rFonts w:ascii="Arial" w:hAnsi="Arial" w:cs="Arial"/>
          <w:lang w:val="sr-Latn-CS" w:eastAsia="sr-Cyrl-CS"/>
        </w:rPr>
      </w:pPr>
    </w:p>
    <w:p w:rsidR="00CE47B8" w:rsidRDefault="00CE47B8" w:rsidP="0092304D">
      <w:pPr>
        <w:pStyle w:val="BodyText"/>
        <w:ind w:firstLine="0"/>
        <w:jc w:val="both"/>
        <w:rPr>
          <w:rFonts w:ascii="Arial" w:hAnsi="Arial" w:cs="Arial"/>
          <w:lang w:val="sr-Cyrl-RS" w:eastAsia="sr-Cyrl-CS"/>
        </w:rPr>
      </w:pPr>
      <w:r w:rsidRPr="00CE47B8">
        <w:rPr>
          <w:rFonts w:ascii="Arial" w:hAnsi="Arial" w:cs="Arial"/>
          <w:lang w:val="sr-Cyrl-RS" w:eastAsia="sr-Cyrl-CS"/>
        </w:rPr>
        <w:t>Повереник је 2. септембра 2026. године упутио Градској општини Вождовац препоруку мера за остваривање равноправности и заштиту од дискриминације, којом је препоручено да се уздржи од принудног исељавања становника и становница предметног насеља док се претходно не обезбеди алтернативни смештај који одговара критеријумима адекватног становања у складу са међународним стандардима. У препоруци је указано и да процес збрињавања и интеграције становника насеља треба да буде спроведен уз њихово активно учешће, уз поштовање њихових потреба и права да учествују у доношењу одлука о питањима која их се тичу.</w:t>
      </w:r>
    </w:p>
    <w:p w:rsidR="00CE47B8" w:rsidRDefault="00CE47B8" w:rsidP="0092304D">
      <w:pPr>
        <w:pStyle w:val="BodyText"/>
        <w:ind w:firstLine="0"/>
        <w:jc w:val="both"/>
        <w:rPr>
          <w:rFonts w:ascii="Arial" w:hAnsi="Arial" w:cs="Arial"/>
          <w:lang w:val="sr-Cyrl-RS" w:eastAsia="sr-Cyrl-CS"/>
        </w:rPr>
      </w:pPr>
    </w:p>
    <w:p w:rsidR="000B0400" w:rsidRDefault="00B476EC" w:rsidP="0092304D">
      <w:pPr>
        <w:pStyle w:val="BodyText"/>
        <w:ind w:firstLine="0"/>
        <w:jc w:val="both"/>
        <w:rPr>
          <w:rFonts w:ascii="Arial" w:hAnsi="Arial" w:cs="Arial"/>
          <w:lang w:val="sr-Cyrl-RS"/>
        </w:rPr>
      </w:pPr>
      <w:r w:rsidRPr="00B476EC">
        <w:rPr>
          <w:rFonts w:ascii="Arial" w:hAnsi="Arial" w:cs="Arial"/>
          <w:lang w:val="sr-Latn-CS"/>
        </w:rPr>
        <w:t>Повереник у наставку текста указује на међународне и домаће стандарде од значаја за заштиту од дискриминације, остваривање права на адекватно становање и социјалну заштиту, нарочито у околностима исељења и пресељења становника неформалних насеља.</w:t>
      </w:r>
    </w:p>
    <w:p w:rsidR="00B476EC" w:rsidRPr="00B476EC" w:rsidRDefault="00B476EC" w:rsidP="0092304D">
      <w:pPr>
        <w:pStyle w:val="BodyText"/>
        <w:ind w:firstLine="0"/>
        <w:jc w:val="both"/>
        <w:rPr>
          <w:rFonts w:ascii="Arial" w:hAnsi="Arial" w:cs="Arial"/>
          <w:lang w:val="sr-Cyrl-RS"/>
        </w:rPr>
      </w:pPr>
    </w:p>
    <w:p w:rsidR="000B0400" w:rsidRPr="00AE5AE4" w:rsidRDefault="005350AC" w:rsidP="0092304D">
      <w:pPr>
        <w:pStyle w:val="BodyText"/>
        <w:ind w:firstLine="0"/>
        <w:jc w:val="both"/>
        <w:rPr>
          <w:rFonts w:ascii="Arial" w:hAnsi="Arial" w:cs="Arial"/>
          <w:lang w:val="sr-Cyrl-RS"/>
        </w:rPr>
      </w:pPr>
      <w:r w:rsidRPr="00AE5AE4">
        <w:rPr>
          <w:rFonts w:ascii="Arial" w:hAnsi="Arial" w:cs="Arial"/>
          <w:lang w:val="sr-Latn-CS"/>
        </w:rPr>
        <w:t>Одредбом члана 21. Устава Републике Србије</w:t>
      </w:r>
      <w:r w:rsidRPr="00AE5AE4">
        <w:rPr>
          <w:rFonts w:ascii="Arial" w:eastAsia="Calibri" w:hAnsi="Arial" w:cs="Arial"/>
          <w:vertAlign w:val="superscript"/>
          <w:lang w:val="sr-Cyrl-CS"/>
        </w:rPr>
        <w:footnoteReference w:id="2"/>
      </w:r>
      <w:r w:rsidRPr="00AE5AE4">
        <w:rPr>
          <w:rFonts w:ascii="Arial" w:hAnsi="Arial" w:cs="Arial"/>
          <w:lang w:val="sr-Latn-CS"/>
        </w:rPr>
        <w:t xml:space="preserve"> забрањена је свака дискриминација, непосредна или посредна, по било ком основу, а нарочито по основу расе, пола, националне припадности, друштвеног порекла, рођења, вероисповести, политичког или другог уверења, имовног стања, културе, језика, старости и психичког или физичког инвалидитета. Одредбом члана 76. став 3. Устава прописано је да се не сматрају дискриминацијом посебни прописи и привремене мере које Република Србија може увести у економском, социјалном, културном и политичком животу, ради постизања пуне равноправности између припадника националне мањине и грађана који припадају већини, ако су усмерене на уклањање изразито неповољних услова живота који их посебно погађају.</w:t>
      </w:r>
    </w:p>
    <w:p w:rsidR="005350AC" w:rsidRPr="00AE5AE4" w:rsidRDefault="005350AC" w:rsidP="0092304D">
      <w:pPr>
        <w:pStyle w:val="BodyText"/>
        <w:ind w:firstLine="0"/>
        <w:jc w:val="both"/>
        <w:rPr>
          <w:rFonts w:ascii="Arial" w:hAnsi="Arial" w:cs="Arial"/>
          <w:lang w:val="sr-Cyrl-RS"/>
        </w:rPr>
      </w:pPr>
    </w:p>
    <w:p w:rsidR="000B0400" w:rsidRPr="00AE5AE4" w:rsidRDefault="00FB6C95" w:rsidP="00FB6C95">
      <w:pPr>
        <w:pStyle w:val="BodyText"/>
        <w:ind w:firstLine="0"/>
        <w:jc w:val="both"/>
        <w:rPr>
          <w:rFonts w:ascii="Arial" w:hAnsi="Arial" w:cs="Arial"/>
          <w:lang w:val="sr-Latn-CS"/>
        </w:rPr>
      </w:pPr>
      <w:r w:rsidRPr="00AE5AE4">
        <w:rPr>
          <w:rFonts w:ascii="Arial" w:hAnsi="Arial" w:cs="Arial"/>
          <w:lang w:val="sr-Cyrl-RS"/>
        </w:rPr>
        <w:t>Ратификацијом Међународног пакта о економским, социјалним и културним правима</w:t>
      </w:r>
      <w:r w:rsidRPr="00AE5AE4">
        <w:rPr>
          <w:rFonts w:ascii="Arial" w:eastAsia="Calibri" w:hAnsi="Arial" w:cs="Arial"/>
          <w:vertAlign w:val="superscript"/>
          <w:lang w:val="sr-Cyrl-RS"/>
        </w:rPr>
        <w:footnoteReference w:id="3"/>
      </w:r>
      <w:r w:rsidRPr="00AE5AE4">
        <w:rPr>
          <w:rFonts w:ascii="Arial" w:hAnsi="Arial" w:cs="Arial"/>
          <w:lang w:val="sr-Cyrl-RS"/>
        </w:rPr>
        <w:t xml:space="preserve"> </w:t>
      </w:r>
      <w:r w:rsidRPr="00AE5AE4">
        <w:rPr>
          <w:rFonts w:ascii="Arial" w:hAnsi="Arial" w:cs="Arial"/>
          <w:lang w:val="sr-Cyrl-RS"/>
        </w:rPr>
        <w:lastRenderedPageBreak/>
        <w:t>Република Србија се обавезала да призна сваком лицу право на животни стандард довољан за њега и његову породицу, укључујући довољну храну, одећу и смештај, као и право на стално побољшање услова живота. Одредбом члана 11. став 1. Пакта прописано је и да ће државе уговорнице предузети одговарајуће мере ради обезбеђења остваривања овог права.</w:t>
      </w:r>
      <w:r w:rsidR="00D0571A">
        <w:rPr>
          <w:rFonts w:ascii="Arial" w:hAnsi="Arial" w:cs="Arial"/>
          <w:lang w:val="sr-Cyrl-RS"/>
        </w:rPr>
        <w:t xml:space="preserve"> </w:t>
      </w:r>
      <w:r w:rsidRPr="00AE5AE4">
        <w:rPr>
          <w:rFonts w:ascii="Arial" w:hAnsi="Arial" w:cs="Arial"/>
          <w:lang w:val="sr-Latn-CS"/>
        </w:rPr>
        <w:t xml:space="preserve">Оквирном конвенцијом </w:t>
      </w:r>
      <w:r w:rsidR="00853A97" w:rsidRPr="00AE5AE4">
        <w:rPr>
          <w:rFonts w:ascii="Arial" w:hAnsi="Arial" w:cs="Arial"/>
          <w:lang w:val="sr-Latn-CS"/>
        </w:rPr>
        <w:t>за заштиту националних мањина</w:t>
      </w:r>
      <w:r w:rsidR="00853A97" w:rsidRPr="00AE5AE4">
        <w:rPr>
          <w:rFonts w:ascii="Arial" w:eastAsia="Calibri" w:hAnsi="Arial" w:cs="Arial"/>
          <w:vertAlign w:val="superscript"/>
          <w:lang w:val="sr-Cyrl-RS"/>
        </w:rPr>
        <w:footnoteReference w:id="4"/>
      </w:r>
      <w:r w:rsidRPr="00AE5AE4">
        <w:rPr>
          <w:rFonts w:ascii="Arial" w:hAnsi="Arial" w:cs="Arial"/>
          <w:lang w:val="sr-Latn-CS"/>
        </w:rPr>
        <w:t xml:space="preserve"> прописано је да се државе уговорнице обавезују да усвоје, где је то потребно, одговарајуће мере како би у свим областима економског, социјалног, политичког и културног живота обезбедиле пуну и стварну једнакост припадника националне мањине и припадника већине, водећи рачуна о специфичним условима припадника националних мањина.</w:t>
      </w:r>
      <w:r w:rsidRPr="00AE5AE4">
        <w:rPr>
          <w:rFonts w:ascii="Arial" w:hAnsi="Arial" w:cs="Arial"/>
          <w:lang w:val="sr-Cyrl-RS"/>
        </w:rPr>
        <w:t xml:space="preserve"> </w:t>
      </w:r>
      <w:r w:rsidRPr="00AE5AE4">
        <w:rPr>
          <w:rFonts w:ascii="Arial" w:hAnsi="Arial" w:cs="Arial"/>
          <w:lang w:val="sr-Latn-CS"/>
        </w:rPr>
        <w:t>Такође, Међународном конвенцијом о укидању сви</w:t>
      </w:r>
      <w:r w:rsidR="00853A97" w:rsidRPr="00AE5AE4">
        <w:rPr>
          <w:rFonts w:ascii="Arial" w:hAnsi="Arial" w:cs="Arial"/>
          <w:lang w:val="sr-Latn-CS"/>
        </w:rPr>
        <w:t>х облика расне дискриминације</w:t>
      </w:r>
      <w:r w:rsidR="00853A97" w:rsidRPr="00AE5AE4">
        <w:rPr>
          <w:rFonts w:ascii="Arial" w:eastAsia="Calibri" w:hAnsi="Arial" w:cs="Arial"/>
          <w:vertAlign w:val="superscript"/>
          <w:lang w:val="sr-Cyrl-RS"/>
        </w:rPr>
        <w:footnoteReference w:id="5"/>
      </w:r>
      <w:r w:rsidRPr="00AE5AE4">
        <w:rPr>
          <w:rFonts w:ascii="Arial" w:hAnsi="Arial" w:cs="Arial"/>
          <w:lang w:val="sr-Latn-CS"/>
        </w:rPr>
        <w:t xml:space="preserve"> прописано је да, ако околности то захтевају, државе чланице предузимају посебне и конкретне мере у социјалној, економској, културној и другим областима ради обезбеђивања развоја и заштите извесних расних група или појединаца који припадају тим групама, како би им се гарантовало пуно и једнако уживање људских права и основних слобода.</w:t>
      </w:r>
    </w:p>
    <w:p w:rsidR="000B0400" w:rsidRPr="00AE5AE4" w:rsidRDefault="000B0400" w:rsidP="0092304D">
      <w:pPr>
        <w:pStyle w:val="BodyText"/>
        <w:ind w:firstLine="0"/>
        <w:jc w:val="both"/>
        <w:rPr>
          <w:rFonts w:ascii="Arial" w:hAnsi="Arial" w:cs="Arial"/>
          <w:lang w:val="sr-Latn-CS"/>
        </w:rPr>
      </w:pPr>
    </w:p>
    <w:p w:rsidR="00E77635" w:rsidRPr="00AE5AE4" w:rsidRDefault="007C5954" w:rsidP="007C5954">
      <w:pPr>
        <w:pStyle w:val="BodyText"/>
        <w:ind w:firstLine="0"/>
        <w:jc w:val="both"/>
        <w:rPr>
          <w:rFonts w:ascii="Arial" w:hAnsi="Arial" w:cs="Arial"/>
          <w:lang w:val="sr-Cyrl-RS"/>
        </w:rPr>
      </w:pPr>
      <w:r w:rsidRPr="00AE5AE4">
        <w:rPr>
          <w:rFonts w:ascii="Arial" w:hAnsi="Arial" w:cs="Arial"/>
          <w:lang w:val="sr-Latn-CS"/>
        </w:rPr>
        <w:t>Уставна забрана дискриминације ближе је разрађена Законом о забрани дискриминације,</w:t>
      </w:r>
      <w:r w:rsidR="00FD7A38">
        <w:rPr>
          <w:rFonts w:ascii="Arial" w:hAnsi="Arial" w:cs="Arial"/>
          <w:lang w:val="sr-Cyrl-RS"/>
        </w:rPr>
        <w:t xml:space="preserve"> </w:t>
      </w:r>
      <w:r w:rsidR="00FD7A38" w:rsidRPr="00FD7A38">
        <w:rPr>
          <w:rFonts w:ascii="Arial" w:hAnsi="Arial" w:cs="Arial"/>
          <w:lang w:val="sr-Cyrl-RS"/>
        </w:rPr>
        <w:t>којим је одредбом члана 4. прописано да су сви једнаки и уживају једнак положај и једнаку правну заштиту, без обзира на лична својства, те да је свако дужан да поштује начело једнакости, односно забрану дискриминације. Одредбом члана 24. овог закона забрањена је дискриминација националних мањина и њихових припадника на основу националне припадности, етничког по</w:t>
      </w:r>
      <w:r w:rsidR="00FD7A38">
        <w:rPr>
          <w:rFonts w:ascii="Arial" w:hAnsi="Arial" w:cs="Arial"/>
          <w:lang w:val="sr-Cyrl-RS"/>
        </w:rPr>
        <w:t>рекла, верских уверења и језика</w:t>
      </w:r>
      <w:r w:rsidRPr="00AE5AE4">
        <w:rPr>
          <w:rFonts w:ascii="Arial" w:hAnsi="Arial" w:cs="Arial"/>
          <w:lang w:val="sr-Latn-CS"/>
        </w:rPr>
        <w:t>.</w:t>
      </w:r>
      <w:r w:rsidR="001B0C32">
        <w:rPr>
          <w:rFonts w:ascii="Arial" w:hAnsi="Arial" w:cs="Arial"/>
          <w:lang w:val="sr-Cyrl-RS"/>
        </w:rPr>
        <w:t xml:space="preserve"> </w:t>
      </w:r>
      <w:r w:rsidR="00E77635" w:rsidRPr="00AE5AE4">
        <w:rPr>
          <w:rFonts w:ascii="Arial" w:hAnsi="Arial" w:cs="Arial"/>
          <w:lang w:val="sr-Cyrl-RS"/>
        </w:rPr>
        <w:t>Законом о заштити права и слобода националних мањина</w:t>
      </w:r>
      <w:r w:rsidR="00E77635" w:rsidRPr="00AE5AE4">
        <w:rPr>
          <w:rFonts w:ascii="Arial" w:eastAsia="Calibri" w:hAnsi="Arial" w:cs="Arial"/>
          <w:vertAlign w:val="superscript"/>
          <w:lang w:val="sr-Cyrl-RS"/>
        </w:rPr>
        <w:footnoteReference w:id="6"/>
      </w:r>
      <w:r w:rsidR="00E77635" w:rsidRPr="00AE5AE4">
        <w:rPr>
          <w:rFonts w:ascii="Arial" w:hAnsi="Arial" w:cs="Arial"/>
          <w:lang w:val="sr-Cyrl-RS"/>
        </w:rPr>
        <w:t>,</w:t>
      </w:r>
      <w:r w:rsidR="00FD7A38">
        <w:rPr>
          <w:rFonts w:ascii="Arial" w:hAnsi="Arial" w:cs="Arial"/>
          <w:lang w:val="sr-Cyrl-RS"/>
        </w:rPr>
        <w:t xml:space="preserve"> </w:t>
      </w:r>
      <w:r w:rsidR="00FD7A38" w:rsidRPr="00FD7A38">
        <w:rPr>
          <w:rFonts w:ascii="Arial" w:hAnsi="Arial" w:cs="Arial"/>
          <w:lang w:val="sr-Cyrl-RS"/>
        </w:rPr>
        <w:t>поред опште забране дискриминације лица која припадају националним мањинама, прописано је предузимање мера за обезбеђење равноправности, у виду прописа, појединачних правних аката и мера у циљу поправљања положаја лица која припадају ромској националној мањини.</w:t>
      </w:r>
    </w:p>
    <w:p w:rsidR="00853A97" w:rsidRPr="00AE5AE4" w:rsidRDefault="00853A97" w:rsidP="000E6FF9">
      <w:pPr>
        <w:tabs>
          <w:tab w:val="left" w:pos="440"/>
        </w:tabs>
        <w:autoSpaceDE w:val="0"/>
        <w:autoSpaceDN w:val="0"/>
        <w:adjustRightInd w:val="0"/>
        <w:spacing w:after="0" w:line="240" w:lineRule="auto"/>
        <w:jc w:val="both"/>
        <w:rPr>
          <w:rFonts w:ascii="Arial" w:eastAsia="Times New Roman" w:hAnsi="Arial" w:cs="Arial"/>
          <w:noProof/>
          <w:lang w:val="sr-Cyrl-RS"/>
        </w:rPr>
      </w:pPr>
    </w:p>
    <w:p w:rsidR="00853A97" w:rsidRDefault="004012D5" w:rsidP="000E6FF9">
      <w:pPr>
        <w:tabs>
          <w:tab w:val="left" w:pos="440"/>
        </w:tabs>
        <w:autoSpaceDE w:val="0"/>
        <w:autoSpaceDN w:val="0"/>
        <w:adjustRightInd w:val="0"/>
        <w:spacing w:after="0" w:line="240" w:lineRule="auto"/>
        <w:jc w:val="both"/>
        <w:rPr>
          <w:rFonts w:ascii="Arial" w:eastAsia="Times New Roman" w:hAnsi="Arial" w:cs="Arial"/>
          <w:noProof/>
          <w:lang w:val="sr-Cyrl-RS"/>
        </w:rPr>
      </w:pPr>
      <w:r w:rsidRPr="004012D5">
        <w:rPr>
          <w:rFonts w:ascii="Arial" w:eastAsia="Times New Roman" w:hAnsi="Arial" w:cs="Arial"/>
          <w:noProof/>
          <w:lang w:val="sr-Cyrl-RS"/>
        </w:rPr>
        <w:t>Република Србија је, у циљу унапређења положаја Рома и Ромкиња и њиховог већег социјалног укључивања, донела Стратегију</w:t>
      </w:r>
      <w:r>
        <w:rPr>
          <w:rFonts w:ascii="Arial" w:eastAsia="Times New Roman" w:hAnsi="Arial" w:cs="Arial"/>
          <w:noProof/>
          <w:lang w:val="sr-Cyrl-RS"/>
        </w:rPr>
        <w:t xml:space="preserve"> </w:t>
      </w:r>
      <w:r w:rsidR="00941275" w:rsidRPr="00AE5AE4">
        <w:rPr>
          <w:rFonts w:ascii="Arial" w:eastAsia="Times New Roman" w:hAnsi="Arial" w:cs="Arial"/>
          <w:noProof/>
          <w:lang w:val="sr-Cyrl-RS"/>
        </w:rPr>
        <w:t>за социјално укључивање Рома и Ромкиња у Републици Србиј</w:t>
      </w:r>
      <w:r w:rsidR="004149FC" w:rsidRPr="00AE5AE4">
        <w:rPr>
          <w:rFonts w:ascii="Arial" w:eastAsia="Times New Roman" w:hAnsi="Arial" w:cs="Arial"/>
          <w:noProof/>
          <w:lang w:val="sr-Cyrl-RS"/>
        </w:rPr>
        <w:t>и за период 2022–2030. године</w:t>
      </w:r>
      <w:r w:rsidR="00941275" w:rsidRPr="00AE5AE4">
        <w:rPr>
          <w:rFonts w:ascii="Arial" w:eastAsia="Times New Roman" w:hAnsi="Arial" w:cs="Arial"/>
          <w:noProof/>
          <w:lang w:val="sr-Cyrl-RS"/>
        </w:rPr>
        <w:t>.</w:t>
      </w:r>
      <w:r w:rsidR="004149FC" w:rsidRPr="00AE5AE4">
        <w:rPr>
          <w:rFonts w:ascii="Arial" w:hAnsi="Arial" w:cs="Arial"/>
          <w:vertAlign w:val="superscript"/>
          <w:lang w:val="sr-Cyrl-RS"/>
        </w:rPr>
        <w:footnoteReference w:id="7"/>
      </w:r>
      <w:r w:rsidR="00941275" w:rsidRPr="00AE5AE4">
        <w:rPr>
          <w:rFonts w:ascii="Arial" w:eastAsia="Times New Roman" w:hAnsi="Arial" w:cs="Arial"/>
          <w:noProof/>
          <w:lang w:val="sr-Cyrl-RS"/>
        </w:rPr>
        <w:t xml:space="preserve"> </w:t>
      </w:r>
      <w:r w:rsidR="00D914F9" w:rsidRPr="00D914F9">
        <w:rPr>
          <w:rFonts w:ascii="Arial" w:eastAsia="Times New Roman" w:hAnsi="Arial" w:cs="Arial"/>
          <w:noProof/>
          <w:lang w:val="sr-Cyrl-RS"/>
        </w:rPr>
        <w:t>Стратегија, између осталог, обухвата области становања и социјалне заштите, а један од циљева односи се на обезбеђивање једнаког приступа Рома и Ромкиња правима и услугама у области социјалне заштите.</w:t>
      </w:r>
    </w:p>
    <w:p w:rsidR="00D914F9" w:rsidRPr="00AE5AE4" w:rsidRDefault="00D914F9" w:rsidP="000E6FF9">
      <w:pPr>
        <w:tabs>
          <w:tab w:val="left" w:pos="440"/>
        </w:tabs>
        <w:autoSpaceDE w:val="0"/>
        <w:autoSpaceDN w:val="0"/>
        <w:adjustRightInd w:val="0"/>
        <w:spacing w:after="0" w:line="240" w:lineRule="auto"/>
        <w:jc w:val="both"/>
        <w:rPr>
          <w:rFonts w:ascii="Arial" w:eastAsia="Times New Roman" w:hAnsi="Arial" w:cs="Arial"/>
          <w:noProof/>
          <w:lang w:val="sr-Cyrl-RS"/>
        </w:rPr>
      </w:pPr>
    </w:p>
    <w:p w:rsidR="00853A97" w:rsidRPr="00AE5AE4" w:rsidRDefault="00474772" w:rsidP="00AF6FF5">
      <w:pPr>
        <w:tabs>
          <w:tab w:val="left" w:pos="440"/>
        </w:tabs>
        <w:autoSpaceDE w:val="0"/>
        <w:autoSpaceDN w:val="0"/>
        <w:adjustRightInd w:val="0"/>
        <w:spacing w:after="0" w:line="240" w:lineRule="auto"/>
        <w:jc w:val="both"/>
        <w:rPr>
          <w:rFonts w:ascii="Arial" w:eastAsia="Times New Roman" w:hAnsi="Arial" w:cs="Arial"/>
          <w:noProof/>
          <w:lang w:val="sr-Cyrl-RS"/>
        </w:rPr>
      </w:pPr>
      <w:r w:rsidRPr="00AE5AE4">
        <w:rPr>
          <w:rFonts w:ascii="Arial" w:eastAsia="Times New Roman" w:hAnsi="Arial" w:cs="Arial"/>
          <w:noProof/>
          <w:lang w:val="sr-Cyrl-RS"/>
        </w:rPr>
        <w:t>Повереник указује и на Општи коментар бр. 7 Комитета Уједињених нација за економска, социјална и културна права, који се односи на право на адекватно становање и принудна исељења.</w:t>
      </w:r>
      <w:r w:rsidRPr="00AE5AE4">
        <w:rPr>
          <w:rFonts w:ascii="Arial" w:hAnsi="Arial" w:cs="Arial"/>
          <w:vertAlign w:val="superscript"/>
          <w:lang w:val="sr-Cyrl-RS"/>
        </w:rPr>
        <w:footnoteReference w:id="8"/>
      </w:r>
      <w:r w:rsidRPr="00AE5AE4">
        <w:rPr>
          <w:rFonts w:ascii="Arial" w:eastAsia="Times New Roman" w:hAnsi="Arial" w:cs="Arial"/>
          <w:noProof/>
          <w:lang w:val="sr-Cyrl-RS"/>
        </w:rPr>
        <w:t xml:space="preserve"> </w:t>
      </w:r>
      <w:r w:rsidR="00AF6FF5" w:rsidRPr="00AF6FF5">
        <w:rPr>
          <w:rFonts w:ascii="Arial" w:eastAsia="Times New Roman" w:hAnsi="Arial" w:cs="Arial"/>
          <w:noProof/>
          <w:lang w:val="sr-Cyrl-RS"/>
        </w:rPr>
        <w:t>Комитет је указао да, пре спровођења исељења, нарочито када је њиме погођена већа група лица, треба размотрити све могуће алтернативе, уз консултације са лицима на која се исељење односи, како би се избегла или у највећој могућој мери умањила потреба за исељењем.</w:t>
      </w:r>
      <w:r w:rsidR="00AF6FF5">
        <w:rPr>
          <w:rFonts w:ascii="Arial" w:eastAsia="Times New Roman" w:hAnsi="Arial" w:cs="Arial"/>
          <w:noProof/>
          <w:lang w:val="sr-Cyrl-RS"/>
        </w:rPr>
        <w:t xml:space="preserve"> </w:t>
      </w:r>
      <w:r w:rsidR="00AF6FF5" w:rsidRPr="00AF6FF5">
        <w:rPr>
          <w:rFonts w:ascii="Arial" w:eastAsia="Times New Roman" w:hAnsi="Arial" w:cs="Arial"/>
          <w:noProof/>
          <w:lang w:val="sr-Cyrl-RS"/>
        </w:rPr>
        <w:t>Комитет је посебно нагласио да исељење не сме да доведе до тога да лица погођена исељењем постану бескућници или буду изложена повредама других људских права. Уколико ова лица нису у могућности да сама обезбеде смештај, држава је дужна да предузме све одговарајуће мере, до максимума расположивих ресурса, како би им био доступан адекватан алтернативни смештај или пресељење.</w:t>
      </w:r>
    </w:p>
    <w:p w:rsidR="00853A97" w:rsidRPr="00AE5AE4" w:rsidRDefault="00853A97" w:rsidP="000E6FF9">
      <w:pPr>
        <w:tabs>
          <w:tab w:val="left" w:pos="440"/>
        </w:tabs>
        <w:autoSpaceDE w:val="0"/>
        <w:autoSpaceDN w:val="0"/>
        <w:adjustRightInd w:val="0"/>
        <w:spacing w:after="0" w:line="240" w:lineRule="auto"/>
        <w:jc w:val="both"/>
        <w:rPr>
          <w:rFonts w:ascii="Arial" w:eastAsia="Times New Roman" w:hAnsi="Arial" w:cs="Arial"/>
          <w:noProof/>
          <w:lang w:val="sr-Cyrl-RS"/>
        </w:rPr>
      </w:pPr>
    </w:p>
    <w:p w:rsidR="00CB3B0F" w:rsidRDefault="00F156B2" w:rsidP="003C447D">
      <w:pPr>
        <w:tabs>
          <w:tab w:val="left" w:pos="440"/>
        </w:tabs>
        <w:autoSpaceDE w:val="0"/>
        <w:autoSpaceDN w:val="0"/>
        <w:adjustRightInd w:val="0"/>
        <w:spacing w:after="0" w:line="240" w:lineRule="auto"/>
        <w:jc w:val="both"/>
        <w:rPr>
          <w:rFonts w:ascii="Arial" w:eastAsia="Times New Roman" w:hAnsi="Arial" w:cs="Arial"/>
          <w:noProof/>
          <w:lang w:val="sr-Cyrl-RS"/>
        </w:rPr>
      </w:pPr>
      <w:r w:rsidRPr="00AE5AE4">
        <w:rPr>
          <w:rFonts w:ascii="Arial" w:eastAsia="Times New Roman" w:hAnsi="Arial" w:cs="Arial"/>
          <w:noProof/>
          <w:lang w:val="sr-Cyrl-RS"/>
        </w:rPr>
        <w:t>Законом о становању и одржавању зграда</w:t>
      </w:r>
      <w:r w:rsidRPr="00AE5AE4">
        <w:rPr>
          <w:rFonts w:ascii="Arial" w:hAnsi="Arial" w:cs="Arial"/>
          <w:vertAlign w:val="superscript"/>
          <w:lang w:val="sr-Cyrl-RS"/>
        </w:rPr>
        <w:footnoteReference w:id="9"/>
      </w:r>
      <w:r w:rsidRPr="00AE5AE4">
        <w:rPr>
          <w:rFonts w:ascii="Arial" w:hAnsi="Arial" w:cs="Arial"/>
          <w:lang w:val="sr-Cyrl-RS"/>
        </w:rPr>
        <w:t xml:space="preserve"> </w:t>
      </w:r>
      <w:r w:rsidRPr="00AE5AE4">
        <w:rPr>
          <w:rFonts w:ascii="Arial" w:eastAsia="Times New Roman" w:hAnsi="Arial" w:cs="Arial"/>
          <w:noProof/>
          <w:lang w:val="sr-Cyrl-RS"/>
        </w:rPr>
        <w:t xml:space="preserve">уређен је, </w:t>
      </w:r>
      <w:r w:rsidR="003C447D" w:rsidRPr="003C447D">
        <w:rPr>
          <w:rFonts w:ascii="Arial" w:eastAsia="Times New Roman" w:hAnsi="Arial" w:cs="Arial"/>
          <w:noProof/>
          <w:lang w:val="sr-Cyrl-RS"/>
        </w:rPr>
        <w:t xml:space="preserve">између осталог, поступак исељења и пресељења. Одредбом члана 79. овог закона прописано је да, уколико је неопходно извршити исељење у случајевима прописаним законом, а лице са члановима свог породичног </w:t>
      </w:r>
      <w:r w:rsidR="003C447D" w:rsidRPr="003C447D">
        <w:rPr>
          <w:rFonts w:ascii="Arial" w:eastAsia="Times New Roman" w:hAnsi="Arial" w:cs="Arial"/>
          <w:noProof/>
          <w:lang w:val="sr-Cyrl-RS"/>
        </w:rPr>
        <w:lastRenderedPageBreak/>
        <w:t>домаћинства нема у својини другу непокретност за становање и нема довољно средстава да обезбеди други смештај, то лице са члановима свог породичног домаћинства остварује право на пресељење у одговарајући смештај.</w:t>
      </w:r>
      <w:r w:rsidR="003C447D">
        <w:rPr>
          <w:rFonts w:ascii="Arial" w:eastAsia="Times New Roman" w:hAnsi="Arial" w:cs="Arial"/>
          <w:noProof/>
          <w:lang w:val="sr-Cyrl-RS"/>
        </w:rPr>
        <w:t xml:space="preserve"> </w:t>
      </w:r>
      <w:r w:rsidR="003C447D" w:rsidRPr="003C447D">
        <w:rPr>
          <w:rFonts w:ascii="Arial" w:eastAsia="Times New Roman" w:hAnsi="Arial" w:cs="Arial"/>
          <w:noProof/>
          <w:lang w:val="sr-Cyrl-RS"/>
        </w:rPr>
        <w:t>Одредбом члана 80. овог закона прописано је да су државни и други органи, као и други субјекти који учествују у спровођењу поступака исељења и пресељења, дужни да поступају у складу са принципима законитости, сразмерности, заштите достојанства, заштите посебно угрожених лица и међусобне сарадње. Заштита посебно угрожених лица подразумева заштиту права нарочито жена, деце, самохраних родитеља, породица са троје и више деце, жртава породичног насиља, лица старијих од 65 година и особа са инвалидитетом, док принцип међусобне сарадње подразумева обавезу органа и других субјеката који учествују у поступцима исељења и пресељења да међусобно сарађују у циљу заштите људских и мањинских права и остваривања најбољих интереса лица погођених овим поступцима.</w:t>
      </w:r>
    </w:p>
    <w:p w:rsidR="00895DFE" w:rsidRDefault="00895DFE" w:rsidP="003C447D">
      <w:pPr>
        <w:tabs>
          <w:tab w:val="left" w:pos="440"/>
        </w:tabs>
        <w:autoSpaceDE w:val="0"/>
        <w:autoSpaceDN w:val="0"/>
        <w:adjustRightInd w:val="0"/>
        <w:spacing w:after="0" w:line="240" w:lineRule="auto"/>
        <w:jc w:val="both"/>
        <w:rPr>
          <w:rFonts w:ascii="Arial" w:eastAsia="Times New Roman" w:hAnsi="Arial" w:cs="Arial"/>
          <w:noProof/>
          <w:lang w:val="sr-Cyrl-RS"/>
        </w:rPr>
      </w:pPr>
    </w:p>
    <w:p w:rsidR="00895DFE" w:rsidRDefault="00895DFE" w:rsidP="003C447D">
      <w:pPr>
        <w:tabs>
          <w:tab w:val="left" w:pos="440"/>
        </w:tabs>
        <w:autoSpaceDE w:val="0"/>
        <w:autoSpaceDN w:val="0"/>
        <w:adjustRightInd w:val="0"/>
        <w:spacing w:after="0" w:line="240" w:lineRule="auto"/>
        <w:jc w:val="both"/>
        <w:rPr>
          <w:rFonts w:ascii="Arial" w:eastAsia="Times New Roman" w:hAnsi="Arial" w:cs="Arial"/>
          <w:noProof/>
          <w:lang w:val="sr-Cyrl-RS"/>
        </w:rPr>
      </w:pPr>
      <w:r>
        <w:rPr>
          <w:rFonts w:ascii="Arial" w:eastAsia="Times New Roman" w:hAnsi="Arial" w:cs="Arial"/>
          <w:noProof/>
          <w:lang w:val="sr-Cyrl-RS"/>
        </w:rPr>
        <w:t>Законом о социјалној заштити</w:t>
      </w:r>
      <w:r w:rsidRPr="00AE5AE4">
        <w:rPr>
          <w:rFonts w:ascii="Arial" w:hAnsi="Arial" w:cs="Arial"/>
          <w:vertAlign w:val="superscript"/>
          <w:lang w:val="sr-Cyrl-RS"/>
        </w:rPr>
        <w:footnoteReference w:id="10"/>
      </w:r>
      <w:r w:rsidRPr="00895DFE">
        <w:rPr>
          <w:rFonts w:ascii="Arial" w:eastAsia="Times New Roman" w:hAnsi="Arial" w:cs="Arial"/>
          <w:noProof/>
          <w:lang w:val="sr-Cyrl-RS"/>
        </w:rPr>
        <w:t xml:space="preserve"> прописано је да сваки појединац и породица којима је неопходна друштвена помоћ и подршка ради савладавања социјалних и животних тешкоћа и стварања услова за задовољавање основних животних потреба имају право на социјалну заштиту. Услуге социјалне заштите обухватају активности пружања подршке и помоћи појединцу и породици ради побољшања, односно очувања квалитета живота, отклањања или ублажавања ризика неповољних животних околности, као и стварања могућности за самосталан живот у друштву. Законом је прописано и да установе и други пружаоци услуга социјалне заштите сарађују са органима јединица локалне самоуправе, здравственим и образовним установама, полицијом, другим државним органима и другим субјектима од значаја за пружање услуга социјалне заштите.</w:t>
      </w:r>
      <w:r>
        <w:rPr>
          <w:rFonts w:ascii="Arial" w:eastAsia="Times New Roman" w:hAnsi="Arial" w:cs="Arial"/>
          <w:noProof/>
          <w:lang w:val="sr-Cyrl-RS"/>
        </w:rPr>
        <w:t xml:space="preserve"> </w:t>
      </w:r>
      <w:r w:rsidRPr="00895DFE">
        <w:rPr>
          <w:rFonts w:ascii="Arial" w:eastAsia="Times New Roman" w:hAnsi="Arial" w:cs="Arial"/>
          <w:noProof/>
          <w:lang w:val="sr-Cyrl-RS"/>
        </w:rPr>
        <w:t>Одредбом члана 41. Закона о социјалној заштити прописано је да је корисник права или услуга социјалне заштите појединац, односно породица која се суочава са препрекама у задовољавању потреба, услед чега не може да достигне или одржи квалитет живота или која нема довољно средстава за подмирење основних животних потреба, а не може да их оствари својим радом, приходом од имовине или из других извора. Законом су посебно препознати ризици који могу угрозити благостање и безбедност деце, одраслих и старијих лица, укључујући ризике који произлазе из болести, породичних и других животних околности.</w:t>
      </w:r>
      <w:r>
        <w:rPr>
          <w:rFonts w:ascii="Arial" w:eastAsia="Times New Roman" w:hAnsi="Arial" w:cs="Arial"/>
          <w:noProof/>
          <w:lang w:val="sr-Cyrl-RS"/>
        </w:rPr>
        <w:t xml:space="preserve"> </w:t>
      </w:r>
      <w:r w:rsidRPr="00895DFE">
        <w:rPr>
          <w:rFonts w:ascii="Arial" w:eastAsia="Times New Roman" w:hAnsi="Arial" w:cs="Arial"/>
          <w:noProof/>
          <w:lang w:val="sr-Cyrl-RS"/>
        </w:rPr>
        <w:t>Одредбом члана 120. Закона о социјалној заштити прописано је да центар за социјални рад, у вршењу јавних овлашћења, процењује потребе и снаге корисника и ризике по њега и планира пружање услуга социјалне заштите, спроводи поступке и одлучује о правима на материјална давања и о коришћењу услуга социјалне заштите, као и да предузима прописане мере и покреће и учествује у судским и другим поступцима. Одредбом члана 122. овог закона прописано је да центар за социјални рад пружа услуге процене и планирања.</w:t>
      </w:r>
    </w:p>
    <w:p w:rsidR="00EB56AA" w:rsidRDefault="00EB56AA" w:rsidP="003C447D">
      <w:pPr>
        <w:tabs>
          <w:tab w:val="left" w:pos="440"/>
        </w:tabs>
        <w:autoSpaceDE w:val="0"/>
        <w:autoSpaceDN w:val="0"/>
        <w:adjustRightInd w:val="0"/>
        <w:spacing w:after="0" w:line="240" w:lineRule="auto"/>
        <w:jc w:val="both"/>
        <w:rPr>
          <w:rFonts w:ascii="Arial" w:eastAsia="Times New Roman" w:hAnsi="Arial" w:cs="Arial"/>
          <w:noProof/>
          <w:lang w:val="sr-Cyrl-RS"/>
        </w:rPr>
      </w:pPr>
    </w:p>
    <w:p w:rsidR="00EB56AA" w:rsidRPr="00AE5AE4" w:rsidRDefault="00EB56AA" w:rsidP="003C447D">
      <w:pPr>
        <w:tabs>
          <w:tab w:val="left" w:pos="440"/>
        </w:tabs>
        <w:autoSpaceDE w:val="0"/>
        <w:autoSpaceDN w:val="0"/>
        <w:adjustRightInd w:val="0"/>
        <w:spacing w:after="0" w:line="240" w:lineRule="auto"/>
        <w:jc w:val="both"/>
        <w:rPr>
          <w:rFonts w:ascii="Arial" w:eastAsia="Times New Roman" w:hAnsi="Arial" w:cs="Arial"/>
          <w:noProof/>
          <w:lang w:val="sr-Cyrl-RS"/>
        </w:rPr>
      </w:pPr>
      <w:r w:rsidRPr="00EB56AA">
        <w:rPr>
          <w:rFonts w:ascii="Arial" w:eastAsia="Times New Roman" w:hAnsi="Arial" w:cs="Arial"/>
          <w:noProof/>
          <w:lang w:val="sr-Cyrl-RS"/>
        </w:rPr>
        <w:t>Правилником о организацији, нормативима и стандардима</w:t>
      </w:r>
      <w:r>
        <w:rPr>
          <w:rFonts w:ascii="Arial" w:eastAsia="Times New Roman" w:hAnsi="Arial" w:cs="Arial"/>
          <w:noProof/>
          <w:lang w:val="sr-Cyrl-RS"/>
        </w:rPr>
        <w:t xml:space="preserve"> рада центра за социјални рад</w:t>
      </w:r>
      <w:r w:rsidR="00F6040E" w:rsidRPr="00AE5AE4">
        <w:rPr>
          <w:rFonts w:ascii="Arial" w:hAnsi="Arial" w:cs="Arial"/>
          <w:vertAlign w:val="superscript"/>
          <w:lang w:val="sr-Cyrl-RS"/>
        </w:rPr>
        <w:footnoteReference w:id="11"/>
      </w:r>
      <w:r w:rsidRPr="00EB56AA">
        <w:rPr>
          <w:rFonts w:ascii="Arial" w:eastAsia="Times New Roman" w:hAnsi="Arial" w:cs="Arial"/>
          <w:noProof/>
          <w:lang w:val="sr-Cyrl-RS"/>
        </w:rPr>
        <w:t xml:space="preserve"> ближе су уређени стандарди стручног рада центра за социјални рад. </w:t>
      </w:r>
      <w:r w:rsidR="00CE6F2E" w:rsidRPr="00CE6F2E">
        <w:rPr>
          <w:rFonts w:ascii="Arial" w:eastAsia="Times New Roman" w:hAnsi="Arial" w:cs="Arial"/>
          <w:noProof/>
          <w:lang w:val="sr-Cyrl-RS"/>
        </w:rPr>
        <w:t>Одредбом члана 49. став 3. Правилника прописане су околности које се узимају у обзир при одређивању приоритета поступања</w:t>
      </w:r>
      <w:r w:rsidRPr="00EB56AA">
        <w:rPr>
          <w:rFonts w:ascii="Arial" w:eastAsia="Times New Roman" w:hAnsi="Arial" w:cs="Arial"/>
          <w:noProof/>
          <w:lang w:val="sr-Cyrl-RS"/>
        </w:rPr>
        <w:t>, при чему се, између осталог, узимају у обзир потреба за подршком или осигурањем безбедности, узраст и рањивост детета, одрасле или старе особе, тежина околности које их угрожавају, претходна сазнања центра о случају, постојећи стресови који угрожавају лице и породицу, као и неодложност поступања. Одредбом члана 50. Правилника прописано је да се, у зависности од процењеног степена ризика, одређује приоритет поступања као неодложан, хитан или редован, као и рокови за започињање почетне процене.</w:t>
      </w:r>
      <w:r>
        <w:rPr>
          <w:rFonts w:ascii="Arial" w:eastAsia="Times New Roman" w:hAnsi="Arial" w:cs="Arial"/>
          <w:noProof/>
          <w:lang w:val="sr-Cyrl-RS"/>
        </w:rPr>
        <w:t xml:space="preserve"> </w:t>
      </w:r>
      <w:r w:rsidR="004A67C1">
        <w:rPr>
          <w:rFonts w:ascii="Arial" w:eastAsia="Times New Roman" w:hAnsi="Arial" w:cs="Arial"/>
          <w:noProof/>
          <w:lang w:val="sr-Cyrl-RS"/>
        </w:rPr>
        <w:t>Одредбама чланова</w:t>
      </w:r>
      <w:r w:rsidRPr="00EB56AA">
        <w:rPr>
          <w:rFonts w:ascii="Arial" w:eastAsia="Times New Roman" w:hAnsi="Arial" w:cs="Arial"/>
          <w:noProof/>
          <w:lang w:val="sr-Cyrl-RS"/>
        </w:rPr>
        <w:t xml:space="preserve"> 51. </w:t>
      </w:r>
      <w:r w:rsidR="004A67C1">
        <w:rPr>
          <w:rFonts w:ascii="Arial" w:eastAsia="Times New Roman" w:hAnsi="Arial" w:cs="Arial"/>
          <w:noProof/>
          <w:lang w:val="sr-Cyrl-RS"/>
        </w:rPr>
        <w:t xml:space="preserve">и 53. </w:t>
      </w:r>
      <w:r w:rsidRPr="00EB56AA">
        <w:rPr>
          <w:rFonts w:ascii="Arial" w:eastAsia="Times New Roman" w:hAnsi="Arial" w:cs="Arial"/>
          <w:noProof/>
          <w:lang w:val="sr-Cyrl-RS"/>
        </w:rPr>
        <w:t xml:space="preserve">Правилника прописано је да центар, када је потребно заштитити дете, одраслу или стару особу и предузети мере ради осигурања безбедности, односно када постоје оправдани разлози да би непредузимањем хитних мера и услуга из надлежности центра дошло до угрожавања живота, здравља и развоја лица којем је потребна заштита, пружа услуге неодложне интервенције непосредно и у сарадњи са другим службама и </w:t>
      </w:r>
      <w:r w:rsidRPr="00EB56AA">
        <w:rPr>
          <w:rFonts w:ascii="Arial" w:eastAsia="Times New Roman" w:hAnsi="Arial" w:cs="Arial"/>
          <w:noProof/>
          <w:lang w:val="sr-Cyrl-RS"/>
        </w:rPr>
        <w:lastRenderedPageBreak/>
        <w:t>органима у локалној заједници.</w:t>
      </w:r>
      <w:r>
        <w:rPr>
          <w:rFonts w:ascii="Arial" w:eastAsia="Times New Roman" w:hAnsi="Arial" w:cs="Arial"/>
          <w:noProof/>
          <w:lang w:val="sr-Cyrl-RS"/>
        </w:rPr>
        <w:t xml:space="preserve"> </w:t>
      </w:r>
      <w:r w:rsidR="00C24B71" w:rsidRPr="00C24B71">
        <w:rPr>
          <w:rFonts w:ascii="Arial" w:eastAsia="Times New Roman" w:hAnsi="Arial" w:cs="Arial"/>
          <w:noProof/>
          <w:lang w:val="sr-Cyrl-RS"/>
        </w:rPr>
        <w:t xml:space="preserve">Правилником је даље прописано да почетна процена представља основ за одређивање садржаја рада са дететом, одраслом или старом особом и породицом ради пружања адекватних и благовремених услуга, као и да се одлука о садржају рада доноси уз активно учешће и сарадњу корисника и породице. </w:t>
      </w:r>
    </w:p>
    <w:p w:rsidR="001B0C32" w:rsidRDefault="001B0C32" w:rsidP="0051504A">
      <w:pPr>
        <w:tabs>
          <w:tab w:val="left" w:pos="440"/>
        </w:tabs>
        <w:autoSpaceDE w:val="0"/>
        <w:autoSpaceDN w:val="0"/>
        <w:adjustRightInd w:val="0"/>
        <w:spacing w:after="0" w:line="240" w:lineRule="auto"/>
        <w:jc w:val="both"/>
        <w:rPr>
          <w:rStyle w:val="Strong"/>
          <w:rFonts w:ascii="Arial" w:hAnsi="Arial" w:cs="Arial"/>
          <w:lang w:val="sr-Cyrl-RS"/>
        </w:rPr>
      </w:pPr>
    </w:p>
    <w:p w:rsidR="00BE2654" w:rsidRPr="00BE2654" w:rsidRDefault="00BE2654" w:rsidP="00BE2654">
      <w:pPr>
        <w:tabs>
          <w:tab w:val="left" w:pos="440"/>
        </w:tabs>
        <w:autoSpaceDE w:val="0"/>
        <w:autoSpaceDN w:val="0"/>
        <w:adjustRightInd w:val="0"/>
        <w:spacing w:after="0" w:line="240" w:lineRule="auto"/>
        <w:jc w:val="both"/>
        <w:rPr>
          <w:rStyle w:val="Strong"/>
          <w:rFonts w:ascii="Arial" w:hAnsi="Arial" w:cs="Arial"/>
          <w:lang w:val="sr-Cyrl-RS"/>
        </w:rPr>
      </w:pPr>
      <w:r w:rsidRPr="00BE2654">
        <w:rPr>
          <w:rStyle w:val="Strong"/>
          <w:rFonts w:ascii="Arial" w:hAnsi="Arial" w:cs="Arial"/>
          <w:lang w:val="sr-Cyrl-RS"/>
        </w:rPr>
        <w:t xml:space="preserve">Ценећи све околности конкретног случаја, као и наведене међународне и домаће стандарде, Повереник најпре указује да најављено рушење објеката у предметном насељу непосредно погађа њихове становнике, јер би рушењем објеката у којима живе изгубили свој дом и били принуђени да напусте место становања. Стога се у конкретном случају рушење објеката не може одвојити од питања исељења њихових становника. </w:t>
      </w:r>
      <w:r w:rsidRPr="00BE2654">
        <w:rPr>
          <w:rStyle w:val="Strong"/>
          <w:rFonts w:ascii="Arial" w:hAnsi="Arial" w:cs="Arial"/>
          <w:b w:val="0"/>
          <w:lang w:val="sr-Cyrl-RS"/>
        </w:rPr>
        <w:t>Наиме, члан 78. Закона о становању и одржавању зграда исељење одређује као измештање лица, односно лица и ствари из настањеног објекта, насеља или дела насеља.</w:t>
      </w:r>
      <w:r w:rsidRPr="00BE2654">
        <w:rPr>
          <w:rStyle w:val="Strong"/>
          <w:rFonts w:ascii="Arial" w:hAnsi="Arial" w:cs="Arial"/>
          <w:lang w:val="sr-Cyrl-RS"/>
        </w:rPr>
        <w:t xml:space="preserve"> Због тога чињеница да се предузета мера формално означава као „уклањање“ или „рушење“ објеката не мења њене стварне последице: уколико се руше објекти који представљају домове становника насеља, а они услед тога морају да напусте локацију, таква мера доводи до њиховог фактичког исељења.</w:t>
      </w:r>
    </w:p>
    <w:p w:rsidR="00BE2654" w:rsidRPr="00BE2654" w:rsidRDefault="00BE2654" w:rsidP="00BE2654">
      <w:pPr>
        <w:tabs>
          <w:tab w:val="left" w:pos="440"/>
        </w:tabs>
        <w:autoSpaceDE w:val="0"/>
        <w:autoSpaceDN w:val="0"/>
        <w:adjustRightInd w:val="0"/>
        <w:spacing w:after="0" w:line="240" w:lineRule="auto"/>
        <w:jc w:val="both"/>
        <w:rPr>
          <w:rStyle w:val="Strong"/>
          <w:rFonts w:ascii="Arial" w:hAnsi="Arial" w:cs="Arial"/>
          <w:lang w:val="sr-Cyrl-RS"/>
        </w:rPr>
      </w:pPr>
    </w:p>
    <w:p w:rsidR="00BE2654" w:rsidRPr="00BE2654" w:rsidRDefault="00BE2654" w:rsidP="00BE2654">
      <w:pPr>
        <w:tabs>
          <w:tab w:val="left" w:pos="440"/>
        </w:tabs>
        <w:autoSpaceDE w:val="0"/>
        <w:autoSpaceDN w:val="0"/>
        <w:adjustRightInd w:val="0"/>
        <w:spacing w:after="0" w:line="240" w:lineRule="auto"/>
        <w:jc w:val="both"/>
        <w:rPr>
          <w:rStyle w:val="Strong"/>
          <w:rFonts w:ascii="Arial" w:hAnsi="Arial" w:cs="Arial"/>
          <w:b w:val="0"/>
          <w:lang w:val="sr-Cyrl-RS"/>
        </w:rPr>
      </w:pPr>
      <w:r w:rsidRPr="00BE2654">
        <w:rPr>
          <w:rStyle w:val="Strong"/>
          <w:rFonts w:ascii="Arial" w:hAnsi="Arial" w:cs="Arial"/>
          <w:lang w:val="sr-Cyrl-RS"/>
        </w:rPr>
        <w:t xml:space="preserve">Посебно је важно имати у виду да рушење објеката у којима становници насеља живе, без претходно обезбеђеног одговарајућег смештаја, може непосредно довести до њиховог бескућништва. </w:t>
      </w:r>
      <w:r w:rsidRPr="00BE2654">
        <w:rPr>
          <w:rStyle w:val="Strong"/>
          <w:rFonts w:ascii="Arial" w:hAnsi="Arial" w:cs="Arial"/>
          <w:b w:val="0"/>
          <w:lang w:val="sr-Cyrl-RS"/>
        </w:rPr>
        <w:t>Према наводима достављеним Поверенику, становницима предметног насеља до сада није обезбеђен алтернативни смештај, док је уклањање објеката најављено за 14. септембар 2026. године. Општи коментар бр. 7 Комитета Уједињених нација за економска, социјална и културна права изричито указује да исељење не сме довести до тога да погођена лица постану бескућници, те да је, уколико нису у могућности да сама обезбеде смештај, потребно предузети одговарајуће мере како би им био доступан адекватан алтернативни смештај.</w:t>
      </w:r>
    </w:p>
    <w:p w:rsidR="00BE2654" w:rsidRPr="00BE2654" w:rsidRDefault="00BE2654" w:rsidP="00BE2654">
      <w:pPr>
        <w:tabs>
          <w:tab w:val="left" w:pos="440"/>
        </w:tabs>
        <w:autoSpaceDE w:val="0"/>
        <w:autoSpaceDN w:val="0"/>
        <w:adjustRightInd w:val="0"/>
        <w:spacing w:after="0" w:line="240" w:lineRule="auto"/>
        <w:jc w:val="both"/>
        <w:rPr>
          <w:rStyle w:val="Strong"/>
          <w:rFonts w:ascii="Arial" w:hAnsi="Arial" w:cs="Arial"/>
          <w:lang w:val="sr-Cyrl-RS"/>
        </w:rPr>
      </w:pPr>
    </w:p>
    <w:p w:rsidR="00E360BB" w:rsidRPr="00E360BB" w:rsidRDefault="00E360BB" w:rsidP="00BE2654">
      <w:pPr>
        <w:tabs>
          <w:tab w:val="left" w:pos="440"/>
        </w:tabs>
        <w:autoSpaceDE w:val="0"/>
        <w:autoSpaceDN w:val="0"/>
        <w:adjustRightInd w:val="0"/>
        <w:spacing w:after="0" w:line="240" w:lineRule="auto"/>
        <w:jc w:val="both"/>
        <w:rPr>
          <w:rStyle w:val="Strong"/>
          <w:rFonts w:ascii="Arial" w:hAnsi="Arial" w:cs="Arial"/>
          <w:lang w:val="sr-Cyrl-RS"/>
        </w:rPr>
      </w:pPr>
      <w:r w:rsidRPr="00E360BB">
        <w:rPr>
          <w:rStyle w:val="Strong"/>
          <w:rFonts w:ascii="Arial" w:hAnsi="Arial" w:cs="Arial"/>
        </w:rPr>
        <w:t>Ризик од губитка дома и бескућништва у конкретном случају истовремено представља околност која може довести до значајног погоршања животног и социјалног положаја становника насеља.</w:t>
      </w:r>
      <w:r w:rsidRPr="00E360BB">
        <w:rPr>
          <w:rFonts w:ascii="Arial" w:hAnsi="Arial" w:cs="Arial"/>
        </w:rPr>
        <w:t xml:space="preserve"> Ово је посебно значајно имајући у виду да међу становницима има деце, укључујући и бебу, старијих особа и лица нарушеног здравственог стања, као и да су поједини становници навели да би, уколико им не буде обезбеђен одговарајући алтернативни смештај, били принуђени да подигну нова импровизована насеља на другим локацијама.</w:t>
      </w:r>
    </w:p>
    <w:p w:rsidR="00BE2654" w:rsidRDefault="00B508DD" w:rsidP="006D5427">
      <w:pPr>
        <w:pStyle w:val="NormalWeb"/>
        <w:jc w:val="both"/>
        <w:rPr>
          <w:rStyle w:val="Strong"/>
          <w:rFonts w:ascii="Arial" w:eastAsia="Calibri" w:hAnsi="Arial" w:cs="Arial"/>
          <w:sz w:val="22"/>
          <w:szCs w:val="22"/>
          <w:lang w:val="sr-Cyrl-RS"/>
        </w:rPr>
      </w:pPr>
      <w:r w:rsidRPr="00B508DD">
        <w:rPr>
          <w:rFonts w:ascii="Arial" w:eastAsia="Calibri" w:hAnsi="Arial" w:cs="Arial"/>
          <w:b/>
          <w:bCs/>
          <w:sz w:val="22"/>
          <w:szCs w:val="22"/>
          <w:lang w:val="sr-Cyrl-CS"/>
        </w:rPr>
        <w:t xml:space="preserve">При томе, чињеница да поједини становници предметног насеља немају пребивалиште на територији града Београда не умањује потребу да се, имајући у виду непосредно најављено исељење, благовремено утврде њихове потребе, ризици којима су изложени и видови подршке који су им потребни. </w:t>
      </w:r>
      <w:r w:rsidRPr="00B508DD">
        <w:rPr>
          <w:rFonts w:ascii="Arial" w:eastAsia="Calibri" w:hAnsi="Arial" w:cs="Arial"/>
          <w:bCs/>
          <w:sz w:val="22"/>
          <w:szCs w:val="22"/>
          <w:lang w:val="sr-Cyrl-CS"/>
        </w:rPr>
        <w:t xml:space="preserve">Закон о становању и одржавању зграда изричито уређује и ситуацију у којој лице које испуњава услове за пресељење нема пребивалиште на територији јединице локалне самоуправе која је донела решење о исељењу, прописујући која је јединица локалне самоуправе надлежна за обезбеђивање одговарајућег смештаја. </w:t>
      </w:r>
      <w:r w:rsidRPr="00B508DD">
        <w:rPr>
          <w:rFonts w:ascii="Arial" w:eastAsia="Calibri" w:hAnsi="Arial" w:cs="Arial"/>
          <w:b/>
          <w:bCs/>
          <w:sz w:val="22"/>
          <w:szCs w:val="22"/>
          <w:lang w:val="sr-Cyrl-CS"/>
        </w:rPr>
        <w:t>Стога различито место пребивалишта појединих становника захтева благовремено укључивање и координацију надлежних органа, центара за социјални рад и јединица локалне самоуправе, како би се, у складу са утврђеним потребама и ризицима, обезбедила потребна заштита и подршка лицима и породицама погођеним исељењем.</w:t>
      </w:r>
    </w:p>
    <w:p w:rsidR="00B14C29" w:rsidRPr="00B14C29" w:rsidRDefault="00B14C29" w:rsidP="006D5427">
      <w:pPr>
        <w:pStyle w:val="NormalWeb"/>
        <w:jc w:val="both"/>
        <w:rPr>
          <w:rFonts w:ascii="Arial" w:eastAsia="Calibri" w:hAnsi="Arial" w:cs="Arial"/>
          <w:b/>
          <w:bCs/>
          <w:sz w:val="22"/>
          <w:szCs w:val="22"/>
          <w:lang w:val="sr-Cyrl-RS"/>
        </w:rPr>
      </w:pPr>
      <w:r w:rsidRPr="00B14C29">
        <w:rPr>
          <w:rStyle w:val="Strong"/>
          <w:rFonts w:ascii="Arial" w:hAnsi="Arial" w:cs="Arial"/>
          <w:sz w:val="22"/>
          <w:szCs w:val="22"/>
        </w:rPr>
        <w:t>Имајући у виду да је уклањање објеката најављено за 14. септембар 2026. године, Повереник сматра да је неопходно да Центар без одлагања изврши процену потреба и ризика сваког домаћинства које живи у предметном насељу и, на основу извршене процене, утврди приоритет поступања.</w:t>
      </w:r>
      <w:r w:rsidRPr="00B14C29">
        <w:rPr>
          <w:rFonts w:ascii="Arial" w:hAnsi="Arial" w:cs="Arial"/>
          <w:sz w:val="22"/>
          <w:szCs w:val="22"/>
        </w:rPr>
        <w:t xml:space="preserve"> Ово је посебно важно имајући у виду да губитак дома и неизвесност у погледу будућег смештаја могу додатно угрозити лица и породице које се већ налазе у тешком материјалном и социјалном положају. </w:t>
      </w:r>
      <w:r w:rsidRPr="00B14C29">
        <w:rPr>
          <w:rStyle w:val="Strong"/>
          <w:rFonts w:ascii="Arial" w:hAnsi="Arial" w:cs="Arial"/>
          <w:sz w:val="22"/>
          <w:szCs w:val="22"/>
        </w:rPr>
        <w:t xml:space="preserve">Посебну пажњу приликом процене потреба и ризика потребно је посветити деци и другим посебно угроженим </w:t>
      </w:r>
      <w:r w:rsidRPr="00B14C29">
        <w:rPr>
          <w:rStyle w:val="Strong"/>
          <w:rFonts w:ascii="Arial" w:hAnsi="Arial" w:cs="Arial"/>
          <w:sz w:val="22"/>
          <w:szCs w:val="22"/>
        </w:rPr>
        <w:lastRenderedPageBreak/>
        <w:t>лицима која живе у насељу.</w:t>
      </w:r>
      <w:r w:rsidRPr="00B14C29">
        <w:rPr>
          <w:rFonts w:ascii="Arial" w:hAnsi="Arial" w:cs="Arial"/>
          <w:sz w:val="22"/>
          <w:szCs w:val="22"/>
        </w:rPr>
        <w:t xml:space="preserve"> Повереник указује да међу становницима има деце различитог узраста, укључујући и бебу, старијих особа и лица нарушеног здравственог стања, док су током разговора са становницима изнете и околности које могу указивати на додатне ризике по поједине породице и њихове чланове. Процена треба да омогући да се, узимајући у обзир индивидуалне и породичне околности, за свако лице и породицу утврде потребе, степен ризика и мере и услуге које је потребно предузети ради њихове заштите и подршке.</w:t>
      </w:r>
    </w:p>
    <w:p w:rsidR="00FB6276" w:rsidRDefault="00F206A0" w:rsidP="006D5427">
      <w:pPr>
        <w:pStyle w:val="NormalWeb"/>
        <w:jc w:val="both"/>
        <w:rPr>
          <w:rFonts w:ascii="Arial" w:hAnsi="Arial" w:cs="Arial"/>
          <w:sz w:val="22"/>
          <w:szCs w:val="22"/>
          <w:lang w:val="sr-Cyrl-RS"/>
        </w:rPr>
      </w:pPr>
      <w:r w:rsidRPr="00F206A0">
        <w:rPr>
          <w:rStyle w:val="Strong"/>
          <w:rFonts w:ascii="Arial" w:hAnsi="Arial" w:cs="Arial"/>
          <w:sz w:val="22"/>
          <w:szCs w:val="22"/>
        </w:rPr>
        <w:t>Повереник посебно указује да непосредно најављено уклањање објеката захтева да Центар процени приоритет поступања у односу на свако лице и породицу, у складу са степеном утврђеног ризика.</w:t>
      </w:r>
      <w:r w:rsidRPr="00F206A0">
        <w:rPr>
          <w:rFonts w:ascii="Arial" w:hAnsi="Arial" w:cs="Arial"/>
          <w:sz w:val="22"/>
          <w:szCs w:val="22"/>
        </w:rPr>
        <w:t xml:space="preserve"> </w:t>
      </w:r>
      <w:r w:rsidR="00FB6276" w:rsidRPr="00FB6276">
        <w:rPr>
          <w:rFonts w:ascii="Arial" w:hAnsi="Arial" w:cs="Arial"/>
          <w:sz w:val="22"/>
          <w:szCs w:val="22"/>
          <w:lang w:val="sr-Cyrl-CS"/>
        </w:rPr>
        <w:t>Приликом одређивања приоритета поступања потребно је имати у виду да се, у складу са Правилником о организацији, нормативима и стандардима рада центра за социјални рад, узимају у обзир, између осталог, потреба за подршком или осигурањем безбедности, узраст и рањивост лица, тежина околности које га угрожавају и неодложност поступања. Уколико се проценом утврди да постоје околности које захтевају неодложно поступање, потребно је пружити услуге неодложне интервенције у складу са Правилником, непосредно и у сарадњи са другим службама и органима у локалној заједници.</w:t>
      </w:r>
    </w:p>
    <w:p w:rsidR="000E0681" w:rsidRDefault="00FA211D" w:rsidP="006D5427">
      <w:pPr>
        <w:pStyle w:val="NormalWeb"/>
        <w:jc w:val="both"/>
        <w:rPr>
          <w:rFonts w:ascii="Arial" w:hAnsi="Arial" w:cs="Arial"/>
          <w:sz w:val="22"/>
          <w:szCs w:val="22"/>
        </w:rPr>
      </w:pPr>
      <w:r w:rsidRPr="00FA211D">
        <w:rPr>
          <w:rStyle w:val="Strong"/>
          <w:rFonts w:ascii="Arial" w:hAnsi="Arial" w:cs="Arial"/>
          <w:sz w:val="22"/>
          <w:szCs w:val="22"/>
        </w:rPr>
        <w:t>Имајући у виду да збрињавање становника предметног насеља захтева поступање више органа, Повереник указује да је неопходно обезбедити њихово координисано и благовремено поступање.</w:t>
      </w:r>
      <w:r w:rsidRPr="00FA211D">
        <w:rPr>
          <w:rFonts w:ascii="Arial" w:hAnsi="Arial" w:cs="Arial"/>
          <w:sz w:val="22"/>
          <w:szCs w:val="22"/>
        </w:rPr>
        <w:t xml:space="preserve"> Чињеница да су за поједина питања од значаја за исељење, пресељење и збрињавање становника надлежни различити органи не сме довести до тога да лица и породице остану без потребне заштите и подршке или да се предузимање потребних мера одлаже пребацивањем одговорности са једног органа на други. </w:t>
      </w:r>
    </w:p>
    <w:p w:rsidR="00663EB7" w:rsidRDefault="00663EB7" w:rsidP="006D5427">
      <w:pPr>
        <w:pStyle w:val="NormalWeb"/>
        <w:jc w:val="both"/>
        <w:rPr>
          <w:rStyle w:val="Strong"/>
          <w:rFonts w:ascii="Arial" w:hAnsi="Arial" w:cs="Arial"/>
          <w:sz w:val="22"/>
          <w:szCs w:val="22"/>
          <w:lang w:val="sr-Cyrl-RS"/>
        </w:rPr>
      </w:pPr>
      <w:r w:rsidRPr="00663EB7">
        <w:rPr>
          <w:rFonts w:ascii="Arial" w:hAnsi="Arial" w:cs="Arial"/>
          <w:sz w:val="22"/>
          <w:szCs w:val="22"/>
          <w:lang w:val="sr-Cyrl-CS"/>
        </w:rPr>
        <w:t>Стога је неопходно да Градски центар за социјални рад, у складу са процењеним потребама и ризицима, предузме мере из своје надлежности и, у сарадњи са Секретаријатом за социјалну заштиту, Градском општином Вождовац и другим надлежним органима и службама, учествује у сачињавању и спровођењу конкретног плана збрињавања лица и породица које живе у предметном насељу, као и у координисаном поступању ради пружања потребне заштите и подршке лицима и породицама погођеним најављеним исељењем.</w:t>
      </w:r>
    </w:p>
    <w:p w:rsidR="00F1135B" w:rsidRPr="00AE5AE4" w:rsidRDefault="00F1135B" w:rsidP="00F1135B">
      <w:pPr>
        <w:pStyle w:val="ListParagraph"/>
        <w:tabs>
          <w:tab w:val="left" w:pos="450"/>
        </w:tabs>
        <w:ind w:left="0"/>
        <w:jc w:val="both"/>
        <w:rPr>
          <w:rFonts w:ascii="Arial" w:hAnsi="Arial" w:cs="Arial"/>
          <w:noProof/>
          <w:sz w:val="22"/>
          <w:szCs w:val="22"/>
          <w:lang w:val="sr-Cyrl-RS"/>
        </w:rPr>
      </w:pPr>
    </w:p>
    <w:p w:rsidR="00F1135B" w:rsidRPr="00AE5AE4" w:rsidRDefault="00F1135B" w:rsidP="00F1135B">
      <w:pPr>
        <w:pStyle w:val="ListParagraph"/>
        <w:tabs>
          <w:tab w:val="left" w:pos="450"/>
        </w:tabs>
        <w:ind w:left="0"/>
        <w:jc w:val="both"/>
        <w:rPr>
          <w:rFonts w:ascii="Arial" w:hAnsi="Arial" w:cs="Arial"/>
          <w:noProof/>
          <w:sz w:val="22"/>
          <w:szCs w:val="22"/>
          <w:lang w:val="sr-Cyrl-RS"/>
        </w:rPr>
      </w:pPr>
    </w:p>
    <w:tbl>
      <w:tblPr>
        <w:tblW w:w="9129" w:type="dxa"/>
        <w:tblLook w:val="04A0" w:firstRow="1" w:lastRow="0" w:firstColumn="1" w:lastColumn="0" w:noHBand="0" w:noVBand="1"/>
      </w:tblPr>
      <w:tblGrid>
        <w:gridCol w:w="5070"/>
        <w:gridCol w:w="4059"/>
      </w:tblGrid>
      <w:tr w:rsidR="00F1135B" w:rsidRPr="00AE5AE4" w:rsidTr="00426572">
        <w:trPr>
          <w:trHeight w:val="503"/>
        </w:trPr>
        <w:tc>
          <w:tcPr>
            <w:tcW w:w="5070" w:type="dxa"/>
            <w:vMerge w:val="restart"/>
          </w:tcPr>
          <w:p w:rsidR="00F1135B" w:rsidRPr="00AE5AE4" w:rsidRDefault="00F1135B" w:rsidP="00426572">
            <w:pPr>
              <w:pStyle w:val="Body"/>
              <w:tabs>
                <w:tab w:val="left" w:pos="1134"/>
              </w:tabs>
              <w:rPr>
                <w:rFonts w:ascii="Arial" w:eastAsia="Times New Roman" w:hAnsi="Arial" w:cs="Arial"/>
                <w:noProof/>
                <w:color w:val="auto"/>
                <w:sz w:val="22"/>
                <w:szCs w:val="22"/>
                <w:lang w:val="sr-Cyrl-RS"/>
              </w:rPr>
            </w:pPr>
          </w:p>
        </w:tc>
        <w:tc>
          <w:tcPr>
            <w:tcW w:w="4059" w:type="dxa"/>
          </w:tcPr>
          <w:p w:rsidR="00F1135B" w:rsidRPr="00AE5AE4" w:rsidRDefault="000444ED" w:rsidP="00426572">
            <w:pPr>
              <w:pStyle w:val="Body"/>
              <w:tabs>
                <w:tab w:val="left" w:pos="1134"/>
              </w:tabs>
              <w:jc w:val="center"/>
              <w:rPr>
                <w:rFonts w:ascii="Arial" w:eastAsia="Times New Roman" w:hAnsi="Arial" w:cs="Arial"/>
                <w:b/>
                <w:noProof/>
                <w:color w:val="auto"/>
                <w:sz w:val="22"/>
                <w:szCs w:val="22"/>
                <w:lang w:val="sr-Cyrl-RS"/>
              </w:rPr>
            </w:pPr>
            <w:r w:rsidRPr="00AE5AE4">
              <w:rPr>
                <w:rFonts w:ascii="Arial" w:eastAsia="Times New Roman" w:hAnsi="Arial" w:cs="Arial"/>
                <w:b/>
                <w:noProof/>
                <w:color w:val="auto"/>
                <w:sz w:val="22"/>
                <w:szCs w:val="22"/>
                <w:lang w:val="sr-Cyrl-RS"/>
              </w:rPr>
              <w:t>ПОВЕРЕНИК</w:t>
            </w:r>
            <w:r w:rsidR="00F1135B" w:rsidRPr="00AE5AE4">
              <w:rPr>
                <w:rFonts w:ascii="Arial" w:eastAsia="Times New Roman" w:hAnsi="Arial" w:cs="Arial"/>
                <w:b/>
                <w:noProof/>
                <w:color w:val="auto"/>
                <w:sz w:val="22"/>
                <w:szCs w:val="22"/>
                <w:lang w:val="sr-Cyrl-RS"/>
              </w:rPr>
              <w:t xml:space="preserve"> ЗА ЗАШТИТУ РАВНОПРАВНОСТИ</w:t>
            </w:r>
          </w:p>
          <w:p w:rsidR="00F1135B" w:rsidRPr="00AE5AE4" w:rsidRDefault="00F1135B" w:rsidP="00426572">
            <w:pPr>
              <w:pStyle w:val="Body"/>
              <w:tabs>
                <w:tab w:val="left" w:pos="1134"/>
              </w:tabs>
              <w:jc w:val="center"/>
              <w:rPr>
                <w:rFonts w:ascii="Arial" w:eastAsia="Times New Roman" w:hAnsi="Arial" w:cs="Arial"/>
                <w:b/>
                <w:noProof/>
                <w:color w:val="auto"/>
                <w:sz w:val="22"/>
                <w:szCs w:val="22"/>
                <w:lang w:val="sr-Cyrl-RS"/>
              </w:rPr>
            </w:pPr>
          </w:p>
        </w:tc>
      </w:tr>
      <w:tr w:rsidR="00F1135B" w:rsidRPr="00AE5AE4" w:rsidTr="00426572">
        <w:trPr>
          <w:trHeight w:val="502"/>
        </w:trPr>
        <w:tc>
          <w:tcPr>
            <w:tcW w:w="5070" w:type="dxa"/>
            <w:vMerge/>
          </w:tcPr>
          <w:p w:rsidR="00F1135B" w:rsidRPr="00AE5AE4" w:rsidRDefault="00F1135B" w:rsidP="00426572">
            <w:pPr>
              <w:pStyle w:val="Body"/>
              <w:tabs>
                <w:tab w:val="left" w:pos="1134"/>
              </w:tabs>
              <w:rPr>
                <w:rFonts w:ascii="Arial" w:eastAsia="Times New Roman" w:hAnsi="Arial" w:cs="Arial"/>
                <w:noProof/>
                <w:color w:val="auto"/>
                <w:sz w:val="22"/>
                <w:szCs w:val="22"/>
                <w:lang w:val="sr-Cyrl-RS"/>
              </w:rPr>
            </w:pPr>
          </w:p>
        </w:tc>
        <w:tc>
          <w:tcPr>
            <w:tcW w:w="4059" w:type="dxa"/>
            <w:vAlign w:val="center"/>
          </w:tcPr>
          <w:p w:rsidR="00F1135B" w:rsidRPr="00AE5AE4" w:rsidRDefault="000444ED" w:rsidP="00426572">
            <w:pPr>
              <w:pStyle w:val="Body"/>
              <w:tabs>
                <w:tab w:val="left" w:pos="1134"/>
              </w:tabs>
              <w:jc w:val="center"/>
              <w:rPr>
                <w:rFonts w:ascii="Arial" w:eastAsia="Times New Roman" w:hAnsi="Arial" w:cs="Arial"/>
                <w:b/>
                <w:noProof/>
                <w:color w:val="auto"/>
                <w:sz w:val="22"/>
                <w:szCs w:val="22"/>
                <w:lang w:val="sr-Cyrl-RS"/>
              </w:rPr>
            </w:pPr>
            <w:r w:rsidRPr="00AE5AE4">
              <w:rPr>
                <w:rFonts w:ascii="Arial" w:eastAsia="Times New Roman" w:hAnsi="Arial" w:cs="Arial"/>
                <w:b/>
                <w:noProof/>
                <w:color w:val="auto"/>
                <w:sz w:val="22"/>
                <w:szCs w:val="22"/>
                <w:lang w:val="sr-Cyrl-RS"/>
              </w:rPr>
              <w:t>Милан Антонијевић</w:t>
            </w:r>
          </w:p>
        </w:tc>
      </w:tr>
    </w:tbl>
    <w:p w:rsidR="00F1135B" w:rsidRPr="00AE5AE4" w:rsidRDefault="00F1135B" w:rsidP="00E24F06">
      <w:pPr>
        <w:pStyle w:val="BodyText"/>
        <w:ind w:firstLine="0"/>
        <w:jc w:val="both"/>
        <w:rPr>
          <w:rFonts w:ascii="Arial" w:hAnsi="Arial" w:cs="Arial"/>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4E3834" w:rsidRPr="00AE5AE4" w:rsidRDefault="004E3834" w:rsidP="00E022CA">
      <w:pPr>
        <w:pStyle w:val="Body"/>
        <w:tabs>
          <w:tab w:val="left" w:pos="9072"/>
        </w:tabs>
        <w:spacing w:after="120"/>
        <w:jc w:val="both"/>
        <w:rPr>
          <w:rFonts w:ascii="Arial" w:eastAsia="Times New Roman" w:hAnsi="Arial" w:cs="Arial"/>
          <w:noProof/>
          <w:sz w:val="22"/>
          <w:szCs w:val="22"/>
          <w:lang w:val="sr-Cyrl-RS"/>
        </w:rPr>
      </w:pPr>
    </w:p>
    <w:sectPr w:rsidR="004E3834" w:rsidRPr="00AE5AE4" w:rsidSect="00FD03A1">
      <w:footerReference w:type="default" r:id="rId11"/>
      <w:footerReference w:type="first" r:id="rId12"/>
      <w:pgSz w:w="11906" w:h="16838"/>
      <w:pgMar w:top="1276" w:right="1021" w:bottom="1304" w:left="1021" w:header="709" w:footer="170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2BB" w:rsidRDefault="00C402BB" w:rsidP="005D33F4">
      <w:pPr>
        <w:spacing w:after="0" w:line="240" w:lineRule="auto"/>
      </w:pPr>
      <w:r>
        <w:separator/>
      </w:r>
    </w:p>
  </w:endnote>
  <w:endnote w:type="continuationSeparator" w:id="0">
    <w:p w:rsidR="00C402BB" w:rsidRDefault="00C402BB" w:rsidP="005D3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Helvetica">
    <w:panose1 w:val="020B0604020202020204"/>
    <w:charset w:val="EE"/>
    <w:family w:val="swiss"/>
    <w:pitch w:val="variable"/>
    <w:sig w:usb0="E0002AFF" w:usb1="C0007843" w:usb2="00000009" w:usb3="00000000" w:csb0="000001FF" w:csb1="00000000"/>
  </w:font>
  <w:font w:name="ヒラギノ角ゴ Pro W3">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Bold">
    <w:panose1 w:val="020B0704020202020204"/>
    <w:charset w:val="00"/>
    <w:family w:val="roman"/>
    <w:pitch w:val="default"/>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3A1" w:rsidRDefault="00FD03A1">
    <w:pPr>
      <w:pStyle w:val="Footer"/>
    </w:pPr>
    <w:r w:rsidRPr="00A54DC3">
      <w:rPr>
        <w:noProof/>
        <w:lang w:val="sr-Latn-CS" w:eastAsia="sr-Latn-CS"/>
      </w:rPr>
      <mc:AlternateContent>
        <mc:Choice Requires="wps">
          <w:drawing>
            <wp:anchor distT="152400" distB="152400" distL="152400" distR="152400" simplePos="0" relativeHeight="251659264" behindDoc="0" locked="0" layoutInCell="1" allowOverlap="1" wp14:anchorId="7C3B5BD1" wp14:editId="0C3E6E78">
              <wp:simplePos x="0" y="0"/>
              <wp:positionH relativeFrom="page">
                <wp:posOffset>711200</wp:posOffset>
              </wp:positionH>
              <wp:positionV relativeFrom="page">
                <wp:posOffset>9858375</wp:posOffset>
              </wp:positionV>
              <wp:extent cx="6165850" cy="571500"/>
              <wp:effectExtent l="0" t="0" r="0" b="0"/>
              <wp:wrapSquare wrapText="bothSides"/>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6585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FD03A1" w:rsidRDefault="00FD03A1" w:rsidP="005F6416">
                          <w:pPr>
                            <w:pStyle w:val="FreeFormAA"/>
                            <w:spacing w:line="288" w:lineRule="auto"/>
                            <w:rPr>
                              <w:rFonts w:ascii="Arial Bold" w:hAnsi="Arial Bold"/>
                              <w:spacing w:val="-1"/>
                              <w:sz w:val="16"/>
                            </w:rPr>
                          </w:pPr>
                          <w:r>
                            <w:rPr>
                              <w:rFonts w:ascii="Arial" w:hAnsi="Arial"/>
                              <w:spacing w:val="-1"/>
                              <w:sz w:val="16"/>
                            </w:rPr>
                            <w:br/>
                          </w:r>
                          <w:proofErr w:type="spellStart"/>
                          <w:r>
                            <w:rPr>
                              <w:rFonts w:ascii="Arial" w:hAnsi="Arial"/>
                              <w:spacing w:val="-1"/>
                              <w:sz w:val="16"/>
                            </w:rPr>
                            <w:t>Повереник</w:t>
                          </w:r>
                          <w:proofErr w:type="spellEnd"/>
                          <w:r>
                            <w:rPr>
                              <w:rFonts w:ascii="Arial" w:hAnsi="Arial"/>
                              <w:spacing w:val="-1"/>
                              <w:sz w:val="16"/>
                            </w:rPr>
                            <w:t xml:space="preserve"> </w:t>
                          </w:r>
                          <w:proofErr w:type="spellStart"/>
                          <w:r>
                            <w:rPr>
                              <w:rFonts w:ascii="Arial" w:hAnsi="Arial"/>
                              <w:spacing w:val="-1"/>
                              <w:sz w:val="16"/>
                            </w:rPr>
                            <w:t>за</w:t>
                          </w:r>
                          <w:proofErr w:type="spellEnd"/>
                          <w:r>
                            <w:rPr>
                              <w:rFonts w:ascii="Arial" w:hAnsi="Arial"/>
                              <w:spacing w:val="-1"/>
                              <w:sz w:val="16"/>
                            </w:rPr>
                            <w:t xml:space="preserve"> </w:t>
                          </w:r>
                          <w:proofErr w:type="spellStart"/>
                          <w:r>
                            <w:rPr>
                              <w:rFonts w:ascii="Arial" w:hAnsi="Arial"/>
                              <w:spacing w:val="-1"/>
                              <w:sz w:val="16"/>
                            </w:rPr>
                            <w:t>заштиту</w:t>
                          </w:r>
                          <w:proofErr w:type="spellEnd"/>
                          <w:r>
                            <w:rPr>
                              <w:rFonts w:ascii="Arial" w:hAnsi="Arial"/>
                              <w:spacing w:val="-1"/>
                              <w:sz w:val="16"/>
                            </w:rPr>
                            <w:t xml:space="preserve"> </w:t>
                          </w:r>
                          <w:proofErr w:type="spellStart"/>
                          <w:r>
                            <w:rPr>
                              <w:rFonts w:ascii="Arial" w:hAnsi="Arial"/>
                              <w:spacing w:val="-1"/>
                              <w:sz w:val="16"/>
                            </w:rPr>
                            <w:t>равноправности</w:t>
                          </w:r>
                          <w:proofErr w:type="spellEnd"/>
                          <w:r>
                            <w:rPr>
                              <w:rFonts w:ascii="Arial" w:hAnsi="Arial"/>
                              <w:spacing w:val="-1"/>
                              <w:sz w:val="16"/>
                            </w:rPr>
                            <w:t xml:space="preserve"> </w:t>
                          </w:r>
                          <w:r>
                            <w:rPr>
                              <w:rFonts w:ascii="Arial" w:hAnsi="Arial"/>
                              <w:spacing w:val="-1"/>
                              <w:sz w:val="16"/>
                              <w:lang w:val="sr-Cyrl-RS"/>
                            </w:rPr>
                            <w:t xml:space="preserve">   </w:t>
                          </w:r>
                          <w:proofErr w:type="spellStart"/>
                          <w:r>
                            <w:rPr>
                              <w:rFonts w:ascii="Arial Bold" w:hAnsi="Arial Bold"/>
                              <w:spacing w:val="-1"/>
                              <w:sz w:val="16"/>
                            </w:rPr>
                            <w:t>Tел</w:t>
                          </w:r>
                          <w:proofErr w:type="spellEnd"/>
                          <w:r>
                            <w:rPr>
                              <w:rFonts w:ascii="Arial Bold" w:hAnsi="Arial Bold"/>
                              <w:spacing w:val="-1"/>
                              <w:sz w:val="16"/>
                            </w:rPr>
                            <w:t xml:space="preserve">/ </w:t>
                          </w:r>
                          <w:proofErr w:type="spellStart"/>
                          <w:r>
                            <w:rPr>
                              <w:rFonts w:ascii="Arial Bold" w:hAnsi="Arial Bold"/>
                              <w:spacing w:val="-1"/>
                              <w:sz w:val="16"/>
                            </w:rPr>
                            <w:t>Факс</w:t>
                          </w:r>
                          <w:proofErr w:type="spellEnd"/>
                          <w:r>
                            <w:rPr>
                              <w:rFonts w:ascii="Arial Bold" w:hAnsi="Arial Bold"/>
                              <w:spacing w:val="-1"/>
                              <w:sz w:val="16"/>
                            </w:rPr>
                            <w:t>:</w:t>
                          </w:r>
                          <w:r>
                            <w:rPr>
                              <w:rFonts w:ascii="Arial" w:hAnsi="Arial"/>
                              <w:spacing w:val="-1"/>
                              <w:sz w:val="16"/>
                            </w:rPr>
                            <w:t xml:space="preserve"> +381 11 243 81 84</w:t>
                          </w:r>
                          <w:r>
                            <w:rPr>
                              <w:rFonts w:ascii="Arial" w:hAnsi="Arial"/>
                              <w:spacing w:val="-1"/>
                              <w:sz w:val="16"/>
                            </w:rPr>
                            <w:tab/>
                            <w:t xml:space="preserve">             </w:t>
                          </w:r>
                          <w:r>
                            <w:rPr>
                              <w:rFonts w:ascii="Arial" w:hAnsi="Arial"/>
                              <w:spacing w:val="-1"/>
                              <w:sz w:val="16"/>
                              <w:lang w:val="sr-Cyrl-RS"/>
                            </w:rPr>
                            <w:t xml:space="preserve">           </w:t>
                          </w:r>
                          <w:r>
                            <w:rPr>
                              <w:rFonts w:ascii="Arial" w:hAnsi="Arial"/>
                              <w:spacing w:val="-1"/>
                              <w:sz w:val="16"/>
                            </w:rPr>
                            <w:t xml:space="preserve"> </w:t>
                          </w:r>
                          <w:r>
                            <w:rPr>
                              <w:rFonts w:ascii="Arial" w:hAnsi="Arial"/>
                              <w:spacing w:val="-1"/>
                              <w:sz w:val="16"/>
                              <w:lang w:val="sr-Cyrl-RS"/>
                            </w:rPr>
                            <w:t xml:space="preserve">      </w:t>
                          </w:r>
                          <w:r>
                            <w:rPr>
                              <w:rFonts w:ascii="Arial" w:hAnsi="Arial"/>
                              <w:spacing w:val="-1"/>
                              <w:sz w:val="16"/>
                            </w:rPr>
                            <w:t xml:space="preserve"> </w:t>
                          </w:r>
                          <w:hyperlink r:id="rId1" w:history="1">
                            <w:r>
                              <w:rPr>
                                <w:rFonts w:ascii="Arial" w:hAnsi="Arial"/>
                                <w:spacing w:val="-1"/>
                                <w:sz w:val="16"/>
                              </w:rPr>
                              <w:t>www.ravnopravnost.gov.rs</w:t>
                            </w:r>
                          </w:hyperlink>
                        </w:p>
                        <w:p w:rsidR="00FD03A1" w:rsidRPr="006560D2" w:rsidRDefault="00FD03A1" w:rsidP="005F6416">
                          <w:pPr>
                            <w:pStyle w:val="FreeFormAA"/>
                            <w:spacing w:line="288" w:lineRule="auto"/>
                            <w:rPr>
                              <w:rFonts w:ascii="Times New Roman" w:eastAsia="Times New Roman" w:hAnsi="Times New Roman"/>
                              <w:color w:val="auto"/>
                              <w:sz w:val="20"/>
                              <w:lang w:val="sr-Cyrl-RS"/>
                            </w:rPr>
                          </w:pPr>
                          <w:proofErr w:type="spellStart"/>
                          <w:r>
                            <w:rPr>
                              <w:rFonts w:ascii="Arial Bold" w:hAnsi="Arial Bold"/>
                              <w:spacing w:val="-1"/>
                              <w:sz w:val="16"/>
                            </w:rPr>
                            <w:t>Адреса</w:t>
                          </w:r>
                          <w:proofErr w:type="spellEnd"/>
                          <w:r>
                            <w:rPr>
                              <w:rFonts w:ascii="Arial Bold" w:hAnsi="Arial Bold"/>
                              <w:spacing w:val="-1"/>
                              <w:sz w:val="16"/>
                            </w:rPr>
                            <w:t>:</w:t>
                          </w:r>
                          <w:r>
                            <w:rPr>
                              <w:rFonts w:ascii="Arial" w:hAnsi="Arial"/>
                              <w:spacing w:val="-1"/>
                              <w:sz w:val="16"/>
                            </w:rPr>
                            <w:t xml:space="preserve"> Б</w:t>
                          </w:r>
                          <w:r>
                            <w:rPr>
                              <w:rFonts w:ascii="Arial" w:hAnsi="Arial"/>
                              <w:spacing w:val="-1"/>
                              <w:sz w:val="16"/>
                              <w:lang w:val="sr-Cyrl-RS"/>
                            </w:rPr>
                            <w:t xml:space="preserve">улевар краља Александра 84, </w:t>
                          </w:r>
                          <w:r>
                            <w:rPr>
                              <w:rFonts w:ascii="Arial" w:hAnsi="Arial"/>
                              <w:spacing w:val="-1"/>
                              <w:sz w:val="16"/>
                            </w:rPr>
                            <w:t xml:space="preserve">11000 </w:t>
                          </w:r>
                          <w:proofErr w:type="spellStart"/>
                          <w:r>
                            <w:rPr>
                              <w:rFonts w:ascii="Arial" w:hAnsi="Arial"/>
                              <w:spacing w:val="-1"/>
                              <w:sz w:val="16"/>
                            </w:rPr>
                            <w:t>Београд</w:t>
                          </w:r>
                          <w:proofErr w:type="spellEnd"/>
                          <w:r>
                            <w:rPr>
                              <w:rFonts w:ascii="Arial" w:hAnsi="Arial"/>
                              <w:spacing w:val="-1"/>
                              <w:sz w:val="16"/>
                            </w:rPr>
                            <w:t xml:space="preserve">, </w:t>
                          </w:r>
                          <w:proofErr w:type="spellStart"/>
                          <w:r>
                            <w:rPr>
                              <w:rFonts w:ascii="Arial" w:hAnsi="Arial"/>
                              <w:spacing w:val="-1"/>
                              <w:sz w:val="16"/>
                            </w:rPr>
                            <w:t>Република</w:t>
                          </w:r>
                          <w:proofErr w:type="spellEnd"/>
                          <w:r>
                            <w:rPr>
                              <w:rFonts w:ascii="Arial" w:hAnsi="Arial"/>
                              <w:spacing w:val="-1"/>
                              <w:sz w:val="16"/>
                            </w:rPr>
                            <w:t xml:space="preserve"> </w:t>
                          </w:r>
                          <w:proofErr w:type="spellStart"/>
                          <w:r>
                            <w:rPr>
                              <w:rFonts w:ascii="Arial" w:hAnsi="Arial"/>
                              <w:spacing w:val="-1"/>
                              <w:sz w:val="16"/>
                            </w:rPr>
                            <w:t>Србија</w:t>
                          </w:r>
                          <w:proofErr w:type="spellEnd"/>
                          <w:r>
                            <w:rPr>
                              <w:rFonts w:ascii="Arial" w:hAnsi="Arial"/>
                              <w:spacing w:val="-1"/>
                              <w:sz w:val="16"/>
                            </w:rPr>
                            <w:t xml:space="preserve">           </w:t>
                          </w:r>
                          <w:r>
                            <w:rPr>
                              <w:rFonts w:ascii="Arial" w:hAnsi="Arial"/>
                              <w:spacing w:val="-1"/>
                              <w:sz w:val="16"/>
                              <w:lang w:val="sr-Cyrl-RS"/>
                            </w:rPr>
                            <w:t xml:space="preserve">                     </w:t>
                          </w:r>
                          <w:hyperlink r:id="rId2" w:history="1">
                            <w:r>
                              <w:rPr>
                                <w:rFonts w:ascii="Arial" w:hAnsi="Arial"/>
                                <w:spacing w:val="-1"/>
                                <w:sz w:val="16"/>
                              </w:rPr>
                              <w:t>poverenik@ravnopravnost.gov.rs</w:t>
                            </w:r>
                          </w:hyperlink>
                          <w:r>
                            <w:rPr>
                              <w:lang w:val="sr-Cyrl-RS"/>
                            </w:rPr>
                            <w:t xml:space="preserve">     </w:t>
                          </w:r>
                          <w:r w:rsidRPr="006560D2">
                            <w:rPr>
                              <w:rFonts w:ascii="Arial" w:hAnsi="Arial" w:cs="Arial"/>
                              <w:sz w:val="16"/>
                              <w:lang w:val="sr-Cyrl-RS"/>
                            </w:rPr>
                            <w:fldChar w:fldCharType="begin"/>
                          </w:r>
                          <w:r w:rsidRPr="006560D2">
                            <w:rPr>
                              <w:rFonts w:ascii="Arial" w:hAnsi="Arial" w:cs="Arial"/>
                              <w:sz w:val="16"/>
                              <w:lang w:val="sr-Cyrl-RS"/>
                            </w:rPr>
                            <w:instrText xml:space="preserve"> PAGE   \* MERGEFORMAT </w:instrText>
                          </w:r>
                          <w:r w:rsidRPr="006560D2">
                            <w:rPr>
                              <w:rFonts w:ascii="Arial" w:hAnsi="Arial" w:cs="Arial"/>
                              <w:sz w:val="16"/>
                              <w:lang w:val="sr-Cyrl-RS"/>
                            </w:rPr>
                            <w:fldChar w:fldCharType="separate"/>
                          </w:r>
                          <w:r w:rsidR="00B2082A">
                            <w:rPr>
                              <w:rFonts w:ascii="Arial" w:hAnsi="Arial" w:cs="Arial"/>
                              <w:noProof/>
                              <w:sz w:val="16"/>
                              <w:lang w:val="sr-Cyrl-RS"/>
                            </w:rPr>
                            <w:t>7</w:t>
                          </w:r>
                          <w:r w:rsidRPr="006560D2">
                            <w:rPr>
                              <w:rFonts w:ascii="Arial" w:hAnsi="Arial" w:cs="Arial"/>
                              <w:sz w:val="16"/>
                              <w:lang w:val="sr-Cyrl-R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56pt;margin-top:776.25pt;width:485.5pt;height:45pt;z-index:251659264;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" filled="f" stroked="f" strokeweight="1pt">
              <v:path arrowok="t"/>
              <v:textbox inset="0,0,0,0">
                <w:txbxContent>
                  <w:p w:rsidR="00FD03A1" w:rsidRDefault="00FD03A1" w:rsidP="005F6416">
                    <w:pPr>
                      <w:pStyle w:val="FreeFormAA"/>
                      <w:spacing w:line="288" w:lineRule="auto"/>
                      <w:rPr>
                        <w:rFonts w:ascii="Arial Bold" w:hAnsi="Arial Bold"/>
                        <w:spacing w:val="-1"/>
                        <w:sz w:val="16"/>
                      </w:rPr>
                    </w:pPr>
                    <w:r>
                      <w:rPr>
                        <w:rFonts w:ascii="Arial" w:hAnsi="Arial"/>
                        <w:spacing w:val="-1"/>
                        <w:sz w:val="16"/>
                      </w:rPr>
                      <w:br/>
                    </w:r>
                    <w:proofErr w:type="spellStart"/>
                    <w:r>
                      <w:rPr>
                        <w:rFonts w:ascii="Arial" w:hAnsi="Arial"/>
                        <w:spacing w:val="-1"/>
                        <w:sz w:val="16"/>
                      </w:rPr>
                      <w:t>Повереник</w:t>
                    </w:r>
                    <w:proofErr w:type="spellEnd"/>
                    <w:r>
                      <w:rPr>
                        <w:rFonts w:ascii="Arial" w:hAnsi="Arial"/>
                        <w:spacing w:val="-1"/>
                        <w:sz w:val="16"/>
                      </w:rPr>
                      <w:t xml:space="preserve"> </w:t>
                    </w:r>
                    <w:proofErr w:type="spellStart"/>
                    <w:r>
                      <w:rPr>
                        <w:rFonts w:ascii="Arial" w:hAnsi="Arial"/>
                        <w:spacing w:val="-1"/>
                        <w:sz w:val="16"/>
                      </w:rPr>
                      <w:t>за</w:t>
                    </w:r>
                    <w:proofErr w:type="spellEnd"/>
                    <w:r>
                      <w:rPr>
                        <w:rFonts w:ascii="Arial" w:hAnsi="Arial"/>
                        <w:spacing w:val="-1"/>
                        <w:sz w:val="16"/>
                      </w:rPr>
                      <w:t xml:space="preserve"> </w:t>
                    </w:r>
                    <w:proofErr w:type="spellStart"/>
                    <w:r>
                      <w:rPr>
                        <w:rFonts w:ascii="Arial" w:hAnsi="Arial"/>
                        <w:spacing w:val="-1"/>
                        <w:sz w:val="16"/>
                      </w:rPr>
                      <w:t>заштиту</w:t>
                    </w:r>
                    <w:proofErr w:type="spellEnd"/>
                    <w:r>
                      <w:rPr>
                        <w:rFonts w:ascii="Arial" w:hAnsi="Arial"/>
                        <w:spacing w:val="-1"/>
                        <w:sz w:val="16"/>
                      </w:rPr>
                      <w:t xml:space="preserve"> </w:t>
                    </w:r>
                    <w:proofErr w:type="spellStart"/>
                    <w:r>
                      <w:rPr>
                        <w:rFonts w:ascii="Arial" w:hAnsi="Arial"/>
                        <w:spacing w:val="-1"/>
                        <w:sz w:val="16"/>
                      </w:rPr>
                      <w:t>равноправности</w:t>
                    </w:r>
                    <w:proofErr w:type="spellEnd"/>
                    <w:r>
                      <w:rPr>
                        <w:rFonts w:ascii="Arial" w:hAnsi="Arial"/>
                        <w:spacing w:val="-1"/>
                        <w:sz w:val="16"/>
                      </w:rPr>
                      <w:t xml:space="preserve"> </w:t>
                    </w:r>
                    <w:r>
                      <w:rPr>
                        <w:rFonts w:ascii="Arial" w:hAnsi="Arial"/>
                        <w:spacing w:val="-1"/>
                        <w:sz w:val="16"/>
                        <w:lang w:val="sr-Cyrl-RS"/>
                      </w:rPr>
                      <w:t xml:space="preserve">   </w:t>
                    </w:r>
                    <w:proofErr w:type="spellStart"/>
                    <w:r>
                      <w:rPr>
                        <w:rFonts w:ascii="Arial Bold" w:hAnsi="Arial Bold"/>
                        <w:spacing w:val="-1"/>
                        <w:sz w:val="16"/>
                      </w:rPr>
                      <w:t>Tел</w:t>
                    </w:r>
                    <w:proofErr w:type="spellEnd"/>
                    <w:r>
                      <w:rPr>
                        <w:rFonts w:ascii="Arial Bold" w:hAnsi="Arial Bold"/>
                        <w:spacing w:val="-1"/>
                        <w:sz w:val="16"/>
                      </w:rPr>
                      <w:t xml:space="preserve">/ </w:t>
                    </w:r>
                    <w:proofErr w:type="spellStart"/>
                    <w:r>
                      <w:rPr>
                        <w:rFonts w:ascii="Arial Bold" w:hAnsi="Arial Bold"/>
                        <w:spacing w:val="-1"/>
                        <w:sz w:val="16"/>
                      </w:rPr>
                      <w:t>Факс</w:t>
                    </w:r>
                    <w:proofErr w:type="spellEnd"/>
                    <w:r>
                      <w:rPr>
                        <w:rFonts w:ascii="Arial Bold" w:hAnsi="Arial Bold"/>
                        <w:spacing w:val="-1"/>
                        <w:sz w:val="16"/>
                      </w:rPr>
                      <w:t>:</w:t>
                    </w:r>
                    <w:r>
                      <w:rPr>
                        <w:rFonts w:ascii="Arial" w:hAnsi="Arial"/>
                        <w:spacing w:val="-1"/>
                        <w:sz w:val="16"/>
                      </w:rPr>
                      <w:t xml:space="preserve"> +381 11 243 81 84</w:t>
                    </w:r>
                    <w:r>
                      <w:rPr>
                        <w:rFonts w:ascii="Arial" w:hAnsi="Arial"/>
                        <w:spacing w:val="-1"/>
                        <w:sz w:val="16"/>
                      </w:rPr>
                      <w:tab/>
                      <w:t xml:space="preserve">             </w:t>
                    </w:r>
                    <w:r>
                      <w:rPr>
                        <w:rFonts w:ascii="Arial" w:hAnsi="Arial"/>
                        <w:spacing w:val="-1"/>
                        <w:sz w:val="16"/>
                        <w:lang w:val="sr-Cyrl-RS"/>
                      </w:rPr>
                      <w:t xml:space="preserve">           </w:t>
                    </w:r>
                    <w:r>
                      <w:rPr>
                        <w:rFonts w:ascii="Arial" w:hAnsi="Arial"/>
                        <w:spacing w:val="-1"/>
                        <w:sz w:val="16"/>
                      </w:rPr>
                      <w:t xml:space="preserve"> </w:t>
                    </w:r>
                    <w:r>
                      <w:rPr>
                        <w:rFonts w:ascii="Arial" w:hAnsi="Arial"/>
                        <w:spacing w:val="-1"/>
                        <w:sz w:val="16"/>
                        <w:lang w:val="sr-Cyrl-RS"/>
                      </w:rPr>
                      <w:t xml:space="preserve">      </w:t>
                    </w:r>
                    <w:r>
                      <w:rPr>
                        <w:rFonts w:ascii="Arial" w:hAnsi="Arial"/>
                        <w:spacing w:val="-1"/>
                        <w:sz w:val="16"/>
                      </w:rPr>
                      <w:t xml:space="preserve"> </w:t>
                    </w:r>
                    <w:hyperlink r:id="rId3" w:history="1">
                      <w:r>
                        <w:rPr>
                          <w:rFonts w:ascii="Arial" w:hAnsi="Arial"/>
                          <w:spacing w:val="-1"/>
                          <w:sz w:val="16"/>
                        </w:rPr>
                        <w:t>www.ravnopravnost.gov.rs</w:t>
                      </w:r>
                    </w:hyperlink>
                  </w:p>
                  <w:p w:rsidR="00FD03A1" w:rsidRPr="006560D2" w:rsidRDefault="00FD03A1" w:rsidP="005F6416">
                    <w:pPr>
                      <w:pStyle w:val="FreeFormAA"/>
                      <w:spacing w:line="288" w:lineRule="auto"/>
                      <w:rPr>
                        <w:rFonts w:ascii="Times New Roman" w:eastAsia="Times New Roman" w:hAnsi="Times New Roman"/>
                        <w:color w:val="auto"/>
                        <w:sz w:val="20"/>
                        <w:lang w:val="sr-Cyrl-RS"/>
                      </w:rPr>
                    </w:pPr>
                    <w:proofErr w:type="spellStart"/>
                    <w:r>
                      <w:rPr>
                        <w:rFonts w:ascii="Arial Bold" w:hAnsi="Arial Bold"/>
                        <w:spacing w:val="-1"/>
                        <w:sz w:val="16"/>
                      </w:rPr>
                      <w:t>Адреса</w:t>
                    </w:r>
                    <w:proofErr w:type="spellEnd"/>
                    <w:r>
                      <w:rPr>
                        <w:rFonts w:ascii="Arial Bold" w:hAnsi="Arial Bold"/>
                        <w:spacing w:val="-1"/>
                        <w:sz w:val="16"/>
                      </w:rPr>
                      <w:t>:</w:t>
                    </w:r>
                    <w:r>
                      <w:rPr>
                        <w:rFonts w:ascii="Arial" w:hAnsi="Arial"/>
                        <w:spacing w:val="-1"/>
                        <w:sz w:val="16"/>
                      </w:rPr>
                      <w:t xml:space="preserve"> Б</w:t>
                    </w:r>
                    <w:r>
                      <w:rPr>
                        <w:rFonts w:ascii="Arial" w:hAnsi="Arial"/>
                        <w:spacing w:val="-1"/>
                        <w:sz w:val="16"/>
                        <w:lang w:val="sr-Cyrl-RS"/>
                      </w:rPr>
                      <w:t xml:space="preserve">улевар краља Александра 84, </w:t>
                    </w:r>
                    <w:r>
                      <w:rPr>
                        <w:rFonts w:ascii="Arial" w:hAnsi="Arial"/>
                        <w:spacing w:val="-1"/>
                        <w:sz w:val="16"/>
                      </w:rPr>
                      <w:t xml:space="preserve">11000 </w:t>
                    </w:r>
                    <w:proofErr w:type="spellStart"/>
                    <w:r>
                      <w:rPr>
                        <w:rFonts w:ascii="Arial" w:hAnsi="Arial"/>
                        <w:spacing w:val="-1"/>
                        <w:sz w:val="16"/>
                      </w:rPr>
                      <w:t>Београд</w:t>
                    </w:r>
                    <w:proofErr w:type="spellEnd"/>
                    <w:r>
                      <w:rPr>
                        <w:rFonts w:ascii="Arial" w:hAnsi="Arial"/>
                        <w:spacing w:val="-1"/>
                        <w:sz w:val="16"/>
                      </w:rPr>
                      <w:t xml:space="preserve">, </w:t>
                    </w:r>
                    <w:proofErr w:type="spellStart"/>
                    <w:r>
                      <w:rPr>
                        <w:rFonts w:ascii="Arial" w:hAnsi="Arial"/>
                        <w:spacing w:val="-1"/>
                        <w:sz w:val="16"/>
                      </w:rPr>
                      <w:t>Република</w:t>
                    </w:r>
                    <w:proofErr w:type="spellEnd"/>
                    <w:r>
                      <w:rPr>
                        <w:rFonts w:ascii="Arial" w:hAnsi="Arial"/>
                        <w:spacing w:val="-1"/>
                        <w:sz w:val="16"/>
                      </w:rPr>
                      <w:t xml:space="preserve"> </w:t>
                    </w:r>
                    <w:proofErr w:type="spellStart"/>
                    <w:r>
                      <w:rPr>
                        <w:rFonts w:ascii="Arial" w:hAnsi="Arial"/>
                        <w:spacing w:val="-1"/>
                        <w:sz w:val="16"/>
                      </w:rPr>
                      <w:t>Србија</w:t>
                    </w:r>
                    <w:proofErr w:type="spellEnd"/>
                    <w:r>
                      <w:rPr>
                        <w:rFonts w:ascii="Arial" w:hAnsi="Arial"/>
                        <w:spacing w:val="-1"/>
                        <w:sz w:val="16"/>
                      </w:rPr>
                      <w:t xml:space="preserve">           </w:t>
                    </w:r>
                    <w:r>
                      <w:rPr>
                        <w:rFonts w:ascii="Arial" w:hAnsi="Arial"/>
                        <w:spacing w:val="-1"/>
                        <w:sz w:val="16"/>
                        <w:lang w:val="sr-Cyrl-RS"/>
                      </w:rPr>
                      <w:t xml:space="preserve">                     </w:t>
                    </w:r>
                    <w:hyperlink r:id="rId4" w:history="1">
                      <w:r>
                        <w:rPr>
                          <w:rFonts w:ascii="Arial" w:hAnsi="Arial"/>
                          <w:spacing w:val="-1"/>
                          <w:sz w:val="16"/>
                        </w:rPr>
                        <w:t>poverenik@ravnopravnost.gov.rs</w:t>
                      </w:r>
                    </w:hyperlink>
                    <w:r>
                      <w:rPr>
                        <w:lang w:val="sr-Cyrl-RS"/>
                      </w:rPr>
                      <w:t xml:space="preserve">     </w:t>
                    </w:r>
                    <w:r w:rsidRPr="006560D2">
                      <w:rPr>
                        <w:rFonts w:ascii="Arial" w:hAnsi="Arial" w:cs="Arial"/>
                        <w:sz w:val="16"/>
                        <w:lang w:val="sr-Cyrl-RS"/>
                      </w:rPr>
                      <w:fldChar w:fldCharType="begin"/>
                    </w:r>
                    <w:r w:rsidRPr="006560D2">
                      <w:rPr>
                        <w:rFonts w:ascii="Arial" w:hAnsi="Arial" w:cs="Arial"/>
                        <w:sz w:val="16"/>
                        <w:lang w:val="sr-Cyrl-RS"/>
                      </w:rPr>
                      <w:instrText xml:space="preserve"> PAGE   \* MERGEFORMAT </w:instrText>
                    </w:r>
                    <w:r w:rsidRPr="006560D2">
                      <w:rPr>
                        <w:rFonts w:ascii="Arial" w:hAnsi="Arial" w:cs="Arial"/>
                        <w:sz w:val="16"/>
                        <w:lang w:val="sr-Cyrl-RS"/>
                      </w:rPr>
                      <w:fldChar w:fldCharType="separate"/>
                    </w:r>
                    <w:r w:rsidR="00B2082A">
                      <w:rPr>
                        <w:rFonts w:ascii="Arial" w:hAnsi="Arial" w:cs="Arial"/>
                        <w:noProof/>
                        <w:sz w:val="16"/>
                        <w:lang w:val="sr-Cyrl-RS"/>
                      </w:rPr>
                      <w:t>7</w:t>
                    </w:r>
                    <w:r w:rsidRPr="006560D2">
                      <w:rPr>
                        <w:rFonts w:ascii="Arial" w:hAnsi="Arial" w:cs="Arial"/>
                        <w:sz w:val="16"/>
                        <w:lang w:val="sr-Cyrl-RS"/>
                      </w:rPr>
                      <w:fldChar w:fldCharType="end"/>
                    </w:r>
                  </w:p>
                </w:txbxContent>
              </v:textbox>
              <w10:wrap type="square" anchorx="page" anchory="page"/>
            </v:rect>
          </w:pict>
        </mc:Fallback>
      </mc:AlternateContent>
    </w:r>
    <w:r>
      <w:rPr>
        <w:noProof/>
        <w:lang w:val="sr-Latn-CS" w:eastAsia="sr-Latn-CS"/>
      </w:rPr>
      <w:drawing>
        <wp:anchor distT="0" distB="0" distL="114300" distR="114300" simplePos="0" relativeHeight="251660288" behindDoc="0" locked="0" layoutInCell="1" allowOverlap="1" wp14:anchorId="5220A9B7" wp14:editId="4A1BAD31">
          <wp:simplePos x="0" y="0"/>
          <wp:positionH relativeFrom="page">
            <wp:posOffset>457200</wp:posOffset>
          </wp:positionH>
          <wp:positionV relativeFrom="page">
            <wp:posOffset>9458325</wp:posOffset>
          </wp:positionV>
          <wp:extent cx="6642100" cy="523875"/>
          <wp:effectExtent l="0" t="0" r="6350"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ика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42100" cy="5238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3A1" w:rsidRDefault="00FD03A1">
    <w:pPr>
      <w:pStyle w:val="Footer"/>
    </w:pPr>
    <w:r>
      <w:rPr>
        <w:noProof/>
        <w:lang w:val="sr-Latn-CS" w:eastAsia="sr-Latn-CS"/>
      </w:rPr>
      <mc:AlternateContent>
        <mc:Choice Requires="wps">
          <w:drawing>
            <wp:anchor distT="152400" distB="152400" distL="152400" distR="152400" simplePos="0" relativeHeight="251662336" behindDoc="0" locked="0" layoutInCell="1" allowOverlap="1" wp14:anchorId="425A271D" wp14:editId="179B6C36">
              <wp:simplePos x="0" y="0"/>
              <wp:positionH relativeFrom="page">
                <wp:posOffset>751205</wp:posOffset>
              </wp:positionH>
              <wp:positionV relativeFrom="page">
                <wp:posOffset>9911715</wp:posOffset>
              </wp:positionV>
              <wp:extent cx="6165850" cy="571500"/>
              <wp:effectExtent l="0" t="0" r="0" b="3810"/>
              <wp:wrapSquare wrapText="bothSides"/>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6585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FD03A1" w:rsidRDefault="00FD03A1" w:rsidP="005F6416">
                          <w:pPr>
                            <w:pStyle w:val="FreeFormAA"/>
                            <w:spacing w:line="288" w:lineRule="auto"/>
                            <w:rPr>
                              <w:rFonts w:ascii="Arial Bold" w:hAnsi="Arial Bold"/>
                              <w:spacing w:val="-1"/>
                              <w:sz w:val="16"/>
                            </w:rPr>
                          </w:pPr>
                          <w:r>
                            <w:rPr>
                              <w:rFonts w:ascii="Arial" w:hAnsi="Arial"/>
                              <w:spacing w:val="-1"/>
                              <w:sz w:val="16"/>
                            </w:rPr>
                            <w:br/>
                          </w:r>
                          <w:proofErr w:type="spellStart"/>
                          <w:r>
                            <w:rPr>
                              <w:rFonts w:ascii="Arial" w:hAnsi="Arial"/>
                              <w:spacing w:val="-1"/>
                              <w:sz w:val="16"/>
                            </w:rPr>
                            <w:t>Повереник</w:t>
                          </w:r>
                          <w:proofErr w:type="spellEnd"/>
                          <w:r>
                            <w:rPr>
                              <w:rFonts w:ascii="Arial" w:hAnsi="Arial"/>
                              <w:spacing w:val="-1"/>
                              <w:sz w:val="16"/>
                            </w:rPr>
                            <w:t xml:space="preserve"> </w:t>
                          </w:r>
                          <w:proofErr w:type="spellStart"/>
                          <w:r>
                            <w:rPr>
                              <w:rFonts w:ascii="Arial" w:hAnsi="Arial"/>
                              <w:spacing w:val="-1"/>
                              <w:sz w:val="16"/>
                            </w:rPr>
                            <w:t>за</w:t>
                          </w:r>
                          <w:proofErr w:type="spellEnd"/>
                          <w:r>
                            <w:rPr>
                              <w:rFonts w:ascii="Arial" w:hAnsi="Arial"/>
                              <w:spacing w:val="-1"/>
                              <w:sz w:val="16"/>
                            </w:rPr>
                            <w:t xml:space="preserve"> </w:t>
                          </w:r>
                          <w:proofErr w:type="spellStart"/>
                          <w:r>
                            <w:rPr>
                              <w:rFonts w:ascii="Arial" w:hAnsi="Arial"/>
                              <w:spacing w:val="-1"/>
                              <w:sz w:val="16"/>
                            </w:rPr>
                            <w:t>заштиту</w:t>
                          </w:r>
                          <w:proofErr w:type="spellEnd"/>
                          <w:r>
                            <w:rPr>
                              <w:rFonts w:ascii="Arial" w:hAnsi="Arial"/>
                              <w:spacing w:val="-1"/>
                              <w:sz w:val="16"/>
                            </w:rPr>
                            <w:t xml:space="preserve"> </w:t>
                          </w:r>
                          <w:proofErr w:type="spellStart"/>
                          <w:r>
                            <w:rPr>
                              <w:rFonts w:ascii="Arial" w:hAnsi="Arial"/>
                              <w:spacing w:val="-1"/>
                              <w:sz w:val="16"/>
                            </w:rPr>
                            <w:t>равноправности</w:t>
                          </w:r>
                          <w:proofErr w:type="spellEnd"/>
                          <w:r>
                            <w:rPr>
                              <w:rFonts w:ascii="Arial" w:hAnsi="Arial"/>
                              <w:spacing w:val="-1"/>
                              <w:sz w:val="16"/>
                            </w:rPr>
                            <w:tab/>
                            <w:t xml:space="preserve"> </w:t>
                          </w:r>
                          <w:proofErr w:type="spellStart"/>
                          <w:r>
                            <w:rPr>
                              <w:rFonts w:ascii="Arial Bold" w:hAnsi="Arial Bold"/>
                              <w:spacing w:val="-1"/>
                              <w:sz w:val="16"/>
                            </w:rPr>
                            <w:t>Tел</w:t>
                          </w:r>
                          <w:proofErr w:type="spellEnd"/>
                          <w:r>
                            <w:rPr>
                              <w:rFonts w:ascii="Arial Bold" w:hAnsi="Arial Bold"/>
                              <w:spacing w:val="-1"/>
                              <w:sz w:val="16"/>
                            </w:rPr>
                            <w:t xml:space="preserve">/ </w:t>
                          </w:r>
                          <w:proofErr w:type="spellStart"/>
                          <w:r>
                            <w:rPr>
                              <w:rFonts w:ascii="Arial Bold" w:hAnsi="Arial Bold"/>
                              <w:spacing w:val="-1"/>
                              <w:sz w:val="16"/>
                            </w:rPr>
                            <w:t>Факс</w:t>
                          </w:r>
                          <w:proofErr w:type="spellEnd"/>
                          <w:r>
                            <w:rPr>
                              <w:rFonts w:ascii="Arial Bold" w:hAnsi="Arial Bold"/>
                              <w:spacing w:val="-1"/>
                              <w:sz w:val="16"/>
                            </w:rPr>
                            <w:t>:</w:t>
                          </w:r>
                          <w:r>
                            <w:rPr>
                              <w:rFonts w:ascii="Arial" w:hAnsi="Arial"/>
                              <w:spacing w:val="-1"/>
                              <w:sz w:val="16"/>
                            </w:rPr>
                            <w:t xml:space="preserve"> +381 11 243 81 84</w:t>
                          </w:r>
                          <w:r>
                            <w:rPr>
                              <w:rFonts w:ascii="Arial" w:hAnsi="Arial"/>
                              <w:spacing w:val="-1"/>
                              <w:sz w:val="16"/>
                            </w:rPr>
                            <w:tab/>
                          </w:r>
                          <w:r>
                            <w:rPr>
                              <w:rFonts w:ascii="Arial" w:hAnsi="Arial"/>
                              <w:spacing w:val="-1"/>
                              <w:sz w:val="16"/>
                              <w:lang w:val="sr-Cyrl-RS"/>
                            </w:rPr>
                            <w:t xml:space="preserve"> </w:t>
                          </w:r>
                          <w:r>
                            <w:rPr>
                              <w:rFonts w:ascii="Arial" w:hAnsi="Arial"/>
                              <w:spacing w:val="-1"/>
                              <w:sz w:val="16"/>
                            </w:rPr>
                            <w:t xml:space="preserve">               </w:t>
                          </w:r>
                          <w:hyperlink r:id="rId1" w:history="1">
                            <w:r>
                              <w:rPr>
                                <w:rFonts w:ascii="Arial" w:hAnsi="Arial"/>
                                <w:spacing w:val="-1"/>
                                <w:sz w:val="16"/>
                              </w:rPr>
                              <w:t>www.ravnopravnost.gov.rs</w:t>
                            </w:r>
                          </w:hyperlink>
                        </w:p>
                        <w:p w:rsidR="00FD03A1" w:rsidRPr="006560D2" w:rsidRDefault="00FD03A1" w:rsidP="005F6416">
                          <w:pPr>
                            <w:pStyle w:val="FreeFormAA"/>
                            <w:spacing w:line="288" w:lineRule="auto"/>
                            <w:rPr>
                              <w:rFonts w:ascii="Times New Roman" w:eastAsia="Times New Roman" w:hAnsi="Times New Roman"/>
                              <w:color w:val="auto"/>
                              <w:sz w:val="20"/>
                              <w:lang w:val="sr-Cyrl-RS"/>
                            </w:rPr>
                          </w:pPr>
                          <w:proofErr w:type="spellStart"/>
                          <w:r>
                            <w:rPr>
                              <w:rFonts w:ascii="Arial Bold" w:hAnsi="Arial Bold"/>
                              <w:spacing w:val="-1"/>
                              <w:sz w:val="16"/>
                            </w:rPr>
                            <w:t>Адреса</w:t>
                          </w:r>
                          <w:proofErr w:type="spellEnd"/>
                          <w:r>
                            <w:rPr>
                              <w:rFonts w:ascii="Arial Bold" w:hAnsi="Arial Bold"/>
                              <w:spacing w:val="-1"/>
                              <w:sz w:val="16"/>
                            </w:rPr>
                            <w:t>:</w:t>
                          </w:r>
                          <w:r>
                            <w:rPr>
                              <w:rFonts w:ascii="Arial" w:hAnsi="Arial"/>
                              <w:spacing w:val="-1"/>
                              <w:sz w:val="16"/>
                            </w:rPr>
                            <w:t xml:space="preserve"> Б</w:t>
                          </w:r>
                          <w:r>
                            <w:rPr>
                              <w:rFonts w:ascii="Arial" w:hAnsi="Arial"/>
                              <w:spacing w:val="-1"/>
                              <w:sz w:val="16"/>
                              <w:lang w:val="sr-Cyrl-RS"/>
                            </w:rPr>
                            <w:t xml:space="preserve">улевар краља Александра 84, </w:t>
                          </w:r>
                          <w:r>
                            <w:rPr>
                              <w:rFonts w:ascii="Arial" w:hAnsi="Arial"/>
                              <w:spacing w:val="-1"/>
                              <w:sz w:val="16"/>
                            </w:rPr>
                            <w:t xml:space="preserve">11000 </w:t>
                          </w:r>
                          <w:proofErr w:type="spellStart"/>
                          <w:r>
                            <w:rPr>
                              <w:rFonts w:ascii="Arial" w:hAnsi="Arial"/>
                              <w:spacing w:val="-1"/>
                              <w:sz w:val="16"/>
                            </w:rPr>
                            <w:t>Београд</w:t>
                          </w:r>
                          <w:proofErr w:type="spellEnd"/>
                          <w:r>
                            <w:rPr>
                              <w:rFonts w:ascii="Arial" w:hAnsi="Arial"/>
                              <w:spacing w:val="-1"/>
                              <w:sz w:val="16"/>
                            </w:rPr>
                            <w:t xml:space="preserve">, </w:t>
                          </w:r>
                          <w:proofErr w:type="spellStart"/>
                          <w:r>
                            <w:rPr>
                              <w:rFonts w:ascii="Arial" w:hAnsi="Arial"/>
                              <w:spacing w:val="-1"/>
                              <w:sz w:val="16"/>
                            </w:rPr>
                            <w:t>Република</w:t>
                          </w:r>
                          <w:proofErr w:type="spellEnd"/>
                          <w:r>
                            <w:rPr>
                              <w:rFonts w:ascii="Arial" w:hAnsi="Arial"/>
                              <w:spacing w:val="-1"/>
                              <w:sz w:val="16"/>
                            </w:rPr>
                            <w:t xml:space="preserve"> </w:t>
                          </w:r>
                          <w:proofErr w:type="spellStart"/>
                          <w:r>
                            <w:rPr>
                              <w:rFonts w:ascii="Arial" w:hAnsi="Arial"/>
                              <w:spacing w:val="-1"/>
                              <w:sz w:val="16"/>
                            </w:rPr>
                            <w:t>Србија</w:t>
                          </w:r>
                          <w:proofErr w:type="spellEnd"/>
                          <w:r>
                            <w:rPr>
                              <w:rFonts w:ascii="Arial" w:hAnsi="Arial"/>
                              <w:spacing w:val="-1"/>
                              <w:sz w:val="16"/>
                            </w:rPr>
                            <w:t xml:space="preserve">           </w:t>
                          </w:r>
                          <w:r>
                            <w:rPr>
                              <w:rFonts w:ascii="Arial" w:hAnsi="Arial"/>
                              <w:spacing w:val="-1"/>
                              <w:sz w:val="16"/>
                              <w:lang w:val="sr-Cyrl-RS"/>
                            </w:rPr>
                            <w:t xml:space="preserve">                              </w:t>
                          </w:r>
                          <w:hyperlink r:id="rId2" w:history="1">
                            <w:r>
                              <w:rPr>
                                <w:rFonts w:ascii="Arial" w:hAnsi="Arial"/>
                                <w:spacing w:val="-1"/>
                                <w:sz w:val="16"/>
                              </w:rPr>
                              <w:t>poverenik@ravnopravnost.gov.rs</w:t>
                            </w:r>
                          </w:hyperlink>
                          <w:r>
                            <w:rPr>
                              <w:lang w:val="sr-Cyrl-RS"/>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7" style="position:absolute;margin-left:59.15pt;margin-top:780.45pt;width:485.5pt;height:45pt;z-index:251662336;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" filled="f" stroked="f" strokeweight="1pt">
              <v:path arrowok="t"/>
              <v:textbox inset="0,0,0,0">
                <w:txbxContent>
                  <w:p w:rsidR="00FD03A1" w:rsidRDefault="00FD03A1" w:rsidP="005F6416">
                    <w:pPr>
                      <w:pStyle w:val="FreeFormAA"/>
                      <w:spacing w:line="288" w:lineRule="auto"/>
                      <w:rPr>
                        <w:rFonts w:ascii="Arial Bold" w:hAnsi="Arial Bold"/>
                        <w:spacing w:val="-1"/>
                        <w:sz w:val="16"/>
                      </w:rPr>
                    </w:pPr>
                    <w:r>
                      <w:rPr>
                        <w:rFonts w:ascii="Arial" w:hAnsi="Arial"/>
                        <w:spacing w:val="-1"/>
                        <w:sz w:val="16"/>
                      </w:rPr>
                      <w:br/>
                    </w:r>
                    <w:proofErr w:type="spellStart"/>
                    <w:r>
                      <w:rPr>
                        <w:rFonts w:ascii="Arial" w:hAnsi="Arial"/>
                        <w:spacing w:val="-1"/>
                        <w:sz w:val="16"/>
                      </w:rPr>
                      <w:t>Повереник</w:t>
                    </w:r>
                    <w:proofErr w:type="spellEnd"/>
                    <w:r>
                      <w:rPr>
                        <w:rFonts w:ascii="Arial" w:hAnsi="Arial"/>
                        <w:spacing w:val="-1"/>
                        <w:sz w:val="16"/>
                      </w:rPr>
                      <w:t xml:space="preserve"> </w:t>
                    </w:r>
                    <w:proofErr w:type="spellStart"/>
                    <w:r>
                      <w:rPr>
                        <w:rFonts w:ascii="Arial" w:hAnsi="Arial"/>
                        <w:spacing w:val="-1"/>
                        <w:sz w:val="16"/>
                      </w:rPr>
                      <w:t>за</w:t>
                    </w:r>
                    <w:proofErr w:type="spellEnd"/>
                    <w:r>
                      <w:rPr>
                        <w:rFonts w:ascii="Arial" w:hAnsi="Arial"/>
                        <w:spacing w:val="-1"/>
                        <w:sz w:val="16"/>
                      </w:rPr>
                      <w:t xml:space="preserve"> </w:t>
                    </w:r>
                    <w:proofErr w:type="spellStart"/>
                    <w:r>
                      <w:rPr>
                        <w:rFonts w:ascii="Arial" w:hAnsi="Arial"/>
                        <w:spacing w:val="-1"/>
                        <w:sz w:val="16"/>
                      </w:rPr>
                      <w:t>заштиту</w:t>
                    </w:r>
                    <w:proofErr w:type="spellEnd"/>
                    <w:r>
                      <w:rPr>
                        <w:rFonts w:ascii="Arial" w:hAnsi="Arial"/>
                        <w:spacing w:val="-1"/>
                        <w:sz w:val="16"/>
                      </w:rPr>
                      <w:t xml:space="preserve"> </w:t>
                    </w:r>
                    <w:proofErr w:type="spellStart"/>
                    <w:r>
                      <w:rPr>
                        <w:rFonts w:ascii="Arial" w:hAnsi="Arial"/>
                        <w:spacing w:val="-1"/>
                        <w:sz w:val="16"/>
                      </w:rPr>
                      <w:t>равноправности</w:t>
                    </w:r>
                    <w:proofErr w:type="spellEnd"/>
                    <w:r>
                      <w:rPr>
                        <w:rFonts w:ascii="Arial" w:hAnsi="Arial"/>
                        <w:spacing w:val="-1"/>
                        <w:sz w:val="16"/>
                      </w:rPr>
                      <w:tab/>
                      <w:t xml:space="preserve"> </w:t>
                    </w:r>
                    <w:proofErr w:type="spellStart"/>
                    <w:r>
                      <w:rPr>
                        <w:rFonts w:ascii="Arial Bold" w:hAnsi="Arial Bold"/>
                        <w:spacing w:val="-1"/>
                        <w:sz w:val="16"/>
                      </w:rPr>
                      <w:t>Tел</w:t>
                    </w:r>
                    <w:proofErr w:type="spellEnd"/>
                    <w:r>
                      <w:rPr>
                        <w:rFonts w:ascii="Arial Bold" w:hAnsi="Arial Bold"/>
                        <w:spacing w:val="-1"/>
                        <w:sz w:val="16"/>
                      </w:rPr>
                      <w:t xml:space="preserve">/ </w:t>
                    </w:r>
                    <w:proofErr w:type="spellStart"/>
                    <w:r>
                      <w:rPr>
                        <w:rFonts w:ascii="Arial Bold" w:hAnsi="Arial Bold"/>
                        <w:spacing w:val="-1"/>
                        <w:sz w:val="16"/>
                      </w:rPr>
                      <w:t>Факс</w:t>
                    </w:r>
                    <w:proofErr w:type="spellEnd"/>
                    <w:r>
                      <w:rPr>
                        <w:rFonts w:ascii="Arial Bold" w:hAnsi="Arial Bold"/>
                        <w:spacing w:val="-1"/>
                        <w:sz w:val="16"/>
                      </w:rPr>
                      <w:t>:</w:t>
                    </w:r>
                    <w:r>
                      <w:rPr>
                        <w:rFonts w:ascii="Arial" w:hAnsi="Arial"/>
                        <w:spacing w:val="-1"/>
                        <w:sz w:val="16"/>
                      </w:rPr>
                      <w:t xml:space="preserve"> +381 11 243 81 84</w:t>
                    </w:r>
                    <w:r>
                      <w:rPr>
                        <w:rFonts w:ascii="Arial" w:hAnsi="Arial"/>
                        <w:spacing w:val="-1"/>
                        <w:sz w:val="16"/>
                      </w:rPr>
                      <w:tab/>
                    </w:r>
                    <w:r>
                      <w:rPr>
                        <w:rFonts w:ascii="Arial" w:hAnsi="Arial"/>
                        <w:spacing w:val="-1"/>
                        <w:sz w:val="16"/>
                        <w:lang w:val="sr-Cyrl-RS"/>
                      </w:rPr>
                      <w:t xml:space="preserve"> </w:t>
                    </w:r>
                    <w:r>
                      <w:rPr>
                        <w:rFonts w:ascii="Arial" w:hAnsi="Arial"/>
                        <w:spacing w:val="-1"/>
                        <w:sz w:val="16"/>
                      </w:rPr>
                      <w:t xml:space="preserve">               </w:t>
                    </w:r>
                    <w:hyperlink r:id="rId3" w:history="1">
                      <w:r>
                        <w:rPr>
                          <w:rFonts w:ascii="Arial" w:hAnsi="Arial"/>
                          <w:spacing w:val="-1"/>
                          <w:sz w:val="16"/>
                        </w:rPr>
                        <w:t>www.ravnopravnost.gov.rs</w:t>
                      </w:r>
                    </w:hyperlink>
                  </w:p>
                  <w:p w:rsidR="00FD03A1" w:rsidRPr="006560D2" w:rsidRDefault="00FD03A1" w:rsidP="005F6416">
                    <w:pPr>
                      <w:pStyle w:val="FreeFormAA"/>
                      <w:spacing w:line="288" w:lineRule="auto"/>
                      <w:rPr>
                        <w:rFonts w:ascii="Times New Roman" w:eastAsia="Times New Roman" w:hAnsi="Times New Roman"/>
                        <w:color w:val="auto"/>
                        <w:sz w:val="20"/>
                        <w:lang w:val="sr-Cyrl-RS"/>
                      </w:rPr>
                    </w:pPr>
                    <w:proofErr w:type="spellStart"/>
                    <w:r>
                      <w:rPr>
                        <w:rFonts w:ascii="Arial Bold" w:hAnsi="Arial Bold"/>
                        <w:spacing w:val="-1"/>
                        <w:sz w:val="16"/>
                      </w:rPr>
                      <w:t>Адреса</w:t>
                    </w:r>
                    <w:proofErr w:type="spellEnd"/>
                    <w:r>
                      <w:rPr>
                        <w:rFonts w:ascii="Arial Bold" w:hAnsi="Arial Bold"/>
                        <w:spacing w:val="-1"/>
                        <w:sz w:val="16"/>
                      </w:rPr>
                      <w:t>:</w:t>
                    </w:r>
                    <w:r>
                      <w:rPr>
                        <w:rFonts w:ascii="Arial" w:hAnsi="Arial"/>
                        <w:spacing w:val="-1"/>
                        <w:sz w:val="16"/>
                      </w:rPr>
                      <w:t xml:space="preserve"> Б</w:t>
                    </w:r>
                    <w:r>
                      <w:rPr>
                        <w:rFonts w:ascii="Arial" w:hAnsi="Arial"/>
                        <w:spacing w:val="-1"/>
                        <w:sz w:val="16"/>
                        <w:lang w:val="sr-Cyrl-RS"/>
                      </w:rPr>
                      <w:t xml:space="preserve">улевар краља Александра 84, </w:t>
                    </w:r>
                    <w:r>
                      <w:rPr>
                        <w:rFonts w:ascii="Arial" w:hAnsi="Arial"/>
                        <w:spacing w:val="-1"/>
                        <w:sz w:val="16"/>
                      </w:rPr>
                      <w:t xml:space="preserve">11000 </w:t>
                    </w:r>
                    <w:proofErr w:type="spellStart"/>
                    <w:r>
                      <w:rPr>
                        <w:rFonts w:ascii="Arial" w:hAnsi="Arial"/>
                        <w:spacing w:val="-1"/>
                        <w:sz w:val="16"/>
                      </w:rPr>
                      <w:t>Београд</w:t>
                    </w:r>
                    <w:proofErr w:type="spellEnd"/>
                    <w:r>
                      <w:rPr>
                        <w:rFonts w:ascii="Arial" w:hAnsi="Arial"/>
                        <w:spacing w:val="-1"/>
                        <w:sz w:val="16"/>
                      </w:rPr>
                      <w:t xml:space="preserve">, </w:t>
                    </w:r>
                    <w:proofErr w:type="spellStart"/>
                    <w:r>
                      <w:rPr>
                        <w:rFonts w:ascii="Arial" w:hAnsi="Arial"/>
                        <w:spacing w:val="-1"/>
                        <w:sz w:val="16"/>
                      </w:rPr>
                      <w:t>Република</w:t>
                    </w:r>
                    <w:proofErr w:type="spellEnd"/>
                    <w:r>
                      <w:rPr>
                        <w:rFonts w:ascii="Arial" w:hAnsi="Arial"/>
                        <w:spacing w:val="-1"/>
                        <w:sz w:val="16"/>
                      </w:rPr>
                      <w:t xml:space="preserve"> </w:t>
                    </w:r>
                    <w:proofErr w:type="spellStart"/>
                    <w:r>
                      <w:rPr>
                        <w:rFonts w:ascii="Arial" w:hAnsi="Arial"/>
                        <w:spacing w:val="-1"/>
                        <w:sz w:val="16"/>
                      </w:rPr>
                      <w:t>Србија</w:t>
                    </w:r>
                    <w:proofErr w:type="spellEnd"/>
                    <w:r>
                      <w:rPr>
                        <w:rFonts w:ascii="Arial" w:hAnsi="Arial"/>
                        <w:spacing w:val="-1"/>
                        <w:sz w:val="16"/>
                      </w:rPr>
                      <w:t xml:space="preserve">           </w:t>
                    </w:r>
                    <w:r>
                      <w:rPr>
                        <w:rFonts w:ascii="Arial" w:hAnsi="Arial"/>
                        <w:spacing w:val="-1"/>
                        <w:sz w:val="16"/>
                        <w:lang w:val="sr-Cyrl-RS"/>
                      </w:rPr>
                      <w:t xml:space="preserve">                              </w:t>
                    </w:r>
                    <w:hyperlink r:id="rId4" w:history="1">
                      <w:r>
                        <w:rPr>
                          <w:rFonts w:ascii="Arial" w:hAnsi="Arial"/>
                          <w:spacing w:val="-1"/>
                          <w:sz w:val="16"/>
                        </w:rPr>
                        <w:t>poverenik@ravnopravnost.gov.rs</w:t>
                      </w:r>
                    </w:hyperlink>
                    <w:r>
                      <w:rPr>
                        <w:lang w:val="sr-Cyrl-RS"/>
                      </w:rPr>
                      <w:t xml:space="preserve">     </w:t>
                    </w:r>
                  </w:p>
                </w:txbxContent>
              </v:textbox>
              <w10:wrap type="square" anchorx="page" anchory="page"/>
            </v:rect>
          </w:pict>
        </mc:Fallback>
      </mc:AlternateContent>
    </w:r>
    <w:r>
      <w:rPr>
        <w:noProof/>
        <w:lang w:val="sr-Latn-CS" w:eastAsia="sr-Latn-CS"/>
      </w:rPr>
      <w:drawing>
        <wp:anchor distT="0" distB="0" distL="114300" distR="114300" simplePos="0" relativeHeight="251661312" behindDoc="0" locked="0" layoutInCell="1" allowOverlap="1" wp14:anchorId="409323F1" wp14:editId="67D6A399">
          <wp:simplePos x="0" y="0"/>
          <wp:positionH relativeFrom="page">
            <wp:posOffset>530860</wp:posOffset>
          </wp:positionH>
          <wp:positionV relativeFrom="page">
            <wp:posOffset>9486900</wp:posOffset>
          </wp:positionV>
          <wp:extent cx="6642100" cy="523875"/>
          <wp:effectExtent l="0" t="0" r="6350"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ика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42100" cy="5238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2BB" w:rsidRDefault="00C402BB" w:rsidP="005D33F4">
      <w:pPr>
        <w:spacing w:after="0" w:line="240" w:lineRule="auto"/>
      </w:pPr>
      <w:r>
        <w:separator/>
      </w:r>
    </w:p>
  </w:footnote>
  <w:footnote w:type="continuationSeparator" w:id="0">
    <w:p w:rsidR="00C402BB" w:rsidRDefault="00C402BB" w:rsidP="005D33F4">
      <w:pPr>
        <w:spacing w:after="0" w:line="240" w:lineRule="auto"/>
      </w:pPr>
      <w:r>
        <w:continuationSeparator/>
      </w:r>
    </w:p>
  </w:footnote>
  <w:footnote w:id="1">
    <w:p w:rsidR="00FD03A1" w:rsidRPr="00BE72F1" w:rsidRDefault="00FD03A1" w:rsidP="00CE6938">
      <w:pPr>
        <w:pStyle w:val="FootnoteText"/>
        <w:rPr>
          <w:rFonts w:ascii="Arial" w:hAnsi="Arial" w:cs="Arial"/>
          <w:sz w:val="16"/>
          <w:szCs w:val="16"/>
          <w:lang w:val="sr-Cyrl-CS"/>
        </w:rPr>
      </w:pPr>
      <w:r w:rsidRPr="00BE72F1">
        <w:rPr>
          <w:rStyle w:val="FootnoteReference"/>
          <w:rFonts w:ascii="Arial" w:hAnsi="Arial" w:cs="Arial"/>
          <w:sz w:val="16"/>
          <w:szCs w:val="16"/>
          <w:lang w:val="sr-Cyrl-CS"/>
        </w:rPr>
        <w:footnoteRef/>
      </w:r>
      <w:r w:rsidRPr="00BE72F1">
        <w:rPr>
          <w:rFonts w:ascii="Arial" w:hAnsi="Arial" w:cs="Arial"/>
          <w:sz w:val="16"/>
          <w:szCs w:val="16"/>
          <w:lang w:val="sr-Cyrl-CS"/>
        </w:rPr>
        <w:t xml:space="preserve"> Закон о забрани дискриминације („Службени гласник РС”, број 22/09 и 52/21), члан 33. став 1. тaч. 9.</w:t>
      </w:r>
    </w:p>
  </w:footnote>
  <w:footnote w:id="2">
    <w:p w:rsidR="005350AC" w:rsidRPr="00A52BDD" w:rsidRDefault="005350AC" w:rsidP="005350AC">
      <w:pPr>
        <w:pStyle w:val="FootnoteText"/>
        <w:jc w:val="both"/>
        <w:rPr>
          <w:rFonts w:ascii="Arial" w:hAnsi="Arial" w:cs="Arial"/>
          <w:sz w:val="16"/>
          <w:szCs w:val="16"/>
        </w:rPr>
      </w:pPr>
      <w:r w:rsidRPr="00A52BDD">
        <w:rPr>
          <w:rStyle w:val="FootnoteReference"/>
          <w:rFonts w:ascii="Arial" w:hAnsi="Arial" w:cs="Arial"/>
          <w:sz w:val="16"/>
          <w:szCs w:val="16"/>
        </w:rPr>
        <w:footnoteRef/>
      </w:r>
      <w:r w:rsidRPr="00A52BDD">
        <w:rPr>
          <w:rFonts w:ascii="Arial" w:hAnsi="Arial" w:cs="Arial"/>
          <w:sz w:val="16"/>
          <w:szCs w:val="16"/>
        </w:rPr>
        <w:t xml:space="preserve"> „Службени гласник РС“, бр. 98/06 и 115/21, члан 21.</w:t>
      </w:r>
    </w:p>
  </w:footnote>
  <w:footnote w:id="3">
    <w:p w:rsidR="00FB6C95" w:rsidRPr="004A24BD" w:rsidRDefault="00FB6C95" w:rsidP="00FB6C95">
      <w:pPr>
        <w:pStyle w:val="FootnoteText"/>
        <w:rPr>
          <w:rFonts w:ascii="Arial" w:hAnsi="Arial" w:cs="Arial"/>
          <w:sz w:val="16"/>
          <w:szCs w:val="16"/>
          <w:lang w:val="sr-Cyrl-CS"/>
        </w:rPr>
      </w:pPr>
      <w:r w:rsidRPr="004A24BD">
        <w:rPr>
          <w:rStyle w:val="FootnoteReference"/>
          <w:rFonts w:ascii="Arial" w:hAnsi="Arial" w:cs="Arial"/>
          <w:sz w:val="16"/>
          <w:szCs w:val="16"/>
        </w:rPr>
        <w:footnoteRef/>
      </w:r>
      <w:r w:rsidRPr="004A24BD">
        <w:rPr>
          <w:rFonts w:ascii="Arial" w:hAnsi="Arial" w:cs="Arial"/>
          <w:sz w:val="16"/>
          <w:szCs w:val="16"/>
        </w:rPr>
        <w:t xml:space="preserve"> </w:t>
      </w:r>
      <w:r w:rsidRPr="004A24BD">
        <w:rPr>
          <w:rFonts w:ascii="Arial" w:hAnsi="Arial" w:cs="Arial"/>
          <w:sz w:val="16"/>
          <w:szCs w:val="16"/>
          <w:lang w:val="sr-Cyrl-RS"/>
        </w:rPr>
        <w:t>Закон о ратификацији Међународног пакта о економским, социјалним и културним правима (</w:t>
      </w:r>
      <w:r w:rsidRPr="004A24BD">
        <w:rPr>
          <w:rFonts w:ascii="Arial" w:hAnsi="Arial" w:cs="Arial"/>
          <w:sz w:val="16"/>
          <w:szCs w:val="16"/>
          <w:lang w:val="sr-Cyrl-CS"/>
        </w:rPr>
        <w:t>“Сл. лист СФРЈ“, бр. 7/71)</w:t>
      </w:r>
    </w:p>
  </w:footnote>
  <w:footnote w:id="4">
    <w:p w:rsidR="00853A97" w:rsidRPr="004A24BD" w:rsidRDefault="00853A97" w:rsidP="00853A97">
      <w:pPr>
        <w:pStyle w:val="FootnoteText"/>
        <w:rPr>
          <w:rFonts w:ascii="Arial" w:hAnsi="Arial" w:cs="Arial"/>
          <w:sz w:val="16"/>
          <w:szCs w:val="16"/>
          <w:lang w:val="sr-Cyrl-CS"/>
        </w:rPr>
      </w:pPr>
      <w:r w:rsidRPr="004A24BD">
        <w:rPr>
          <w:rStyle w:val="FootnoteReference"/>
          <w:rFonts w:ascii="Arial" w:hAnsi="Arial" w:cs="Arial"/>
          <w:sz w:val="16"/>
          <w:szCs w:val="16"/>
        </w:rPr>
        <w:footnoteRef/>
      </w:r>
      <w:r w:rsidRPr="004A24BD">
        <w:rPr>
          <w:rFonts w:ascii="Arial" w:hAnsi="Arial" w:cs="Arial"/>
          <w:sz w:val="16"/>
          <w:szCs w:val="16"/>
        </w:rPr>
        <w:t xml:space="preserve"> </w:t>
      </w:r>
      <w:r w:rsidRPr="004A24BD">
        <w:rPr>
          <w:rFonts w:ascii="Arial" w:hAnsi="Arial" w:cs="Arial"/>
          <w:sz w:val="16"/>
          <w:szCs w:val="16"/>
          <w:lang w:val="sr-Cyrl-RS"/>
        </w:rPr>
        <w:t>Закон потврђивању оквирне конвенције за заштиту националних м</w:t>
      </w:r>
      <w:r w:rsidR="00A12B44">
        <w:rPr>
          <w:rFonts w:ascii="Arial" w:hAnsi="Arial" w:cs="Arial"/>
          <w:sz w:val="16"/>
          <w:szCs w:val="16"/>
          <w:lang w:val="sr-Cyrl-RS"/>
        </w:rPr>
        <w:t xml:space="preserve">ањина („Сл. лист СФРЈ“, бр. </w:t>
      </w:r>
      <w:r w:rsidR="00A12B44" w:rsidRPr="00A12B44">
        <w:rPr>
          <w:rFonts w:ascii="Arial" w:hAnsi="Arial" w:cs="Arial"/>
          <w:sz w:val="16"/>
          <w:szCs w:val="16"/>
          <w:lang w:val="sr-Cyrl-RS"/>
        </w:rPr>
        <w:t>6/98</w:t>
      </w:r>
      <w:r w:rsidRPr="004A24BD">
        <w:rPr>
          <w:rFonts w:ascii="Arial" w:hAnsi="Arial" w:cs="Arial"/>
          <w:sz w:val="16"/>
          <w:szCs w:val="16"/>
          <w:lang w:val="sr-Cyrl-RS"/>
        </w:rPr>
        <w:t xml:space="preserve">)  </w:t>
      </w:r>
    </w:p>
  </w:footnote>
  <w:footnote w:id="5">
    <w:p w:rsidR="00853A97" w:rsidRPr="004A24BD" w:rsidRDefault="00853A97" w:rsidP="00853A97">
      <w:pPr>
        <w:pStyle w:val="FootnoteText"/>
        <w:rPr>
          <w:rFonts w:ascii="Arial" w:hAnsi="Arial" w:cs="Arial"/>
          <w:sz w:val="16"/>
          <w:szCs w:val="16"/>
          <w:lang w:val="sr-Cyrl-CS"/>
        </w:rPr>
      </w:pPr>
      <w:r w:rsidRPr="004A24BD">
        <w:rPr>
          <w:rStyle w:val="FootnoteReference"/>
          <w:rFonts w:ascii="Arial" w:hAnsi="Arial" w:cs="Arial"/>
          <w:sz w:val="16"/>
          <w:szCs w:val="16"/>
        </w:rPr>
        <w:footnoteRef/>
      </w:r>
      <w:r w:rsidRPr="004A24BD">
        <w:rPr>
          <w:rFonts w:ascii="Arial" w:hAnsi="Arial" w:cs="Arial"/>
          <w:sz w:val="16"/>
          <w:szCs w:val="16"/>
        </w:rPr>
        <w:t xml:space="preserve"> </w:t>
      </w:r>
      <w:r w:rsidRPr="004A24BD">
        <w:rPr>
          <w:rFonts w:ascii="Arial" w:hAnsi="Arial" w:cs="Arial"/>
          <w:sz w:val="16"/>
          <w:szCs w:val="16"/>
          <w:lang w:val="sr-Cyrl-RS"/>
        </w:rPr>
        <w:t>Закон о ратификацији Међународне конвенције о укидању свих облика расне дискриминације („Сл. лист СФРЈ“, бр. 31/67)</w:t>
      </w:r>
    </w:p>
  </w:footnote>
  <w:footnote w:id="6">
    <w:p w:rsidR="00E77635" w:rsidRPr="004A24BD" w:rsidRDefault="00E77635" w:rsidP="00E77635">
      <w:pPr>
        <w:pStyle w:val="FootnoteText"/>
        <w:rPr>
          <w:rFonts w:ascii="Arial" w:hAnsi="Arial" w:cs="Arial"/>
          <w:sz w:val="16"/>
          <w:szCs w:val="16"/>
          <w:lang w:val="sr-Cyrl-CS"/>
        </w:rPr>
      </w:pPr>
      <w:r w:rsidRPr="004A24BD">
        <w:rPr>
          <w:rStyle w:val="FootnoteReference"/>
          <w:rFonts w:ascii="Arial" w:hAnsi="Arial" w:cs="Arial"/>
          <w:sz w:val="16"/>
          <w:szCs w:val="16"/>
        </w:rPr>
        <w:footnoteRef/>
      </w:r>
      <w:r w:rsidRPr="004A24BD">
        <w:rPr>
          <w:rFonts w:ascii="Arial" w:hAnsi="Arial" w:cs="Arial"/>
          <w:sz w:val="16"/>
          <w:szCs w:val="16"/>
        </w:rPr>
        <w:t xml:space="preserve"> </w:t>
      </w:r>
      <w:r>
        <w:rPr>
          <w:rFonts w:ascii="Arial" w:hAnsi="Arial" w:cs="Arial"/>
          <w:sz w:val="16"/>
          <w:szCs w:val="16"/>
          <w:lang w:val="sr-Latn-RS"/>
        </w:rPr>
        <w:t>„</w:t>
      </w:r>
      <w:r>
        <w:rPr>
          <w:rFonts w:ascii="Arial" w:hAnsi="Arial" w:cs="Arial"/>
          <w:sz w:val="16"/>
          <w:szCs w:val="16"/>
          <w:lang w:val="sr-Cyrl-CS"/>
        </w:rPr>
        <w:t>Службени лист СРЈ", бр. 11/02, "Сл. лист СЦГ", бр. 1/03 - Уставна повеља и "Службени</w:t>
      </w:r>
      <w:r w:rsidRPr="00D677B8">
        <w:rPr>
          <w:rFonts w:ascii="Arial" w:hAnsi="Arial" w:cs="Arial"/>
          <w:sz w:val="16"/>
          <w:szCs w:val="16"/>
          <w:lang w:val="sr-Cyrl-CS"/>
        </w:rPr>
        <w:t xml:space="preserve"> гласник РС", б</w:t>
      </w:r>
      <w:r>
        <w:rPr>
          <w:rFonts w:ascii="Arial" w:hAnsi="Arial" w:cs="Arial"/>
          <w:sz w:val="16"/>
          <w:szCs w:val="16"/>
          <w:lang w:val="sr-Cyrl-CS"/>
        </w:rPr>
        <w:t>р. 72/</w:t>
      </w:r>
      <w:r w:rsidRPr="00D677B8">
        <w:rPr>
          <w:rFonts w:ascii="Arial" w:hAnsi="Arial" w:cs="Arial"/>
          <w:sz w:val="16"/>
          <w:szCs w:val="16"/>
          <w:lang w:val="sr-Cyrl-CS"/>
        </w:rPr>
        <w:t>09 - др. за</w:t>
      </w:r>
      <w:r>
        <w:rPr>
          <w:rFonts w:ascii="Arial" w:hAnsi="Arial" w:cs="Arial"/>
          <w:sz w:val="16"/>
          <w:szCs w:val="16"/>
          <w:lang w:val="sr-Cyrl-CS"/>
        </w:rPr>
        <w:t>кон, 97/13 - одлука УС и 47/</w:t>
      </w:r>
      <w:r w:rsidRPr="00D677B8">
        <w:rPr>
          <w:rFonts w:ascii="Arial" w:hAnsi="Arial" w:cs="Arial"/>
          <w:sz w:val="16"/>
          <w:szCs w:val="16"/>
          <w:lang w:val="sr-Cyrl-CS"/>
        </w:rPr>
        <w:t>18</w:t>
      </w:r>
    </w:p>
  </w:footnote>
  <w:footnote w:id="7">
    <w:p w:rsidR="004149FC" w:rsidRPr="004A24BD" w:rsidRDefault="004149FC" w:rsidP="004149FC">
      <w:pPr>
        <w:pStyle w:val="FootnoteText"/>
        <w:rPr>
          <w:rFonts w:ascii="Arial" w:hAnsi="Arial" w:cs="Arial"/>
          <w:sz w:val="16"/>
          <w:szCs w:val="16"/>
          <w:lang w:val="sr-Cyrl-CS"/>
        </w:rPr>
      </w:pPr>
      <w:r w:rsidRPr="004A24BD">
        <w:rPr>
          <w:rStyle w:val="FootnoteReference"/>
          <w:rFonts w:ascii="Arial" w:hAnsi="Arial" w:cs="Arial"/>
          <w:sz w:val="16"/>
          <w:szCs w:val="16"/>
        </w:rPr>
        <w:footnoteRef/>
      </w:r>
      <w:r w:rsidRPr="004A24BD">
        <w:rPr>
          <w:rFonts w:ascii="Arial" w:hAnsi="Arial" w:cs="Arial"/>
          <w:sz w:val="16"/>
          <w:szCs w:val="16"/>
        </w:rPr>
        <w:t xml:space="preserve"> </w:t>
      </w:r>
      <w:r>
        <w:rPr>
          <w:rFonts w:ascii="Arial" w:hAnsi="Arial" w:cs="Arial"/>
          <w:sz w:val="16"/>
          <w:szCs w:val="16"/>
          <w:lang w:val="sr-Cyrl-CS"/>
        </w:rPr>
        <w:t>„</w:t>
      </w:r>
      <w:r w:rsidRPr="004A24BD">
        <w:rPr>
          <w:rFonts w:ascii="Arial" w:hAnsi="Arial" w:cs="Arial"/>
          <w:sz w:val="16"/>
          <w:szCs w:val="16"/>
          <w:lang w:val="sr-Cyrl-CS"/>
        </w:rPr>
        <w:t>Сл</w:t>
      </w:r>
      <w:r>
        <w:rPr>
          <w:rFonts w:ascii="Arial" w:hAnsi="Arial" w:cs="Arial"/>
          <w:sz w:val="16"/>
          <w:szCs w:val="16"/>
          <w:lang w:val="sr-Cyrl-CS"/>
        </w:rPr>
        <w:t>ужбени</w:t>
      </w:r>
      <w:r w:rsidRPr="004A24BD">
        <w:rPr>
          <w:rFonts w:ascii="Arial" w:hAnsi="Arial" w:cs="Arial"/>
          <w:sz w:val="16"/>
          <w:szCs w:val="16"/>
          <w:lang w:val="sr-Cyrl-CS"/>
        </w:rPr>
        <w:t xml:space="preserve"> гласник РС“, бр. </w:t>
      </w:r>
      <w:r>
        <w:rPr>
          <w:rFonts w:ascii="Arial" w:hAnsi="Arial" w:cs="Arial"/>
          <w:sz w:val="16"/>
          <w:szCs w:val="16"/>
          <w:lang w:val="sr-Cyrl-CS"/>
        </w:rPr>
        <w:t>23</w:t>
      </w:r>
      <w:r w:rsidRPr="004A24BD">
        <w:rPr>
          <w:rFonts w:ascii="Arial" w:hAnsi="Arial" w:cs="Arial"/>
          <w:sz w:val="16"/>
          <w:szCs w:val="16"/>
          <w:lang w:val="sr-Cyrl-CS"/>
        </w:rPr>
        <w:t>/</w:t>
      </w:r>
      <w:r>
        <w:rPr>
          <w:rFonts w:ascii="Arial" w:hAnsi="Arial" w:cs="Arial"/>
          <w:sz w:val="16"/>
          <w:szCs w:val="16"/>
          <w:lang w:val="sr-Cyrl-CS"/>
        </w:rPr>
        <w:t>22</w:t>
      </w:r>
    </w:p>
  </w:footnote>
  <w:footnote w:id="8">
    <w:p w:rsidR="00474772" w:rsidRPr="004A24BD" w:rsidRDefault="00474772" w:rsidP="00474772">
      <w:pPr>
        <w:pStyle w:val="FootnoteText"/>
        <w:rPr>
          <w:rFonts w:ascii="Arial" w:hAnsi="Arial" w:cs="Arial"/>
          <w:sz w:val="16"/>
          <w:szCs w:val="16"/>
          <w:lang w:val="sr-Cyrl-CS"/>
        </w:rPr>
      </w:pPr>
      <w:r w:rsidRPr="004A24BD">
        <w:rPr>
          <w:rStyle w:val="FootnoteReference"/>
          <w:rFonts w:ascii="Arial" w:hAnsi="Arial" w:cs="Arial"/>
          <w:sz w:val="16"/>
          <w:szCs w:val="16"/>
        </w:rPr>
        <w:footnoteRef/>
      </w:r>
      <w:r w:rsidRPr="004A24BD">
        <w:rPr>
          <w:rFonts w:ascii="Arial" w:hAnsi="Arial" w:cs="Arial"/>
          <w:sz w:val="16"/>
          <w:szCs w:val="16"/>
        </w:rPr>
        <w:t xml:space="preserve"> </w:t>
      </w:r>
      <w:r w:rsidRPr="00474772">
        <w:rPr>
          <w:rFonts w:ascii="Arial" w:hAnsi="Arial" w:cs="Arial"/>
          <w:sz w:val="16"/>
          <w:szCs w:val="16"/>
        </w:rPr>
        <w:t>Комитет Уједињених нација за економска, социјална и културна права, Општи коментар бр. 7: Право на адекватно становање (члан 11. став 1. Пакта): принудна исељења, 1997, тач. 13, 15. и 16.</w:t>
      </w:r>
    </w:p>
  </w:footnote>
  <w:footnote w:id="9">
    <w:p w:rsidR="00F156B2" w:rsidRPr="0070732B" w:rsidRDefault="00F156B2" w:rsidP="00F156B2">
      <w:pPr>
        <w:pStyle w:val="FootnoteText"/>
        <w:rPr>
          <w:lang w:val="sr-Cyrl-RS"/>
        </w:rPr>
      </w:pPr>
      <w:r w:rsidRPr="0070732B">
        <w:rPr>
          <w:rStyle w:val="FootnoteReference"/>
          <w:rFonts w:ascii="Arial" w:hAnsi="Arial" w:cs="Arial"/>
          <w:sz w:val="16"/>
          <w:szCs w:val="16"/>
        </w:rPr>
        <w:footnoteRef/>
      </w:r>
      <w:r w:rsidRPr="0070732B">
        <w:rPr>
          <w:rFonts w:ascii="Arial" w:hAnsi="Arial" w:cs="Arial"/>
          <w:sz w:val="16"/>
          <w:szCs w:val="16"/>
        </w:rPr>
        <w:t xml:space="preserve"> </w:t>
      </w:r>
      <w:r w:rsidRPr="0070732B">
        <w:rPr>
          <w:rFonts w:ascii="Arial" w:hAnsi="Arial" w:cs="Arial"/>
          <w:sz w:val="16"/>
          <w:szCs w:val="16"/>
          <w:lang w:val="sr-Cyrl-RS"/>
        </w:rPr>
        <w:t>„</w:t>
      </w:r>
      <w:r w:rsidRPr="0070732B">
        <w:rPr>
          <w:rFonts w:ascii="Arial" w:hAnsi="Arial" w:cs="Arial"/>
          <w:sz w:val="16"/>
          <w:szCs w:val="16"/>
        </w:rPr>
        <w:t>Сл</w:t>
      </w:r>
      <w:r w:rsidRPr="0070732B">
        <w:rPr>
          <w:rFonts w:ascii="Arial" w:hAnsi="Arial" w:cs="Arial"/>
          <w:sz w:val="16"/>
          <w:szCs w:val="16"/>
          <w:lang w:val="sr-Cyrl-RS"/>
        </w:rPr>
        <w:t>ужбени</w:t>
      </w:r>
      <w:r w:rsidRPr="0070732B">
        <w:rPr>
          <w:rFonts w:ascii="Arial" w:hAnsi="Arial" w:cs="Arial"/>
          <w:sz w:val="16"/>
          <w:szCs w:val="16"/>
        </w:rPr>
        <w:t xml:space="preserve"> гласник РС", бр. 104/16 и 9/20 - др. закон</w:t>
      </w:r>
    </w:p>
  </w:footnote>
  <w:footnote w:id="10">
    <w:p w:rsidR="00895DFE" w:rsidRPr="00895DFE" w:rsidRDefault="00895DFE" w:rsidP="00895DFE">
      <w:pPr>
        <w:pStyle w:val="FootnoteText"/>
        <w:rPr>
          <w:lang w:val="sr-Cyrl-RS"/>
        </w:rPr>
      </w:pPr>
      <w:r w:rsidRPr="0070732B">
        <w:rPr>
          <w:rStyle w:val="FootnoteReference"/>
          <w:rFonts w:ascii="Arial" w:hAnsi="Arial" w:cs="Arial"/>
          <w:sz w:val="16"/>
          <w:szCs w:val="16"/>
        </w:rPr>
        <w:footnoteRef/>
      </w:r>
      <w:r w:rsidRPr="0070732B">
        <w:rPr>
          <w:rFonts w:ascii="Arial" w:hAnsi="Arial" w:cs="Arial"/>
          <w:sz w:val="16"/>
          <w:szCs w:val="16"/>
        </w:rPr>
        <w:t xml:space="preserve"> </w:t>
      </w:r>
      <w:r w:rsidRPr="0070732B">
        <w:rPr>
          <w:rFonts w:ascii="Arial" w:hAnsi="Arial" w:cs="Arial"/>
          <w:sz w:val="16"/>
          <w:szCs w:val="16"/>
          <w:lang w:val="sr-Cyrl-RS"/>
        </w:rPr>
        <w:t>„</w:t>
      </w:r>
      <w:r w:rsidRPr="0070732B">
        <w:rPr>
          <w:rFonts w:ascii="Arial" w:hAnsi="Arial" w:cs="Arial"/>
          <w:sz w:val="16"/>
          <w:szCs w:val="16"/>
        </w:rPr>
        <w:t>Сл</w:t>
      </w:r>
      <w:r w:rsidRPr="0070732B">
        <w:rPr>
          <w:rFonts w:ascii="Arial" w:hAnsi="Arial" w:cs="Arial"/>
          <w:sz w:val="16"/>
          <w:szCs w:val="16"/>
          <w:lang w:val="sr-Cyrl-RS"/>
        </w:rPr>
        <w:t>ужбени</w:t>
      </w:r>
      <w:r w:rsidRPr="0070732B">
        <w:rPr>
          <w:rFonts w:ascii="Arial" w:hAnsi="Arial" w:cs="Arial"/>
          <w:sz w:val="16"/>
          <w:szCs w:val="16"/>
        </w:rPr>
        <w:t xml:space="preserve"> гласник РС</w:t>
      </w:r>
      <w:r>
        <w:rPr>
          <w:rFonts w:ascii="Arial" w:hAnsi="Arial" w:cs="Arial"/>
          <w:sz w:val="16"/>
          <w:szCs w:val="16"/>
        </w:rPr>
        <w:t xml:space="preserve">", бр. </w:t>
      </w:r>
      <w:r w:rsidRPr="00895DFE">
        <w:rPr>
          <w:rFonts w:ascii="Arial" w:hAnsi="Arial" w:cs="Arial"/>
          <w:sz w:val="16"/>
          <w:szCs w:val="16"/>
        </w:rPr>
        <w:t>24/11 и 117/22 – одлука УС</w:t>
      </w:r>
    </w:p>
  </w:footnote>
  <w:footnote w:id="11">
    <w:p w:rsidR="00F6040E" w:rsidRPr="00F6040E" w:rsidRDefault="00F6040E" w:rsidP="00F6040E">
      <w:pPr>
        <w:pStyle w:val="FootnoteText"/>
        <w:rPr>
          <w:lang w:val="sr-Cyrl-RS"/>
        </w:rPr>
      </w:pPr>
      <w:r w:rsidRPr="0070732B">
        <w:rPr>
          <w:rStyle w:val="FootnoteReference"/>
          <w:rFonts w:ascii="Arial" w:hAnsi="Arial" w:cs="Arial"/>
          <w:sz w:val="16"/>
          <w:szCs w:val="16"/>
        </w:rPr>
        <w:footnoteRef/>
      </w:r>
      <w:r w:rsidRPr="0070732B">
        <w:rPr>
          <w:rFonts w:ascii="Arial" w:hAnsi="Arial" w:cs="Arial"/>
          <w:sz w:val="16"/>
          <w:szCs w:val="16"/>
        </w:rPr>
        <w:t xml:space="preserve"> </w:t>
      </w:r>
      <w:r w:rsidRPr="0070732B">
        <w:rPr>
          <w:rFonts w:ascii="Arial" w:hAnsi="Arial" w:cs="Arial"/>
          <w:sz w:val="16"/>
          <w:szCs w:val="16"/>
          <w:lang w:val="sr-Cyrl-RS"/>
        </w:rPr>
        <w:t>„</w:t>
      </w:r>
      <w:r w:rsidRPr="0070732B">
        <w:rPr>
          <w:rFonts w:ascii="Arial" w:hAnsi="Arial" w:cs="Arial"/>
          <w:sz w:val="16"/>
          <w:szCs w:val="16"/>
        </w:rPr>
        <w:t>Сл</w:t>
      </w:r>
      <w:r w:rsidRPr="0070732B">
        <w:rPr>
          <w:rFonts w:ascii="Arial" w:hAnsi="Arial" w:cs="Arial"/>
          <w:sz w:val="16"/>
          <w:szCs w:val="16"/>
          <w:lang w:val="sr-Cyrl-RS"/>
        </w:rPr>
        <w:t>ужбени</w:t>
      </w:r>
      <w:r w:rsidRPr="0070732B">
        <w:rPr>
          <w:rFonts w:ascii="Arial" w:hAnsi="Arial" w:cs="Arial"/>
          <w:sz w:val="16"/>
          <w:szCs w:val="16"/>
        </w:rPr>
        <w:t xml:space="preserve"> гласник РС</w:t>
      </w:r>
      <w:r>
        <w:rPr>
          <w:rFonts w:ascii="Arial" w:hAnsi="Arial" w:cs="Arial"/>
          <w:sz w:val="16"/>
          <w:szCs w:val="16"/>
        </w:rPr>
        <w:t xml:space="preserve">", бр. </w:t>
      </w:r>
      <w:r w:rsidRPr="00F6040E">
        <w:rPr>
          <w:rFonts w:ascii="Arial" w:hAnsi="Arial" w:cs="Arial"/>
          <w:sz w:val="16"/>
          <w:szCs w:val="16"/>
        </w:rPr>
        <w:t>59/08, 37/10, 39/11 – др. правилник, 1/12 – др. правилник, 51/19, 12/20, 83/22 и 10/25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72181"/>
    <w:multiLevelType w:val="hybridMultilevel"/>
    <w:tmpl w:val="11BA75EC"/>
    <w:lvl w:ilvl="0" w:tplc="8F1EDC40">
      <w:numFmt w:val="bullet"/>
      <w:lvlText w:val="-"/>
      <w:lvlJc w:val="left"/>
      <w:pPr>
        <w:ind w:left="720" w:hanging="360"/>
      </w:pPr>
      <w:rPr>
        <w:rFonts w:ascii="Arial" w:eastAsia="Times New Roman" w:hAnsi="Arial" w:cs="Aria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
    <w:nsid w:val="206B66EF"/>
    <w:multiLevelType w:val="hybridMultilevel"/>
    <w:tmpl w:val="017663D8"/>
    <w:lvl w:ilvl="0" w:tplc="358A3BA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4A09C1"/>
    <w:multiLevelType w:val="hybridMultilevel"/>
    <w:tmpl w:val="994EEACE"/>
    <w:lvl w:ilvl="0" w:tplc="CB38D3DE">
      <w:numFmt w:val="bullet"/>
      <w:lvlText w:val="-"/>
      <w:lvlJc w:val="left"/>
      <w:pPr>
        <w:ind w:left="720" w:hanging="360"/>
      </w:pPr>
      <w:rPr>
        <w:rFonts w:ascii="Arial" w:eastAsia="Times New Roman" w:hAnsi="Arial" w:cs="Arial" w:hint="default"/>
        <w:color w:val="auto"/>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
    <w:nsid w:val="25BD0751"/>
    <w:multiLevelType w:val="multilevel"/>
    <w:tmpl w:val="DBA49C4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9CF32B9"/>
    <w:multiLevelType w:val="multilevel"/>
    <w:tmpl w:val="398650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FF6336E"/>
    <w:multiLevelType w:val="multilevel"/>
    <w:tmpl w:val="88CEB7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F090E55"/>
    <w:multiLevelType w:val="multilevel"/>
    <w:tmpl w:val="EA2C5DEA"/>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5F6216A"/>
    <w:multiLevelType w:val="hybridMultilevel"/>
    <w:tmpl w:val="F8FEBDAC"/>
    <w:lvl w:ilvl="0" w:tplc="3266E07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7D5176"/>
    <w:multiLevelType w:val="hybridMultilevel"/>
    <w:tmpl w:val="DEF02732"/>
    <w:lvl w:ilvl="0" w:tplc="CB38D3DE">
      <w:numFmt w:val="bullet"/>
      <w:lvlText w:val="-"/>
      <w:lvlJc w:val="left"/>
      <w:pPr>
        <w:ind w:left="720" w:hanging="360"/>
      </w:pPr>
      <w:rPr>
        <w:rFonts w:ascii="Arial" w:eastAsia="Times New Roman" w:hAnsi="Arial" w:cs="Arial" w:hint="default"/>
        <w:color w:val="auto"/>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
  </w:num>
  <w:num w:numId="4">
    <w:abstractNumId w:val="5"/>
  </w:num>
  <w:num w:numId="5">
    <w:abstractNumId w:val="6"/>
  </w:num>
  <w:num w:numId="6">
    <w:abstractNumId w:val="3"/>
  </w:num>
  <w:num w:numId="7">
    <w:abstractNumId w:val="4"/>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3F4"/>
    <w:rsid w:val="00000D99"/>
    <w:rsid w:val="0000198B"/>
    <w:rsid w:val="000041E0"/>
    <w:rsid w:val="0001103A"/>
    <w:rsid w:val="00012D15"/>
    <w:rsid w:val="00015C3C"/>
    <w:rsid w:val="000172E7"/>
    <w:rsid w:val="0002277C"/>
    <w:rsid w:val="00022A4D"/>
    <w:rsid w:val="000240CD"/>
    <w:rsid w:val="00025F62"/>
    <w:rsid w:val="0003783B"/>
    <w:rsid w:val="000444ED"/>
    <w:rsid w:val="00046438"/>
    <w:rsid w:val="0004652A"/>
    <w:rsid w:val="00050003"/>
    <w:rsid w:val="000511E0"/>
    <w:rsid w:val="0005426B"/>
    <w:rsid w:val="0005737B"/>
    <w:rsid w:val="00060717"/>
    <w:rsid w:val="00066F1B"/>
    <w:rsid w:val="00067728"/>
    <w:rsid w:val="00073D61"/>
    <w:rsid w:val="00081220"/>
    <w:rsid w:val="000A0D25"/>
    <w:rsid w:val="000A115C"/>
    <w:rsid w:val="000A269A"/>
    <w:rsid w:val="000A320C"/>
    <w:rsid w:val="000A41DE"/>
    <w:rsid w:val="000A6C00"/>
    <w:rsid w:val="000B0400"/>
    <w:rsid w:val="000B1248"/>
    <w:rsid w:val="000C0438"/>
    <w:rsid w:val="000C2099"/>
    <w:rsid w:val="000C2865"/>
    <w:rsid w:val="000C494B"/>
    <w:rsid w:val="000C6B35"/>
    <w:rsid w:val="000D1DF4"/>
    <w:rsid w:val="000D4FDC"/>
    <w:rsid w:val="000D6ADE"/>
    <w:rsid w:val="000D73C9"/>
    <w:rsid w:val="000D757C"/>
    <w:rsid w:val="000D7CAE"/>
    <w:rsid w:val="000E0681"/>
    <w:rsid w:val="000E33DF"/>
    <w:rsid w:val="000E6FF9"/>
    <w:rsid w:val="000E7380"/>
    <w:rsid w:val="000F35B6"/>
    <w:rsid w:val="000F500B"/>
    <w:rsid w:val="001008FC"/>
    <w:rsid w:val="001011E9"/>
    <w:rsid w:val="001153B9"/>
    <w:rsid w:val="00116F8F"/>
    <w:rsid w:val="00126B76"/>
    <w:rsid w:val="001307B4"/>
    <w:rsid w:val="0013530F"/>
    <w:rsid w:val="001369F0"/>
    <w:rsid w:val="00136D44"/>
    <w:rsid w:val="00142D6B"/>
    <w:rsid w:val="001464E0"/>
    <w:rsid w:val="0015023B"/>
    <w:rsid w:val="0016563B"/>
    <w:rsid w:val="00165A57"/>
    <w:rsid w:val="00170021"/>
    <w:rsid w:val="00170ADD"/>
    <w:rsid w:val="00172634"/>
    <w:rsid w:val="00172FD8"/>
    <w:rsid w:val="00173C93"/>
    <w:rsid w:val="00174379"/>
    <w:rsid w:val="0017451B"/>
    <w:rsid w:val="00187950"/>
    <w:rsid w:val="00187A97"/>
    <w:rsid w:val="0019263A"/>
    <w:rsid w:val="0019345F"/>
    <w:rsid w:val="001951ED"/>
    <w:rsid w:val="001B0C32"/>
    <w:rsid w:val="001D14A3"/>
    <w:rsid w:val="001D1F5F"/>
    <w:rsid w:val="001E7528"/>
    <w:rsid w:val="001E7785"/>
    <w:rsid w:val="001F0529"/>
    <w:rsid w:val="001F49A2"/>
    <w:rsid w:val="001F797B"/>
    <w:rsid w:val="00203DDB"/>
    <w:rsid w:val="00207859"/>
    <w:rsid w:val="00211905"/>
    <w:rsid w:val="00214D1C"/>
    <w:rsid w:val="00216B9B"/>
    <w:rsid w:val="00235EE3"/>
    <w:rsid w:val="00236721"/>
    <w:rsid w:val="00240EF3"/>
    <w:rsid w:val="00241EB3"/>
    <w:rsid w:val="00242467"/>
    <w:rsid w:val="00251D0A"/>
    <w:rsid w:val="002534B3"/>
    <w:rsid w:val="00262C1A"/>
    <w:rsid w:val="00265A6F"/>
    <w:rsid w:val="002766A7"/>
    <w:rsid w:val="002777B3"/>
    <w:rsid w:val="002844F1"/>
    <w:rsid w:val="002875D0"/>
    <w:rsid w:val="00291284"/>
    <w:rsid w:val="002919EE"/>
    <w:rsid w:val="0029371B"/>
    <w:rsid w:val="002951EE"/>
    <w:rsid w:val="00296A2E"/>
    <w:rsid w:val="00297A59"/>
    <w:rsid w:val="002A2E06"/>
    <w:rsid w:val="002B10E9"/>
    <w:rsid w:val="002B58E2"/>
    <w:rsid w:val="002B70E2"/>
    <w:rsid w:val="002C7351"/>
    <w:rsid w:val="002D0C6C"/>
    <w:rsid w:val="002E00EA"/>
    <w:rsid w:val="002E1007"/>
    <w:rsid w:val="002F1DCB"/>
    <w:rsid w:val="002F712A"/>
    <w:rsid w:val="002F7162"/>
    <w:rsid w:val="002F7D86"/>
    <w:rsid w:val="003039A7"/>
    <w:rsid w:val="00303F08"/>
    <w:rsid w:val="00320A2A"/>
    <w:rsid w:val="00321E0D"/>
    <w:rsid w:val="00322CA5"/>
    <w:rsid w:val="003356D2"/>
    <w:rsid w:val="0034292D"/>
    <w:rsid w:val="00344474"/>
    <w:rsid w:val="00353C1C"/>
    <w:rsid w:val="0035782B"/>
    <w:rsid w:val="00364B31"/>
    <w:rsid w:val="00367BDC"/>
    <w:rsid w:val="00371F28"/>
    <w:rsid w:val="0037659C"/>
    <w:rsid w:val="00377E28"/>
    <w:rsid w:val="00381CCE"/>
    <w:rsid w:val="003901E9"/>
    <w:rsid w:val="00397D9F"/>
    <w:rsid w:val="003A06FA"/>
    <w:rsid w:val="003B0893"/>
    <w:rsid w:val="003B2C7D"/>
    <w:rsid w:val="003B2D7F"/>
    <w:rsid w:val="003B4EF2"/>
    <w:rsid w:val="003B61F1"/>
    <w:rsid w:val="003B6233"/>
    <w:rsid w:val="003C2028"/>
    <w:rsid w:val="003C447D"/>
    <w:rsid w:val="003D0AB5"/>
    <w:rsid w:val="003D36AE"/>
    <w:rsid w:val="003D73A8"/>
    <w:rsid w:val="003D772B"/>
    <w:rsid w:val="003E09CE"/>
    <w:rsid w:val="003E64FE"/>
    <w:rsid w:val="003F51FF"/>
    <w:rsid w:val="004012D5"/>
    <w:rsid w:val="00402B7C"/>
    <w:rsid w:val="00406CF4"/>
    <w:rsid w:val="004126FC"/>
    <w:rsid w:val="004149FC"/>
    <w:rsid w:val="0041503C"/>
    <w:rsid w:val="00415C36"/>
    <w:rsid w:val="00423415"/>
    <w:rsid w:val="0043122D"/>
    <w:rsid w:val="00435600"/>
    <w:rsid w:val="004366C6"/>
    <w:rsid w:val="00445C06"/>
    <w:rsid w:val="00446380"/>
    <w:rsid w:val="0044652D"/>
    <w:rsid w:val="00455A7D"/>
    <w:rsid w:val="00465EAC"/>
    <w:rsid w:val="00467203"/>
    <w:rsid w:val="00470B8E"/>
    <w:rsid w:val="00474772"/>
    <w:rsid w:val="004750B8"/>
    <w:rsid w:val="00482CB6"/>
    <w:rsid w:val="00490C6F"/>
    <w:rsid w:val="004A67C1"/>
    <w:rsid w:val="004B60EE"/>
    <w:rsid w:val="004C0016"/>
    <w:rsid w:val="004C3B53"/>
    <w:rsid w:val="004C461F"/>
    <w:rsid w:val="004E3834"/>
    <w:rsid w:val="004E5268"/>
    <w:rsid w:val="004F5AAC"/>
    <w:rsid w:val="00503BE0"/>
    <w:rsid w:val="0051504A"/>
    <w:rsid w:val="00515E67"/>
    <w:rsid w:val="005350AC"/>
    <w:rsid w:val="00544514"/>
    <w:rsid w:val="00551854"/>
    <w:rsid w:val="00556251"/>
    <w:rsid w:val="00557DF0"/>
    <w:rsid w:val="00567C0D"/>
    <w:rsid w:val="0057057B"/>
    <w:rsid w:val="00573098"/>
    <w:rsid w:val="00580F2C"/>
    <w:rsid w:val="00582C15"/>
    <w:rsid w:val="00583970"/>
    <w:rsid w:val="00594D2E"/>
    <w:rsid w:val="00594F3F"/>
    <w:rsid w:val="005970C5"/>
    <w:rsid w:val="005A2D45"/>
    <w:rsid w:val="005B0CC7"/>
    <w:rsid w:val="005B3D2E"/>
    <w:rsid w:val="005B6793"/>
    <w:rsid w:val="005C60AB"/>
    <w:rsid w:val="005C6FB6"/>
    <w:rsid w:val="005D11CD"/>
    <w:rsid w:val="005D33F4"/>
    <w:rsid w:val="005D5A12"/>
    <w:rsid w:val="005E2C9B"/>
    <w:rsid w:val="005F06B7"/>
    <w:rsid w:val="005F1236"/>
    <w:rsid w:val="005F267A"/>
    <w:rsid w:val="005F5B7D"/>
    <w:rsid w:val="005F6416"/>
    <w:rsid w:val="005F6CC6"/>
    <w:rsid w:val="00601F5F"/>
    <w:rsid w:val="00604B8C"/>
    <w:rsid w:val="006105D3"/>
    <w:rsid w:val="00611AA2"/>
    <w:rsid w:val="006126C5"/>
    <w:rsid w:val="00613A79"/>
    <w:rsid w:val="00613BDC"/>
    <w:rsid w:val="006161FC"/>
    <w:rsid w:val="00617A39"/>
    <w:rsid w:val="00624793"/>
    <w:rsid w:val="006259E6"/>
    <w:rsid w:val="0063746B"/>
    <w:rsid w:val="00640E08"/>
    <w:rsid w:val="00663D66"/>
    <w:rsid w:val="00663EB7"/>
    <w:rsid w:val="0067021A"/>
    <w:rsid w:val="00677AA5"/>
    <w:rsid w:val="00681978"/>
    <w:rsid w:val="00687E33"/>
    <w:rsid w:val="00687FC5"/>
    <w:rsid w:val="00695502"/>
    <w:rsid w:val="006A4B15"/>
    <w:rsid w:val="006C2E51"/>
    <w:rsid w:val="006C4C7B"/>
    <w:rsid w:val="006D46C8"/>
    <w:rsid w:val="006D4BE7"/>
    <w:rsid w:val="006D5427"/>
    <w:rsid w:val="006D5FC8"/>
    <w:rsid w:val="006D7A64"/>
    <w:rsid w:val="006E2A18"/>
    <w:rsid w:val="006E51BB"/>
    <w:rsid w:val="006E6527"/>
    <w:rsid w:val="006F5E5F"/>
    <w:rsid w:val="006F67A0"/>
    <w:rsid w:val="00700113"/>
    <w:rsid w:val="007025A7"/>
    <w:rsid w:val="007039D2"/>
    <w:rsid w:val="00711074"/>
    <w:rsid w:val="00711EBA"/>
    <w:rsid w:val="00715ABD"/>
    <w:rsid w:val="00722A5E"/>
    <w:rsid w:val="00723229"/>
    <w:rsid w:val="00723A20"/>
    <w:rsid w:val="00753EAD"/>
    <w:rsid w:val="00754360"/>
    <w:rsid w:val="007815E7"/>
    <w:rsid w:val="00782558"/>
    <w:rsid w:val="00782B56"/>
    <w:rsid w:val="00786781"/>
    <w:rsid w:val="007902D5"/>
    <w:rsid w:val="007A6F91"/>
    <w:rsid w:val="007B2308"/>
    <w:rsid w:val="007B641C"/>
    <w:rsid w:val="007C35D8"/>
    <w:rsid w:val="007C5938"/>
    <w:rsid w:val="007C5954"/>
    <w:rsid w:val="007D6BA8"/>
    <w:rsid w:val="00805222"/>
    <w:rsid w:val="00812290"/>
    <w:rsid w:val="00816AF8"/>
    <w:rsid w:val="00824FEC"/>
    <w:rsid w:val="00836F3F"/>
    <w:rsid w:val="008420B2"/>
    <w:rsid w:val="0084589E"/>
    <w:rsid w:val="008530CD"/>
    <w:rsid w:val="00853A97"/>
    <w:rsid w:val="00856B37"/>
    <w:rsid w:val="0085756D"/>
    <w:rsid w:val="00857A26"/>
    <w:rsid w:val="008623D1"/>
    <w:rsid w:val="008626DE"/>
    <w:rsid w:val="00863B8D"/>
    <w:rsid w:val="00877B0C"/>
    <w:rsid w:val="00877D2A"/>
    <w:rsid w:val="00882240"/>
    <w:rsid w:val="00891B8B"/>
    <w:rsid w:val="00892A5E"/>
    <w:rsid w:val="00895DFE"/>
    <w:rsid w:val="00895E22"/>
    <w:rsid w:val="008970CE"/>
    <w:rsid w:val="008B0F77"/>
    <w:rsid w:val="008B144F"/>
    <w:rsid w:val="008C1B80"/>
    <w:rsid w:val="008C3BC1"/>
    <w:rsid w:val="008C41DD"/>
    <w:rsid w:val="008D0F91"/>
    <w:rsid w:val="008D1D97"/>
    <w:rsid w:val="008D5135"/>
    <w:rsid w:val="008E13C0"/>
    <w:rsid w:val="008E18D3"/>
    <w:rsid w:val="008E376B"/>
    <w:rsid w:val="008E52D4"/>
    <w:rsid w:val="008F2AAC"/>
    <w:rsid w:val="008F50FA"/>
    <w:rsid w:val="00904090"/>
    <w:rsid w:val="00907CED"/>
    <w:rsid w:val="00913F00"/>
    <w:rsid w:val="00917942"/>
    <w:rsid w:val="009229E8"/>
    <w:rsid w:val="0092304D"/>
    <w:rsid w:val="00925E60"/>
    <w:rsid w:val="00926F15"/>
    <w:rsid w:val="00927206"/>
    <w:rsid w:val="00941275"/>
    <w:rsid w:val="00944E6A"/>
    <w:rsid w:val="00946922"/>
    <w:rsid w:val="00953D82"/>
    <w:rsid w:val="00955D7C"/>
    <w:rsid w:val="00972244"/>
    <w:rsid w:val="00980493"/>
    <w:rsid w:val="009818DE"/>
    <w:rsid w:val="0099316A"/>
    <w:rsid w:val="009B20DD"/>
    <w:rsid w:val="009C2BC1"/>
    <w:rsid w:val="009C40F4"/>
    <w:rsid w:val="009C44C1"/>
    <w:rsid w:val="009C6EA5"/>
    <w:rsid w:val="009D5F72"/>
    <w:rsid w:val="009E38F7"/>
    <w:rsid w:val="009E4EE4"/>
    <w:rsid w:val="009E5239"/>
    <w:rsid w:val="009E6485"/>
    <w:rsid w:val="009F11D2"/>
    <w:rsid w:val="009F19E8"/>
    <w:rsid w:val="009F6F76"/>
    <w:rsid w:val="00A0228E"/>
    <w:rsid w:val="00A02B10"/>
    <w:rsid w:val="00A106E0"/>
    <w:rsid w:val="00A12B44"/>
    <w:rsid w:val="00A15E31"/>
    <w:rsid w:val="00A21111"/>
    <w:rsid w:val="00A248E2"/>
    <w:rsid w:val="00A25B32"/>
    <w:rsid w:val="00A32199"/>
    <w:rsid w:val="00A3300A"/>
    <w:rsid w:val="00A34B43"/>
    <w:rsid w:val="00A36B41"/>
    <w:rsid w:val="00A40127"/>
    <w:rsid w:val="00A42C5C"/>
    <w:rsid w:val="00A55EC0"/>
    <w:rsid w:val="00A601D6"/>
    <w:rsid w:val="00A60B7F"/>
    <w:rsid w:val="00A6110F"/>
    <w:rsid w:val="00A64A4C"/>
    <w:rsid w:val="00A70D9A"/>
    <w:rsid w:val="00A733A6"/>
    <w:rsid w:val="00A7724E"/>
    <w:rsid w:val="00A806DD"/>
    <w:rsid w:val="00A93EE8"/>
    <w:rsid w:val="00A944C4"/>
    <w:rsid w:val="00AA2A70"/>
    <w:rsid w:val="00AA67A4"/>
    <w:rsid w:val="00AB5BFE"/>
    <w:rsid w:val="00AB78EB"/>
    <w:rsid w:val="00AC2A64"/>
    <w:rsid w:val="00AC3B95"/>
    <w:rsid w:val="00AC5747"/>
    <w:rsid w:val="00AD1E16"/>
    <w:rsid w:val="00AD28C1"/>
    <w:rsid w:val="00AD2E79"/>
    <w:rsid w:val="00AD3BD2"/>
    <w:rsid w:val="00AE47AA"/>
    <w:rsid w:val="00AE5A89"/>
    <w:rsid w:val="00AE5AE4"/>
    <w:rsid w:val="00AE6EFF"/>
    <w:rsid w:val="00AE767F"/>
    <w:rsid w:val="00AF1603"/>
    <w:rsid w:val="00AF5919"/>
    <w:rsid w:val="00AF6FF5"/>
    <w:rsid w:val="00B103A6"/>
    <w:rsid w:val="00B14C29"/>
    <w:rsid w:val="00B2082A"/>
    <w:rsid w:val="00B21A1C"/>
    <w:rsid w:val="00B3227B"/>
    <w:rsid w:val="00B34BC8"/>
    <w:rsid w:val="00B47353"/>
    <w:rsid w:val="00B476EC"/>
    <w:rsid w:val="00B508DD"/>
    <w:rsid w:val="00B55FA4"/>
    <w:rsid w:val="00B65A5D"/>
    <w:rsid w:val="00B66B66"/>
    <w:rsid w:val="00B83B07"/>
    <w:rsid w:val="00B86637"/>
    <w:rsid w:val="00B900AA"/>
    <w:rsid w:val="00B94BE7"/>
    <w:rsid w:val="00B969F8"/>
    <w:rsid w:val="00BB1E86"/>
    <w:rsid w:val="00BB72CC"/>
    <w:rsid w:val="00BC0AD7"/>
    <w:rsid w:val="00BD7F61"/>
    <w:rsid w:val="00BE2654"/>
    <w:rsid w:val="00BE53E9"/>
    <w:rsid w:val="00BE679D"/>
    <w:rsid w:val="00BE72F1"/>
    <w:rsid w:val="00BE7C28"/>
    <w:rsid w:val="00BF3D7B"/>
    <w:rsid w:val="00BF5156"/>
    <w:rsid w:val="00C03099"/>
    <w:rsid w:val="00C036A4"/>
    <w:rsid w:val="00C12429"/>
    <w:rsid w:val="00C15133"/>
    <w:rsid w:val="00C179B3"/>
    <w:rsid w:val="00C24B71"/>
    <w:rsid w:val="00C256D9"/>
    <w:rsid w:val="00C30D0C"/>
    <w:rsid w:val="00C402BB"/>
    <w:rsid w:val="00C519E1"/>
    <w:rsid w:val="00C603F5"/>
    <w:rsid w:val="00C609C5"/>
    <w:rsid w:val="00C6329A"/>
    <w:rsid w:val="00C64E0B"/>
    <w:rsid w:val="00C7094E"/>
    <w:rsid w:val="00C76E29"/>
    <w:rsid w:val="00C83DC8"/>
    <w:rsid w:val="00C93D5D"/>
    <w:rsid w:val="00C975EE"/>
    <w:rsid w:val="00C97E01"/>
    <w:rsid w:val="00CA6E8B"/>
    <w:rsid w:val="00CB2191"/>
    <w:rsid w:val="00CB3B0F"/>
    <w:rsid w:val="00CC37E7"/>
    <w:rsid w:val="00CC5525"/>
    <w:rsid w:val="00CC5869"/>
    <w:rsid w:val="00CD1D97"/>
    <w:rsid w:val="00CD2423"/>
    <w:rsid w:val="00CD4098"/>
    <w:rsid w:val="00CE1285"/>
    <w:rsid w:val="00CE47B8"/>
    <w:rsid w:val="00CE6255"/>
    <w:rsid w:val="00CE6938"/>
    <w:rsid w:val="00CE6F2E"/>
    <w:rsid w:val="00CF06B7"/>
    <w:rsid w:val="00CF0F50"/>
    <w:rsid w:val="00CF241C"/>
    <w:rsid w:val="00CF36F8"/>
    <w:rsid w:val="00CF5C4D"/>
    <w:rsid w:val="00D0094D"/>
    <w:rsid w:val="00D0571A"/>
    <w:rsid w:val="00D15A86"/>
    <w:rsid w:val="00D16CFB"/>
    <w:rsid w:val="00D302E6"/>
    <w:rsid w:val="00D331EA"/>
    <w:rsid w:val="00D33E0A"/>
    <w:rsid w:val="00D356D6"/>
    <w:rsid w:val="00D36DDE"/>
    <w:rsid w:val="00D446A6"/>
    <w:rsid w:val="00D45990"/>
    <w:rsid w:val="00D46396"/>
    <w:rsid w:val="00D477E5"/>
    <w:rsid w:val="00D50434"/>
    <w:rsid w:val="00D5043E"/>
    <w:rsid w:val="00D50C99"/>
    <w:rsid w:val="00D52814"/>
    <w:rsid w:val="00D542B8"/>
    <w:rsid w:val="00D54D11"/>
    <w:rsid w:val="00D63CB2"/>
    <w:rsid w:val="00D65E38"/>
    <w:rsid w:val="00D70339"/>
    <w:rsid w:val="00D77965"/>
    <w:rsid w:val="00D914F9"/>
    <w:rsid w:val="00D91878"/>
    <w:rsid w:val="00D942A3"/>
    <w:rsid w:val="00D949A0"/>
    <w:rsid w:val="00DB0297"/>
    <w:rsid w:val="00DB6E18"/>
    <w:rsid w:val="00DC1E88"/>
    <w:rsid w:val="00DC2934"/>
    <w:rsid w:val="00DC48E1"/>
    <w:rsid w:val="00DD5871"/>
    <w:rsid w:val="00DD5D7A"/>
    <w:rsid w:val="00DD60D1"/>
    <w:rsid w:val="00DE2E5F"/>
    <w:rsid w:val="00DE4E8B"/>
    <w:rsid w:val="00DE51C8"/>
    <w:rsid w:val="00DE5500"/>
    <w:rsid w:val="00DF50F0"/>
    <w:rsid w:val="00DF5C25"/>
    <w:rsid w:val="00E021AD"/>
    <w:rsid w:val="00E022CA"/>
    <w:rsid w:val="00E13AA2"/>
    <w:rsid w:val="00E24F06"/>
    <w:rsid w:val="00E31BD1"/>
    <w:rsid w:val="00E360BB"/>
    <w:rsid w:val="00E36829"/>
    <w:rsid w:val="00E40A77"/>
    <w:rsid w:val="00E432C2"/>
    <w:rsid w:val="00E50949"/>
    <w:rsid w:val="00E56A6A"/>
    <w:rsid w:val="00E63940"/>
    <w:rsid w:val="00E75CD2"/>
    <w:rsid w:val="00E77635"/>
    <w:rsid w:val="00E834BB"/>
    <w:rsid w:val="00E84C55"/>
    <w:rsid w:val="00E9582B"/>
    <w:rsid w:val="00E9777F"/>
    <w:rsid w:val="00EB019E"/>
    <w:rsid w:val="00EB24B0"/>
    <w:rsid w:val="00EB56AA"/>
    <w:rsid w:val="00EC072F"/>
    <w:rsid w:val="00EC2431"/>
    <w:rsid w:val="00EC2647"/>
    <w:rsid w:val="00EC4DB2"/>
    <w:rsid w:val="00ED3C68"/>
    <w:rsid w:val="00EE043C"/>
    <w:rsid w:val="00EF156A"/>
    <w:rsid w:val="00EF16D6"/>
    <w:rsid w:val="00EF65A4"/>
    <w:rsid w:val="00F02963"/>
    <w:rsid w:val="00F111B3"/>
    <w:rsid w:val="00F1135B"/>
    <w:rsid w:val="00F156B2"/>
    <w:rsid w:val="00F20361"/>
    <w:rsid w:val="00F206A0"/>
    <w:rsid w:val="00F31429"/>
    <w:rsid w:val="00F31D77"/>
    <w:rsid w:val="00F3620E"/>
    <w:rsid w:val="00F40849"/>
    <w:rsid w:val="00F41DB6"/>
    <w:rsid w:val="00F42E6A"/>
    <w:rsid w:val="00F44679"/>
    <w:rsid w:val="00F519DA"/>
    <w:rsid w:val="00F6040E"/>
    <w:rsid w:val="00F67B4B"/>
    <w:rsid w:val="00F71B6A"/>
    <w:rsid w:val="00F7205B"/>
    <w:rsid w:val="00F738EA"/>
    <w:rsid w:val="00F80048"/>
    <w:rsid w:val="00F86E70"/>
    <w:rsid w:val="00F92491"/>
    <w:rsid w:val="00F95BB5"/>
    <w:rsid w:val="00F963EA"/>
    <w:rsid w:val="00FA000D"/>
    <w:rsid w:val="00FA211D"/>
    <w:rsid w:val="00FB17C1"/>
    <w:rsid w:val="00FB293C"/>
    <w:rsid w:val="00FB5EB6"/>
    <w:rsid w:val="00FB6276"/>
    <w:rsid w:val="00FB6C95"/>
    <w:rsid w:val="00FC5E5B"/>
    <w:rsid w:val="00FD03A1"/>
    <w:rsid w:val="00FD18D8"/>
    <w:rsid w:val="00FD5936"/>
    <w:rsid w:val="00FD60F9"/>
    <w:rsid w:val="00FD6C21"/>
    <w:rsid w:val="00FD7A38"/>
    <w:rsid w:val="00FF7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3A1"/>
    <w:pPr>
      <w:spacing w:after="200" w:line="276" w:lineRule="auto"/>
    </w:pPr>
    <w:rPr>
      <w:rFonts w:ascii="Calibri" w:eastAsia="Calibri" w:hAnsi="Calibri" w:cs="Times New Roman"/>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D33F4"/>
    <w:pPr>
      <w:tabs>
        <w:tab w:val="center" w:pos="4536"/>
        <w:tab w:val="right" w:pos="9072"/>
      </w:tabs>
      <w:spacing w:after="0" w:line="240" w:lineRule="auto"/>
    </w:pPr>
  </w:style>
  <w:style w:type="character" w:customStyle="1" w:styleId="FooterChar">
    <w:name w:val="Footer Char"/>
    <w:basedOn w:val="DefaultParagraphFont"/>
    <w:link w:val="Footer"/>
    <w:uiPriority w:val="99"/>
    <w:rsid w:val="005D33F4"/>
    <w:rPr>
      <w:rFonts w:ascii="Calibri" w:eastAsia="Calibri" w:hAnsi="Calibri" w:cs="Times New Roman"/>
      <w:lang w:val="sr-Cyrl-CS"/>
    </w:rPr>
  </w:style>
  <w:style w:type="paragraph" w:customStyle="1" w:styleId="FreeFormAA">
    <w:name w:val="Free Form A A"/>
    <w:rsid w:val="005D33F4"/>
    <w:pPr>
      <w:spacing w:after="0" w:line="240" w:lineRule="auto"/>
    </w:pPr>
    <w:rPr>
      <w:rFonts w:ascii="Helvetica" w:eastAsia="ヒラギノ角ゴ Pro W3" w:hAnsi="Helvetica" w:cs="Times New Roman"/>
      <w:color w:val="000000"/>
      <w:sz w:val="24"/>
      <w:szCs w:val="20"/>
      <w:lang w:eastAsia="sr-Cyrl-CS"/>
    </w:rPr>
  </w:style>
  <w:style w:type="paragraph" w:styleId="FootnoteText">
    <w:name w:val="footnote text"/>
    <w:aliases w:val="single space,footnote text Char,footnote text,Footnote Text Char Char Char,Footnote Text Char Char,Footnote Text Char1,single space Char,ft Char,ft,Footnote Text Char Char Char Char Char Char Char Char,Footnote Text Char Char Char Char1 Ch"/>
    <w:basedOn w:val="Normal"/>
    <w:link w:val="FootnoteTextChar"/>
    <w:uiPriority w:val="99"/>
    <w:unhideWhenUsed/>
    <w:qFormat/>
    <w:rsid w:val="005D33F4"/>
    <w:pPr>
      <w:spacing w:after="0" w:line="240" w:lineRule="auto"/>
    </w:pPr>
    <w:rPr>
      <w:sz w:val="20"/>
      <w:szCs w:val="20"/>
      <w:lang w:val="x-none" w:eastAsia="x-none"/>
    </w:rPr>
  </w:style>
  <w:style w:type="character" w:customStyle="1" w:styleId="FootnoteTextChar">
    <w:name w:val="Footnote Text Char"/>
    <w:aliases w:val="single space Char1,footnote text Char Char,footnote text Char1,Footnote Text Char Char Char Char,Footnote Text Char Char Char1,Footnote Text Char1 Char,single space Char Char,ft Char Char,ft Char1"/>
    <w:basedOn w:val="DefaultParagraphFont"/>
    <w:link w:val="FootnoteText"/>
    <w:uiPriority w:val="99"/>
    <w:rsid w:val="005D33F4"/>
    <w:rPr>
      <w:rFonts w:ascii="Calibri" w:eastAsia="Calibri" w:hAnsi="Calibri" w:cs="Times New Roman"/>
      <w:sz w:val="20"/>
      <w:szCs w:val="20"/>
      <w:lang w:val="x-none" w:eastAsia="x-none"/>
    </w:rPr>
  </w:style>
  <w:style w:type="character" w:styleId="FootnoteReference">
    <w:name w:val="footnote reference"/>
    <w:aliases w:val="BVI fnr,Footnotes refss,ftref,16 Point,Superscript 6 Point,Footnote Reference Number,nota pié di pagina,Times 10 Point, Exposant 3 Point,Footnote symbol,Footnote reference number,Exposant 3 Point,EN Footnote Reference,note TESI,4_G,fr"/>
    <w:link w:val="BVIfnrCharCharCharChar1CharChar"/>
    <w:unhideWhenUsed/>
    <w:qFormat/>
    <w:rsid w:val="005D33F4"/>
    <w:rPr>
      <w:vertAlign w:val="superscript"/>
    </w:rPr>
  </w:style>
  <w:style w:type="paragraph" w:customStyle="1" w:styleId="Body">
    <w:name w:val="Body"/>
    <w:rsid w:val="005D33F4"/>
    <w:pPr>
      <w:spacing w:after="0" w:line="240" w:lineRule="auto"/>
    </w:pPr>
    <w:rPr>
      <w:rFonts w:ascii="Helvetica" w:eastAsia="ヒラギノ角ゴ Pro W3" w:hAnsi="Helvetica" w:cs="Times New Roman"/>
      <w:color w:val="000000"/>
      <w:sz w:val="24"/>
      <w:szCs w:val="20"/>
      <w:lang w:eastAsia="sr-Cyrl-CS"/>
    </w:rPr>
  </w:style>
  <w:style w:type="paragraph" w:customStyle="1" w:styleId="BVIfnrCharCharCharChar1CharChar">
    <w:name w:val="BVI fnr Char Char Char Char1 Char Char"/>
    <w:aliases w:val="Footnotes refss Char Char Char Char1 Char Char,ftref Char Char Char Char1 Char Char,16 Point Char Char Char Char1 Char Char,Superscript 6 Point Char Char Char Char1 Char Char Char"/>
    <w:basedOn w:val="Normal"/>
    <w:link w:val="FootnoteReference"/>
    <w:uiPriority w:val="99"/>
    <w:rsid w:val="005D33F4"/>
    <w:pPr>
      <w:spacing w:after="160" w:line="240" w:lineRule="exact"/>
    </w:pPr>
    <w:rPr>
      <w:rFonts w:asciiTheme="minorHAnsi" w:eastAsiaTheme="minorHAnsi" w:hAnsiTheme="minorHAnsi" w:cstheme="minorBidi"/>
      <w:vertAlign w:val="superscript"/>
      <w:lang w:val="en-US"/>
    </w:rPr>
  </w:style>
  <w:style w:type="paragraph" w:styleId="ListParagraph">
    <w:name w:val="List Paragraph"/>
    <w:basedOn w:val="Normal"/>
    <w:uiPriority w:val="34"/>
    <w:qFormat/>
    <w:rsid w:val="005D33F4"/>
    <w:pPr>
      <w:spacing w:after="0" w:line="240" w:lineRule="auto"/>
      <w:ind w:left="720"/>
      <w:contextualSpacing/>
    </w:pPr>
    <w:rPr>
      <w:rFonts w:ascii="Times New Roman" w:eastAsia="Times New Roman" w:hAnsi="Times New Roman"/>
      <w:sz w:val="24"/>
      <w:szCs w:val="24"/>
      <w:lang w:val="en-US"/>
    </w:rPr>
  </w:style>
  <w:style w:type="character" w:styleId="Hyperlink">
    <w:name w:val="Hyperlink"/>
    <w:basedOn w:val="DefaultParagraphFont"/>
    <w:uiPriority w:val="99"/>
    <w:unhideWhenUsed/>
    <w:rsid w:val="00377E28"/>
    <w:rPr>
      <w:color w:val="0563C1" w:themeColor="hyperlink"/>
      <w:u w:val="single"/>
    </w:rPr>
  </w:style>
  <w:style w:type="character" w:styleId="FollowedHyperlink">
    <w:name w:val="FollowedHyperlink"/>
    <w:basedOn w:val="DefaultParagraphFont"/>
    <w:uiPriority w:val="99"/>
    <w:semiHidden/>
    <w:unhideWhenUsed/>
    <w:rsid w:val="009E4EE4"/>
    <w:rPr>
      <w:color w:val="954F72" w:themeColor="followedHyperlink"/>
      <w:u w:val="single"/>
    </w:rPr>
  </w:style>
  <w:style w:type="paragraph" w:customStyle="1" w:styleId="wyq110---naslov-clana">
    <w:name w:val="wyq110---naslov-clana"/>
    <w:basedOn w:val="Normal"/>
    <w:rsid w:val="00D50C99"/>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customStyle="1" w:styleId="clan">
    <w:name w:val="clan"/>
    <w:basedOn w:val="Normal"/>
    <w:rsid w:val="00D50C99"/>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customStyle="1" w:styleId="Normal1">
    <w:name w:val="Normal1"/>
    <w:basedOn w:val="Normal"/>
    <w:rsid w:val="00D50C99"/>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customStyle="1" w:styleId="wyq060---pododeljak">
    <w:name w:val="wyq060---pododeljak"/>
    <w:basedOn w:val="Normal"/>
    <w:rsid w:val="005F6416"/>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styleId="BalloonText">
    <w:name w:val="Balloon Text"/>
    <w:basedOn w:val="Normal"/>
    <w:link w:val="BalloonTextChar"/>
    <w:uiPriority w:val="99"/>
    <w:semiHidden/>
    <w:unhideWhenUsed/>
    <w:rsid w:val="00AD28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8C1"/>
    <w:rPr>
      <w:rFonts w:ascii="Tahoma" w:eastAsia="Calibri" w:hAnsi="Tahoma" w:cs="Tahoma"/>
      <w:sz w:val="16"/>
      <w:szCs w:val="16"/>
      <w:lang w:val="sr-Cyrl-CS"/>
    </w:rPr>
  </w:style>
  <w:style w:type="character" w:customStyle="1" w:styleId="Headerorfooter2">
    <w:name w:val="Header or footer (2)_"/>
    <w:basedOn w:val="DefaultParagraphFont"/>
    <w:link w:val="Headerorfooter20"/>
    <w:rsid w:val="008F2AAC"/>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8F2AAC"/>
    <w:rPr>
      <w:rFonts w:ascii="Times New Roman" w:eastAsia="Times New Roman" w:hAnsi="Times New Roman" w:cs="Times New Roman"/>
    </w:rPr>
  </w:style>
  <w:style w:type="paragraph" w:customStyle="1" w:styleId="Headerorfooter20">
    <w:name w:val="Header or footer (2)"/>
    <w:basedOn w:val="Normal"/>
    <w:link w:val="Headerorfooter2"/>
    <w:rsid w:val="008F2AAC"/>
    <w:pPr>
      <w:widowControl w:val="0"/>
      <w:spacing w:after="0" w:line="240" w:lineRule="auto"/>
    </w:pPr>
    <w:rPr>
      <w:rFonts w:ascii="Times New Roman" w:eastAsia="Times New Roman" w:hAnsi="Times New Roman"/>
      <w:sz w:val="20"/>
      <w:szCs w:val="20"/>
      <w:lang w:val="en-US"/>
    </w:rPr>
  </w:style>
  <w:style w:type="paragraph" w:styleId="BodyText">
    <w:name w:val="Body Text"/>
    <w:basedOn w:val="Normal"/>
    <w:link w:val="BodyTextChar"/>
    <w:qFormat/>
    <w:rsid w:val="008F2AAC"/>
    <w:pPr>
      <w:widowControl w:val="0"/>
      <w:spacing w:after="0" w:line="240" w:lineRule="auto"/>
      <w:ind w:firstLine="400"/>
    </w:pPr>
    <w:rPr>
      <w:rFonts w:ascii="Times New Roman" w:eastAsia="Times New Roman" w:hAnsi="Times New Roman"/>
      <w:lang w:val="en-US"/>
    </w:rPr>
  </w:style>
  <w:style w:type="character" w:customStyle="1" w:styleId="BodyTextChar1">
    <w:name w:val="Body Text Char1"/>
    <w:basedOn w:val="DefaultParagraphFont"/>
    <w:uiPriority w:val="99"/>
    <w:semiHidden/>
    <w:rsid w:val="008F2AAC"/>
    <w:rPr>
      <w:rFonts w:ascii="Calibri" w:eastAsia="Calibri" w:hAnsi="Calibri" w:cs="Times New Roman"/>
      <w:lang w:val="sr-Cyrl-CS"/>
    </w:rPr>
  </w:style>
  <w:style w:type="character" w:styleId="Strong">
    <w:name w:val="Strong"/>
    <w:basedOn w:val="DefaultParagraphFont"/>
    <w:uiPriority w:val="22"/>
    <w:qFormat/>
    <w:rsid w:val="005D5A12"/>
    <w:rPr>
      <w:b/>
      <w:bCs/>
    </w:rPr>
  </w:style>
  <w:style w:type="paragraph" w:customStyle="1" w:styleId="pdq2pgselectionanchorcontainer">
    <w:name w:val="pdq2pg_selectionanchorcontainer"/>
    <w:basedOn w:val="Normal"/>
    <w:rsid w:val="006D5427"/>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styleId="NormalWeb">
    <w:name w:val="Normal (Web)"/>
    <w:basedOn w:val="Normal"/>
    <w:uiPriority w:val="99"/>
    <w:semiHidden/>
    <w:unhideWhenUsed/>
    <w:rsid w:val="006D5427"/>
    <w:pPr>
      <w:spacing w:before="100" w:beforeAutospacing="1" w:after="100" w:afterAutospacing="1" w:line="240" w:lineRule="auto"/>
    </w:pPr>
    <w:rPr>
      <w:rFonts w:ascii="Times New Roman" w:eastAsia="Times New Roman" w:hAnsi="Times New Roman"/>
      <w:sz w:val="24"/>
      <w:szCs w:val="24"/>
      <w:lang w:val="sr-Latn-CS" w:eastAsia="sr-Latn-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3A1"/>
    <w:pPr>
      <w:spacing w:after="200" w:line="276" w:lineRule="auto"/>
    </w:pPr>
    <w:rPr>
      <w:rFonts w:ascii="Calibri" w:eastAsia="Calibri" w:hAnsi="Calibri" w:cs="Times New Roman"/>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D33F4"/>
    <w:pPr>
      <w:tabs>
        <w:tab w:val="center" w:pos="4536"/>
        <w:tab w:val="right" w:pos="9072"/>
      </w:tabs>
      <w:spacing w:after="0" w:line="240" w:lineRule="auto"/>
    </w:pPr>
  </w:style>
  <w:style w:type="character" w:customStyle="1" w:styleId="FooterChar">
    <w:name w:val="Footer Char"/>
    <w:basedOn w:val="DefaultParagraphFont"/>
    <w:link w:val="Footer"/>
    <w:uiPriority w:val="99"/>
    <w:rsid w:val="005D33F4"/>
    <w:rPr>
      <w:rFonts w:ascii="Calibri" w:eastAsia="Calibri" w:hAnsi="Calibri" w:cs="Times New Roman"/>
      <w:lang w:val="sr-Cyrl-CS"/>
    </w:rPr>
  </w:style>
  <w:style w:type="paragraph" w:customStyle="1" w:styleId="FreeFormAA">
    <w:name w:val="Free Form A A"/>
    <w:rsid w:val="005D33F4"/>
    <w:pPr>
      <w:spacing w:after="0" w:line="240" w:lineRule="auto"/>
    </w:pPr>
    <w:rPr>
      <w:rFonts w:ascii="Helvetica" w:eastAsia="ヒラギノ角ゴ Pro W3" w:hAnsi="Helvetica" w:cs="Times New Roman"/>
      <w:color w:val="000000"/>
      <w:sz w:val="24"/>
      <w:szCs w:val="20"/>
      <w:lang w:eastAsia="sr-Cyrl-CS"/>
    </w:rPr>
  </w:style>
  <w:style w:type="paragraph" w:styleId="FootnoteText">
    <w:name w:val="footnote text"/>
    <w:aliases w:val="single space,footnote text Char,footnote text,Footnote Text Char Char Char,Footnote Text Char Char,Footnote Text Char1,single space Char,ft Char,ft,Footnote Text Char Char Char Char Char Char Char Char,Footnote Text Char Char Char Char1 Ch"/>
    <w:basedOn w:val="Normal"/>
    <w:link w:val="FootnoteTextChar"/>
    <w:uiPriority w:val="99"/>
    <w:unhideWhenUsed/>
    <w:qFormat/>
    <w:rsid w:val="005D33F4"/>
    <w:pPr>
      <w:spacing w:after="0" w:line="240" w:lineRule="auto"/>
    </w:pPr>
    <w:rPr>
      <w:sz w:val="20"/>
      <w:szCs w:val="20"/>
      <w:lang w:val="x-none" w:eastAsia="x-none"/>
    </w:rPr>
  </w:style>
  <w:style w:type="character" w:customStyle="1" w:styleId="FootnoteTextChar">
    <w:name w:val="Footnote Text Char"/>
    <w:aliases w:val="single space Char1,footnote text Char Char,footnote text Char1,Footnote Text Char Char Char Char,Footnote Text Char Char Char1,Footnote Text Char1 Char,single space Char Char,ft Char Char,ft Char1"/>
    <w:basedOn w:val="DefaultParagraphFont"/>
    <w:link w:val="FootnoteText"/>
    <w:uiPriority w:val="99"/>
    <w:rsid w:val="005D33F4"/>
    <w:rPr>
      <w:rFonts w:ascii="Calibri" w:eastAsia="Calibri" w:hAnsi="Calibri" w:cs="Times New Roman"/>
      <w:sz w:val="20"/>
      <w:szCs w:val="20"/>
      <w:lang w:val="x-none" w:eastAsia="x-none"/>
    </w:rPr>
  </w:style>
  <w:style w:type="character" w:styleId="FootnoteReference">
    <w:name w:val="footnote reference"/>
    <w:aliases w:val="BVI fnr,Footnotes refss,ftref,16 Point,Superscript 6 Point,Footnote Reference Number,nota pié di pagina,Times 10 Point, Exposant 3 Point,Footnote symbol,Footnote reference number,Exposant 3 Point,EN Footnote Reference,note TESI,4_G,fr"/>
    <w:link w:val="BVIfnrCharCharCharChar1CharChar"/>
    <w:unhideWhenUsed/>
    <w:qFormat/>
    <w:rsid w:val="005D33F4"/>
    <w:rPr>
      <w:vertAlign w:val="superscript"/>
    </w:rPr>
  </w:style>
  <w:style w:type="paragraph" w:customStyle="1" w:styleId="Body">
    <w:name w:val="Body"/>
    <w:rsid w:val="005D33F4"/>
    <w:pPr>
      <w:spacing w:after="0" w:line="240" w:lineRule="auto"/>
    </w:pPr>
    <w:rPr>
      <w:rFonts w:ascii="Helvetica" w:eastAsia="ヒラギノ角ゴ Pro W3" w:hAnsi="Helvetica" w:cs="Times New Roman"/>
      <w:color w:val="000000"/>
      <w:sz w:val="24"/>
      <w:szCs w:val="20"/>
      <w:lang w:eastAsia="sr-Cyrl-CS"/>
    </w:rPr>
  </w:style>
  <w:style w:type="paragraph" w:customStyle="1" w:styleId="BVIfnrCharCharCharChar1CharChar">
    <w:name w:val="BVI fnr Char Char Char Char1 Char Char"/>
    <w:aliases w:val="Footnotes refss Char Char Char Char1 Char Char,ftref Char Char Char Char1 Char Char,16 Point Char Char Char Char1 Char Char,Superscript 6 Point Char Char Char Char1 Char Char Char"/>
    <w:basedOn w:val="Normal"/>
    <w:link w:val="FootnoteReference"/>
    <w:uiPriority w:val="99"/>
    <w:rsid w:val="005D33F4"/>
    <w:pPr>
      <w:spacing w:after="160" w:line="240" w:lineRule="exact"/>
    </w:pPr>
    <w:rPr>
      <w:rFonts w:asciiTheme="minorHAnsi" w:eastAsiaTheme="minorHAnsi" w:hAnsiTheme="minorHAnsi" w:cstheme="minorBidi"/>
      <w:vertAlign w:val="superscript"/>
      <w:lang w:val="en-US"/>
    </w:rPr>
  </w:style>
  <w:style w:type="paragraph" w:styleId="ListParagraph">
    <w:name w:val="List Paragraph"/>
    <w:basedOn w:val="Normal"/>
    <w:uiPriority w:val="34"/>
    <w:qFormat/>
    <w:rsid w:val="005D33F4"/>
    <w:pPr>
      <w:spacing w:after="0" w:line="240" w:lineRule="auto"/>
      <w:ind w:left="720"/>
      <w:contextualSpacing/>
    </w:pPr>
    <w:rPr>
      <w:rFonts w:ascii="Times New Roman" w:eastAsia="Times New Roman" w:hAnsi="Times New Roman"/>
      <w:sz w:val="24"/>
      <w:szCs w:val="24"/>
      <w:lang w:val="en-US"/>
    </w:rPr>
  </w:style>
  <w:style w:type="character" w:styleId="Hyperlink">
    <w:name w:val="Hyperlink"/>
    <w:basedOn w:val="DefaultParagraphFont"/>
    <w:uiPriority w:val="99"/>
    <w:unhideWhenUsed/>
    <w:rsid w:val="00377E28"/>
    <w:rPr>
      <w:color w:val="0563C1" w:themeColor="hyperlink"/>
      <w:u w:val="single"/>
    </w:rPr>
  </w:style>
  <w:style w:type="character" w:styleId="FollowedHyperlink">
    <w:name w:val="FollowedHyperlink"/>
    <w:basedOn w:val="DefaultParagraphFont"/>
    <w:uiPriority w:val="99"/>
    <w:semiHidden/>
    <w:unhideWhenUsed/>
    <w:rsid w:val="009E4EE4"/>
    <w:rPr>
      <w:color w:val="954F72" w:themeColor="followedHyperlink"/>
      <w:u w:val="single"/>
    </w:rPr>
  </w:style>
  <w:style w:type="paragraph" w:customStyle="1" w:styleId="wyq110---naslov-clana">
    <w:name w:val="wyq110---naslov-clana"/>
    <w:basedOn w:val="Normal"/>
    <w:rsid w:val="00D50C99"/>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customStyle="1" w:styleId="clan">
    <w:name w:val="clan"/>
    <w:basedOn w:val="Normal"/>
    <w:rsid w:val="00D50C99"/>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customStyle="1" w:styleId="Normal1">
    <w:name w:val="Normal1"/>
    <w:basedOn w:val="Normal"/>
    <w:rsid w:val="00D50C99"/>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customStyle="1" w:styleId="wyq060---pododeljak">
    <w:name w:val="wyq060---pododeljak"/>
    <w:basedOn w:val="Normal"/>
    <w:rsid w:val="005F6416"/>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styleId="BalloonText">
    <w:name w:val="Balloon Text"/>
    <w:basedOn w:val="Normal"/>
    <w:link w:val="BalloonTextChar"/>
    <w:uiPriority w:val="99"/>
    <w:semiHidden/>
    <w:unhideWhenUsed/>
    <w:rsid w:val="00AD28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8C1"/>
    <w:rPr>
      <w:rFonts w:ascii="Tahoma" w:eastAsia="Calibri" w:hAnsi="Tahoma" w:cs="Tahoma"/>
      <w:sz w:val="16"/>
      <w:szCs w:val="16"/>
      <w:lang w:val="sr-Cyrl-CS"/>
    </w:rPr>
  </w:style>
  <w:style w:type="character" w:customStyle="1" w:styleId="Headerorfooter2">
    <w:name w:val="Header or footer (2)_"/>
    <w:basedOn w:val="DefaultParagraphFont"/>
    <w:link w:val="Headerorfooter20"/>
    <w:rsid w:val="008F2AAC"/>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8F2AAC"/>
    <w:rPr>
      <w:rFonts w:ascii="Times New Roman" w:eastAsia="Times New Roman" w:hAnsi="Times New Roman" w:cs="Times New Roman"/>
    </w:rPr>
  </w:style>
  <w:style w:type="paragraph" w:customStyle="1" w:styleId="Headerorfooter20">
    <w:name w:val="Header or footer (2)"/>
    <w:basedOn w:val="Normal"/>
    <w:link w:val="Headerorfooter2"/>
    <w:rsid w:val="008F2AAC"/>
    <w:pPr>
      <w:widowControl w:val="0"/>
      <w:spacing w:after="0" w:line="240" w:lineRule="auto"/>
    </w:pPr>
    <w:rPr>
      <w:rFonts w:ascii="Times New Roman" w:eastAsia="Times New Roman" w:hAnsi="Times New Roman"/>
      <w:sz w:val="20"/>
      <w:szCs w:val="20"/>
      <w:lang w:val="en-US"/>
    </w:rPr>
  </w:style>
  <w:style w:type="paragraph" w:styleId="BodyText">
    <w:name w:val="Body Text"/>
    <w:basedOn w:val="Normal"/>
    <w:link w:val="BodyTextChar"/>
    <w:qFormat/>
    <w:rsid w:val="008F2AAC"/>
    <w:pPr>
      <w:widowControl w:val="0"/>
      <w:spacing w:after="0" w:line="240" w:lineRule="auto"/>
      <w:ind w:firstLine="400"/>
    </w:pPr>
    <w:rPr>
      <w:rFonts w:ascii="Times New Roman" w:eastAsia="Times New Roman" w:hAnsi="Times New Roman"/>
      <w:lang w:val="en-US"/>
    </w:rPr>
  </w:style>
  <w:style w:type="character" w:customStyle="1" w:styleId="BodyTextChar1">
    <w:name w:val="Body Text Char1"/>
    <w:basedOn w:val="DefaultParagraphFont"/>
    <w:uiPriority w:val="99"/>
    <w:semiHidden/>
    <w:rsid w:val="008F2AAC"/>
    <w:rPr>
      <w:rFonts w:ascii="Calibri" w:eastAsia="Calibri" w:hAnsi="Calibri" w:cs="Times New Roman"/>
      <w:lang w:val="sr-Cyrl-CS"/>
    </w:rPr>
  </w:style>
  <w:style w:type="character" w:styleId="Strong">
    <w:name w:val="Strong"/>
    <w:basedOn w:val="DefaultParagraphFont"/>
    <w:uiPriority w:val="22"/>
    <w:qFormat/>
    <w:rsid w:val="005D5A12"/>
    <w:rPr>
      <w:b/>
      <w:bCs/>
    </w:rPr>
  </w:style>
  <w:style w:type="paragraph" w:customStyle="1" w:styleId="pdq2pgselectionanchorcontainer">
    <w:name w:val="pdq2pg_selectionanchorcontainer"/>
    <w:basedOn w:val="Normal"/>
    <w:rsid w:val="006D5427"/>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styleId="NormalWeb">
    <w:name w:val="Normal (Web)"/>
    <w:basedOn w:val="Normal"/>
    <w:uiPriority w:val="99"/>
    <w:semiHidden/>
    <w:unhideWhenUsed/>
    <w:rsid w:val="006D5427"/>
    <w:pPr>
      <w:spacing w:before="100" w:beforeAutospacing="1" w:after="100" w:afterAutospacing="1" w:line="240" w:lineRule="auto"/>
    </w:pPr>
    <w:rPr>
      <w:rFonts w:ascii="Times New Roman" w:eastAsia="Times New Roman" w:hAnsi="Times New Roman"/>
      <w:sz w:val="24"/>
      <w:szCs w:val="24"/>
      <w:lang w:val="sr-Latn-CS" w:eastAsia="sr-Latn-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60310">
      <w:bodyDiv w:val="1"/>
      <w:marLeft w:val="0"/>
      <w:marRight w:val="0"/>
      <w:marTop w:val="0"/>
      <w:marBottom w:val="0"/>
      <w:divBdr>
        <w:top w:val="none" w:sz="0" w:space="0" w:color="auto"/>
        <w:left w:val="none" w:sz="0" w:space="0" w:color="auto"/>
        <w:bottom w:val="none" w:sz="0" w:space="0" w:color="auto"/>
        <w:right w:val="none" w:sz="0" w:space="0" w:color="auto"/>
      </w:divBdr>
    </w:div>
    <w:div w:id="76558448">
      <w:bodyDiv w:val="1"/>
      <w:marLeft w:val="0"/>
      <w:marRight w:val="0"/>
      <w:marTop w:val="0"/>
      <w:marBottom w:val="0"/>
      <w:divBdr>
        <w:top w:val="none" w:sz="0" w:space="0" w:color="auto"/>
        <w:left w:val="none" w:sz="0" w:space="0" w:color="auto"/>
        <w:bottom w:val="none" w:sz="0" w:space="0" w:color="auto"/>
        <w:right w:val="none" w:sz="0" w:space="0" w:color="auto"/>
      </w:divBdr>
    </w:div>
    <w:div w:id="325789384">
      <w:bodyDiv w:val="1"/>
      <w:marLeft w:val="0"/>
      <w:marRight w:val="0"/>
      <w:marTop w:val="0"/>
      <w:marBottom w:val="0"/>
      <w:divBdr>
        <w:top w:val="none" w:sz="0" w:space="0" w:color="auto"/>
        <w:left w:val="none" w:sz="0" w:space="0" w:color="auto"/>
        <w:bottom w:val="none" w:sz="0" w:space="0" w:color="auto"/>
        <w:right w:val="none" w:sz="0" w:space="0" w:color="auto"/>
      </w:divBdr>
    </w:div>
    <w:div w:id="516700890">
      <w:bodyDiv w:val="1"/>
      <w:marLeft w:val="0"/>
      <w:marRight w:val="0"/>
      <w:marTop w:val="0"/>
      <w:marBottom w:val="0"/>
      <w:divBdr>
        <w:top w:val="none" w:sz="0" w:space="0" w:color="auto"/>
        <w:left w:val="none" w:sz="0" w:space="0" w:color="auto"/>
        <w:bottom w:val="none" w:sz="0" w:space="0" w:color="auto"/>
        <w:right w:val="none" w:sz="0" w:space="0" w:color="auto"/>
      </w:divBdr>
    </w:div>
    <w:div w:id="924268858">
      <w:bodyDiv w:val="1"/>
      <w:marLeft w:val="0"/>
      <w:marRight w:val="0"/>
      <w:marTop w:val="0"/>
      <w:marBottom w:val="0"/>
      <w:divBdr>
        <w:top w:val="none" w:sz="0" w:space="0" w:color="auto"/>
        <w:left w:val="none" w:sz="0" w:space="0" w:color="auto"/>
        <w:bottom w:val="none" w:sz="0" w:space="0" w:color="auto"/>
        <w:right w:val="none" w:sz="0" w:space="0" w:color="auto"/>
      </w:divBdr>
    </w:div>
    <w:div w:id="932128800">
      <w:bodyDiv w:val="1"/>
      <w:marLeft w:val="0"/>
      <w:marRight w:val="0"/>
      <w:marTop w:val="0"/>
      <w:marBottom w:val="0"/>
      <w:divBdr>
        <w:top w:val="none" w:sz="0" w:space="0" w:color="auto"/>
        <w:left w:val="none" w:sz="0" w:space="0" w:color="auto"/>
        <w:bottom w:val="none" w:sz="0" w:space="0" w:color="auto"/>
        <w:right w:val="none" w:sz="0" w:space="0" w:color="auto"/>
      </w:divBdr>
    </w:div>
    <w:div w:id="932317230">
      <w:bodyDiv w:val="1"/>
      <w:marLeft w:val="0"/>
      <w:marRight w:val="0"/>
      <w:marTop w:val="0"/>
      <w:marBottom w:val="0"/>
      <w:divBdr>
        <w:top w:val="none" w:sz="0" w:space="0" w:color="auto"/>
        <w:left w:val="none" w:sz="0" w:space="0" w:color="auto"/>
        <w:bottom w:val="none" w:sz="0" w:space="0" w:color="auto"/>
        <w:right w:val="none" w:sz="0" w:space="0" w:color="auto"/>
      </w:divBdr>
    </w:div>
    <w:div w:id="1456758202">
      <w:bodyDiv w:val="1"/>
      <w:marLeft w:val="0"/>
      <w:marRight w:val="0"/>
      <w:marTop w:val="0"/>
      <w:marBottom w:val="0"/>
      <w:divBdr>
        <w:top w:val="none" w:sz="0" w:space="0" w:color="auto"/>
        <w:left w:val="none" w:sz="0" w:space="0" w:color="auto"/>
        <w:bottom w:val="none" w:sz="0" w:space="0" w:color="auto"/>
        <w:right w:val="none" w:sz="0" w:space="0" w:color="auto"/>
      </w:divBdr>
    </w:div>
    <w:div w:id="1699771087">
      <w:bodyDiv w:val="1"/>
      <w:marLeft w:val="0"/>
      <w:marRight w:val="0"/>
      <w:marTop w:val="0"/>
      <w:marBottom w:val="0"/>
      <w:divBdr>
        <w:top w:val="none" w:sz="0" w:space="0" w:color="auto"/>
        <w:left w:val="none" w:sz="0" w:space="0" w:color="auto"/>
        <w:bottom w:val="none" w:sz="0" w:space="0" w:color="auto"/>
        <w:right w:val="none" w:sz="0" w:space="0" w:color="auto"/>
      </w:divBdr>
    </w:div>
    <w:div w:id="1778523473">
      <w:bodyDiv w:val="1"/>
      <w:marLeft w:val="0"/>
      <w:marRight w:val="0"/>
      <w:marTop w:val="0"/>
      <w:marBottom w:val="0"/>
      <w:divBdr>
        <w:top w:val="none" w:sz="0" w:space="0" w:color="auto"/>
        <w:left w:val="none" w:sz="0" w:space="0" w:color="auto"/>
        <w:bottom w:val="none" w:sz="0" w:space="0" w:color="auto"/>
        <w:right w:val="none" w:sz="0" w:space="0" w:color="auto"/>
      </w:divBdr>
    </w:div>
    <w:div w:id="1971208557">
      <w:bodyDiv w:val="1"/>
      <w:marLeft w:val="0"/>
      <w:marRight w:val="0"/>
      <w:marTop w:val="0"/>
      <w:marBottom w:val="0"/>
      <w:divBdr>
        <w:top w:val="none" w:sz="0" w:space="0" w:color="auto"/>
        <w:left w:val="none" w:sz="0" w:space="0" w:color="auto"/>
        <w:bottom w:val="none" w:sz="0" w:space="0" w:color="auto"/>
        <w:right w:val="none" w:sz="0" w:space="0" w:color="auto"/>
      </w:divBdr>
    </w:div>
    <w:div w:id="209184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ravnopravnost.gov.rs" TargetMode="External"/><Relationship Id="rId2" Type="http://schemas.openxmlformats.org/officeDocument/2006/relationships/hyperlink" Target="mailto:poverenik@ravnopravnost.gov.rs" TargetMode="External"/><Relationship Id="rId1" Type="http://schemas.openxmlformats.org/officeDocument/2006/relationships/hyperlink" Target="http://www.ravnopravnost.gov.rs" TargetMode="External"/><Relationship Id="rId5" Type="http://schemas.openxmlformats.org/officeDocument/2006/relationships/image" Target="media/image3.jpeg"/><Relationship Id="rId4" Type="http://schemas.openxmlformats.org/officeDocument/2006/relationships/hyperlink" Target="mailto:poverenik@ravnopravnost.gov.rs"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ravnopravnost.gov.rs" TargetMode="External"/><Relationship Id="rId2" Type="http://schemas.openxmlformats.org/officeDocument/2006/relationships/hyperlink" Target="mailto:poverenik@ravnopravnost.gov.rs" TargetMode="External"/><Relationship Id="rId1" Type="http://schemas.openxmlformats.org/officeDocument/2006/relationships/hyperlink" Target="http://www.ravnopravnost.gov.rs" TargetMode="External"/><Relationship Id="rId5" Type="http://schemas.openxmlformats.org/officeDocument/2006/relationships/image" Target="media/image3.jpeg"/><Relationship Id="rId4" Type="http://schemas.openxmlformats.org/officeDocument/2006/relationships/hyperlink" Target="mailto:poverenik@ravnopravnost.gov.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63D1A-5E10-4C5F-9DA1-5129C3D57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7</Pages>
  <Words>2883</Words>
  <Characters>16435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Dragica</dc:creator>
  <cp:lastModifiedBy>Jovana Đinđić</cp:lastModifiedBy>
  <cp:revision>37</cp:revision>
  <cp:lastPrinted>2025-04-23T12:15:00Z</cp:lastPrinted>
  <dcterms:created xsi:type="dcterms:W3CDTF">2026-09-10T10:27:00Z</dcterms:created>
  <dcterms:modified xsi:type="dcterms:W3CDTF">2026-09-10T12:08:00Z</dcterms:modified>
</cp:coreProperties>
</file>