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E6C" w:rsidRDefault="00194653" w:rsidP="000A1792">
      <w:pPr>
        <w:snapToGrid w:val="0"/>
        <w:spacing w:line="276" w:lineRule="auto"/>
        <w:jc w:val="both"/>
      </w:pPr>
      <w:r w:rsidRPr="00194653">
        <w:rPr>
          <w:noProof/>
          <w:lang w:eastAsia="en-US"/>
        </w:rPr>
        <mc:AlternateContent>
          <mc:Choice Requires="wpg">
            <w:drawing>
              <wp:anchor distT="0" distB="0" distL="114300" distR="114300" simplePos="0" relativeHeight="251660288" behindDoc="0" locked="0" layoutInCell="1" allowOverlap="1" wp14:anchorId="019720FE" wp14:editId="1DD96852">
                <wp:simplePos x="0" y="0"/>
                <wp:positionH relativeFrom="page">
                  <wp:align>center</wp:align>
                </wp:positionH>
                <wp:positionV relativeFrom="paragraph">
                  <wp:posOffset>-245110</wp:posOffset>
                </wp:positionV>
                <wp:extent cx="5616000" cy="1504800"/>
                <wp:effectExtent l="0" t="0" r="0" b="0"/>
                <wp:wrapNone/>
                <wp:docPr id="5" name="Group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256C1B-E46A-8258-312D-FCFF5E1C8479}"/>
                    </a:ext>
                  </a:extLst>
                </wp:docPr>
                <wp:cNvGraphicFramePr/>
                <a:graphic xmlns:a="http://schemas.openxmlformats.org/drawingml/2006/main">
                  <a:graphicData uri="http://schemas.microsoft.com/office/word/2010/wordprocessingGroup">
                    <wpg:wgp>
                      <wpg:cNvGrpSpPr/>
                      <wpg:grpSpPr>
                        <a:xfrm>
                          <a:off x="0" y="0"/>
                          <a:ext cx="5616000" cy="1504800"/>
                          <a:chOff x="0" y="0"/>
                          <a:chExt cx="6100350" cy="1633584"/>
                        </a:xfrm>
                      </wpg:grpSpPr>
                      <pic:pic xmlns:pic="http://schemas.openxmlformats.org/drawingml/2006/picture">
                        <pic:nvPicPr>
                          <pic:cNvPr id="1035594886" name="Picture 1035594886" descr="osce">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A7C2F7-1ED6-5AE4-FF5D-A46317A9684D}"/>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06149" y="0"/>
                            <a:ext cx="1688465" cy="1079500"/>
                          </a:xfrm>
                          <a:prstGeom prst="rect">
                            <a:avLst/>
                          </a:prstGeom>
                          <a:noFill/>
                          <a:ln>
                            <a:noFill/>
                          </a:ln>
                        </pic:spPr>
                      </pic:pic>
                      <wps:wsp>
                        <wps:cNvPr id="879864839" name="TextBox 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431410-8198-B331-0B24-6D591EC3AB2F}"/>
                            </a:ext>
                          </a:extLst>
                        </wps:cNvPr>
                        <wps:cNvSpPr txBox="1"/>
                        <wps:spPr>
                          <a:xfrm>
                            <a:off x="0" y="775907"/>
                            <a:ext cx="6100350" cy="857677"/>
                          </a:xfrm>
                          <a:prstGeom prst="rect">
                            <a:avLst/>
                          </a:prstGeom>
                          <a:noFill/>
                        </wps:spPr>
                        <wps:txbx>
                          <w:txbxContent>
                            <w:p w:rsidR="00F80E5F" w:rsidRDefault="00F80E5F" w:rsidP="00194653">
                              <w:pPr>
                                <w:spacing w:after="170"/>
                                <w:jc w:val="center"/>
                                <w:textAlignment w:val="baseline"/>
                                <w:rPr>
                                  <w:rFonts w:ascii="Arial" w:hAnsi="Arial" w:cstheme="minorBidi"/>
                                  <w:b/>
                                  <w:bCs/>
                                  <w:noProof/>
                                  <w:color w:val="134179"/>
                                  <w:kern w:val="24"/>
                                  <w:sz w:val="33"/>
                                  <w:szCs w:val="33"/>
                                  <w:lang w:val="sr-Latn-RS"/>
                                </w:rPr>
                              </w:pPr>
                              <w:r>
                                <w:rPr>
                                  <w:rFonts w:ascii="Arial" w:hAnsi="Arial" w:cstheme="minorBidi"/>
                                  <w:b/>
                                  <w:bCs/>
                                  <w:noProof/>
                                  <w:color w:val="134179"/>
                                  <w:kern w:val="24"/>
                                  <w:sz w:val="33"/>
                                  <w:szCs w:val="33"/>
                                  <w:lang w:val="sr-Latn-RS"/>
                                </w:rPr>
                                <w:t>Organization for Security and Co-operation in Europe</w:t>
                              </w:r>
                            </w:p>
                            <w:p w:rsidR="00F80E5F" w:rsidRDefault="00F80E5F" w:rsidP="00194653">
                              <w:pPr>
                                <w:spacing w:after="170"/>
                                <w:jc w:val="center"/>
                                <w:textAlignment w:val="baseline"/>
                                <w:rPr>
                                  <w:rFonts w:ascii="Arial" w:hAnsi="Arial" w:cstheme="minorBidi"/>
                                  <w:b/>
                                  <w:bCs/>
                                  <w:noProof/>
                                  <w:color w:val="134179"/>
                                  <w:kern w:val="24"/>
                                  <w:sz w:val="33"/>
                                  <w:szCs w:val="33"/>
                                  <w:lang w:val="sr-Latn-RS"/>
                                </w:rPr>
                              </w:pPr>
                              <w:r>
                                <w:rPr>
                                  <w:rFonts w:ascii="Arial" w:hAnsi="Arial" w:cstheme="minorBidi"/>
                                  <w:b/>
                                  <w:bCs/>
                                  <w:noProof/>
                                  <w:color w:val="134179"/>
                                  <w:kern w:val="24"/>
                                  <w:sz w:val="33"/>
                                  <w:szCs w:val="33"/>
                                  <w:lang w:val="sr-Latn-RS"/>
                                </w:rPr>
                                <w:t>OSCE Mission to Serbia</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019720FE" id="Group 4" o:spid="_x0000_s1026" style="position:absolute;left:0;text-align:left;margin-left:0;margin-top:-19.3pt;width:442.2pt;height:118.5pt;z-index:251660288;mso-position-horizontal:center;mso-position-horizontal-relative:page;mso-width-relative:margin;mso-height-relative:margin" coordsize="61003,16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5594886" o:spid="_x0000_s1027" type="#_x0000_t75" alt="osce" style="position:absolute;left:22061;width:16885;height:10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sSYvHAAAA4wAAAA8AAABkcnMvZG93bnJldi54bWxET0tPwkAQvpv4HzZj4k22oiWlshA0QTkZ&#10;XgeOY3doG7uzze7aln/PkpB4nO89s8VgGtGR87VlBc+jBARxYXXNpYLDfvWUgfABWWNjmRScycNi&#10;fn83w1zbnrfU7UIpYgj7HBVUIbS5lL6oyKAf2ZY4cifrDIZ4ulJqh30MN40cJ8lEGqw5NlTY0kdF&#10;xe/uzyhYOjPm1Yl+Pr/wPT13xw19d71Sjw/D8g1EoCH8i2/utY7zk5c0nb5m2QSuP0UA5Pw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fsSYvHAAAA4wAAAA8AAAAAAAAAAAAA&#10;AAAAnwIAAGRycy9kb3ducmV2LnhtbFBLBQYAAAAABAAEAPcAAACTAwAAAAA=&#10;">
                  <v:imagedata r:id="rId9" o:title="osce"/>
                  <v:path arrowok="t"/>
                </v:shape>
                <v:shapetype id="_x0000_t202" coordsize="21600,21600" o:spt="202" path="m,l,21600r21600,l21600,xe">
                  <v:stroke joinstyle="miter"/>
                  <v:path gradientshapeok="t" o:connecttype="rect"/>
                </v:shapetype>
                <v:shape id="TextBox 7" o:spid="_x0000_s1028" type="#_x0000_t202" style="position:absolute;top:7759;width:61003;height:8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eM08kA&#10;AADiAAAADwAAAGRycy9kb3ducmV2LnhtbESPQUvDQBSE70L/w/IK3uymWmsauy1FK/TgxZreH9nX&#10;bDD7NmSfTfrvXUHwOMzMN8x6O/pWXaiPTWAD81kGirgKtuHaQPn5dpeDioJssQ1MBq4UYbuZ3Kyx&#10;sGHgD7ocpVYJwrFAA06kK7SOlSOPcRY64uSdQ+9RkuxrbXscEty3+j7Lltpjw2nBYUcvjqqv47c3&#10;IGJ382u59/FwGt9fB5dVj1gaczsdd8+ghEb5D/+1D9ZA/rTKl4v8YQW/l9Id0J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9eM08kAAADiAAAADwAAAAAAAAAAAAAAAACYAgAA&#10;ZHJzL2Rvd25yZXYueG1sUEsFBgAAAAAEAAQA9QAAAI4DAAAAAA==&#10;" filled="f" stroked="f">
                  <v:textbox style="mso-fit-shape-to-text:t">
                    <w:txbxContent>
                      <w:p w:rsidR="00F80E5F" w:rsidRDefault="00F80E5F" w:rsidP="00194653">
                        <w:pPr>
                          <w:spacing w:after="170"/>
                          <w:jc w:val="center"/>
                          <w:textAlignment w:val="baseline"/>
                          <w:rPr>
                            <w:rFonts w:ascii="Arial" w:hAnsi="Arial" w:cstheme="minorBidi"/>
                            <w:b/>
                            <w:bCs/>
                            <w:noProof/>
                            <w:color w:val="134179"/>
                            <w:kern w:val="24"/>
                            <w:sz w:val="33"/>
                            <w:szCs w:val="33"/>
                            <w:lang w:val="sr-Latn-RS"/>
                          </w:rPr>
                        </w:pPr>
                        <w:r>
                          <w:rPr>
                            <w:rFonts w:ascii="Arial" w:hAnsi="Arial" w:cstheme="minorBidi"/>
                            <w:b/>
                            <w:bCs/>
                            <w:noProof/>
                            <w:color w:val="134179"/>
                            <w:kern w:val="24"/>
                            <w:sz w:val="33"/>
                            <w:szCs w:val="33"/>
                            <w:lang w:val="sr-Latn-RS"/>
                          </w:rPr>
                          <w:t>Organization for Security and Co-operation in Europe</w:t>
                        </w:r>
                      </w:p>
                      <w:p w:rsidR="00F80E5F" w:rsidRDefault="00F80E5F" w:rsidP="00194653">
                        <w:pPr>
                          <w:spacing w:after="170"/>
                          <w:jc w:val="center"/>
                          <w:textAlignment w:val="baseline"/>
                          <w:rPr>
                            <w:rFonts w:ascii="Arial" w:hAnsi="Arial" w:cstheme="minorBidi"/>
                            <w:b/>
                            <w:bCs/>
                            <w:noProof/>
                            <w:color w:val="134179"/>
                            <w:kern w:val="24"/>
                            <w:sz w:val="33"/>
                            <w:szCs w:val="33"/>
                            <w:lang w:val="sr-Latn-RS"/>
                          </w:rPr>
                        </w:pPr>
                        <w:r>
                          <w:rPr>
                            <w:rFonts w:ascii="Arial" w:hAnsi="Arial" w:cstheme="minorBidi"/>
                            <w:b/>
                            <w:bCs/>
                            <w:noProof/>
                            <w:color w:val="134179"/>
                            <w:kern w:val="24"/>
                            <w:sz w:val="33"/>
                            <w:szCs w:val="33"/>
                            <w:lang w:val="sr-Latn-RS"/>
                          </w:rPr>
                          <w:t>OSCE Mission to Serbia</w:t>
                        </w:r>
                      </w:p>
                    </w:txbxContent>
                  </v:textbox>
                </v:shape>
                <w10:wrap anchorx="page"/>
              </v:group>
            </w:pict>
          </mc:Fallback>
        </mc:AlternateContent>
      </w: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Default="00194653" w:rsidP="000A1792">
      <w:pPr>
        <w:snapToGrid w:val="0"/>
        <w:spacing w:line="276" w:lineRule="auto"/>
        <w:jc w:val="both"/>
      </w:pPr>
    </w:p>
    <w:p w:rsidR="00AC0E79" w:rsidRDefault="00AC0E79" w:rsidP="000A1792">
      <w:pPr>
        <w:snapToGrid w:val="0"/>
        <w:spacing w:line="276" w:lineRule="auto"/>
        <w:jc w:val="both"/>
      </w:pPr>
    </w:p>
    <w:p w:rsidR="00AC0E79" w:rsidRDefault="00AC0E79" w:rsidP="000A1792">
      <w:pPr>
        <w:snapToGrid w:val="0"/>
        <w:spacing w:line="276" w:lineRule="auto"/>
        <w:jc w:val="both"/>
      </w:pPr>
    </w:p>
    <w:p w:rsidR="00AC0E79" w:rsidRDefault="00AC0E79" w:rsidP="000A1792">
      <w:pPr>
        <w:snapToGrid w:val="0"/>
        <w:spacing w:line="276" w:lineRule="auto"/>
        <w:jc w:val="both"/>
      </w:pPr>
    </w:p>
    <w:p w:rsidR="00AC0E79" w:rsidRDefault="00AC0E79" w:rsidP="000A1792">
      <w:pPr>
        <w:snapToGrid w:val="0"/>
        <w:spacing w:line="276" w:lineRule="auto"/>
        <w:jc w:val="both"/>
      </w:pPr>
    </w:p>
    <w:p w:rsidR="00194653" w:rsidRDefault="00194653" w:rsidP="000A1792">
      <w:pPr>
        <w:snapToGrid w:val="0"/>
        <w:spacing w:line="276" w:lineRule="auto"/>
        <w:jc w:val="both"/>
      </w:pPr>
    </w:p>
    <w:p w:rsidR="00DD6D84" w:rsidRPr="004335FE" w:rsidRDefault="00DD6D84" w:rsidP="00DD6D84">
      <w:pPr>
        <w:snapToGrid w:val="0"/>
        <w:spacing w:line="276" w:lineRule="auto"/>
        <w:jc w:val="center"/>
        <w:rPr>
          <w:b/>
          <w:bCs/>
        </w:rPr>
      </w:pPr>
      <w:r w:rsidRPr="004335FE">
        <w:rPr>
          <w:b/>
          <w:bCs/>
        </w:rPr>
        <w:t>ПОВЕРЕНИК ЗА ЗАШТИТУ РАВНОПРАВНОСТИ</w:t>
      </w:r>
    </w:p>
    <w:p w:rsidR="00DD6D84" w:rsidRDefault="00DD6D84" w:rsidP="00DD6D84">
      <w:pPr>
        <w:snapToGrid w:val="0"/>
        <w:spacing w:line="276" w:lineRule="auto"/>
        <w:jc w:val="both"/>
      </w:pPr>
    </w:p>
    <w:p w:rsidR="00DD6D84" w:rsidRPr="004335FE" w:rsidRDefault="00DD6D84" w:rsidP="00DD6D84">
      <w:pPr>
        <w:snapToGrid w:val="0"/>
        <w:spacing w:line="276" w:lineRule="auto"/>
        <w:jc w:val="center"/>
        <w:rPr>
          <w:b/>
          <w:bCs/>
          <w:sz w:val="52"/>
          <w:szCs w:val="52"/>
        </w:rPr>
      </w:pPr>
      <w:r w:rsidRPr="004335FE">
        <w:rPr>
          <w:b/>
          <w:bCs/>
          <w:sz w:val="52"/>
          <w:szCs w:val="52"/>
        </w:rPr>
        <w:t>СТРАТЕШКИ ОКВИР 2026-2030</w:t>
      </w:r>
    </w:p>
    <w:p w:rsidR="00DD6D84" w:rsidRDefault="00DD6D84" w:rsidP="00DD6D84">
      <w:pPr>
        <w:snapToGrid w:val="0"/>
        <w:spacing w:line="276" w:lineRule="auto"/>
        <w:jc w:val="center"/>
      </w:pPr>
    </w:p>
    <w:p w:rsidR="00DD6D84" w:rsidRPr="00777ADC" w:rsidRDefault="00DD6D84" w:rsidP="00DD6D84">
      <w:pPr>
        <w:snapToGrid w:val="0"/>
        <w:spacing w:line="276" w:lineRule="auto"/>
        <w:jc w:val="center"/>
        <w:rPr>
          <w:b/>
          <w:bCs/>
        </w:rPr>
      </w:pPr>
      <w:r w:rsidRPr="00AC0E79">
        <w:rPr>
          <w:b/>
          <w:bCs/>
        </w:rPr>
        <w:t>АПРИЛ 2026</w:t>
      </w:r>
    </w:p>
    <w:p w:rsidR="00194653" w:rsidRDefault="00194653" w:rsidP="000A1792">
      <w:pPr>
        <w:snapToGrid w:val="0"/>
        <w:spacing w:line="276" w:lineRule="auto"/>
        <w:jc w:val="both"/>
      </w:pPr>
    </w:p>
    <w:p w:rsidR="00194653" w:rsidRDefault="00194653" w:rsidP="000A1792">
      <w:pPr>
        <w:snapToGrid w:val="0"/>
        <w:spacing w:line="276" w:lineRule="auto"/>
        <w:jc w:val="both"/>
      </w:pPr>
    </w:p>
    <w:p w:rsidR="00194653" w:rsidRPr="00B13006" w:rsidRDefault="00194653" w:rsidP="000A1792">
      <w:pPr>
        <w:snapToGrid w:val="0"/>
        <w:spacing w:line="276" w:lineRule="auto"/>
        <w:jc w:val="both"/>
        <w:sectPr w:rsidR="00194653" w:rsidRPr="00B13006" w:rsidSect="00B03F9D">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418" w:left="1418" w:header="709" w:footer="709" w:gutter="0"/>
          <w:cols w:space="708"/>
          <w:docGrid w:linePitch="360"/>
        </w:sectPr>
      </w:pPr>
      <w:r w:rsidRPr="00194653">
        <w:rPr>
          <w:noProof/>
          <w:lang w:eastAsia="en-US"/>
        </w:rPr>
        <w:drawing>
          <wp:anchor distT="0" distB="0" distL="114300" distR="114300" simplePos="0" relativeHeight="251658240" behindDoc="0" locked="0" layoutInCell="1" allowOverlap="1" wp14:anchorId="3883E689" wp14:editId="372FE575">
            <wp:simplePos x="0" y="0"/>
            <wp:positionH relativeFrom="page">
              <wp:posOffset>900430</wp:posOffset>
            </wp:positionH>
            <wp:positionV relativeFrom="page">
              <wp:posOffset>6635047</wp:posOffset>
            </wp:positionV>
            <wp:extent cx="5756400" cy="3016800"/>
            <wp:effectExtent l="0" t="0" r="0" b="6350"/>
            <wp:wrapNone/>
            <wp:docPr id="2" name="Picture 1" descr="A group of people around a symbol&#10;&#10;AI-generated content may be incorrect.">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0D7EEA-45BC-C0E7-5605-E29898B00A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around a symbol&#10;&#10;AI-generated content may be incorrect.">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0D7EEA-45BC-C0E7-5605-E29898B00AE2}"/>
                        </a:ext>
                      </a:extLst>
                    </pic:cNvPr>
                    <pic:cNvPicPr>
                      <a:picLocks noChangeAspect="1"/>
                    </pic:cNvPicPr>
                  </pic:nvPicPr>
                  <pic:blipFill rotWithShape="1">
                    <a:blip r:embed="rId16">
                      <a:extLst>
                        <a:ext uri="{28A0092B-C50C-407E-A947-70E740481C1C}">
                          <a14:useLocalDpi xmlns:a14="http://schemas.microsoft.com/office/drawing/2010/main" val="0"/>
                        </a:ext>
                      </a:extLst>
                    </a:blip>
                    <a:srcRect l="1639" t="8317" r="1348" b="14602"/>
                    <a:stretch>
                      <a:fillRect/>
                    </a:stretch>
                  </pic:blipFill>
                  <pic:spPr>
                    <a:xfrm>
                      <a:off x="0" y="0"/>
                      <a:ext cx="5756400" cy="3016800"/>
                    </a:xfrm>
                    <a:prstGeom prst="rect">
                      <a:avLst/>
                    </a:prstGeom>
                  </pic:spPr>
                </pic:pic>
              </a:graphicData>
            </a:graphic>
            <wp14:sizeRelH relativeFrom="page">
              <wp14:pctWidth>0</wp14:pctWidth>
            </wp14:sizeRelH>
            <wp14:sizeRelV relativeFrom="page">
              <wp14:pctHeight>0</wp14:pctHeight>
            </wp14:sizeRelV>
          </wp:anchor>
        </w:drawing>
      </w:r>
    </w:p>
    <w:p w:rsidR="00DD6D84" w:rsidRPr="00216118" w:rsidRDefault="00DD6D84" w:rsidP="00DD6D84">
      <w:pPr>
        <w:snapToGrid w:val="0"/>
        <w:spacing w:line="276" w:lineRule="auto"/>
        <w:jc w:val="both"/>
        <w:rPr>
          <w:b/>
          <w:bCs/>
          <w:sz w:val="28"/>
          <w:szCs w:val="28"/>
        </w:rPr>
      </w:pPr>
      <w:r w:rsidRPr="00B13006">
        <w:rPr>
          <w:b/>
          <w:bCs/>
          <w:sz w:val="28"/>
          <w:szCs w:val="28"/>
        </w:rPr>
        <w:lastRenderedPageBreak/>
        <w:t>САДРЖАЈ</w:t>
      </w:r>
    </w:p>
    <w:p w:rsidR="00AC0E79" w:rsidRDefault="00AC0E79" w:rsidP="00DD63BB">
      <w:pPr>
        <w:pStyle w:val="TOC1"/>
      </w:pPr>
    </w:p>
    <w:p w:rsidR="00AC0E79" w:rsidRDefault="00AC0E79" w:rsidP="00DD63BB">
      <w:pPr>
        <w:pStyle w:val="TOC1"/>
      </w:pPr>
    </w:p>
    <w:p w:rsidR="00AC0E79" w:rsidRDefault="00AC0E79" w:rsidP="00DD63BB">
      <w:pPr>
        <w:pStyle w:val="TOC1"/>
      </w:pPr>
    </w:p>
    <w:p w:rsidR="00AC0E79" w:rsidRDefault="00AC0E79" w:rsidP="00DD63BB">
      <w:pPr>
        <w:pStyle w:val="TOC1"/>
      </w:pPr>
    </w:p>
    <w:p w:rsidR="00DD63BB" w:rsidRPr="00B13006" w:rsidRDefault="00A778FB" w:rsidP="00DD63BB">
      <w:pPr>
        <w:pStyle w:val="TOC1"/>
        <w:rPr>
          <w:rFonts w:eastAsiaTheme="minorEastAsia"/>
          <w:kern w:val="2"/>
          <w:u w:val="none"/>
          <w14:ligatures w14:val="standardContextual"/>
        </w:rPr>
      </w:pPr>
      <w:r w:rsidRPr="00B13006">
        <w:fldChar w:fldCharType="begin"/>
      </w:r>
      <w:r w:rsidRPr="00B13006">
        <w:instrText xml:space="preserve"> TOC \h \z \t "Naslov 1,1,Naslov 2,2" </w:instrText>
      </w:r>
      <w:r w:rsidRPr="00B13006">
        <w:fldChar w:fldCharType="separate"/>
      </w:r>
      <w:hyperlink w:anchor="_Toc228837137" w:history="1">
        <w:r w:rsidR="00DD6D84">
          <w:rPr>
            <w:rStyle w:val="Hyperlink"/>
            <w:color w:val="auto"/>
            <w:lang w:val="sr-Cyrl-RS"/>
          </w:rPr>
          <w:t>увод</w:t>
        </w:r>
        <w:r w:rsidR="00DD63BB" w:rsidRPr="00B13006">
          <w:rPr>
            <w:webHidden/>
          </w:rPr>
          <w:tab/>
        </w:r>
        <w:r w:rsidR="00DD63BB" w:rsidRPr="00B13006">
          <w:rPr>
            <w:webHidden/>
          </w:rPr>
          <w:fldChar w:fldCharType="begin"/>
        </w:r>
        <w:r w:rsidR="00DD63BB" w:rsidRPr="00B13006">
          <w:rPr>
            <w:webHidden/>
          </w:rPr>
          <w:instrText xml:space="preserve"> PAGEREF _Toc228837137 \h </w:instrText>
        </w:r>
        <w:r w:rsidR="00DD63BB" w:rsidRPr="00B13006">
          <w:rPr>
            <w:webHidden/>
          </w:rPr>
        </w:r>
        <w:r w:rsidR="00DD63BB" w:rsidRPr="00B13006">
          <w:rPr>
            <w:webHidden/>
          </w:rPr>
          <w:fldChar w:fldCharType="separate"/>
        </w:r>
        <w:r w:rsidR="00823FF0">
          <w:rPr>
            <w:webHidden/>
          </w:rPr>
          <w:t>1</w:t>
        </w:r>
        <w:r w:rsidR="00DD63BB" w:rsidRPr="00B13006">
          <w:rPr>
            <w:webHidden/>
          </w:rPr>
          <w:fldChar w:fldCharType="end"/>
        </w:r>
      </w:hyperlink>
    </w:p>
    <w:p w:rsidR="00DD63BB" w:rsidRPr="00B13006" w:rsidRDefault="00F80E5F" w:rsidP="00DD63BB">
      <w:pPr>
        <w:pStyle w:val="TOC1"/>
        <w:rPr>
          <w:rStyle w:val="Hyperlink"/>
          <w:color w:val="auto"/>
        </w:rPr>
      </w:pPr>
      <w:hyperlink w:anchor="_Toc228837138" w:history="1">
        <w:r w:rsidR="00DD6D84">
          <w:rPr>
            <w:rStyle w:val="Hyperlink"/>
            <w:color w:val="auto"/>
            <w:lang w:val="sr-Cyrl-RS"/>
          </w:rPr>
          <w:t>Анализа стања</w:t>
        </w:r>
        <w:r w:rsidR="00DD63BB" w:rsidRPr="00B13006">
          <w:rPr>
            <w:rStyle w:val="Hyperlink"/>
            <w:webHidden/>
            <w:color w:val="auto"/>
          </w:rPr>
          <w:tab/>
        </w:r>
        <w:r w:rsidR="00DD63BB" w:rsidRPr="00B13006">
          <w:rPr>
            <w:rStyle w:val="Hyperlink"/>
            <w:webHidden/>
            <w:color w:val="auto"/>
          </w:rPr>
          <w:fldChar w:fldCharType="begin"/>
        </w:r>
        <w:r w:rsidR="00DD63BB" w:rsidRPr="00B13006">
          <w:rPr>
            <w:rStyle w:val="Hyperlink"/>
            <w:webHidden/>
            <w:color w:val="auto"/>
          </w:rPr>
          <w:instrText xml:space="preserve"> PAGEREF _Toc228837138 \h </w:instrText>
        </w:r>
        <w:r w:rsidR="00DD63BB" w:rsidRPr="00B13006">
          <w:rPr>
            <w:rStyle w:val="Hyperlink"/>
            <w:webHidden/>
            <w:color w:val="auto"/>
          </w:rPr>
        </w:r>
        <w:r w:rsidR="00DD63BB" w:rsidRPr="00B13006">
          <w:rPr>
            <w:rStyle w:val="Hyperlink"/>
            <w:webHidden/>
            <w:color w:val="auto"/>
          </w:rPr>
          <w:fldChar w:fldCharType="separate"/>
        </w:r>
        <w:r w:rsidR="00823FF0">
          <w:rPr>
            <w:rStyle w:val="Hyperlink"/>
            <w:webHidden/>
            <w:color w:val="auto"/>
          </w:rPr>
          <w:t>2</w:t>
        </w:r>
        <w:r w:rsidR="00DD63BB" w:rsidRPr="00B13006">
          <w:rPr>
            <w:rStyle w:val="Hyperlink"/>
            <w:webHidden/>
            <w:color w:val="auto"/>
          </w:rPr>
          <w:fldChar w:fldCharType="end"/>
        </w:r>
      </w:hyperlink>
    </w:p>
    <w:p w:rsidR="00DD63BB" w:rsidRPr="00B13006" w:rsidRDefault="00DD6D84" w:rsidP="00DD63BB">
      <w:pPr>
        <w:pStyle w:val="TOC2"/>
        <w:rPr>
          <w:rFonts w:eastAsiaTheme="minorEastAsia"/>
          <w:kern w:val="2"/>
          <w14:ligatures w14:val="standardContextual"/>
        </w:rPr>
      </w:pPr>
      <w:r>
        <w:rPr>
          <w:lang w:val="sr-Cyrl-RS"/>
        </w:rPr>
        <w:t>ИНСТИТУЦИОНАЛНИ КАПАЦИТЕТИ И ОРГАНИЗАЦИЈА</w:t>
      </w:r>
      <w:hyperlink w:anchor="_Toc228837139" w:history="1">
        <w:r w:rsidR="00DD63BB" w:rsidRPr="00B13006">
          <w:rPr>
            <w:webHidden/>
          </w:rPr>
          <w:tab/>
        </w:r>
        <w:r w:rsidR="00DD63BB" w:rsidRPr="00B13006">
          <w:rPr>
            <w:webHidden/>
          </w:rPr>
          <w:fldChar w:fldCharType="begin"/>
        </w:r>
        <w:r w:rsidR="00DD63BB" w:rsidRPr="00B13006">
          <w:rPr>
            <w:webHidden/>
          </w:rPr>
          <w:instrText xml:space="preserve"> PAGEREF _Toc228837139 \h </w:instrText>
        </w:r>
        <w:r w:rsidR="00DD63BB" w:rsidRPr="00B13006">
          <w:rPr>
            <w:webHidden/>
          </w:rPr>
        </w:r>
        <w:r w:rsidR="00DD63BB" w:rsidRPr="00B13006">
          <w:rPr>
            <w:webHidden/>
          </w:rPr>
          <w:fldChar w:fldCharType="separate"/>
        </w:r>
        <w:r w:rsidR="00823FF0">
          <w:rPr>
            <w:webHidden/>
          </w:rPr>
          <w:t>2</w:t>
        </w:r>
        <w:r w:rsidR="00DD63BB" w:rsidRPr="00B13006">
          <w:rPr>
            <w:webHidden/>
          </w:rPr>
          <w:fldChar w:fldCharType="end"/>
        </w:r>
      </w:hyperlink>
    </w:p>
    <w:p w:rsidR="00DD63BB" w:rsidRPr="00B13006" w:rsidRDefault="00F80E5F" w:rsidP="00DD63BB">
      <w:pPr>
        <w:pStyle w:val="TOC2"/>
        <w:rPr>
          <w:rFonts w:eastAsiaTheme="minorEastAsia"/>
          <w:kern w:val="2"/>
          <w14:ligatures w14:val="standardContextual"/>
        </w:rPr>
      </w:pPr>
      <w:hyperlink w:anchor="_Toc228837140" w:history="1">
        <w:r w:rsidR="00DD63BB" w:rsidRPr="00B13006">
          <w:rPr>
            <w:rStyle w:val="Hyperlink"/>
            <w:color w:val="auto"/>
          </w:rPr>
          <w:t>O</w:t>
        </w:r>
        <w:r w:rsidR="00DD6D84">
          <w:rPr>
            <w:rStyle w:val="Hyperlink"/>
            <w:color w:val="auto"/>
            <w:lang w:val="sr-Cyrl-RS"/>
          </w:rPr>
          <w:t>ПЕРАТИВНИ И ТЕХНИЧКИ КАПАЦИТЕТИ</w:t>
        </w:r>
        <w:r w:rsidR="00DD63BB" w:rsidRPr="00B13006">
          <w:rPr>
            <w:webHidden/>
          </w:rPr>
          <w:tab/>
        </w:r>
        <w:r w:rsidR="00DD63BB" w:rsidRPr="00B13006">
          <w:rPr>
            <w:webHidden/>
          </w:rPr>
          <w:fldChar w:fldCharType="begin"/>
        </w:r>
        <w:r w:rsidR="00DD63BB" w:rsidRPr="00B13006">
          <w:rPr>
            <w:webHidden/>
          </w:rPr>
          <w:instrText xml:space="preserve"> PAGEREF _Toc228837140 \h </w:instrText>
        </w:r>
        <w:r w:rsidR="00DD63BB" w:rsidRPr="00B13006">
          <w:rPr>
            <w:webHidden/>
          </w:rPr>
        </w:r>
        <w:r w:rsidR="00DD63BB" w:rsidRPr="00B13006">
          <w:rPr>
            <w:webHidden/>
          </w:rPr>
          <w:fldChar w:fldCharType="separate"/>
        </w:r>
        <w:r w:rsidR="00823FF0">
          <w:rPr>
            <w:webHidden/>
          </w:rPr>
          <w:t>3</w:t>
        </w:r>
        <w:r w:rsidR="00DD63BB" w:rsidRPr="00B13006">
          <w:rPr>
            <w:webHidden/>
          </w:rPr>
          <w:fldChar w:fldCharType="end"/>
        </w:r>
      </w:hyperlink>
    </w:p>
    <w:p w:rsidR="00DD63BB" w:rsidRPr="00B13006" w:rsidRDefault="00DD6D84" w:rsidP="00DD63BB">
      <w:pPr>
        <w:pStyle w:val="TOC2"/>
        <w:rPr>
          <w:rFonts w:eastAsiaTheme="minorEastAsia"/>
          <w:kern w:val="2"/>
          <w14:ligatures w14:val="standardContextual"/>
        </w:rPr>
      </w:pPr>
      <w:r>
        <w:rPr>
          <w:lang w:val="sr-Cyrl-RS"/>
        </w:rPr>
        <w:t xml:space="preserve">МАНДАТ, ПРИОРИТЕТИ НА НАЧИН ДЕЛОВАЊА </w:t>
      </w:r>
      <w:hyperlink w:anchor="_Toc228837141" w:history="1">
        <w:r w:rsidR="00DD63BB" w:rsidRPr="00B13006">
          <w:rPr>
            <w:webHidden/>
          </w:rPr>
          <w:tab/>
        </w:r>
        <w:r w:rsidR="00DD63BB" w:rsidRPr="00B13006">
          <w:rPr>
            <w:webHidden/>
          </w:rPr>
          <w:fldChar w:fldCharType="begin"/>
        </w:r>
        <w:r w:rsidR="00DD63BB" w:rsidRPr="00B13006">
          <w:rPr>
            <w:webHidden/>
          </w:rPr>
          <w:instrText xml:space="preserve"> PAGEREF _Toc228837141 \h </w:instrText>
        </w:r>
        <w:r w:rsidR="00DD63BB" w:rsidRPr="00B13006">
          <w:rPr>
            <w:webHidden/>
          </w:rPr>
        </w:r>
        <w:r w:rsidR="00DD63BB" w:rsidRPr="00B13006">
          <w:rPr>
            <w:webHidden/>
          </w:rPr>
          <w:fldChar w:fldCharType="separate"/>
        </w:r>
        <w:r w:rsidR="00823FF0">
          <w:rPr>
            <w:webHidden/>
          </w:rPr>
          <w:t>3</w:t>
        </w:r>
        <w:r w:rsidR="00DD63BB" w:rsidRPr="00B13006">
          <w:rPr>
            <w:webHidden/>
          </w:rPr>
          <w:fldChar w:fldCharType="end"/>
        </w:r>
      </w:hyperlink>
    </w:p>
    <w:p w:rsidR="00DD63BB" w:rsidRPr="00B13006" w:rsidRDefault="00F80E5F" w:rsidP="00DD63BB">
      <w:pPr>
        <w:pStyle w:val="TOC2"/>
        <w:rPr>
          <w:rStyle w:val="Hyperlink"/>
          <w:color w:val="auto"/>
        </w:rPr>
      </w:pPr>
      <w:hyperlink w:anchor="_Toc228837142" w:history="1">
        <w:r w:rsidR="00DD63BB" w:rsidRPr="00B13006">
          <w:rPr>
            <w:rStyle w:val="Hyperlink"/>
            <w:color w:val="auto"/>
          </w:rPr>
          <w:t>E</w:t>
        </w:r>
        <w:r w:rsidR="00DD6D84">
          <w:rPr>
            <w:rStyle w:val="Hyperlink"/>
            <w:color w:val="auto"/>
            <w:lang w:val="sr-Cyrl-RS"/>
          </w:rPr>
          <w:t>КСТЕРНИ ОДНОСИ И ПОЗИЦИОНИРАЊЕ</w:t>
        </w:r>
        <w:r w:rsidR="00DD63BB" w:rsidRPr="00B13006">
          <w:rPr>
            <w:rStyle w:val="Hyperlink"/>
            <w:webHidden/>
            <w:color w:val="auto"/>
          </w:rPr>
          <w:tab/>
        </w:r>
        <w:r w:rsidR="00DD63BB" w:rsidRPr="00B13006">
          <w:rPr>
            <w:rStyle w:val="Hyperlink"/>
            <w:webHidden/>
            <w:color w:val="auto"/>
          </w:rPr>
          <w:fldChar w:fldCharType="begin"/>
        </w:r>
        <w:r w:rsidR="00DD63BB" w:rsidRPr="00B13006">
          <w:rPr>
            <w:rStyle w:val="Hyperlink"/>
            <w:webHidden/>
            <w:color w:val="auto"/>
          </w:rPr>
          <w:instrText xml:space="preserve"> PAGEREF _Toc228837142 \h </w:instrText>
        </w:r>
        <w:r w:rsidR="00DD63BB" w:rsidRPr="00B13006">
          <w:rPr>
            <w:rStyle w:val="Hyperlink"/>
            <w:webHidden/>
            <w:color w:val="auto"/>
          </w:rPr>
        </w:r>
        <w:r w:rsidR="00DD63BB" w:rsidRPr="00B13006">
          <w:rPr>
            <w:rStyle w:val="Hyperlink"/>
            <w:webHidden/>
            <w:color w:val="auto"/>
          </w:rPr>
          <w:fldChar w:fldCharType="separate"/>
        </w:r>
        <w:r w:rsidR="00823FF0">
          <w:rPr>
            <w:rStyle w:val="Hyperlink"/>
            <w:webHidden/>
            <w:color w:val="auto"/>
          </w:rPr>
          <w:t>4</w:t>
        </w:r>
        <w:r w:rsidR="00DD63BB" w:rsidRPr="00B13006">
          <w:rPr>
            <w:rStyle w:val="Hyperlink"/>
            <w:webHidden/>
            <w:color w:val="auto"/>
          </w:rPr>
          <w:fldChar w:fldCharType="end"/>
        </w:r>
      </w:hyperlink>
    </w:p>
    <w:p w:rsidR="00DD63BB" w:rsidRPr="00B13006" w:rsidRDefault="00DD6D84" w:rsidP="00DD63BB">
      <w:pPr>
        <w:pStyle w:val="TOC2"/>
        <w:rPr>
          <w:rFonts w:eastAsiaTheme="minorEastAsia"/>
          <w:kern w:val="2"/>
          <w14:ligatures w14:val="standardContextual"/>
        </w:rPr>
      </w:pPr>
      <w:r>
        <w:rPr>
          <w:lang w:val="sr-Cyrl-RS"/>
        </w:rPr>
        <w:t>СПОЉНИ КОНТЕКСТ И РАЗВОЈНИ ОКВИР</w:t>
      </w:r>
      <w:hyperlink w:anchor="_Toc228837143" w:history="1">
        <w:r w:rsidR="00DD63BB" w:rsidRPr="00B13006">
          <w:rPr>
            <w:webHidden/>
          </w:rPr>
          <w:tab/>
        </w:r>
        <w:r w:rsidR="00DD63BB" w:rsidRPr="00B13006">
          <w:rPr>
            <w:webHidden/>
          </w:rPr>
          <w:fldChar w:fldCharType="begin"/>
        </w:r>
        <w:r w:rsidR="00DD63BB" w:rsidRPr="00B13006">
          <w:rPr>
            <w:webHidden/>
          </w:rPr>
          <w:instrText xml:space="preserve"> PAGEREF _Toc228837143 \h </w:instrText>
        </w:r>
        <w:r w:rsidR="00DD63BB" w:rsidRPr="00B13006">
          <w:rPr>
            <w:webHidden/>
          </w:rPr>
        </w:r>
        <w:r w:rsidR="00DD63BB" w:rsidRPr="00B13006">
          <w:rPr>
            <w:webHidden/>
          </w:rPr>
          <w:fldChar w:fldCharType="separate"/>
        </w:r>
        <w:r w:rsidR="00823FF0">
          <w:rPr>
            <w:webHidden/>
          </w:rPr>
          <w:t>5</w:t>
        </w:r>
        <w:r w:rsidR="00DD63BB" w:rsidRPr="00B13006">
          <w:rPr>
            <w:webHidden/>
          </w:rPr>
          <w:fldChar w:fldCharType="end"/>
        </w:r>
      </w:hyperlink>
    </w:p>
    <w:p w:rsidR="00DD63BB" w:rsidRPr="00B13006" w:rsidRDefault="00F80E5F" w:rsidP="00DD63BB">
      <w:pPr>
        <w:pStyle w:val="TOC1"/>
        <w:rPr>
          <w:rFonts w:eastAsiaTheme="minorEastAsia"/>
          <w:kern w:val="2"/>
          <w:sz w:val="24"/>
          <w:szCs w:val="24"/>
          <w:u w:val="none"/>
          <w14:ligatures w14:val="standardContextual"/>
        </w:rPr>
      </w:pPr>
      <w:hyperlink w:anchor="_Toc228837144" w:history="1">
        <w:r w:rsidR="00DD63BB" w:rsidRPr="00B13006">
          <w:rPr>
            <w:rStyle w:val="Hyperlink"/>
            <w:color w:val="auto"/>
          </w:rPr>
          <w:t>SWOT A</w:t>
        </w:r>
        <w:r w:rsidR="00DD6D84">
          <w:rPr>
            <w:rStyle w:val="Hyperlink"/>
            <w:color w:val="auto"/>
            <w:lang w:val="sr-Cyrl-RS"/>
          </w:rPr>
          <w:t>НАЛИЗА</w:t>
        </w:r>
        <w:r w:rsidR="00DD63BB" w:rsidRPr="00B13006">
          <w:rPr>
            <w:webHidden/>
          </w:rPr>
          <w:tab/>
        </w:r>
        <w:r w:rsidR="00DD63BB" w:rsidRPr="00B13006">
          <w:rPr>
            <w:webHidden/>
          </w:rPr>
          <w:fldChar w:fldCharType="begin"/>
        </w:r>
        <w:r w:rsidR="00DD63BB" w:rsidRPr="00B13006">
          <w:rPr>
            <w:webHidden/>
          </w:rPr>
          <w:instrText xml:space="preserve"> PAGEREF _Toc228837144 \h </w:instrText>
        </w:r>
        <w:r w:rsidR="00DD63BB" w:rsidRPr="00B13006">
          <w:rPr>
            <w:webHidden/>
          </w:rPr>
        </w:r>
        <w:r w:rsidR="00DD63BB" w:rsidRPr="00B13006">
          <w:rPr>
            <w:webHidden/>
          </w:rPr>
          <w:fldChar w:fldCharType="separate"/>
        </w:r>
        <w:r w:rsidR="00823FF0">
          <w:rPr>
            <w:webHidden/>
          </w:rPr>
          <w:t>6</w:t>
        </w:r>
        <w:r w:rsidR="00DD63BB" w:rsidRPr="00B13006">
          <w:rPr>
            <w:webHidden/>
          </w:rPr>
          <w:fldChar w:fldCharType="end"/>
        </w:r>
      </w:hyperlink>
    </w:p>
    <w:p w:rsidR="00DD63BB" w:rsidRPr="00B13006" w:rsidRDefault="00DD6D84" w:rsidP="00DD63BB">
      <w:pPr>
        <w:pStyle w:val="TOC1"/>
        <w:rPr>
          <w:rFonts w:eastAsiaTheme="minorEastAsia"/>
          <w:kern w:val="2"/>
          <w:sz w:val="24"/>
          <w:szCs w:val="24"/>
          <w:u w:val="none"/>
          <w14:ligatures w14:val="standardContextual"/>
        </w:rPr>
      </w:pPr>
      <w:r>
        <w:rPr>
          <w:lang w:val="sr-Cyrl-RS"/>
        </w:rPr>
        <w:t xml:space="preserve">СТРАТЕШКИ ОКВИР </w:t>
      </w:r>
      <w:hyperlink w:anchor="_Toc228837145" w:history="1">
        <w:r w:rsidR="00DD63BB" w:rsidRPr="00B13006">
          <w:rPr>
            <w:rStyle w:val="Hyperlink"/>
            <w:color w:val="auto"/>
          </w:rPr>
          <w:t>2026-2030</w:t>
        </w:r>
        <w:r w:rsidR="00DD63BB" w:rsidRPr="00B13006">
          <w:rPr>
            <w:webHidden/>
          </w:rPr>
          <w:tab/>
        </w:r>
        <w:r w:rsidR="00DD63BB" w:rsidRPr="00B13006">
          <w:rPr>
            <w:webHidden/>
          </w:rPr>
          <w:fldChar w:fldCharType="begin"/>
        </w:r>
        <w:r w:rsidR="00DD63BB" w:rsidRPr="00B13006">
          <w:rPr>
            <w:webHidden/>
          </w:rPr>
          <w:instrText xml:space="preserve"> PAGEREF _Toc228837145 \h </w:instrText>
        </w:r>
        <w:r w:rsidR="00DD63BB" w:rsidRPr="00B13006">
          <w:rPr>
            <w:webHidden/>
          </w:rPr>
        </w:r>
        <w:r w:rsidR="00DD63BB" w:rsidRPr="00B13006">
          <w:rPr>
            <w:webHidden/>
          </w:rPr>
          <w:fldChar w:fldCharType="separate"/>
        </w:r>
        <w:r w:rsidR="00823FF0">
          <w:rPr>
            <w:webHidden/>
          </w:rPr>
          <w:t>7</w:t>
        </w:r>
        <w:r w:rsidR="00DD63BB" w:rsidRPr="00B13006">
          <w:rPr>
            <w:webHidden/>
          </w:rPr>
          <w:fldChar w:fldCharType="end"/>
        </w:r>
      </w:hyperlink>
    </w:p>
    <w:p w:rsidR="00DD63BB" w:rsidRPr="00B13006" w:rsidRDefault="00DD6D84" w:rsidP="00DD63BB">
      <w:pPr>
        <w:pStyle w:val="TOC2"/>
        <w:rPr>
          <w:rFonts w:eastAsiaTheme="minorEastAsia"/>
          <w:kern w:val="2"/>
          <w14:ligatures w14:val="standardContextual"/>
        </w:rPr>
      </w:pPr>
      <w:r>
        <w:rPr>
          <w:lang w:val="sr-Cyrl-RS"/>
        </w:rPr>
        <w:t xml:space="preserve">СТРАТЕШКИ ПРИОРИТЕТИ </w:t>
      </w:r>
      <w:hyperlink w:anchor="_Toc228837146" w:history="1">
        <w:r w:rsidR="00DD63BB" w:rsidRPr="00B13006">
          <w:rPr>
            <w:webHidden/>
          </w:rPr>
          <w:tab/>
        </w:r>
        <w:r w:rsidR="00DD63BB" w:rsidRPr="00B13006">
          <w:rPr>
            <w:webHidden/>
          </w:rPr>
          <w:fldChar w:fldCharType="begin"/>
        </w:r>
        <w:r w:rsidR="00DD63BB" w:rsidRPr="00B13006">
          <w:rPr>
            <w:webHidden/>
          </w:rPr>
          <w:instrText xml:space="preserve"> PAGEREF _Toc228837146 \h </w:instrText>
        </w:r>
        <w:r w:rsidR="00DD63BB" w:rsidRPr="00B13006">
          <w:rPr>
            <w:webHidden/>
          </w:rPr>
        </w:r>
        <w:r w:rsidR="00DD63BB" w:rsidRPr="00B13006">
          <w:rPr>
            <w:webHidden/>
          </w:rPr>
          <w:fldChar w:fldCharType="separate"/>
        </w:r>
        <w:r w:rsidR="00823FF0">
          <w:rPr>
            <w:webHidden/>
          </w:rPr>
          <w:t>7</w:t>
        </w:r>
        <w:r w:rsidR="00DD63BB" w:rsidRPr="00B13006">
          <w:rPr>
            <w:webHidden/>
          </w:rPr>
          <w:fldChar w:fldCharType="end"/>
        </w:r>
      </w:hyperlink>
    </w:p>
    <w:p w:rsidR="00DD63BB" w:rsidRPr="00B13006" w:rsidRDefault="00DD6D84" w:rsidP="00DD63BB">
      <w:pPr>
        <w:pStyle w:val="TOC2"/>
        <w:rPr>
          <w:rFonts w:eastAsiaTheme="minorEastAsia"/>
          <w:kern w:val="2"/>
          <w14:ligatures w14:val="standardContextual"/>
        </w:rPr>
      </w:pPr>
      <w:r>
        <w:rPr>
          <w:lang w:val="sr-Cyrl-RS"/>
        </w:rPr>
        <w:t>ДЕТАЉАН ОПИС СТРАТЕШКИХ ПРИОРИТЕТА</w:t>
      </w:r>
      <w:hyperlink w:anchor="_Toc228837147" w:history="1">
        <w:r w:rsidR="00DD63BB" w:rsidRPr="00B13006">
          <w:rPr>
            <w:webHidden/>
          </w:rPr>
          <w:tab/>
        </w:r>
        <w:r w:rsidR="00DD63BB" w:rsidRPr="00B13006">
          <w:rPr>
            <w:webHidden/>
          </w:rPr>
          <w:fldChar w:fldCharType="begin"/>
        </w:r>
        <w:r w:rsidR="00DD63BB" w:rsidRPr="00B13006">
          <w:rPr>
            <w:webHidden/>
          </w:rPr>
          <w:instrText xml:space="preserve"> PAGEREF _Toc228837147 \h </w:instrText>
        </w:r>
        <w:r w:rsidR="00DD63BB" w:rsidRPr="00B13006">
          <w:rPr>
            <w:webHidden/>
          </w:rPr>
        </w:r>
        <w:r w:rsidR="00DD63BB" w:rsidRPr="00B13006">
          <w:rPr>
            <w:webHidden/>
          </w:rPr>
          <w:fldChar w:fldCharType="separate"/>
        </w:r>
        <w:r w:rsidR="00823FF0">
          <w:rPr>
            <w:webHidden/>
          </w:rPr>
          <w:t>8</w:t>
        </w:r>
        <w:r w:rsidR="00DD63BB" w:rsidRPr="00B13006">
          <w:rPr>
            <w:webHidden/>
          </w:rPr>
          <w:fldChar w:fldCharType="end"/>
        </w:r>
      </w:hyperlink>
    </w:p>
    <w:p w:rsidR="00DD63BB" w:rsidRPr="00B13006" w:rsidRDefault="00DD6D84" w:rsidP="00DD63BB">
      <w:pPr>
        <w:pStyle w:val="TOC2"/>
        <w:rPr>
          <w:rFonts w:eastAsiaTheme="minorEastAsia"/>
          <w:kern w:val="2"/>
          <w14:ligatures w14:val="standardContextual"/>
        </w:rPr>
      </w:pPr>
      <w:r>
        <w:rPr>
          <w:lang w:val="sr-Cyrl-RS"/>
        </w:rPr>
        <w:t>ОПЕРАЦИОНАЛИЗАЦИЈА СТРАТЕШКИХ ПРИОРИТЕТА</w:t>
      </w:r>
      <w:hyperlink w:anchor="_Toc228837148" w:history="1">
        <w:r w:rsidR="00DD63BB" w:rsidRPr="00B13006">
          <w:rPr>
            <w:webHidden/>
          </w:rPr>
          <w:tab/>
        </w:r>
        <w:r w:rsidR="00DD63BB" w:rsidRPr="00B13006">
          <w:rPr>
            <w:webHidden/>
          </w:rPr>
          <w:fldChar w:fldCharType="begin"/>
        </w:r>
        <w:r w:rsidR="00DD63BB" w:rsidRPr="00B13006">
          <w:rPr>
            <w:webHidden/>
          </w:rPr>
          <w:instrText xml:space="preserve"> PAGEREF _Toc228837148 \h </w:instrText>
        </w:r>
        <w:r w:rsidR="00DD63BB" w:rsidRPr="00B13006">
          <w:rPr>
            <w:webHidden/>
          </w:rPr>
        </w:r>
        <w:r w:rsidR="00DD63BB" w:rsidRPr="00B13006">
          <w:rPr>
            <w:webHidden/>
          </w:rPr>
          <w:fldChar w:fldCharType="separate"/>
        </w:r>
        <w:r w:rsidR="00823FF0">
          <w:rPr>
            <w:webHidden/>
          </w:rPr>
          <w:t>15</w:t>
        </w:r>
        <w:r w:rsidR="00DD63BB" w:rsidRPr="00B13006">
          <w:rPr>
            <w:webHidden/>
          </w:rPr>
          <w:fldChar w:fldCharType="end"/>
        </w:r>
      </w:hyperlink>
    </w:p>
    <w:p w:rsidR="00DD63BB" w:rsidRPr="00B13006" w:rsidRDefault="00DD6D84" w:rsidP="00DD63BB">
      <w:pPr>
        <w:pStyle w:val="TOC1"/>
        <w:rPr>
          <w:rFonts w:eastAsiaTheme="minorEastAsia"/>
          <w:kern w:val="2"/>
          <w:sz w:val="24"/>
          <w:szCs w:val="24"/>
          <w:u w:val="none"/>
          <w14:ligatures w14:val="standardContextual"/>
        </w:rPr>
      </w:pPr>
      <w:r>
        <w:rPr>
          <w:lang w:val="sr-Cyrl-RS"/>
        </w:rPr>
        <w:t>СПРОВОЂЕЊЕ</w:t>
      </w:r>
      <w:hyperlink w:anchor="_Toc228837149" w:history="1">
        <w:r w:rsidR="00DD63BB" w:rsidRPr="00B13006">
          <w:rPr>
            <w:rStyle w:val="Hyperlink"/>
            <w:color w:val="auto"/>
          </w:rPr>
          <w:t xml:space="preserve">, </w:t>
        </w:r>
        <w:r>
          <w:rPr>
            <w:rStyle w:val="Hyperlink"/>
            <w:color w:val="auto"/>
            <w:lang w:val="sr-Cyrl-RS"/>
          </w:rPr>
          <w:t>ПРАЋЕЊЕ И ИЗВЕШТАВАЊЕ</w:t>
        </w:r>
        <w:r>
          <w:rPr>
            <w:rStyle w:val="Hyperlink"/>
            <w:color w:val="auto"/>
          </w:rPr>
          <w:t xml:space="preserve"> </w:t>
        </w:r>
        <w:r>
          <w:rPr>
            <w:rStyle w:val="Hyperlink"/>
            <w:color w:val="auto"/>
            <w:lang w:val="sr-Cyrl-RS"/>
          </w:rPr>
          <w:t xml:space="preserve">                                 </w:t>
        </w:r>
        <w:r w:rsidR="00DD63BB" w:rsidRPr="00B13006">
          <w:rPr>
            <w:webHidden/>
          </w:rPr>
          <w:fldChar w:fldCharType="begin"/>
        </w:r>
        <w:r w:rsidR="00DD63BB" w:rsidRPr="00B13006">
          <w:rPr>
            <w:webHidden/>
          </w:rPr>
          <w:instrText xml:space="preserve"> PAGEREF _Toc228837149 \h </w:instrText>
        </w:r>
        <w:r w:rsidR="00DD63BB" w:rsidRPr="00B13006">
          <w:rPr>
            <w:webHidden/>
          </w:rPr>
        </w:r>
        <w:r w:rsidR="00DD63BB" w:rsidRPr="00B13006">
          <w:rPr>
            <w:webHidden/>
          </w:rPr>
          <w:fldChar w:fldCharType="separate"/>
        </w:r>
        <w:r w:rsidR="00823FF0">
          <w:rPr>
            <w:webHidden/>
          </w:rPr>
          <w:t>22</w:t>
        </w:r>
        <w:r w:rsidR="00DD63BB" w:rsidRPr="00B13006">
          <w:rPr>
            <w:webHidden/>
          </w:rPr>
          <w:fldChar w:fldCharType="end"/>
        </w:r>
      </w:hyperlink>
    </w:p>
    <w:p w:rsidR="00077E6C" w:rsidRPr="00B13006" w:rsidRDefault="00A778FB" w:rsidP="000A1792">
      <w:pPr>
        <w:snapToGrid w:val="0"/>
        <w:spacing w:line="276" w:lineRule="auto"/>
        <w:jc w:val="both"/>
      </w:pPr>
      <w:r w:rsidRPr="00B13006">
        <w:fldChar w:fldCharType="end"/>
      </w:r>
    </w:p>
    <w:p w:rsidR="00077E6C" w:rsidRPr="00B13006" w:rsidRDefault="00077E6C" w:rsidP="000A1792">
      <w:pPr>
        <w:snapToGrid w:val="0"/>
        <w:spacing w:line="276" w:lineRule="auto"/>
        <w:jc w:val="both"/>
        <w:sectPr w:rsidR="00077E6C" w:rsidRPr="00B13006" w:rsidSect="00DE4388">
          <w:headerReference w:type="default" r:id="rId17"/>
          <w:headerReference w:type="first" r:id="rId18"/>
          <w:pgSz w:w="11900" w:h="16840"/>
          <w:pgMar w:top="1418" w:right="1418" w:bottom="1418" w:left="1418" w:header="709" w:footer="709" w:gutter="0"/>
          <w:cols w:space="708"/>
          <w:docGrid w:linePitch="360"/>
        </w:sectPr>
      </w:pPr>
    </w:p>
    <w:p w:rsidR="00DD6D84" w:rsidRPr="00B13006" w:rsidRDefault="00DD6D84" w:rsidP="00DD6D84">
      <w:pPr>
        <w:pStyle w:val="Naslov1"/>
        <w:rPr>
          <w:color w:val="auto"/>
        </w:rPr>
      </w:pPr>
      <w:bookmarkStart w:id="0" w:name="_Toc228837137"/>
      <w:r w:rsidRPr="00B13006">
        <w:rPr>
          <w:color w:val="auto"/>
        </w:rPr>
        <w:lastRenderedPageBreak/>
        <w:t>УВОД</w:t>
      </w:r>
      <w:bookmarkEnd w:id="0"/>
    </w:p>
    <w:p w:rsidR="00DD6D84" w:rsidRPr="00B13006" w:rsidRDefault="00DD6D84" w:rsidP="00DD6D84">
      <w:pPr>
        <w:pStyle w:val="NormalWeb"/>
        <w:spacing w:before="0" w:beforeAutospacing="0" w:after="0" w:afterAutospacing="0" w:line="276" w:lineRule="auto"/>
        <w:jc w:val="both"/>
        <w:rPr>
          <w:lang w:val="sr-Latn-RS"/>
        </w:rPr>
      </w:pPr>
      <w:r w:rsidRPr="00B13006">
        <w:rPr>
          <w:lang w:val="sr-Latn-RS"/>
        </w:rPr>
        <w:t>Овај стратешки оквир представља основу за планирање и усмеравање рада</w:t>
      </w:r>
      <w:r w:rsidRPr="00B13006">
        <w:rPr>
          <w:rStyle w:val="apple-converted-space"/>
          <w:lang w:val="sr-Latn-RS"/>
        </w:rPr>
        <w:t xml:space="preserve"> </w:t>
      </w:r>
      <w:r w:rsidRPr="00B13006">
        <w:rPr>
          <w:rStyle w:val="whitespace-normal"/>
          <w:lang w:val="sr-Latn-RS"/>
        </w:rPr>
        <w:t>Повереник</w:t>
      </w:r>
      <w:r>
        <w:rPr>
          <w:rStyle w:val="whitespace-normal"/>
          <w:lang w:val="sr-Latn-RS"/>
        </w:rPr>
        <w:t>а</w:t>
      </w:r>
      <w:r w:rsidRPr="00B13006">
        <w:rPr>
          <w:rStyle w:val="whitespace-normal"/>
          <w:lang w:val="sr-Latn-RS"/>
        </w:rPr>
        <w:t xml:space="preserve"> за заштиту равноправности</w:t>
      </w:r>
      <w:r w:rsidRPr="00B13006">
        <w:rPr>
          <w:rStyle w:val="apple-converted-space"/>
          <w:lang w:val="sr-Latn-RS"/>
        </w:rPr>
        <w:t xml:space="preserve"> </w:t>
      </w:r>
      <w:r w:rsidRPr="00B13006">
        <w:rPr>
          <w:lang w:val="sr-Latn-RS"/>
        </w:rPr>
        <w:t>у средњорочном периоду. Оквир дефинише развојне правце, приоритете и очекиване резултате рада институције, у складу са законским надлежностима, друштвеним контекстом и идентификованим изазовима у области заштите равноправности и борбе против дискриминације.</w:t>
      </w:r>
    </w:p>
    <w:p w:rsidR="00DD6D84" w:rsidRPr="00B13006" w:rsidRDefault="00DD6D84" w:rsidP="00DD6D84">
      <w:pPr>
        <w:pStyle w:val="NormalWeb"/>
        <w:spacing w:before="0" w:beforeAutospacing="0" w:after="0" w:afterAutospacing="0" w:line="276" w:lineRule="auto"/>
        <w:jc w:val="both"/>
        <w:rPr>
          <w:lang w:val="sr-Latn-RS"/>
        </w:rPr>
      </w:pPr>
    </w:p>
    <w:p w:rsidR="00DD6D84" w:rsidRPr="00B13006" w:rsidRDefault="00DD6D84" w:rsidP="00DD6D84">
      <w:pPr>
        <w:pStyle w:val="NormalWeb"/>
        <w:spacing w:before="0" w:beforeAutospacing="0" w:after="0" w:afterAutospacing="0" w:line="276" w:lineRule="auto"/>
        <w:jc w:val="both"/>
        <w:rPr>
          <w:lang w:val="sr-Latn-RS"/>
        </w:rPr>
      </w:pPr>
      <w:r w:rsidRPr="00B13006">
        <w:rPr>
          <w:lang w:val="sr-Latn-RS"/>
        </w:rPr>
        <w:t>Полазећи од улоге Повереника као самосталног и независног државног органа, стратешки оквир има за циљ да обезбеди систематичан, доследан и мерљив приступ унапређењу рада институције, јачању њеног утицаја и повећању доступности заштите права грађанима. Посебан фокус стављен је на унапређење квалитета поступања у предметима, развој превентивних и едукативних механизама, као и на јачање институционалне сарадње и видљивости.</w:t>
      </w:r>
    </w:p>
    <w:p w:rsidR="00DD6D84" w:rsidRPr="00B13006" w:rsidRDefault="00DD6D84" w:rsidP="00DD6D84">
      <w:pPr>
        <w:pStyle w:val="NormalWeb"/>
        <w:spacing w:before="0" w:beforeAutospacing="0" w:after="0" w:afterAutospacing="0" w:line="276" w:lineRule="auto"/>
        <w:jc w:val="both"/>
        <w:rPr>
          <w:lang w:val="sr-Latn-RS"/>
        </w:rPr>
      </w:pPr>
    </w:p>
    <w:p w:rsidR="00DD6D84" w:rsidRPr="00B13006" w:rsidRDefault="00DD6D84" w:rsidP="00DD6D84">
      <w:pPr>
        <w:pStyle w:val="NormalWeb"/>
        <w:spacing w:before="0" w:beforeAutospacing="0" w:after="0" w:afterAutospacing="0" w:line="276" w:lineRule="auto"/>
        <w:jc w:val="both"/>
        <w:rPr>
          <w:lang w:val="sr-Latn-RS"/>
        </w:rPr>
      </w:pPr>
      <w:r w:rsidRPr="00B13006">
        <w:rPr>
          <w:lang w:val="sr-Latn-RS"/>
        </w:rPr>
        <w:t>Израда стратешког оквира реализована је уз подршку</w:t>
      </w:r>
      <w:r w:rsidRPr="00B13006">
        <w:rPr>
          <w:rStyle w:val="apple-converted-space"/>
          <w:lang w:val="sr-Latn-RS"/>
        </w:rPr>
        <w:t xml:space="preserve"> Мисије О</w:t>
      </w:r>
      <w:r w:rsidRPr="00B13006">
        <w:rPr>
          <w:rStyle w:val="whitespace-normal"/>
          <w:lang w:val="sr-Latn-RS"/>
        </w:rPr>
        <w:t>рганизације за европску безбедност и сарадњу (ОЕБС) у Србији</w:t>
      </w:r>
      <w:r w:rsidRPr="00B13006">
        <w:rPr>
          <w:lang w:val="sr-Latn-RS"/>
        </w:rPr>
        <w:t>, кроз ангажовање спољног стручњака, у циљу обезбеђивања независног, методолошки утемељеног и партиципативног процеса планирања. Процес израде стратешког оквира обухватио је комбинацију квантитативних и квалитативних метода, укључујући анализу релевантних докумената, спровођење интерног упитника међу запосленима, као и консултације са кључним актерима из институција, цивилног друштва и међународних организација.</w:t>
      </w:r>
    </w:p>
    <w:p w:rsidR="00DD6D84" w:rsidRPr="00B13006" w:rsidRDefault="00DD6D84" w:rsidP="00DD6D84">
      <w:pPr>
        <w:pStyle w:val="NormalWeb"/>
        <w:spacing w:before="0" w:beforeAutospacing="0" w:after="0" w:afterAutospacing="0" w:line="276" w:lineRule="auto"/>
        <w:jc w:val="both"/>
        <w:rPr>
          <w:lang w:val="sr-Latn-RS"/>
        </w:rPr>
      </w:pPr>
    </w:p>
    <w:p w:rsidR="00DD6D84" w:rsidRPr="00B13006" w:rsidRDefault="00DD6D84" w:rsidP="00DD6D84">
      <w:pPr>
        <w:pStyle w:val="NormalWeb"/>
        <w:spacing w:before="0" w:beforeAutospacing="0" w:after="0" w:afterAutospacing="0" w:line="276" w:lineRule="auto"/>
        <w:jc w:val="both"/>
        <w:rPr>
          <w:lang w:val="sr-Latn-RS"/>
        </w:rPr>
      </w:pPr>
      <w:r w:rsidRPr="00B13006">
        <w:rPr>
          <w:lang w:val="sr-Latn-RS"/>
        </w:rPr>
        <w:t xml:space="preserve">Налази прикупљени током процеса систематизовани су и представљају основ за дефинисање стратешких </w:t>
      </w:r>
      <w:r>
        <w:rPr>
          <w:lang w:val="sr-Latn-RS"/>
        </w:rPr>
        <w:t>приоритета</w:t>
      </w:r>
      <w:r w:rsidRPr="00B13006">
        <w:rPr>
          <w:lang w:val="sr-Latn-RS"/>
        </w:rPr>
        <w:t>, специфичних циљева и мера, уз јасно успостављену логичку везу између идентификованих проблема, планираних интервенција и очекиваних резултата. Стратешки оквир је структуриран на начин који омогућава праћење његовог спровођења кроз дефинисане индикаторе учинка, изворе верификације и претпоставке, чиме се обезбеђује транспарентност и одговорност у имплементацији.</w:t>
      </w:r>
    </w:p>
    <w:p w:rsidR="00DD6D84" w:rsidRPr="00B13006" w:rsidRDefault="00DD6D84" w:rsidP="00DD6D84">
      <w:pPr>
        <w:pStyle w:val="NormalWeb"/>
        <w:spacing w:before="0" w:beforeAutospacing="0" w:after="0" w:afterAutospacing="0" w:line="276" w:lineRule="auto"/>
        <w:jc w:val="both"/>
        <w:rPr>
          <w:lang w:val="sr-Latn-RS"/>
        </w:rPr>
      </w:pPr>
    </w:p>
    <w:p w:rsidR="00DD6D84" w:rsidRPr="00B13006" w:rsidRDefault="00DD6D84" w:rsidP="00DD6D84">
      <w:pPr>
        <w:pStyle w:val="NormalWeb"/>
        <w:spacing w:before="0" w:beforeAutospacing="0" w:after="0" w:afterAutospacing="0" w:line="276" w:lineRule="auto"/>
        <w:jc w:val="both"/>
        <w:rPr>
          <w:lang w:val="sr-Latn-RS"/>
        </w:rPr>
      </w:pPr>
      <w:r w:rsidRPr="00B13006">
        <w:rPr>
          <w:lang w:val="sr-Latn-RS"/>
        </w:rPr>
        <w:t>Поред тога, стратешки оквир је усклађен са релевантним националним правним и стратешким документима, као и са међународним стандардима у области заштите људских права и равноправности. Он представља инструмент за јачање институционалних капацитета Повереника, али и платформу за унапређење укупног система заштите од дискриминације у Републици Србији.</w:t>
      </w:r>
    </w:p>
    <w:p w:rsidR="00DD6D84" w:rsidRPr="00B13006" w:rsidRDefault="00DD6D84" w:rsidP="00DD6D84">
      <w:pPr>
        <w:pStyle w:val="NormalWeb"/>
        <w:spacing w:before="0" w:beforeAutospacing="0" w:after="0" w:afterAutospacing="0" w:line="276" w:lineRule="auto"/>
        <w:jc w:val="both"/>
        <w:rPr>
          <w:lang w:val="sr-Latn-RS"/>
        </w:rPr>
      </w:pPr>
    </w:p>
    <w:p w:rsidR="00DD6D84" w:rsidRPr="00B13006" w:rsidRDefault="00DD6D84" w:rsidP="00DD6D84">
      <w:pPr>
        <w:pStyle w:val="NormalWeb"/>
        <w:spacing w:before="0" w:beforeAutospacing="0" w:after="0" w:afterAutospacing="0" w:line="276" w:lineRule="auto"/>
        <w:jc w:val="both"/>
        <w:rPr>
          <w:lang w:val="sr-Latn-RS"/>
        </w:rPr>
      </w:pPr>
      <w:r w:rsidRPr="00B13006">
        <w:rPr>
          <w:lang w:val="sr-Latn-RS"/>
        </w:rPr>
        <w:t>Коначно, овај документ има за циљ да допринесе јачању поверења грађана у институцију Повереника, кроз унапређење квалитета рада, повећање транспарентности и јачање њеног утицаја у јавном простору и процесима доношења одлука.</w:t>
      </w:r>
    </w:p>
    <w:p w:rsidR="00DD6D84" w:rsidRPr="005448BC" w:rsidRDefault="00DD6D84" w:rsidP="00DD6D84">
      <w:pPr>
        <w:snapToGrid w:val="0"/>
        <w:spacing w:line="276" w:lineRule="auto"/>
        <w:jc w:val="both"/>
        <w:outlineLvl w:val="0"/>
        <w:rPr>
          <w:b/>
          <w:bCs/>
          <w:kern w:val="36"/>
        </w:rPr>
      </w:pPr>
    </w:p>
    <w:p w:rsidR="00103B66" w:rsidRPr="00B13006" w:rsidRDefault="00103B66" w:rsidP="000A1792">
      <w:pPr>
        <w:snapToGrid w:val="0"/>
        <w:spacing w:line="276" w:lineRule="auto"/>
        <w:jc w:val="both"/>
        <w:outlineLvl w:val="0"/>
        <w:rPr>
          <w:b/>
          <w:bCs/>
          <w:kern w:val="36"/>
        </w:rPr>
        <w:sectPr w:rsidR="00103B66" w:rsidRPr="00B13006" w:rsidSect="00930F24">
          <w:footerReference w:type="default" r:id="rId19"/>
          <w:pgSz w:w="11900" w:h="16840"/>
          <w:pgMar w:top="1418" w:right="1418" w:bottom="1418" w:left="1418" w:header="709" w:footer="709" w:gutter="0"/>
          <w:pgNumType w:start="1"/>
          <w:cols w:space="708"/>
          <w:docGrid w:linePitch="360"/>
        </w:sectPr>
      </w:pPr>
    </w:p>
    <w:p w:rsidR="001224A1" w:rsidRPr="00B13006" w:rsidRDefault="001224A1" w:rsidP="00EB0812">
      <w:pPr>
        <w:pStyle w:val="Naslov1"/>
        <w:rPr>
          <w:color w:val="auto"/>
        </w:rPr>
      </w:pPr>
      <w:bookmarkStart w:id="1" w:name="_Toc228837138"/>
      <w:r w:rsidRPr="00B13006">
        <w:rPr>
          <w:color w:val="auto"/>
        </w:rPr>
        <w:lastRenderedPageBreak/>
        <w:t>A</w:t>
      </w:r>
      <w:r w:rsidR="00DD6D84">
        <w:rPr>
          <w:color w:val="auto"/>
          <w:lang w:val="sr-Cyrl-RS"/>
        </w:rPr>
        <w:t>НАЛИЗА СТАЊА</w:t>
      </w:r>
      <w:bookmarkEnd w:id="1"/>
    </w:p>
    <w:p w:rsidR="00DD6D84" w:rsidRDefault="00DD6D84" w:rsidP="00DD6D84">
      <w:pPr>
        <w:jc w:val="both"/>
      </w:pPr>
      <w:r w:rsidRPr="00B13006">
        <w:rPr>
          <w:kern w:val="36"/>
        </w:rPr>
        <w:t>Анализа стања на којој се заснива овај стратешки документ спроведена је кроз структуриран и методолошки утемељен процес прикупљања и анализе података, са циљем обезбеђивања поузданих и проверљивих налаза. Процес је обухватио детаљну анализу релевантне</w:t>
      </w:r>
      <w:r>
        <w:rPr>
          <w:kern w:val="36"/>
          <w:lang w:val="sr-Cyrl-RS"/>
        </w:rPr>
        <w:t xml:space="preserve"> </w:t>
      </w:r>
      <w:r w:rsidRPr="00B13006">
        <w:rPr>
          <w:kern w:val="36"/>
        </w:rPr>
        <w:t>документације (законски оквир, стратешки и плански документи, годишњи извештаји и интерне евиденције Повереника за заштиту равноправности), спровођење анонимног упитника међу запосленима, као и консултативне састанке са представницима институција, организација цивилног друштва и међународних партнера. Прикупљени подаци анализирани су применом комбинованог квалитативног и квантитативног приступа, уз принцип триангулације, како би се осигурала тачност и конзистентност налаза.</w:t>
      </w:r>
    </w:p>
    <w:p w:rsidR="00DD6D84" w:rsidRDefault="00DD6D84" w:rsidP="00DD6D84">
      <w:pPr>
        <w:jc w:val="both"/>
      </w:pPr>
      <w:r w:rsidRPr="00B13006">
        <w:rPr>
          <w:kern w:val="36"/>
        </w:rPr>
        <w:t xml:space="preserve">На тај начин идентификовани су кључни изазови, развојни потенцијали и приоритетне области деловања, који чине основ за дефинисање стратешких </w:t>
      </w:r>
      <w:r>
        <w:rPr>
          <w:kern w:val="36"/>
        </w:rPr>
        <w:t>приоритета</w:t>
      </w:r>
      <w:r w:rsidRPr="00B13006">
        <w:rPr>
          <w:kern w:val="36"/>
        </w:rPr>
        <w:t xml:space="preserve"> и </w:t>
      </w:r>
      <w:r>
        <w:rPr>
          <w:kern w:val="36"/>
        </w:rPr>
        <w:t>специфичних циљева</w:t>
      </w:r>
      <w:r w:rsidRPr="00B13006">
        <w:rPr>
          <w:kern w:val="36"/>
        </w:rPr>
        <w:t xml:space="preserve"> у наставку документа.</w:t>
      </w:r>
    </w:p>
    <w:p w:rsidR="008C240B" w:rsidRPr="00B13006" w:rsidRDefault="008C240B" w:rsidP="000A1792">
      <w:pPr>
        <w:snapToGrid w:val="0"/>
        <w:spacing w:line="276" w:lineRule="auto"/>
        <w:jc w:val="both"/>
        <w:outlineLvl w:val="0"/>
        <w:rPr>
          <w:b/>
          <w:bCs/>
          <w:kern w:val="36"/>
        </w:rPr>
      </w:pPr>
    </w:p>
    <w:p w:rsidR="00DD6D84" w:rsidRPr="00B13006" w:rsidRDefault="00DD6D84" w:rsidP="00DD6D84">
      <w:pPr>
        <w:pStyle w:val="Naslov2"/>
        <w:rPr>
          <w:color w:val="auto"/>
        </w:rPr>
      </w:pPr>
      <w:bookmarkStart w:id="2" w:name="_Toc228837139"/>
      <w:r w:rsidRPr="00B13006">
        <w:rPr>
          <w:color w:val="auto"/>
        </w:rPr>
        <w:t>ИНСТИТУЦИОНАЛНИ КАПАЦИТЕТИ И ОРГАНИЗАЦИЈА</w:t>
      </w:r>
      <w:bookmarkEnd w:id="2"/>
    </w:p>
    <w:p w:rsidR="00DD6D84" w:rsidRPr="00B13006" w:rsidRDefault="00DD6D84" w:rsidP="00DD6D84">
      <w:pPr>
        <w:snapToGrid w:val="0"/>
        <w:spacing w:line="276" w:lineRule="auto"/>
        <w:jc w:val="both"/>
        <w:outlineLvl w:val="1"/>
        <w:rPr>
          <w:b/>
          <w:bCs/>
          <w:smallCaps/>
        </w:rPr>
      </w:pPr>
      <w:r w:rsidRPr="00B13006">
        <w:rPr>
          <w:b/>
          <w:bCs/>
          <w:smallCaps/>
        </w:rPr>
        <w:t>Стручна основа и кадровски капацитети</w:t>
      </w:r>
    </w:p>
    <w:p w:rsidR="00DD6D84" w:rsidRDefault="00DD6D84" w:rsidP="00DD6D84">
      <w:pPr>
        <w:snapToGrid w:val="0"/>
        <w:spacing w:line="276" w:lineRule="auto"/>
        <w:jc w:val="both"/>
        <w:rPr>
          <w:lang w:val="sr-Cyrl-RS"/>
        </w:rPr>
      </w:pPr>
      <w:r w:rsidRPr="00B13006">
        <w:rPr>
          <w:b/>
          <w:bCs/>
        </w:rPr>
        <w:t>Повереник располаже снажним стручним капацитетима, али ради са мањим бројем запослених од предвиђеног, што ограничава обим и динамику рада.</w:t>
      </w:r>
      <w:r w:rsidRPr="00B13006">
        <w:t xml:space="preserve"> У свим расположивим подацима стручност запослених се доследно препознаје као једна од кључних снага институције. Истовремено, више извора потврђује да институција функционише са мањим бројем запослених од предвиђеног систематизацијом, при чему се као релевантан оквир наводи однос од око 45 запослених према 60 предвиђених радних места. Овај јаз се у пракси повезује са оптерећеношћу запослених, отежаним спровођењем свих активности и ограниченим простором за развој нових функција или иницијатива.</w:t>
      </w:r>
    </w:p>
    <w:p w:rsidR="00DD6D84" w:rsidRPr="00DD6D84" w:rsidRDefault="00DD6D84" w:rsidP="00DD6D84">
      <w:pPr>
        <w:snapToGrid w:val="0"/>
        <w:spacing w:line="276" w:lineRule="auto"/>
        <w:jc w:val="both"/>
        <w:rPr>
          <w:lang w:val="sr-Cyrl-RS"/>
        </w:rPr>
      </w:pPr>
    </w:p>
    <w:p w:rsidR="00DD6D84" w:rsidRPr="00B13006" w:rsidRDefault="00DD6D84" w:rsidP="00DD6D84">
      <w:pPr>
        <w:snapToGrid w:val="0"/>
        <w:spacing w:line="276" w:lineRule="auto"/>
        <w:jc w:val="both"/>
        <w:outlineLvl w:val="1"/>
        <w:rPr>
          <w:b/>
          <w:bCs/>
          <w:smallCaps/>
        </w:rPr>
      </w:pPr>
      <w:r w:rsidRPr="00B13006">
        <w:rPr>
          <w:b/>
          <w:bCs/>
          <w:smallCaps/>
        </w:rPr>
        <w:t>Организација рада и унутрашња координација</w:t>
      </w:r>
    </w:p>
    <w:p w:rsidR="00DD6D84" w:rsidRPr="00B13006" w:rsidRDefault="00DD6D84" w:rsidP="00DD6D84">
      <w:pPr>
        <w:snapToGrid w:val="0"/>
        <w:spacing w:line="276" w:lineRule="auto"/>
        <w:jc w:val="both"/>
      </w:pPr>
      <w:r w:rsidRPr="00B13006">
        <w:rPr>
          <w:b/>
          <w:bCs/>
        </w:rPr>
        <w:t>Унутрашња организација функционише стабилно, али постоје слабости у координацији, интерној комуникацији и јасноћи расподеле одговорности.</w:t>
      </w:r>
      <w:r w:rsidRPr="00B13006">
        <w:t xml:space="preserve"> Подаци не указују на институционалну дисфункционалност, већ пре на систем који функционише уз релативно стабилне тимске односе и континуитет рада. Истовремено, уочавају се понављајуће индикације о потреби за бољом комуникацијом између сектора, јаснијим дефинисањем одговорности и унапређењем координационих механизама. Ове слабости не заустављају рад институције, али утичу на његову ефикасност, усклађеност и предвидивост.</w:t>
      </w:r>
    </w:p>
    <w:p w:rsidR="00DD6D84" w:rsidRPr="00B13006" w:rsidRDefault="00DD6D84" w:rsidP="00DD6D84">
      <w:pPr>
        <w:snapToGrid w:val="0"/>
        <w:spacing w:line="276" w:lineRule="auto"/>
        <w:jc w:val="both"/>
      </w:pPr>
    </w:p>
    <w:p w:rsidR="00DD6D84" w:rsidRPr="00B13006" w:rsidRDefault="00DD6D84" w:rsidP="00DD6D84">
      <w:pPr>
        <w:snapToGrid w:val="0"/>
        <w:spacing w:line="276" w:lineRule="auto"/>
        <w:jc w:val="both"/>
        <w:outlineLvl w:val="1"/>
        <w:rPr>
          <w:b/>
          <w:bCs/>
          <w:smallCaps/>
        </w:rPr>
      </w:pPr>
      <w:r w:rsidRPr="00B13006">
        <w:rPr>
          <w:b/>
          <w:bCs/>
          <w:smallCaps/>
        </w:rPr>
        <w:t>Стручно усавршавање, специјализација и пренос знања</w:t>
      </w:r>
    </w:p>
    <w:p w:rsidR="00DD6D84" w:rsidRDefault="00DD6D84" w:rsidP="00DD6D84">
      <w:pPr>
        <w:jc w:val="both"/>
      </w:pPr>
      <w:r w:rsidRPr="00B13006">
        <w:rPr>
          <w:b/>
          <w:bCs/>
        </w:rPr>
        <w:t>Постоји потреба за систематичнијим приступом стручном усавршавању, специјализацији и преносу знања унутар институције.</w:t>
      </w:r>
      <w:r w:rsidRPr="00B13006">
        <w:t xml:space="preserve"> Иако се стручност запослених оцењује високо, подаци доследно указују на потребу за додатним обукама у стручним, дигиталним и комуникационим областима, као и на потребу за бољим преносом знања унутар институције. Посебно је значајно што се указује на спор процес оспособљавања нових запослених и на потребу за континуираним развојем у областима као што су стратешко парничење, посебни облици дискриминације, комуникација и </w:t>
      </w:r>
      <w:r w:rsidRPr="00B13006">
        <w:lastRenderedPageBreak/>
        <w:t>дигитални алати. То указује да постојеће знање није довољно подржано структурираним системом професионалног развоја.</w:t>
      </w:r>
    </w:p>
    <w:p w:rsidR="00DD6D84" w:rsidRDefault="00DD6D84" w:rsidP="00DD6D84">
      <w:pPr>
        <w:snapToGrid w:val="0"/>
        <w:spacing w:line="276" w:lineRule="auto"/>
        <w:jc w:val="both"/>
        <w:rPr>
          <w:b/>
          <w:bCs/>
          <w:smallCaps/>
          <w:lang w:val="sr-Cyrl-RS"/>
        </w:rPr>
      </w:pPr>
    </w:p>
    <w:p w:rsidR="00D015D9" w:rsidRDefault="00D015D9" w:rsidP="00DD6D84">
      <w:pPr>
        <w:snapToGrid w:val="0"/>
        <w:spacing w:line="276" w:lineRule="auto"/>
        <w:jc w:val="both"/>
        <w:rPr>
          <w:b/>
          <w:bCs/>
          <w:smallCaps/>
          <w:lang w:val="sr-Cyrl-RS"/>
        </w:rPr>
      </w:pPr>
    </w:p>
    <w:p w:rsidR="00DD6D84" w:rsidRPr="00B13006" w:rsidRDefault="00DD6D84" w:rsidP="00DD6D84">
      <w:pPr>
        <w:snapToGrid w:val="0"/>
        <w:spacing w:line="276" w:lineRule="auto"/>
        <w:jc w:val="both"/>
        <w:rPr>
          <w:b/>
          <w:bCs/>
          <w:smallCaps/>
        </w:rPr>
      </w:pPr>
      <w:r w:rsidRPr="00B13006">
        <w:rPr>
          <w:b/>
          <w:bCs/>
          <w:smallCaps/>
        </w:rPr>
        <w:t>Стратешки оквир и његова практична примена</w:t>
      </w:r>
    </w:p>
    <w:p w:rsidR="00DD6D84" w:rsidRDefault="00DD6D84" w:rsidP="00DD6D84">
      <w:pPr>
        <w:snapToGrid w:val="0"/>
        <w:spacing w:line="276" w:lineRule="auto"/>
        <w:jc w:val="both"/>
        <w:rPr>
          <w:lang w:val="sr-Cyrl-RS"/>
        </w:rPr>
      </w:pPr>
      <w:r w:rsidRPr="00B13006">
        <w:rPr>
          <w:b/>
          <w:bCs/>
        </w:rPr>
        <w:t>Претходни стратешки документи нису имали једнаку практичну примену у свим деловима институције.</w:t>
      </w:r>
      <w:r w:rsidRPr="00B13006">
        <w:t xml:space="preserve"> Материјали показују да искуства у вези са применом претходних стратешких докумената нису била уједначена. У неким деловима институције они су перципирани као корисни и делимично спроведени, док се у другим наводи да нису имали значајнију практичну функцију. Оваква разлика у перцепцији и употреби указује да стратешки оквир није био доследно интегрисан у свакодневни рад и управљање активностима у целој институцији.</w:t>
      </w:r>
    </w:p>
    <w:p w:rsidR="00DD6D84" w:rsidRPr="00DD6D84" w:rsidRDefault="00DD6D84" w:rsidP="00DD6D84">
      <w:pPr>
        <w:snapToGrid w:val="0"/>
        <w:spacing w:line="276" w:lineRule="auto"/>
        <w:jc w:val="both"/>
        <w:rPr>
          <w:lang w:val="sr-Cyrl-RS"/>
        </w:rPr>
      </w:pPr>
    </w:p>
    <w:p w:rsidR="00D015D9" w:rsidRDefault="00D015D9" w:rsidP="00DD6D84">
      <w:pPr>
        <w:snapToGrid w:val="0"/>
        <w:spacing w:line="276" w:lineRule="auto"/>
        <w:jc w:val="both"/>
        <w:outlineLvl w:val="1"/>
        <w:rPr>
          <w:b/>
          <w:bCs/>
          <w:smallCaps/>
          <w:lang w:val="sr-Cyrl-RS"/>
        </w:rPr>
      </w:pPr>
      <w:bookmarkStart w:id="3" w:name="_Toc228837140"/>
    </w:p>
    <w:p w:rsidR="00DD6D84" w:rsidRPr="00B13006" w:rsidRDefault="00DD6D84" w:rsidP="00DD6D84">
      <w:pPr>
        <w:snapToGrid w:val="0"/>
        <w:spacing w:line="276" w:lineRule="auto"/>
        <w:jc w:val="both"/>
        <w:outlineLvl w:val="1"/>
        <w:rPr>
          <w:b/>
          <w:bCs/>
          <w:smallCaps/>
        </w:rPr>
      </w:pPr>
      <w:r w:rsidRPr="00B13006">
        <w:rPr>
          <w:b/>
          <w:bCs/>
          <w:smallCaps/>
        </w:rPr>
        <w:t>Оптерећење извештавањем и кључним функцијама</w:t>
      </w:r>
    </w:p>
    <w:p w:rsidR="00DD6D84" w:rsidRDefault="00DD6D84" w:rsidP="00DD6D84">
      <w:pPr>
        <w:snapToGrid w:val="0"/>
        <w:spacing w:line="276" w:lineRule="auto"/>
        <w:jc w:val="both"/>
        <w:rPr>
          <w:lang w:val="sr-Cyrl-RS"/>
        </w:rPr>
      </w:pPr>
      <w:r w:rsidRPr="00B13006">
        <w:rPr>
          <w:b/>
          <w:bCs/>
        </w:rPr>
        <w:t>Извештавање и друге кључне функције захтевају значајан ангажман капацитета институције.</w:t>
      </w:r>
      <w:r w:rsidRPr="00B13006">
        <w:t xml:space="preserve"> Више извора указује да израда годишњих и посебних извештаја представља један од најзахтевнијих сегмената рада, како по времену тако и по обиму ангажовања запослених. У условима ограничених капацитета, такво оптерећење утиче на расположивост ресурса за друге активности, укључујући превентивне, развојне и комуникационе функције. Овај образац се понавља довољно доследно да представља засебан налаз о организационом оптерећењу.</w:t>
      </w:r>
    </w:p>
    <w:p w:rsidR="00DD6D84" w:rsidRPr="00DD6D84" w:rsidRDefault="00DD6D84" w:rsidP="00DD6D84">
      <w:pPr>
        <w:snapToGrid w:val="0"/>
        <w:spacing w:line="276" w:lineRule="auto"/>
        <w:jc w:val="both"/>
        <w:rPr>
          <w:lang w:val="sr-Cyrl-RS"/>
        </w:rPr>
      </w:pPr>
    </w:p>
    <w:bookmarkEnd w:id="3"/>
    <w:p w:rsidR="00D015D9" w:rsidRDefault="00D015D9" w:rsidP="00DD6D84">
      <w:pPr>
        <w:pStyle w:val="Naslov2"/>
        <w:rPr>
          <w:color w:val="auto"/>
          <w:lang w:val="sr-Cyrl-RS"/>
        </w:rPr>
      </w:pPr>
    </w:p>
    <w:p w:rsidR="00DD6D84" w:rsidRPr="00B13006" w:rsidRDefault="00DD6D84" w:rsidP="00DD6D84">
      <w:pPr>
        <w:pStyle w:val="Naslov2"/>
        <w:rPr>
          <w:color w:val="auto"/>
        </w:rPr>
      </w:pPr>
      <w:r w:rsidRPr="00B13006">
        <w:rPr>
          <w:color w:val="auto"/>
        </w:rPr>
        <w:t>ОПЕРАТИВНИ И ТЕХНИЧКИ КАПАЦИТЕТИ</w:t>
      </w:r>
    </w:p>
    <w:p w:rsidR="00DD6D84" w:rsidRPr="00B13006" w:rsidRDefault="00DD6D84" w:rsidP="00DD6D84">
      <w:pPr>
        <w:snapToGrid w:val="0"/>
        <w:spacing w:line="276" w:lineRule="auto"/>
        <w:jc w:val="both"/>
        <w:outlineLvl w:val="1"/>
        <w:rPr>
          <w:b/>
          <w:bCs/>
          <w:smallCaps/>
        </w:rPr>
      </w:pPr>
      <w:r w:rsidRPr="00B13006">
        <w:rPr>
          <w:b/>
          <w:bCs/>
          <w:smallCaps/>
        </w:rPr>
        <w:t>Дигитална инфраструктура и оперативна ефикасност</w:t>
      </w:r>
    </w:p>
    <w:p w:rsidR="00DD6D84" w:rsidRDefault="00DD6D84" w:rsidP="00DD6D84">
      <w:pPr>
        <w:snapToGrid w:val="0"/>
        <w:spacing w:line="276" w:lineRule="auto"/>
        <w:jc w:val="both"/>
        <w:rPr>
          <w:lang w:val="sr-Cyrl-RS"/>
        </w:rPr>
      </w:pPr>
      <w:r w:rsidRPr="00B13006">
        <w:rPr>
          <w:b/>
          <w:bCs/>
        </w:rPr>
        <w:t>Постојећа дигитална инфраструктура не подржава адекватно основне функције институције.</w:t>
      </w:r>
      <w:r w:rsidRPr="00B13006">
        <w:t xml:space="preserve"> У свим изворима се понављају проблеми повезани са базама података, управљањем предметима, претрагом, статистиком и ширим ИТ окружењем. Ови проблеми се не појављују као изоловани технички недостаци, већ као ограничења која директно утичу на свакодневни рад, квалитет обраде података, извештавање и интерну ефикасност. Зато се може закључити да дигитална инфраструктура представља једно од најизраженијих оперативних ограничења рада институције.</w:t>
      </w:r>
    </w:p>
    <w:p w:rsidR="00D015D9" w:rsidRPr="00D015D9" w:rsidRDefault="00D015D9" w:rsidP="00DD6D84">
      <w:pPr>
        <w:snapToGrid w:val="0"/>
        <w:spacing w:line="276" w:lineRule="auto"/>
        <w:jc w:val="both"/>
        <w:rPr>
          <w:lang w:val="sr-Cyrl-RS"/>
        </w:rPr>
      </w:pPr>
    </w:p>
    <w:p w:rsidR="00D015D9" w:rsidRDefault="00D015D9" w:rsidP="00D015D9">
      <w:pPr>
        <w:snapToGrid w:val="0"/>
        <w:spacing w:line="276" w:lineRule="auto"/>
        <w:jc w:val="both"/>
        <w:outlineLvl w:val="1"/>
        <w:rPr>
          <w:b/>
          <w:bCs/>
          <w:smallCaps/>
          <w:lang w:val="sr-Cyrl-RS"/>
        </w:rPr>
      </w:pPr>
    </w:p>
    <w:p w:rsidR="00D015D9" w:rsidRPr="00B13006" w:rsidRDefault="00D015D9" w:rsidP="00D015D9">
      <w:pPr>
        <w:snapToGrid w:val="0"/>
        <w:spacing w:line="276" w:lineRule="auto"/>
        <w:jc w:val="both"/>
        <w:outlineLvl w:val="1"/>
        <w:rPr>
          <w:b/>
          <w:bCs/>
          <w:smallCaps/>
        </w:rPr>
      </w:pPr>
      <w:r w:rsidRPr="00B13006">
        <w:rPr>
          <w:b/>
          <w:bCs/>
          <w:smallCaps/>
        </w:rPr>
        <w:t>Интернет презентација и дигитални приступ грађанима</w:t>
      </w:r>
    </w:p>
    <w:p w:rsidR="001224A1" w:rsidRPr="00B13006" w:rsidRDefault="00D015D9" w:rsidP="00D015D9">
      <w:pPr>
        <w:jc w:val="both"/>
      </w:pPr>
      <w:r w:rsidRPr="00B13006">
        <w:rPr>
          <w:b/>
          <w:bCs/>
        </w:rPr>
        <w:t>Интернет презентација институције не обезбеђује задовољавајући ниво функционалности и приступачности за кориснике.</w:t>
      </w:r>
      <w:r w:rsidRPr="00B13006">
        <w:t xml:space="preserve"> У више материјала се указује на то да сајт не омогућава ефикасну претрагу, да је застарео, недовољно прегледан и недовољно прилагођен различитим категоријама корисника. Посебно је значајно што се проблеми сајта не везују само за технички изглед, већ и за приступ информацијама, услугама и укупну доступност институције грађанима. Због тога се интернет презентација издваја као посебан аспект оперативних капацитета</w:t>
      </w:r>
      <w:r w:rsidR="001224A1" w:rsidRPr="00B13006">
        <w:t>.</w:t>
      </w:r>
    </w:p>
    <w:p w:rsidR="00D015D9" w:rsidRPr="00D015D9" w:rsidRDefault="00D015D9" w:rsidP="000A1792">
      <w:pPr>
        <w:snapToGrid w:val="0"/>
        <w:spacing w:line="276" w:lineRule="auto"/>
        <w:jc w:val="both"/>
        <w:rPr>
          <w:lang w:val="sr-Cyrl-RS"/>
        </w:rPr>
      </w:pPr>
    </w:p>
    <w:p w:rsidR="00D015D9" w:rsidRPr="00B13006" w:rsidRDefault="00D015D9" w:rsidP="00F80E5F">
      <w:pPr>
        <w:pStyle w:val="Naslov2"/>
        <w:rPr>
          <w:color w:val="auto"/>
        </w:rPr>
      </w:pPr>
      <w:bookmarkStart w:id="4" w:name="_Toc228837141"/>
      <w:r w:rsidRPr="00B13006">
        <w:rPr>
          <w:color w:val="auto"/>
        </w:rPr>
        <w:lastRenderedPageBreak/>
        <w:t>M</w:t>
      </w:r>
      <w:r>
        <w:rPr>
          <w:color w:val="auto"/>
          <w:lang w:val="sr-Cyrl-RS"/>
        </w:rPr>
        <w:t>АНДАТ, ПРИОРИТЕТИ И НАЧИН ДЕЛОВАЊА</w:t>
      </w:r>
      <w:bookmarkEnd w:id="4"/>
    </w:p>
    <w:p w:rsidR="00D015D9" w:rsidRPr="00BE29EE" w:rsidRDefault="00D015D9" w:rsidP="00F80E5F">
      <w:pPr>
        <w:snapToGrid w:val="0"/>
        <w:spacing w:line="276" w:lineRule="auto"/>
        <w:jc w:val="both"/>
        <w:outlineLvl w:val="1"/>
        <w:rPr>
          <w:b/>
          <w:bCs/>
          <w:smallCaps/>
        </w:rPr>
      </w:pPr>
      <w:r w:rsidRPr="00B13006">
        <w:rPr>
          <w:b/>
          <w:bCs/>
          <w:smallCaps/>
        </w:rPr>
        <w:t>Операционализација мандата и одређивање приоритета</w:t>
      </w:r>
    </w:p>
    <w:p w:rsidR="00D015D9" w:rsidRDefault="00D015D9" w:rsidP="00D015D9">
      <w:pPr>
        <w:jc w:val="both"/>
      </w:pPr>
      <w:r w:rsidRPr="00B13006">
        <w:rPr>
          <w:b/>
          <w:bCs/>
        </w:rPr>
        <w:t>Иако је мандат јасно дефинисан законом, приступ одређивању тематских приоритета унутар тог мандата није довољно разрађен.</w:t>
      </w:r>
      <w:r w:rsidRPr="00B13006">
        <w:t xml:space="preserve"> Подаци показују да не постоји дилема око</w:t>
      </w:r>
    </w:p>
    <w:p w:rsidR="00D015D9" w:rsidRDefault="00D015D9" w:rsidP="00D015D9">
      <w:pPr>
        <w:jc w:val="both"/>
      </w:pPr>
      <w:r w:rsidRPr="00B13006">
        <w:t>обавезности законског мандата, али се јасно отвара питање како се унутар тог мандата одређују тематски приоритети. То је нарочито видљиво код избора тема посебних извештаја и планирања превентивних и промотивних активности. У материјалима се више пута указује на потребу да се знају приоритети и тематске области, што сугерише да критеријуми за такве изборе нису довољно структурирани или транспарентни.</w:t>
      </w:r>
    </w:p>
    <w:p w:rsidR="00D015D9" w:rsidRDefault="00D015D9" w:rsidP="00D015D9">
      <w:pPr>
        <w:snapToGrid w:val="0"/>
        <w:spacing w:line="276" w:lineRule="auto"/>
        <w:jc w:val="both"/>
        <w:rPr>
          <w:b/>
          <w:bCs/>
          <w:smallCaps/>
          <w:lang w:val="sr-Cyrl-RS"/>
        </w:rPr>
      </w:pPr>
    </w:p>
    <w:p w:rsidR="00D015D9" w:rsidRPr="00B13006" w:rsidRDefault="00D015D9" w:rsidP="00F80E5F">
      <w:pPr>
        <w:snapToGrid w:val="0"/>
        <w:spacing w:line="276" w:lineRule="auto"/>
        <w:jc w:val="both"/>
        <w:rPr>
          <w:b/>
          <w:bCs/>
          <w:smallCaps/>
        </w:rPr>
      </w:pPr>
      <w:bookmarkStart w:id="5" w:name="_Toc228837142"/>
      <w:r w:rsidRPr="00B13006">
        <w:rPr>
          <w:b/>
          <w:bCs/>
          <w:smallCaps/>
        </w:rPr>
        <w:t>Проширење надлежности и капацитет за њихово спровођење</w:t>
      </w:r>
    </w:p>
    <w:p w:rsidR="00D015D9" w:rsidRDefault="00D015D9" w:rsidP="00F80E5F">
      <w:pPr>
        <w:snapToGrid w:val="0"/>
        <w:spacing w:line="276" w:lineRule="auto"/>
        <w:jc w:val="both"/>
        <w:rPr>
          <w:lang w:val="sr-Cyrl-RS"/>
        </w:rPr>
      </w:pPr>
      <w:r w:rsidRPr="00B13006">
        <w:rPr>
          <w:b/>
          <w:bCs/>
        </w:rPr>
        <w:t>Повећање надлежности институције није праћено пропорционалним јачањем капацитета.</w:t>
      </w:r>
      <w:r w:rsidRPr="00B13006">
        <w:t xml:space="preserve"> Материјали потврђују да су законске измене прошириле обим надлежности, укључујући и елементе поступања по службеној дужности, док истовремено више извора указује да ресурси нису расли истим темпом. То не омогућава детаљан закључак о свим последицама проширених надлежности, али јесте довољно да се констатује да је до повећања обавеза дошло без пропорционалног повећања капацитета, што додатно оптерећује институцију.</w:t>
      </w:r>
    </w:p>
    <w:bookmarkEnd w:id="5"/>
    <w:p w:rsidR="00D015D9" w:rsidRDefault="00D015D9"/>
    <w:p w:rsidR="00D015D9" w:rsidRPr="008332A5" w:rsidRDefault="00D015D9" w:rsidP="00F80E5F">
      <w:pPr>
        <w:pStyle w:val="Naslov2"/>
        <w:rPr>
          <w:color w:val="auto"/>
        </w:rPr>
      </w:pPr>
      <w:r w:rsidRPr="00B13006">
        <w:rPr>
          <w:color w:val="auto"/>
        </w:rPr>
        <w:t>E</w:t>
      </w:r>
      <w:r>
        <w:rPr>
          <w:color w:val="auto"/>
          <w:lang w:val="sr-Cyrl-RS"/>
        </w:rPr>
        <w:t>КСТЕРНИ ОДНОСИ И ПОЗИЦИОНИРАЊЕ</w:t>
      </w:r>
    </w:p>
    <w:p w:rsidR="00D015D9" w:rsidRPr="00871737" w:rsidRDefault="00D015D9" w:rsidP="00F80E5F">
      <w:pPr>
        <w:snapToGrid w:val="0"/>
        <w:spacing w:line="276" w:lineRule="auto"/>
        <w:jc w:val="both"/>
        <w:outlineLvl w:val="1"/>
        <w:rPr>
          <w:b/>
          <w:bCs/>
          <w:smallCaps/>
        </w:rPr>
      </w:pPr>
      <w:r w:rsidRPr="00B13006">
        <w:rPr>
          <w:b/>
          <w:bCs/>
          <w:smallCaps/>
        </w:rPr>
        <w:t>Видљивост и комуникација</w:t>
      </w:r>
    </w:p>
    <w:p w:rsidR="00D015D9" w:rsidRDefault="00D015D9" w:rsidP="00F80E5F">
      <w:pPr>
        <w:snapToGrid w:val="0"/>
        <w:spacing w:line="276" w:lineRule="auto"/>
        <w:jc w:val="both"/>
        <w:rPr>
          <w:lang w:val="sr-Cyrl-RS"/>
        </w:rPr>
      </w:pPr>
      <w:r w:rsidRPr="00B13006">
        <w:rPr>
          <w:b/>
          <w:bCs/>
        </w:rPr>
        <w:t>Постоји потреба за јачањем видљивости институције и унапређењем комуникације са грађанима.</w:t>
      </w:r>
      <w:r w:rsidRPr="00B13006">
        <w:t xml:space="preserve"> У различитим деловима материјала понавља се потреба да институција буде видљивија, посебно на локалном нивоу, као и да комуникација буде савременија, јасније структурирана и боље повезана са радом сектора. Овај образац се не односи само на медијску присутност, већ и на начин представљања рада институције, доступност информација и укупну јавну присутност. Због тога се видљивост и комуникација издвајају као посебан стратешки аспект.</w:t>
      </w:r>
    </w:p>
    <w:p w:rsidR="00D015D9" w:rsidRPr="00D015D9" w:rsidRDefault="00D015D9" w:rsidP="00F80E5F">
      <w:pPr>
        <w:snapToGrid w:val="0"/>
        <w:spacing w:line="276" w:lineRule="auto"/>
        <w:jc w:val="both"/>
        <w:rPr>
          <w:lang w:val="sr-Cyrl-RS"/>
        </w:rPr>
      </w:pPr>
    </w:p>
    <w:p w:rsidR="00D015D9" w:rsidRPr="00B13006" w:rsidRDefault="00D015D9" w:rsidP="00F80E5F">
      <w:pPr>
        <w:snapToGrid w:val="0"/>
        <w:spacing w:line="276" w:lineRule="auto"/>
        <w:jc w:val="both"/>
        <w:outlineLvl w:val="1"/>
        <w:rPr>
          <w:b/>
          <w:bCs/>
          <w:smallCaps/>
        </w:rPr>
      </w:pPr>
      <w:r w:rsidRPr="00B13006">
        <w:rPr>
          <w:b/>
          <w:bCs/>
          <w:smallCaps/>
        </w:rPr>
        <w:t>Кредибилитет, поверење и перцепција независности</w:t>
      </w:r>
    </w:p>
    <w:p w:rsidR="00D015D9" w:rsidRDefault="00D015D9" w:rsidP="00F80E5F">
      <w:pPr>
        <w:snapToGrid w:val="0"/>
        <w:spacing w:line="276" w:lineRule="auto"/>
        <w:jc w:val="both"/>
        <w:rPr>
          <w:lang w:val="sr-Cyrl-RS"/>
        </w:rPr>
      </w:pPr>
      <w:r w:rsidRPr="00B13006">
        <w:rPr>
          <w:b/>
          <w:bCs/>
        </w:rPr>
        <w:t>Перцепција кредибилитета и независности институције је неуједначена.</w:t>
      </w:r>
      <w:r w:rsidRPr="00B13006">
        <w:t xml:space="preserve"> Материјали указују да се стручни рад институције препознаје као квалитетан, али истовремено показују да процене нивоа поверења и независности нису уједначене међу различитим актерима. Док део података указује на постојање кредибилитета и репутације, други део, нарочито међу спољним актерима, показује резерве и сумње у вези са поверењем и перцепцијом независности. Због тога је најпрецизније закључити да је спољашња перцепција институције мешовита, а не једнозначна.</w:t>
      </w:r>
    </w:p>
    <w:p w:rsidR="00D015D9" w:rsidRPr="00D015D9" w:rsidRDefault="00D015D9" w:rsidP="00F80E5F">
      <w:pPr>
        <w:snapToGrid w:val="0"/>
        <w:spacing w:line="276" w:lineRule="auto"/>
        <w:jc w:val="both"/>
        <w:rPr>
          <w:lang w:val="sr-Cyrl-RS"/>
        </w:rPr>
      </w:pPr>
    </w:p>
    <w:p w:rsidR="00D015D9" w:rsidRPr="00B13006" w:rsidRDefault="00D015D9" w:rsidP="00F80E5F">
      <w:pPr>
        <w:snapToGrid w:val="0"/>
        <w:spacing w:line="276" w:lineRule="auto"/>
        <w:jc w:val="both"/>
        <w:outlineLvl w:val="1"/>
        <w:rPr>
          <w:b/>
          <w:bCs/>
          <w:smallCaps/>
        </w:rPr>
      </w:pPr>
      <w:r w:rsidRPr="00B13006">
        <w:rPr>
          <w:b/>
          <w:bCs/>
          <w:smallCaps/>
        </w:rPr>
        <w:t>Локално присуство и територијална доступност</w:t>
      </w:r>
    </w:p>
    <w:p w:rsidR="00D015D9" w:rsidRPr="00B13006" w:rsidRDefault="00D015D9" w:rsidP="00F80E5F">
      <w:pPr>
        <w:snapToGrid w:val="0"/>
        <w:spacing w:line="276" w:lineRule="auto"/>
        <w:jc w:val="both"/>
      </w:pPr>
      <w:r w:rsidRPr="00B13006">
        <w:rPr>
          <w:b/>
          <w:bCs/>
        </w:rPr>
        <w:t>Постоји изражена потреба за јачањем присуства институције ван Београда, уз отворена питања модела реализације.</w:t>
      </w:r>
      <w:r w:rsidRPr="00B13006">
        <w:t xml:space="preserve"> У материјалима се више пута помињу Нови Пазар, као и потенцијално отварање канцеларија у Бујановцу, Бору и Суботици. Истовремено, јасно се указује на потребу да се прецизно одреде сврха, организација, </w:t>
      </w:r>
      <w:r w:rsidRPr="00B13006">
        <w:lastRenderedPageBreak/>
        <w:t>трошкови и одрживост таквих решења. То значи да потреба за већом територијалном доступношћу јесте потврђена, али да модел њеног остваривања још није разрађен.</w:t>
      </w:r>
    </w:p>
    <w:p w:rsidR="00D015D9" w:rsidRPr="00B13006" w:rsidRDefault="00D015D9" w:rsidP="00F80E5F">
      <w:pPr>
        <w:snapToGrid w:val="0"/>
        <w:spacing w:line="276" w:lineRule="auto"/>
        <w:jc w:val="both"/>
      </w:pPr>
    </w:p>
    <w:p w:rsidR="00D015D9" w:rsidRPr="00B13006" w:rsidRDefault="00D015D9" w:rsidP="00F80E5F">
      <w:pPr>
        <w:snapToGrid w:val="0"/>
        <w:spacing w:line="276" w:lineRule="auto"/>
        <w:jc w:val="both"/>
        <w:outlineLvl w:val="1"/>
        <w:rPr>
          <w:b/>
          <w:bCs/>
          <w:smallCaps/>
        </w:rPr>
      </w:pPr>
      <w:r w:rsidRPr="00B13006">
        <w:rPr>
          <w:b/>
          <w:bCs/>
          <w:smallCaps/>
        </w:rPr>
        <w:t>Сарадња са спољним актерима</w:t>
      </w:r>
    </w:p>
    <w:p w:rsidR="00D015D9" w:rsidRDefault="00D015D9" w:rsidP="00F80E5F">
      <w:pPr>
        <w:snapToGrid w:val="0"/>
        <w:spacing w:line="276" w:lineRule="auto"/>
        <w:jc w:val="both"/>
        <w:rPr>
          <w:lang w:val="sr-Cyrl-RS"/>
        </w:rPr>
      </w:pPr>
      <w:r w:rsidRPr="00B13006">
        <w:rPr>
          <w:b/>
          <w:bCs/>
        </w:rPr>
        <w:t>Сарадња са спољним актерима је развијена, али варира по квалитету и интензитету.</w:t>
      </w:r>
      <w:r w:rsidRPr="00B13006">
        <w:t xml:space="preserve"> Подаци показују релативно стабилну и корисну сарадњу са међународним партнерима, формално успостављену сарадњу са институцијама, али и изазове у односима са делом цивилног друштва. Оваква расподела указује да сарадња није хомогена и да квалитет партнерстава зависи од врсте актера и конкретног односа са институцијом. Зато је оправдано говорити о развијеној, али неуједначеној мрежи спољне сарадње.</w:t>
      </w:r>
    </w:p>
    <w:p w:rsidR="00D015D9" w:rsidRPr="00D015D9" w:rsidRDefault="00D015D9" w:rsidP="00F80E5F">
      <w:pPr>
        <w:snapToGrid w:val="0"/>
        <w:spacing w:line="276" w:lineRule="auto"/>
        <w:jc w:val="both"/>
        <w:rPr>
          <w:lang w:val="sr-Cyrl-RS"/>
        </w:rPr>
      </w:pPr>
    </w:p>
    <w:p w:rsidR="00D015D9" w:rsidRPr="00B13006" w:rsidRDefault="00D015D9" w:rsidP="00F80E5F">
      <w:pPr>
        <w:snapToGrid w:val="0"/>
        <w:spacing w:line="276" w:lineRule="auto"/>
        <w:jc w:val="both"/>
        <w:outlineLvl w:val="1"/>
        <w:rPr>
          <w:b/>
          <w:bCs/>
          <w:smallCaps/>
        </w:rPr>
      </w:pPr>
      <w:bookmarkStart w:id="6" w:name="_Toc228837143"/>
      <w:r w:rsidRPr="00B13006">
        <w:rPr>
          <w:b/>
          <w:bCs/>
          <w:smallCaps/>
        </w:rPr>
        <w:t>Међународна сарадња и Еqуинет</w:t>
      </w:r>
    </w:p>
    <w:p w:rsidR="00D015D9" w:rsidRDefault="00D015D9" w:rsidP="00F80E5F">
      <w:pPr>
        <w:snapToGrid w:val="0"/>
        <w:spacing w:line="276" w:lineRule="auto"/>
        <w:jc w:val="both"/>
        <w:rPr>
          <w:lang w:val="sr-Cyrl-RS"/>
        </w:rPr>
      </w:pPr>
      <w:r w:rsidRPr="00B13006">
        <w:rPr>
          <w:b/>
          <w:bCs/>
        </w:rPr>
        <w:t>Међународна сарадња, укључујући учешће у мрежи Еqуинет, представља важан стручни и развојни ресурс за институцију.</w:t>
      </w:r>
      <w:r w:rsidRPr="00B13006">
        <w:t xml:space="preserve"> У материјалима се међународна сарадња доследно приказује као важан извор размене искустава, добрих пракси, праћења трендова и јачања стручних капацитета. Посебно се помиње значај Еqуинет-а и других међународних мрежа у којима институција учествује. Подаци не омогућавају снажнији закључак о степену искоришћености тих мрежа, али јасно потврђују њихов значај као ресурса за развој и позиционирање институције.</w:t>
      </w:r>
    </w:p>
    <w:p w:rsidR="00D015D9" w:rsidRPr="00D015D9" w:rsidRDefault="00D015D9" w:rsidP="00F80E5F">
      <w:pPr>
        <w:snapToGrid w:val="0"/>
        <w:spacing w:line="276" w:lineRule="auto"/>
        <w:jc w:val="both"/>
        <w:rPr>
          <w:lang w:val="sr-Cyrl-RS"/>
        </w:rPr>
      </w:pPr>
    </w:p>
    <w:p w:rsidR="00D015D9" w:rsidRDefault="00D015D9"/>
    <w:p w:rsidR="00D015D9" w:rsidRDefault="00D015D9">
      <w:r w:rsidRPr="00D015D9">
        <w:t>СПОЉНИ</w:t>
      </w:r>
      <w:r>
        <w:rPr>
          <w:lang w:val="sr-Cyrl-RS"/>
        </w:rPr>
        <w:t xml:space="preserve"> </w:t>
      </w:r>
      <w:bookmarkEnd w:id="6"/>
      <w:r w:rsidRPr="00B13006">
        <w:t>КОНТЕКСТ И РАЗВОЈНИ ОКВИР</w:t>
      </w:r>
    </w:p>
    <w:p w:rsidR="00D015D9" w:rsidRPr="00B13006" w:rsidRDefault="00D015D9" w:rsidP="00F80E5F">
      <w:pPr>
        <w:snapToGrid w:val="0"/>
        <w:spacing w:line="276" w:lineRule="auto"/>
        <w:jc w:val="both"/>
        <w:outlineLvl w:val="1"/>
        <w:rPr>
          <w:b/>
          <w:bCs/>
          <w:smallCaps/>
        </w:rPr>
      </w:pPr>
      <w:r w:rsidRPr="00B13006">
        <w:rPr>
          <w:b/>
          <w:bCs/>
          <w:smallCaps/>
        </w:rPr>
        <w:t>Спољни контекст и кључни ризици</w:t>
      </w:r>
    </w:p>
    <w:p w:rsidR="00D015D9" w:rsidRDefault="00D015D9" w:rsidP="00F80E5F">
      <w:pPr>
        <w:snapToGrid w:val="0"/>
        <w:spacing w:line="276" w:lineRule="auto"/>
        <w:jc w:val="both"/>
        <w:rPr>
          <w:lang w:val="sr-Cyrl-RS"/>
        </w:rPr>
      </w:pPr>
      <w:r w:rsidRPr="00B13006">
        <w:rPr>
          <w:b/>
          <w:bCs/>
        </w:rPr>
        <w:t>Рад институције одвија се у политичком и друштвеном контексту који може ограничити њен утицај.</w:t>
      </w:r>
      <w:r w:rsidRPr="00B13006">
        <w:t xml:space="preserve"> Подаци доследно указују на политичку поларизацију, неуједначен ниво поверења у институције, изазове у спровођењу препорука и сложен јавни дискурс као факторе који утичу на окружење у којем институција делује. Ови елементи не зависе непосредно од саме институције, али директно утичу на њен домет, кредибилитет и могућност остваривања пуног ефекта рада. Зато се могу третирати као кључни спољашњи ризици.</w:t>
      </w:r>
    </w:p>
    <w:p w:rsidR="00D015D9" w:rsidRPr="00D015D9" w:rsidRDefault="00D015D9" w:rsidP="00F80E5F">
      <w:pPr>
        <w:snapToGrid w:val="0"/>
        <w:spacing w:line="276" w:lineRule="auto"/>
        <w:jc w:val="both"/>
        <w:rPr>
          <w:lang w:val="sr-Cyrl-RS"/>
        </w:rPr>
      </w:pPr>
    </w:p>
    <w:p w:rsidR="00D015D9" w:rsidRPr="00B13006" w:rsidRDefault="00D015D9" w:rsidP="00F80E5F">
      <w:pPr>
        <w:snapToGrid w:val="0"/>
        <w:spacing w:line="276" w:lineRule="auto"/>
        <w:jc w:val="both"/>
        <w:outlineLvl w:val="1"/>
        <w:rPr>
          <w:b/>
          <w:bCs/>
          <w:smallCaps/>
        </w:rPr>
      </w:pPr>
      <w:r w:rsidRPr="00B13006">
        <w:rPr>
          <w:b/>
          <w:bCs/>
          <w:smallCaps/>
        </w:rPr>
        <w:t>Развојне прилике</w:t>
      </w:r>
    </w:p>
    <w:p w:rsidR="00D015D9" w:rsidRDefault="00D015D9" w:rsidP="00F80E5F">
      <w:pPr>
        <w:snapToGrid w:val="0"/>
        <w:spacing w:line="276" w:lineRule="auto"/>
        <w:jc w:val="both"/>
      </w:pPr>
      <w:r w:rsidRPr="00B13006">
        <w:rPr>
          <w:b/>
          <w:bCs/>
        </w:rPr>
        <w:t>Постоје могућности за даљи развој кроз међународну сарадњу, дигитализацију и процесе европских интеграција.</w:t>
      </w:r>
      <w:r w:rsidRPr="00B13006">
        <w:t xml:space="preserve"> Материјали указују на то да институција делује у окружењу које, поред ограничења, садржи и развојне могућности. Као најјасније се издвајају међународна подршка, дигитализација и шири оквир европских интеграција. Подаци такође показују да коришћење ових прилика зависи од способности институције да јасно дефинише приоритете и да те могућности претвори у конкретне развојне правце.</w:t>
      </w:r>
    </w:p>
    <w:p w:rsidR="009A0477" w:rsidRPr="00B13006" w:rsidRDefault="009A0477" w:rsidP="000A1792">
      <w:pPr>
        <w:snapToGrid w:val="0"/>
        <w:spacing w:line="276" w:lineRule="auto"/>
        <w:jc w:val="both"/>
        <w:sectPr w:rsidR="009A0477" w:rsidRPr="00B13006" w:rsidSect="00B03F9D">
          <w:pgSz w:w="11900" w:h="16840"/>
          <w:pgMar w:top="1418" w:right="1418" w:bottom="1418" w:left="1418" w:header="709" w:footer="709" w:gutter="0"/>
          <w:cols w:space="708"/>
          <w:docGrid w:linePitch="360"/>
        </w:sectPr>
      </w:pPr>
    </w:p>
    <w:p w:rsidR="009A0477" w:rsidRPr="00D015D9" w:rsidRDefault="009A0477" w:rsidP="00EB0812">
      <w:pPr>
        <w:pStyle w:val="Naslov1"/>
        <w:rPr>
          <w:color w:val="auto"/>
          <w:lang w:val="sr-Cyrl-RS"/>
        </w:rPr>
      </w:pPr>
      <w:bookmarkStart w:id="7" w:name="_Toc228837144"/>
      <w:r w:rsidRPr="00B13006">
        <w:rPr>
          <w:color w:val="auto"/>
        </w:rPr>
        <w:lastRenderedPageBreak/>
        <w:t xml:space="preserve">SWOT </w:t>
      </w:r>
      <w:bookmarkEnd w:id="7"/>
      <w:r w:rsidR="00D015D9">
        <w:rPr>
          <w:color w:val="auto"/>
          <w:lang w:val="sr-Cyrl-RS"/>
        </w:rPr>
        <w:t>АНАЛИЗА</w:t>
      </w:r>
    </w:p>
    <w:p w:rsidR="009A0477" w:rsidRPr="00B13006" w:rsidRDefault="00C20EFB" w:rsidP="00D015D9">
      <w:pPr>
        <w:jc w:val="both"/>
      </w:pPr>
      <w:r w:rsidRPr="00B13006">
        <w:t>SWOT</w:t>
      </w:r>
      <w:r w:rsidRPr="00B13006">
        <w:rPr>
          <w:rStyle w:val="FootnoteReference"/>
          <w:lang w:val="sr-Latn-RS"/>
        </w:rPr>
        <w:footnoteReference w:id="1"/>
      </w:r>
      <w:r w:rsidRPr="00B13006">
        <w:t xml:space="preserve"> </w:t>
      </w:r>
      <w:r w:rsidR="00D015D9" w:rsidRPr="00B13006">
        <w:t>анализа даје сажет и структуриран преглед кључних унутрашњих и спољашњих фактора који утичу на рад Повереник</w:t>
      </w:r>
      <w:r w:rsidR="00D015D9">
        <w:t>а</w:t>
      </w:r>
      <w:r w:rsidR="00D015D9" w:rsidRPr="00B13006">
        <w:t xml:space="preserve"> за заштиту равноправности</w:t>
      </w:r>
      <w:r w:rsidRPr="00B13006">
        <w:t xml:space="preserve">. </w:t>
      </w:r>
      <w:r w:rsidR="00D015D9" w:rsidRPr="00B13006">
        <w:t>Налази су систематизовани у четири категорије (снаге, слабости, прилике и претње), како би се обезбедила јасна основа за дефинисање стратешких приоритета и усмеравање даљег развоја институције</w:t>
      </w:r>
      <w:r w:rsidRPr="00B13006">
        <w:t xml:space="preserve">. SWOT </w:t>
      </w:r>
      <w:r w:rsidR="00D015D9" w:rsidRPr="00B13006">
        <w:t>анализа је заснована на налазима анализе стања, додатно разрађена током радионице одржане у Врднику, Фрушка гора</w:t>
      </w:r>
      <w:r w:rsidR="00930AB5" w:rsidRPr="00B13006">
        <w:t xml:space="preserve">, 20-21. </w:t>
      </w:r>
      <w:r w:rsidR="00D015D9">
        <w:rPr>
          <w:lang w:val="sr-Cyrl-RS"/>
        </w:rPr>
        <w:t>априла</w:t>
      </w:r>
      <w:r w:rsidR="00930AB5" w:rsidRPr="00B13006">
        <w:t xml:space="preserve"> 2026</w:t>
      </w:r>
      <w:r w:rsidRPr="00B13006">
        <w:t>.</w:t>
      </w:r>
    </w:p>
    <w:p w:rsidR="009A0477" w:rsidRPr="00B13006" w:rsidRDefault="009A0477" w:rsidP="000A1792">
      <w:pPr>
        <w:snapToGrid w:val="0"/>
        <w:spacing w:line="276" w:lineRule="auto"/>
        <w:jc w:val="both"/>
      </w:pPr>
    </w:p>
    <w:tbl>
      <w:tblPr>
        <w:tblStyle w:val="TableGrid"/>
        <w:tblW w:w="906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33"/>
        <w:gridCol w:w="4534"/>
      </w:tblGrid>
      <w:tr w:rsidR="00C7048E" w:rsidRPr="00B13006" w:rsidTr="00C3419F">
        <w:trPr>
          <w:trHeight w:val="541"/>
        </w:trPr>
        <w:tc>
          <w:tcPr>
            <w:tcW w:w="4533" w:type="dxa"/>
            <w:vAlign w:val="center"/>
          </w:tcPr>
          <w:p w:rsidR="00D015D9" w:rsidRDefault="00D015D9" w:rsidP="00D015D9">
            <w:pPr>
              <w:jc w:val="center"/>
              <w:rPr>
                <w:b/>
                <w:bCs/>
                <w:lang w:val="sr-Cyrl-RS"/>
              </w:rPr>
            </w:pPr>
          </w:p>
          <w:p w:rsidR="00D015D9" w:rsidRPr="00D015D9" w:rsidRDefault="00D015D9" w:rsidP="00D015D9">
            <w:pPr>
              <w:jc w:val="center"/>
              <w:rPr>
                <w:b/>
                <w:sz w:val="24"/>
              </w:rPr>
            </w:pPr>
            <w:r w:rsidRPr="00D015D9">
              <w:rPr>
                <w:b/>
                <w:sz w:val="24"/>
                <w:szCs w:val="24"/>
                <w:lang w:val="sr-Latn-RS"/>
              </w:rPr>
              <w:t>S</w:t>
            </w:r>
            <w:r w:rsidRPr="00D015D9">
              <w:rPr>
                <w:b/>
                <w:bCs/>
                <w:sz w:val="24"/>
                <w:lang w:val="sr-Latn-RS"/>
              </w:rPr>
              <w:t>-СНАГЕ</w:t>
            </w:r>
          </w:p>
          <w:p w:rsidR="00C7048E" w:rsidRPr="00D015D9" w:rsidRDefault="00C7048E" w:rsidP="00C20EFB">
            <w:pPr>
              <w:spacing w:line="276" w:lineRule="auto"/>
              <w:jc w:val="center"/>
              <w:rPr>
                <w:b/>
                <w:bCs/>
                <w:sz w:val="18"/>
                <w:szCs w:val="24"/>
                <w:lang w:val="sr-Latn-RS"/>
              </w:rPr>
            </w:pPr>
          </w:p>
        </w:tc>
        <w:tc>
          <w:tcPr>
            <w:tcW w:w="4534" w:type="dxa"/>
            <w:vAlign w:val="center"/>
          </w:tcPr>
          <w:p w:rsidR="00D015D9" w:rsidRDefault="00D015D9" w:rsidP="00D015D9">
            <w:pPr>
              <w:jc w:val="center"/>
              <w:rPr>
                <w:b/>
                <w:bCs/>
                <w:sz w:val="24"/>
                <w:szCs w:val="24"/>
                <w:lang w:val="sr-Cyrl-RS"/>
              </w:rPr>
            </w:pPr>
          </w:p>
          <w:p w:rsidR="00D015D9" w:rsidRDefault="00AA2875" w:rsidP="00D015D9">
            <w:pPr>
              <w:jc w:val="center"/>
            </w:pPr>
            <w:r w:rsidRPr="00B13006">
              <w:rPr>
                <w:b/>
                <w:bCs/>
                <w:sz w:val="24"/>
                <w:szCs w:val="24"/>
                <w:lang w:val="sr-Latn-RS"/>
              </w:rPr>
              <w:t>W-</w:t>
            </w:r>
            <w:r w:rsidR="00D015D9" w:rsidRPr="00B13006">
              <w:rPr>
                <w:b/>
                <w:bCs/>
                <w:lang w:val="sr-Latn-RS"/>
              </w:rPr>
              <w:t>СЛАБОСТИ</w:t>
            </w:r>
          </w:p>
          <w:p w:rsidR="00C7048E" w:rsidRPr="00D015D9" w:rsidRDefault="00C7048E" w:rsidP="00D015D9">
            <w:pPr>
              <w:spacing w:line="276" w:lineRule="auto"/>
              <w:rPr>
                <w:b/>
                <w:bCs/>
                <w:sz w:val="24"/>
                <w:szCs w:val="24"/>
                <w:lang w:val="sr-Cyrl-RS"/>
              </w:rPr>
            </w:pPr>
          </w:p>
        </w:tc>
      </w:tr>
      <w:tr w:rsidR="00C7048E" w:rsidRPr="00B13006" w:rsidTr="00C3419F">
        <w:tc>
          <w:tcPr>
            <w:tcW w:w="4533" w:type="dxa"/>
          </w:tcPr>
          <w:p w:rsidR="00D015D9" w:rsidRDefault="0064243C" w:rsidP="00D015D9">
            <w:pPr>
              <w:numPr>
                <w:ilvl w:val="0"/>
                <w:numId w:val="39"/>
              </w:numPr>
              <w:spacing w:line="276" w:lineRule="auto"/>
            </w:pPr>
            <w:r w:rsidRPr="00D015D9">
              <w:rPr>
                <w:lang w:val="sr-Latn-RS"/>
              </w:rPr>
              <w:t>K</w:t>
            </w:r>
            <w:r w:rsidR="00D015D9" w:rsidRPr="00B13006">
              <w:rPr>
                <w:lang w:val="sr-Latn-RS"/>
              </w:rPr>
              <w:t>валитетан и стручан кадар</w:t>
            </w:r>
          </w:p>
          <w:p w:rsidR="00D015D9" w:rsidRPr="00B13006" w:rsidRDefault="00D015D9" w:rsidP="00F80E5F">
            <w:pPr>
              <w:numPr>
                <w:ilvl w:val="0"/>
                <w:numId w:val="39"/>
              </w:numPr>
              <w:spacing w:line="276" w:lineRule="auto"/>
            </w:pPr>
            <w:r w:rsidRPr="00B13006">
              <w:rPr>
                <w:lang w:val="sr-Latn-RS"/>
              </w:rPr>
              <w:t>Стабилно функционисање институције</w:t>
            </w:r>
          </w:p>
          <w:p w:rsidR="00D015D9" w:rsidRPr="00B13006" w:rsidRDefault="00D015D9" w:rsidP="00F80E5F">
            <w:pPr>
              <w:numPr>
                <w:ilvl w:val="0"/>
                <w:numId w:val="39"/>
              </w:numPr>
              <w:spacing w:line="276" w:lineRule="auto"/>
            </w:pPr>
            <w:r w:rsidRPr="00B13006">
              <w:rPr>
                <w:lang w:val="sr-Latn-RS"/>
              </w:rPr>
              <w:t>Постојећа експертиза и институционално знање</w:t>
            </w:r>
          </w:p>
          <w:p w:rsidR="00D015D9" w:rsidRPr="00B13006" w:rsidRDefault="00D015D9" w:rsidP="00F80E5F">
            <w:pPr>
              <w:numPr>
                <w:ilvl w:val="0"/>
                <w:numId w:val="39"/>
              </w:numPr>
              <w:spacing w:line="276" w:lineRule="auto"/>
            </w:pPr>
            <w:r w:rsidRPr="00B13006">
              <w:rPr>
                <w:lang w:val="sr-Latn-RS"/>
              </w:rPr>
              <w:t>Јасно дефинисан мандат</w:t>
            </w:r>
          </w:p>
          <w:p w:rsidR="00D015D9" w:rsidRDefault="00D015D9" w:rsidP="00F80E5F">
            <w:pPr>
              <w:numPr>
                <w:ilvl w:val="0"/>
                <w:numId w:val="39"/>
              </w:numPr>
              <w:spacing w:line="276" w:lineRule="auto"/>
            </w:pPr>
            <w:r w:rsidRPr="00B13006">
              <w:rPr>
                <w:lang w:val="sr-Latn-RS"/>
              </w:rPr>
              <w:t>Развијена мрежа сарадње</w:t>
            </w:r>
          </w:p>
          <w:p w:rsidR="00D015D9" w:rsidRPr="00D015D9" w:rsidRDefault="00D015D9" w:rsidP="00D015D9">
            <w:pPr>
              <w:numPr>
                <w:ilvl w:val="0"/>
                <w:numId w:val="39"/>
              </w:numPr>
              <w:spacing w:line="276" w:lineRule="auto"/>
            </w:pPr>
            <w:r>
              <w:rPr>
                <w:lang w:val="sr-Latn-RS"/>
              </w:rPr>
              <w:t>Међународни контакти и Е</w:t>
            </w:r>
            <w:r>
              <w:rPr>
                <w:lang w:val="sr-Cyrl-RS"/>
              </w:rPr>
              <w:t>кв</w:t>
            </w:r>
            <w:r w:rsidRPr="00B13006">
              <w:rPr>
                <w:lang w:val="sr-Latn-RS"/>
              </w:rPr>
              <w:t>инет</w:t>
            </w:r>
          </w:p>
          <w:p w:rsidR="00D015D9" w:rsidRPr="00D015D9" w:rsidRDefault="00D015D9" w:rsidP="00D015D9">
            <w:pPr>
              <w:numPr>
                <w:ilvl w:val="0"/>
                <w:numId w:val="39"/>
              </w:numPr>
              <w:spacing w:line="276" w:lineRule="auto"/>
            </w:pPr>
            <w:r w:rsidRPr="00D015D9">
              <w:rPr>
                <w:lang w:val="sr-Latn-RS"/>
              </w:rPr>
              <w:t>Препознат квалитет стручног рада</w:t>
            </w:r>
          </w:p>
          <w:p w:rsidR="00C7048E" w:rsidRPr="00B13006" w:rsidRDefault="00C7048E" w:rsidP="00D015D9">
            <w:pPr>
              <w:spacing w:line="276" w:lineRule="auto"/>
              <w:ind w:left="720"/>
              <w:rPr>
                <w:sz w:val="24"/>
                <w:szCs w:val="24"/>
              </w:rPr>
            </w:pPr>
          </w:p>
        </w:tc>
        <w:tc>
          <w:tcPr>
            <w:tcW w:w="4534" w:type="dxa"/>
          </w:tcPr>
          <w:p w:rsidR="00D015D9" w:rsidRPr="00D015D9" w:rsidRDefault="00D015D9" w:rsidP="00F80E5F">
            <w:pPr>
              <w:numPr>
                <w:ilvl w:val="0"/>
                <w:numId w:val="39"/>
              </w:numPr>
              <w:spacing w:line="276" w:lineRule="auto"/>
            </w:pPr>
            <w:r w:rsidRPr="00D015D9">
              <w:rPr>
                <w:lang w:val="sr-Latn-RS"/>
              </w:rPr>
              <w:t>Недостатак кадра и преоптерећеност</w:t>
            </w:r>
          </w:p>
          <w:p w:rsidR="00AA2875" w:rsidRPr="00D015D9" w:rsidRDefault="00D015D9" w:rsidP="003B476C">
            <w:pPr>
              <w:numPr>
                <w:ilvl w:val="0"/>
                <w:numId w:val="39"/>
              </w:numPr>
              <w:spacing w:line="276" w:lineRule="auto"/>
              <w:rPr>
                <w:sz w:val="24"/>
                <w:szCs w:val="24"/>
                <w:lang w:val="sr-Latn-RS"/>
              </w:rPr>
            </w:pPr>
            <w:r w:rsidRPr="00D015D9">
              <w:rPr>
                <w:lang w:val="sr-Latn-RS"/>
              </w:rPr>
              <w:t>Слаба интерна координација</w:t>
            </w:r>
            <w:r w:rsidR="003B476C" w:rsidRPr="00D015D9">
              <w:rPr>
                <w:sz w:val="24"/>
                <w:szCs w:val="24"/>
                <w:lang w:val="sr-Cyrl-RS"/>
              </w:rPr>
              <w:t xml:space="preserve">, </w:t>
            </w:r>
            <w:r w:rsidR="003B476C" w:rsidRPr="00F35DCC">
              <w:rPr>
                <w:sz w:val="24"/>
                <w:szCs w:val="24"/>
                <w:lang w:val="sr-Cyrl-RS"/>
              </w:rPr>
              <w:t>упркос пословним процесима и процедурама које су јасне и дефинисане</w:t>
            </w:r>
          </w:p>
          <w:p w:rsidR="00D015D9" w:rsidRPr="00B13006" w:rsidRDefault="00D015D9" w:rsidP="00F80E5F">
            <w:pPr>
              <w:numPr>
                <w:ilvl w:val="0"/>
                <w:numId w:val="39"/>
              </w:numPr>
              <w:spacing w:line="276" w:lineRule="auto"/>
              <w:rPr>
                <w:lang w:val="sr-Latn-RS"/>
              </w:rPr>
            </w:pPr>
            <w:r w:rsidRPr="00B13006">
              <w:rPr>
                <w:lang w:val="sr-Latn-RS"/>
              </w:rPr>
              <w:t>Недовољно развијен систем унапређења знања и специјализације</w:t>
            </w:r>
          </w:p>
          <w:p w:rsidR="00D015D9" w:rsidRPr="00B13006" w:rsidRDefault="00D015D9" w:rsidP="00F80E5F">
            <w:pPr>
              <w:numPr>
                <w:ilvl w:val="0"/>
                <w:numId w:val="39"/>
              </w:numPr>
              <w:spacing w:line="276" w:lineRule="auto"/>
              <w:rPr>
                <w:lang w:val="sr-Latn-RS"/>
              </w:rPr>
            </w:pPr>
            <w:r w:rsidRPr="00B13006">
              <w:rPr>
                <w:lang w:val="sr-Latn-RS"/>
              </w:rPr>
              <w:t>Недостатак стратешког промишљања</w:t>
            </w:r>
          </w:p>
          <w:p w:rsidR="00D015D9" w:rsidRPr="00B13006" w:rsidRDefault="00D015D9" w:rsidP="00F80E5F">
            <w:pPr>
              <w:numPr>
                <w:ilvl w:val="0"/>
                <w:numId w:val="39"/>
              </w:numPr>
              <w:spacing w:line="276" w:lineRule="auto"/>
              <w:rPr>
                <w:lang w:val="sr-Latn-RS"/>
              </w:rPr>
            </w:pPr>
            <w:r w:rsidRPr="00B13006">
              <w:rPr>
                <w:lang w:val="sr-Latn-RS"/>
              </w:rPr>
              <w:t>ИТ и базе података као критична слабост</w:t>
            </w:r>
          </w:p>
          <w:p w:rsidR="00D015D9" w:rsidRPr="00B13006" w:rsidRDefault="00D015D9" w:rsidP="00F80E5F">
            <w:pPr>
              <w:numPr>
                <w:ilvl w:val="0"/>
                <w:numId w:val="39"/>
              </w:numPr>
              <w:spacing w:line="276" w:lineRule="auto"/>
              <w:rPr>
                <w:lang w:val="sr-Latn-RS"/>
              </w:rPr>
            </w:pPr>
            <w:r w:rsidRPr="00B13006">
              <w:rPr>
                <w:lang w:val="sr-Latn-RS"/>
              </w:rPr>
              <w:t>Неадекватан сајт</w:t>
            </w:r>
          </w:p>
          <w:p w:rsidR="00D015D9" w:rsidRPr="00B13006" w:rsidRDefault="00D015D9" w:rsidP="00F80E5F">
            <w:pPr>
              <w:numPr>
                <w:ilvl w:val="0"/>
                <w:numId w:val="39"/>
              </w:numPr>
              <w:spacing w:line="276" w:lineRule="auto"/>
              <w:rPr>
                <w:lang w:val="sr-Latn-RS"/>
              </w:rPr>
            </w:pPr>
            <w:r w:rsidRPr="00B13006">
              <w:rPr>
                <w:lang w:val="sr-Latn-RS"/>
              </w:rPr>
              <w:t>Нејасни приоритети у раду Повереника</w:t>
            </w:r>
          </w:p>
          <w:p w:rsidR="00D015D9" w:rsidRPr="00B13006" w:rsidRDefault="00D015D9" w:rsidP="00F80E5F">
            <w:pPr>
              <w:numPr>
                <w:ilvl w:val="0"/>
                <w:numId w:val="39"/>
              </w:numPr>
              <w:spacing w:line="276" w:lineRule="auto"/>
              <w:rPr>
                <w:lang w:val="sr-Latn-RS"/>
              </w:rPr>
            </w:pPr>
            <w:r w:rsidRPr="00B13006">
              <w:rPr>
                <w:lang w:val="sr-Latn-RS"/>
              </w:rPr>
              <w:t>Несклад мандат – капацитет</w:t>
            </w:r>
          </w:p>
          <w:p w:rsidR="00D015D9" w:rsidRPr="00D015D9" w:rsidRDefault="00D015D9" w:rsidP="00F80E5F">
            <w:pPr>
              <w:numPr>
                <w:ilvl w:val="0"/>
                <w:numId w:val="39"/>
              </w:numPr>
              <w:spacing w:line="276" w:lineRule="auto"/>
              <w:rPr>
                <w:lang w:val="sr-Latn-RS"/>
              </w:rPr>
            </w:pPr>
            <w:r w:rsidRPr="00B13006">
              <w:rPr>
                <w:lang w:val="sr-Latn-RS"/>
              </w:rPr>
              <w:t>Слаба видљивост и присуство на локалном нивоу</w:t>
            </w:r>
          </w:p>
          <w:p w:rsidR="00C7048E" w:rsidRPr="00D015D9" w:rsidRDefault="00D015D9" w:rsidP="00D015D9">
            <w:pPr>
              <w:numPr>
                <w:ilvl w:val="0"/>
                <w:numId w:val="39"/>
              </w:numPr>
              <w:spacing w:line="276" w:lineRule="auto"/>
              <w:rPr>
                <w:lang w:val="sr-Latn-RS"/>
              </w:rPr>
            </w:pPr>
            <w:r w:rsidRPr="00D015D9">
              <w:rPr>
                <w:lang w:val="sr-Latn-RS"/>
              </w:rPr>
              <w:t>Неуједначен кредибилитет и сарадња са појединим НВО</w:t>
            </w:r>
          </w:p>
        </w:tc>
      </w:tr>
      <w:tr w:rsidR="00C7048E" w:rsidRPr="00B13006" w:rsidTr="00C3419F">
        <w:trPr>
          <w:trHeight w:val="588"/>
        </w:trPr>
        <w:tc>
          <w:tcPr>
            <w:tcW w:w="4533" w:type="dxa"/>
            <w:vAlign w:val="center"/>
          </w:tcPr>
          <w:p w:rsidR="00C7048E" w:rsidRPr="00B13006" w:rsidRDefault="00AA2875" w:rsidP="00D015D9">
            <w:pPr>
              <w:spacing w:line="276" w:lineRule="auto"/>
              <w:jc w:val="center"/>
              <w:rPr>
                <w:b/>
                <w:bCs/>
                <w:sz w:val="24"/>
                <w:szCs w:val="24"/>
                <w:lang w:val="sr-Latn-RS"/>
              </w:rPr>
            </w:pPr>
            <w:r w:rsidRPr="00B13006">
              <w:rPr>
                <w:b/>
                <w:bCs/>
                <w:sz w:val="24"/>
                <w:szCs w:val="24"/>
                <w:lang w:val="sr-Latn-RS"/>
              </w:rPr>
              <w:t>O-</w:t>
            </w:r>
            <w:r w:rsidR="00D015D9">
              <w:rPr>
                <w:b/>
                <w:bCs/>
                <w:sz w:val="24"/>
                <w:szCs w:val="24"/>
                <w:lang w:val="sr-Cyrl-RS"/>
              </w:rPr>
              <w:t>МОГУЋНОСТИ</w:t>
            </w:r>
          </w:p>
        </w:tc>
        <w:tc>
          <w:tcPr>
            <w:tcW w:w="4534" w:type="dxa"/>
            <w:vAlign w:val="center"/>
          </w:tcPr>
          <w:p w:rsidR="00C7048E" w:rsidRPr="00B13006" w:rsidRDefault="00AA2875" w:rsidP="00D015D9">
            <w:pPr>
              <w:spacing w:line="276" w:lineRule="auto"/>
              <w:jc w:val="center"/>
              <w:rPr>
                <w:b/>
                <w:bCs/>
                <w:sz w:val="24"/>
                <w:szCs w:val="24"/>
                <w:lang w:val="sr-Latn-RS"/>
              </w:rPr>
            </w:pPr>
            <w:r w:rsidRPr="00B13006">
              <w:rPr>
                <w:b/>
                <w:bCs/>
                <w:sz w:val="24"/>
                <w:szCs w:val="24"/>
                <w:lang w:val="sr-Latn-RS"/>
              </w:rPr>
              <w:t>T-</w:t>
            </w:r>
            <w:r w:rsidR="00D015D9">
              <w:rPr>
                <w:b/>
                <w:bCs/>
                <w:sz w:val="24"/>
                <w:szCs w:val="24"/>
                <w:lang w:val="sr-Cyrl-RS"/>
              </w:rPr>
              <w:t>ПРЕТЊЕ</w:t>
            </w:r>
          </w:p>
        </w:tc>
      </w:tr>
      <w:tr w:rsidR="00C7048E" w:rsidRPr="00B13006" w:rsidTr="00C3419F">
        <w:tc>
          <w:tcPr>
            <w:tcW w:w="4533" w:type="dxa"/>
          </w:tcPr>
          <w:p w:rsidR="00D015D9" w:rsidRPr="00B13006" w:rsidRDefault="00D015D9" w:rsidP="00F80E5F">
            <w:pPr>
              <w:numPr>
                <w:ilvl w:val="0"/>
                <w:numId w:val="39"/>
              </w:numPr>
              <w:spacing w:line="276" w:lineRule="auto"/>
              <w:rPr>
                <w:lang w:val="sr-Latn-RS"/>
              </w:rPr>
            </w:pPr>
            <w:r w:rsidRPr="00B13006">
              <w:rPr>
                <w:lang w:val="sr-Latn-RS"/>
              </w:rPr>
              <w:t>Међународна и регионална сарадња и Еqуинет</w:t>
            </w:r>
          </w:p>
          <w:p w:rsidR="00D015D9" w:rsidRPr="00B13006" w:rsidRDefault="00D015D9" w:rsidP="00F80E5F">
            <w:pPr>
              <w:numPr>
                <w:ilvl w:val="0"/>
                <w:numId w:val="39"/>
              </w:numPr>
              <w:spacing w:line="276" w:lineRule="auto"/>
              <w:rPr>
                <w:lang w:val="sr-Latn-RS"/>
              </w:rPr>
            </w:pPr>
            <w:r w:rsidRPr="00B13006">
              <w:rPr>
                <w:lang w:val="sr-Latn-RS"/>
              </w:rPr>
              <w:t>ЕУ интеграције као оквир за реформе</w:t>
            </w:r>
          </w:p>
          <w:p w:rsidR="00D015D9" w:rsidRPr="00B13006" w:rsidRDefault="00D015D9" w:rsidP="00F80E5F">
            <w:pPr>
              <w:numPr>
                <w:ilvl w:val="0"/>
                <w:numId w:val="39"/>
              </w:numPr>
              <w:spacing w:line="276" w:lineRule="auto"/>
              <w:rPr>
                <w:lang w:val="sr-Latn-RS"/>
              </w:rPr>
            </w:pPr>
            <w:r w:rsidRPr="00B13006">
              <w:rPr>
                <w:lang w:val="sr-Latn-RS"/>
              </w:rPr>
              <w:t>Дигитализација система</w:t>
            </w:r>
          </w:p>
          <w:p w:rsidR="00D015D9" w:rsidRPr="00B13006" w:rsidRDefault="00D015D9" w:rsidP="00F80E5F">
            <w:pPr>
              <w:numPr>
                <w:ilvl w:val="0"/>
                <w:numId w:val="39"/>
              </w:numPr>
              <w:spacing w:line="276" w:lineRule="auto"/>
              <w:rPr>
                <w:lang w:val="sr-Latn-RS"/>
              </w:rPr>
            </w:pPr>
            <w:r w:rsidRPr="00B13006">
              <w:rPr>
                <w:lang w:val="sr-Latn-RS"/>
              </w:rPr>
              <w:t>Измена и допуна Закона и нова стратегија као развојни ресет</w:t>
            </w:r>
          </w:p>
          <w:p w:rsidR="00D015D9" w:rsidRPr="00B13006" w:rsidRDefault="00D015D9" w:rsidP="00F80E5F">
            <w:pPr>
              <w:numPr>
                <w:ilvl w:val="0"/>
                <w:numId w:val="39"/>
              </w:numPr>
              <w:spacing w:line="276" w:lineRule="auto"/>
              <w:rPr>
                <w:lang w:val="sr-Latn-RS"/>
              </w:rPr>
            </w:pPr>
            <w:r w:rsidRPr="00B13006">
              <w:rPr>
                <w:lang w:val="sr-Latn-RS"/>
              </w:rPr>
              <w:t>Утицај на судску праксу</w:t>
            </w:r>
          </w:p>
          <w:p w:rsidR="00D015D9" w:rsidRPr="00B13006" w:rsidRDefault="00D015D9" w:rsidP="00F80E5F">
            <w:pPr>
              <w:numPr>
                <w:ilvl w:val="0"/>
                <w:numId w:val="39"/>
              </w:numPr>
              <w:spacing w:line="276" w:lineRule="auto"/>
              <w:rPr>
                <w:lang w:val="sr-Latn-RS"/>
              </w:rPr>
            </w:pPr>
            <w:r w:rsidRPr="00B13006">
              <w:rPr>
                <w:lang w:val="sr-Latn-RS"/>
              </w:rPr>
              <w:t>Јачање комуникације и видљивости</w:t>
            </w:r>
          </w:p>
          <w:p w:rsidR="00D015D9" w:rsidRPr="00D015D9" w:rsidRDefault="00D015D9" w:rsidP="00F80E5F">
            <w:pPr>
              <w:numPr>
                <w:ilvl w:val="0"/>
                <w:numId w:val="39"/>
              </w:numPr>
              <w:spacing w:line="276" w:lineRule="auto"/>
              <w:rPr>
                <w:lang w:val="sr-Latn-RS"/>
              </w:rPr>
            </w:pPr>
            <w:r w:rsidRPr="00B13006">
              <w:rPr>
                <w:lang w:val="sr-Latn-RS"/>
              </w:rPr>
              <w:t>Локално ширење присуства</w:t>
            </w:r>
          </w:p>
          <w:p w:rsidR="00D015D9" w:rsidRPr="00D015D9" w:rsidRDefault="00D015D9" w:rsidP="00F80E5F">
            <w:pPr>
              <w:numPr>
                <w:ilvl w:val="0"/>
                <w:numId w:val="39"/>
              </w:numPr>
              <w:spacing w:line="276" w:lineRule="auto"/>
              <w:rPr>
                <w:lang w:val="sr-Latn-RS"/>
              </w:rPr>
            </w:pPr>
            <w:r w:rsidRPr="00D015D9">
              <w:rPr>
                <w:lang w:val="sr-Latn-RS"/>
              </w:rPr>
              <w:t>Унапређење партнерстава</w:t>
            </w:r>
          </w:p>
          <w:p w:rsidR="00C7048E" w:rsidRPr="00B13006" w:rsidRDefault="00C7048E" w:rsidP="00D015D9">
            <w:pPr>
              <w:spacing w:line="276" w:lineRule="auto"/>
              <w:rPr>
                <w:sz w:val="24"/>
                <w:szCs w:val="24"/>
                <w:lang w:val="sr-Latn-RS"/>
              </w:rPr>
            </w:pPr>
          </w:p>
        </w:tc>
        <w:tc>
          <w:tcPr>
            <w:tcW w:w="4534" w:type="dxa"/>
          </w:tcPr>
          <w:p w:rsidR="00D015D9" w:rsidRPr="00B13006" w:rsidRDefault="00D015D9" w:rsidP="00F80E5F">
            <w:pPr>
              <w:numPr>
                <w:ilvl w:val="0"/>
                <w:numId w:val="39"/>
              </w:numPr>
              <w:spacing w:line="276" w:lineRule="auto"/>
              <w:rPr>
                <w:lang w:val="sr-Latn-RS"/>
              </w:rPr>
            </w:pPr>
            <w:r w:rsidRPr="00B13006">
              <w:rPr>
                <w:lang w:val="sr-Latn-RS"/>
              </w:rPr>
              <w:t>Политички и друштвени контекст</w:t>
            </w:r>
          </w:p>
          <w:p w:rsidR="00D015D9" w:rsidRPr="00B13006" w:rsidRDefault="00D015D9" w:rsidP="00F80E5F">
            <w:pPr>
              <w:numPr>
                <w:ilvl w:val="0"/>
                <w:numId w:val="39"/>
              </w:numPr>
              <w:spacing w:line="276" w:lineRule="auto"/>
              <w:rPr>
                <w:lang w:val="sr-Latn-RS"/>
              </w:rPr>
            </w:pPr>
            <w:r w:rsidRPr="00B13006">
              <w:rPr>
                <w:lang w:val="sr-Latn-RS"/>
              </w:rPr>
              <w:t>Низак ниво општег поверења у институције, укључујући и у Повереника</w:t>
            </w:r>
          </w:p>
          <w:p w:rsidR="00D015D9" w:rsidRPr="00B13006" w:rsidRDefault="00D015D9" w:rsidP="00F80E5F">
            <w:pPr>
              <w:numPr>
                <w:ilvl w:val="0"/>
                <w:numId w:val="39"/>
              </w:numPr>
              <w:spacing w:line="276" w:lineRule="auto"/>
              <w:rPr>
                <w:lang w:val="sr-Latn-RS"/>
              </w:rPr>
            </w:pPr>
            <w:r w:rsidRPr="00B13006">
              <w:rPr>
                <w:lang w:val="sr-Latn-RS"/>
              </w:rPr>
              <w:t>Ризик по перцепцију независности</w:t>
            </w:r>
          </w:p>
          <w:p w:rsidR="00D015D9" w:rsidRPr="00B13006" w:rsidRDefault="00D015D9" w:rsidP="00F80E5F">
            <w:pPr>
              <w:numPr>
                <w:ilvl w:val="0"/>
                <w:numId w:val="39"/>
              </w:numPr>
              <w:spacing w:line="276" w:lineRule="auto"/>
              <w:rPr>
                <w:lang w:val="sr-Latn-RS"/>
              </w:rPr>
            </w:pPr>
            <w:r w:rsidRPr="00B13006">
              <w:rPr>
                <w:lang w:val="sr-Latn-RS"/>
              </w:rPr>
              <w:t>Комплексан и често негативан јавни дискурс о људским правима</w:t>
            </w:r>
          </w:p>
          <w:p w:rsidR="00D015D9" w:rsidRPr="00B13006" w:rsidRDefault="00D015D9" w:rsidP="00F80E5F">
            <w:pPr>
              <w:numPr>
                <w:ilvl w:val="0"/>
                <w:numId w:val="39"/>
              </w:numPr>
              <w:spacing w:line="276" w:lineRule="auto"/>
              <w:rPr>
                <w:lang w:val="sr-Latn-RS"/>
              </w:rPr>
            </w:pPr>
            <w:r w:rsidRPr="00B13006">
              <w:rPr>
                <w:lang w:val="sr-Latn-RS"/>
              </w:rPr>
              <w:t>Пораст анонимне дискриминације и говора мржње на друштвеним мрежама</w:t>
            </w:r>
          </w:p>
          <w:p w:rsidR="00D015D9" w:rsidRPr="00D015D9" w:rsidRDefault="00D015D9" w:rsidP="00F80E5F">
            <w:pPr>
              <w:numPr>
                <w:ilvl w:val="0"/>
                <w:numId w:val="39"/>
              </w:numPr>
              <w:spacing w:line="276" w:lineRule="auto"/>
              <w:rPr>
                <w:lang w:val="sr-Latn-RS"/>
              </w:rPr>
            </w:pPr>
            <w:r w:rsidRPr="00B13006">
              <w:rPr>
                <w:lang w:val="sr-Latn-RS"/>
              </w:rPr>
              <w:t>Раст обавеза без ресурса</w:t>
            </w:r>
          </w:p>
          <w:p w:rsidR="00C7048E" w:rsidRPr="00D015D9" w:rsidRDefault="00D015D9" w:rsidP="00D015D9">
            <w:pPr>
              <w:numPr>
                <w:ilvl w:val="0"/>
                <w:numId w:val="39"/>
              </w:numPr>
              <w:spacing w:line="276" w:lineRule="auto"/>
              <w:rPr>
                <w:lang w:val="sr-Latn-RS"/>
              </w:rPr>
            </w:pPr>
            <w:r w:rsidRPr="00D015D9">
              <w:rPr>
                <w:lang w:val="sr-Latn-RS"/>
              </w:rPr>
              <w:t>Неизвесност институционалног развоја</w:t>
            </w:r>
          </w:p>
        </w:tc>
      </w:tr>
    </w:tbl>
    <w:p w:rsidR="00103B66" w:rsidRPr="00B13006" w:rsidRDefault="00103B66" w:rsidP="000A1792">
      <w:pPr>
        <w:snapToGrid w:val="0"/>
        <w:spacing w:line="276" w:lineRule="auto"/>
        <w:jc w:val="both"/>
        <w:sectPr w:rsidR="00103B66" w:rsidRPr="00B13006" w:rsidSect="00B03F9D">
          <w:pgSz w:w="11900" w:h="16840"/>
          <w:pgMar w:top="1418" w:right="1418" w:bottom="1418" w:left="1418" w:header="709" w:footer="709" w:gutter="0"/>
          <w:cols w:space="708"/>
          <w:docGrid w:linePitch="360"/>
        </w:sectPr>
      </w:pPr>
    </w:p>
    <w:p w:rsidR="00D015D9" w:rsidRPr="0055751B" w:rsidRDefault="00D015D9" w:rsidP="00F80E5F">
      <w:pPr>
        <w:pStyle w:val="Naslov1"/>
        <w:rPr>
          <w:color w:val="auto"/>
        </w:rPr>
      </w:pPr>
      <w:bookmarkStart w:id="8" w:name="_Toc228837145"/>
      <w:r w:rsidRPr="00B13006">
        <w:rPr>
          <w:color w:val="auto"/>
        </w:rPr>
        <w:lastRenderedPageBreak/>
        <w:t>СТРАТЕШКИ ОКВИР 2026-2030</w:t>
      </w:r>
      <w:bookmarkEnd w:id="8"/>
    </w:p>
    <w:p w:rsidR="00D015D9" w:rsidRDefault="00D015D9" w:rsidP="00F80E5F">
      <w:pPr>
        <w:snapToGrid w:val="0"/>
        <w:spacing w:line="276" w:lineRule="auto"/>
        <w:jc w:val="both"/>
        <w:rPr>
          <w:lang w:val="sr-Cyrl-RS"/>
        </w:rPr>
      </w:pPr>
      <w:r w:rsidRPr="00B13006">
        <w:t>Стратешки оквир за период 2026–2030 дефинише кључне правце развоја и приоритете деловања Повереник за заштиту равноправности, у циљу јачања његове улоге у систему заштите од дискриминације. Оквир успоставља јасну везу између визије, мисије, општег циља и стратешких приоритета, обезбеђујући кохерентан и мерљив приступ унапређењу рада институције у наредном периоду.</w:t>
      </w:r>
    </w:p>
    <w:p w:rsidR="00D015D9" w:rsidRPr="00D015D9" w:rsidRDefault="00D015D9" w:rsidP="00F80E5F">
      <w:pPr>
        <w:snapToGrid w:val="0"/>
        <w:spacing w:line="276" w:lineRule="auto"/>
        <w:jc w:val="both"/>
        <w:rPr>
          <w:lang w:val="sr-Cyrl-RS"/>
        </w:rPr>
      </w:pPr>
    </w:p>
    <w:p w:rsidR="00D015D9" w:rsidRPr="00B13006" w:rsidRDefault="00D015D9" w:rsidP="00F80E5F">
      <w:pPr>
        <w:snapToGrid w:val="0"/>
        <w:spacing w:line="276" w:lineRule="auto"/>
        <w:jc w:val="center"/>
        <w:outlineLvl w:val="0"/>
        <w:rPr>
          <w:b/>
          <w:bCs/>
          <w:kern w:val="36"/>
        </w:rPr>
      </w:pPr>
      <w:r w:rsidRPr="00B13006">
        <w:rPr>
          <w:b/>
          <w:bCs/>
          <w:kern w:val="36"/>
        </w:rPr>
        <w:t>ВИЗИЈА</w:t>
      </w:r>
    </w:p>
    <w:p w:rsidR="00D015D9" w:rsidRDefault="00D015D9" w:rsidP="00F80E5F">
      <w:pPr>
        <w:snapToGrid w:val="0"/>
        <w:spacing w:line="276" w:lineRule="auto"/>
        <w:jc w:val="both"/>
        <w:rPr>
          <w:i/>
          <w:iCs/>
          <w:lang w:val="sr-Cyrl-RS"/>
        </w:rPr>
      </w:pPr>
      <w:r w:rsidRPr="00B13006">
        <w:rPr>
          <w:i/>
          <w:iCs/>
        </w:rPr>
        <w:t>Повереник за заштиту равноправности је независан, кредибилан и проактиван државни орган који обезбеђује делотворну заштиту од дискриминације, активно доприноси изградњи друштва једнаких могућности и представља кључни ослонац грађанима у остваривању права на равноправност.</w:t>
      </w:r>
    </w:p>
    <w:p w:rsidR="00D015D9" w:rsidRPr="00D015D9" w:rsidRDefault="00D015D9" w:rsidP="00F80E5F">
      <w:pPr>
        <w:snapToGrid w:val="0"/>
        <w:spacing w:line="276" w:lineRule="auto"/>
        <w:jc w:val="both"/>
        <w:rPr>
          <w:i/>
          <w:iCs/>
          <w:lang w:val="sr-Cyrl-RS"/>
        </w:rPr>
      </w:pPr>
    </w:p>
    <w:p w:rsidR="00D015D9" w:rsidRPr="00B13006" w:rsidRDefault="00D015D9" w:rsidP="00F80E5F">
      <w:pPr>
        <w:snapToGrid w:val="0"/>
        <w:spacing w:line="276" w:lineRule="auto"/>
        <w:jc w:val="center"/>
        <w:rPr>
          <w:b/>
          <w:bCs/>
        </w:rPr>
      </w:pPr>
      <w:r w:rsidRPr="00B13006">
        <w:rPr>
          <w:b/>
          <w:bCs/>
        </w:rPr>
        <w:t>МИСИЈА</w:t>
      </w:r>
    </w:p>
    <w:p w:rsidR="00D015D9" w:rsidRDefault="00D015D9" w:rsidP="00F80E5F">
      <w:pPr>
        <w:snapToGrid w:val="0"/>
        <w:spacing w:line="276" w:lineRule="auto"/>
        <w:jc w:val="both"/>
        <w:rPr>
          <w:i/>
          <w:iCs/>
          <w:lang w:val="sr-Cyrl-RS"/>
        </w:rPr>
      </w:pPr>
      <w:r w:rsidRPr="00B13006">
        <w:rPr>
          <w:i/>
          <w:iCs/>
        </w:rPr>
        <w:t>Повереник за заштиту равноправности, као самосталан и независан државни орган, пружа заштиту од дискриминације кроз законом прописане надлежности, и спроводи активности усмерене на сузбијање дискриминације и унапређење равноправности.</w:t>
      </w:r>
    </w:p>
    <w:p w:rsidR="00D015D9" w:rsidRPr="00D015D9" w:rsidRDefault="00D015D9" w:rsidP="00F80E5F">
      <w:pPr>
        <w:snapToGrid w:val="0"/>
        <w:spacing w:line="276" w:lineRule="auto"/>
        <w:jc w:val="both"/>
        <w:rPr>
          <w:i/>
          <w:iCs/>
          <w:lang w:val="sr-Cyrl-RS"/>
        </w:rPr>
      </w:pPr>
    </w:p>
    <w:p w:rsidR="005912D6" w:rsidRPr="00B13006" w:rsidRDefault="00D015D9" w:rsidP="00894989">
      <w:pPr>
        <w:snapToGrid w:val="0"/>
        <w:spacing w:line="276" w:lineRule="auto"/>
        <w:jc w:val="center"/>
        <w:rPr>
          <w:b/>
          <w:bCs/>
        </w:rPr>
      </w:pPr>
      <w:r>
        <w:rPr>
          <w:b/>
          <w:bCs/>
          <w:lang w:val="sr-Cyrl-RS"/>
        </w:rPr>
        <w:t>ОПШТИ ЦИЉ</w:t>
      </w:r>
    </w:p>
    <w:p w:rsidR="00D015D9" w:rsidRPr="00B13006" w:rsidRDefault="00D015D9" w:rsidP="00F80E5F">
      <w:pPr>
        <w:snapToGrid w:val="0"/>
        <w:spacing w:line="276" w:lineRule="auto"/>
        <w:jc w:val="both"/>
        <w:rPr>
          <w:i/>
          <w:iCs/>
        </w:rPr>
      </w:pPr>
      <w:bookmarkStart w:id="9" w:name="_Toc228837146"/>
      <w:r w:rsidRPr="00B13006">
        <w:rPr>
          <w:i/>
          <w:iCs/>
        </w:rPr>
        <w:t>Унапређење заштите од дискриминације и равноправности кроз развој ефикасног, доступног и утицајног Повереника, заснованог на снажним капацитетима, савременим дигиталним решењима и системском приступу планирању и учењу.</w:t>
      </w:r>
    </w:p>
    <w:p w:rsidR="00D015D9" w:rsidRDefault="00D015D9" w:rsidP="00F80E5F">
      <w:pPr>
        <w:snapToGrid w:val="0"/>
        <w:spacing w:line="276" w:lineRule="auto"/>
        <w:jc w:val="both"/>
      </w:pPr>
    </w:p>
    <w:bookmarkEnd w:id="9"/>
    <w:p w:rsidR="00D015D9" w:rsidRPr="00B13006" w:rsidRDefault="00D015D9" w:rsidP="00F80E5F">
      <w:pPr>
        <w:pStyle w:val="Naslov2"/>
        <w:rPr>
          <w:color w:val="auto"/>
        </w:rPr>
      </w:pPr>
      <w:r w:rsidRPr="00B13006">
        <w:rPr>
          <w:color w:val="auto"/>
        </w:rPr>
        <w:t>СТРАТЕШКИ ПРИОРИТЕТИ</w:t>
      </w:r>
    </w:p>
    <w:p w:rsidR="009D290A" w:rsidRPr="00B13006" w:rsidRDefault="00D015D9" w:rsidP="00D015D9">
      <w:pPr>
        <w:spacing w:line="276" w:lineRule="auto"/>
        <w:jc w:val="both"/>
      </w:pPr>
      <w:r w:rsidRPr="00B13006">
        <w:t xml:space="preserve">Стратешки приоритети произлазе из визије и доприносе остваривању општег циља Повереника за заштиту равноправности кроз јасно дефинисане области деловања у периоду 2026–2030. Они представљају кључне правце развоја институције усмерене на јачање њене ефикасности, доступности и утицаја у систему заштите од </w:t>
      </w:r>
      <w:r>
        <w:rPr>
          <w:lang w:val="sr-Cyrl-RS"/>
        </w:rPr>
        <w:t>Д</w:t>
      </w:r>
      <w:r w:rsidRPr="00B13006">
        <w:t>искриминације</w:t>
      </w:r>
      <w:r w:rsidR="00894989" w:rsidRPr="00B13006">
        <w:t>.</w:t>
      </w:r>
    </w:p>
    <w:p w:rsidR="00FA1487" w:rsidRPr="00B13006" w:rsidRDefault="00FA1487" w:rsidP="009D290A">
      <w:pPr>
        <w:tabs>
          <w:tab w:val="left" w:pos="2552"/>
        </w:tabs>
        <w:snapToGrid w:val="0"/>
        <w:spacing w:line="276" w:lineRule="auto"/>
        <w:ind w:left="2552" w:hanging="2552"/>
        <w:rPr>
          <w:b/>
          <w:bCs/>
        </w:rPr>
      </w:pPr>
    </w:p>
    <w:p w:rsidR="00FA1487" w:rsidRPr="00B13006" w:rsidRDefault="00D015D9" w:rsidP="00D015D9">
      <w:r w:rsidRPr="00B13006">
        <w:t>Стратешким оквиром дефинисано је пет приоритета</w:t>
      </w:r>
      <w:r w:rsidR="00FA1487" w:rsidRPr="00B13006">
        <w:t>:</w:t>
      </w:r>
    </w:p>
    <w:p w:rsidR="00D015D9" w:rsidRPr="00B13006" w:rsidRDefault="00D015D9" w:rsidP="00D015D9">
      <w:pPr>
        <w:tabs>
          <w:tab w:val="left" w:pos="2552"/>
        </w:tabs>
        <w:snapToGrid w:val="0"/>
        <w:spacing w:line="276" w:lineRule="auto"/>
        <w:ind w:left="2552" w:hanging="2552"/>
        <w:rPr>
          <w:b/>
          <w:bCs/>
          <w:smallCaps/>
        </w:rPr>
      </w:pPr>
      <w:r w:rsidRPr="00B13006">
        <w:rPr>
          <w:b/>
          <w:bCs/>
          <w:smallCaps/>
        </w:rPr>
        <w:t xml:space="preserve">Стратешки приоритет 1. </w:t>
      </w:r>
      <w:r w:rsidRPr="00B13006">
        <w:rPr>
          <w:b/>
          <w:bCs/>
          <w:smallCaps/>
        </w:rPr>
        <w:tab/>
        <w:t>Јачање институционалних и људских капацитета Повереника</w:t>
      </w:r>
    </w:p>
    <w:p w:rsidR="00D015D9" w:rsidRPr="00B13006" w:rsidRDefault="00D015D9" w:rsidP="00D015D9">
      <w:pPr>
        <w:tabs>
          <w:tab w:val="left" w:pos="2552"/>
        </w:tabs>
        <w:snapToGrid w:val="0"/>
        <w:spacing w:line="276" w:lineRule="auto"/>
        <w:ind w:left="2552" w:hanging="2552"/>
        <w:rPr>
          <w:b/>
          <w:bCs/>
          <w:smallCaps/>
        </w:rPr>
      </w:pPr>
      <w:r w:rsidRPr="00B13006">
        <w:rPr>
          <w:b/>
          <w:bCs/>
          <w:smallCaps/>
        </w:rPr>
        <w:t xml:space="preserve">Стратешки приоритет 2. </w:t>
      </w:r>
      <w:r w:rsidRPr="00B13006">
        <w:rPr>
          <w:b/>
          <w:bCs/>
          <w:smallCaps/>
        </w:rPr>
        <w:tab/>
        <w:t>Дигитална трансформација и унапређење оперативне ефикасности Повереника</w:t>
      </w:r>
    </w:p>
    <w:p w:rsidR="00D015D9" w:rsidRPr="00B13006" w:rsidRDefault="00D015D9" w:rsidP="00D015D9">
      <w:pPr>
        <w:tabs>
          <w:tab w:val="left" w:pos="2552"/>
        </w:tabs>
        <w:snapToGrid w:val="0"/>
        <w:spacing w:line="276" w:lineRule="auto"/>
        <w:ind w:left="2552" w:hanging="2552"/>
        <w:rPr>
          <w:b/>
          <w:bCs/>
          <w:smallCaps/>
        </w:rPr>
      </w:pPr>
      <w:r w:rsidRPr="00B13006">
        <w:rPr>
          <w:b/>
          <w:bCs/>
          <w:smallCaps/>
        </w:rPr>
        <w:t xml:space="preserve">Стратешки приоритет 3. </w:t>
      </w:r>
      <w:r w:rsidRPr="00B13006">
        <w:rPr>
          <w:b/>
          <w:bCs/>
          <w:smallCaps/>
        </w:rPr>
        <w:tab/>
        <w:t>Јачање видљивости, доступности и комуникације Повереника са грађанима</w:t>
      </w:r>
    </w:p>
    <w:p w:rsidR="00D015D9" w:rsidRPr="00B13006" w:rsidRDefault="00D015D9" w:rsidP="00D015D9">
      <w:pPr>
        <w:tabs>
          <w:tab w:val="left" w:pos="2552"/>
        </w:tabs>
        <w:snapToGrid w:val="0"/>
        <w:spacing w:line="276" w:lineRule="auto"/>
        <w:ind w:left="2552" w:hanging="2552"/>
        <w:rPr>
          <w:b/>
          <w:bCs/>
          <w:smallCaps/>
        </w:rPr>
      </w:pPr>
      <w:r w:rsidRPr="00B13006">
        <w:rPr>
          <w:b/>
          <w:bCs/>
          <w:smallCaps/>
        </w:rPr>
        <w:t xml:space="preserve">Стратешки приоритет 4. </w:t>
      </w:r>
      <w:r w:rsidRPr="00B13006">
        <w:rPr>
          <w:b/>
          <w:bCs/>
          <w:smallCaps/>
        </w:rPr>
        <w:tab/>
        <w:t>Јачање кредибилитета, независности, утицаја и стручне улоге Повереника</w:t>
      </w:r>
    </w:p>
    <w:p w:rsidR="00D015D9" w:rsidRPr="00563FDB" w:rsidRDefault="00D015D9" w:rsidP="00D015D9">
      <w:pPr>
        <w:tabs>
          <w:tab w:val="left" w:pos="2552"/>
        </w:tabs>
        <w:snapToGrid w:val="0"/>
        <w:spacing w:line="276" w:lineRule="auto"/>
        <w:ind w:left="2552" w:hanging="2552"/>
        <w:rPr>
          <w:b/>
          <w:bCs/>
          <w:smallCaps/>
        </w:rPr>
      </w:pPr>
      <w:r w:rsidRPr="00B13006">
        <w:rPr>
          <w:b/>
          <w:bCs/>
          <w:smallCaps/>
        </w:rPr>
        <w:t xml:space="preserve">Стратешки приоритет 5. </w:t>
      </w:r>
      <w:r w:rsidRPr="00B13006">
        <w:rPr>
          <w:b/>
          <w:bCs/>
          <w:smallCaps/>
        </w:rPr>
        <w:tab/>
        <w:t>Успостављање система планирања, праћења и учења у раду Повереника</w:t>
      </w:r>
    </w:p>
    <w:p w:rsidR="00900C12" w:rsidRPr="00B13006" w:rsidRDefault="00900C12" w:rsidP="000A1792">
      <w:pPr>
        <w:snapToGrid w:val="0"/>
        <w:spacing w:line="276" w:lineRule="auto"/>
        <w:jc w:val="both"/>
      </w:pPr>
    </w:p>
    <w:p w:rsidR="007414DF" w:rsidRPr="00B13006" w:rsidRDefault="007414DF" w:rsidP="000A1792">
      <w:pPr>
        <w:snapToGrid w:val="0"/>
        <w:spacing w:line="276" w:lineRule="auto"/>
        <w:jc w:val="both"/>
        <w:sectPr w:rsidR="007414DF" w:rsidRPr="00B13006" w:rsidSect="00B03F9D">
          <w:pgSz w:w="11900" w:h="16840"/>
          <w:pgMar w:top="1418" w:right="1418" w:bottom="1418" w:left="1418" w:header="709" w:footer="709" w:gutter="0"/>
          <w:cols w:space="708"/>
          <w:docGrid w:linePitch="360"/>
        </w:sectPr>
      </w:pPr>
    </w:p>
    <w:p w:rsidR="00A97C07" w:rsidRPr="00B13006" w:rsidRDefault="00521642" w:rsidP="00930F24">
      <w:pPr>
        <w:pStyle w:val="Naslov2"/>
        <w:rPr>
          <w:color w:val="auto"/>
        </w:rPr>
      </w:pPr>
      <w:bookmarkStart w:id="10" w:name="_Toc228837147"/>
      <w:r>
        <w:rPr>
          <w:color w:val="auto"/>
          <w:lang w:val="sr-Cyrl-RS"/>
        </w:rPr>
        <w:lastRenderedPageBreak/>
        <w:t>ДЕТАЉАН ОПИС СТРАТЕШКИХ ПРИОРИТЕТА</w:t>
      </w:r>
      <w:bookmarkEnd w:id="10"/>
    </w:p>
    <w:p w:rsidR="003360DC" w:rsidRPr="00B13006" w:rsidRDefault="00521642" w:rsidP="00521642">
      <w:pPr>
        <w:spacing w:line="276" w:lineRule="auto"/>
        <w:jc w:val="both"/>
        <w:rPr>
          <w:kern w:val="36"/>
        </w:rPr>
      </w:pPr>
      <w:r w:rsidRPr="00B13006">
        <w:rPr>
          <w:kern w:val="36"/>
        </w:rPr>
        <w:t>У овом поглављу представљена је наративна разрада стратешких приоритета и специфичних циљева који чине основу стратешког оквира Повереника за заштиту равноправности за период 2026–2030. Сваки стратешки приоритет образложен је кроз везу са визијом и општим циљем стратешког оквира, док су специфични циљеви додатно појашњени ради јаснијег разумевања њиховог фокуса и очекиване промене којој треба да допринесу</w:t>
      </w:r>
      <w:r w:rsidR="001F6D76" w:rsidRPr="00B13006">
        <w:rPr>
          <w:kern w:val="36"/>
        </w:rPr>
        <w:t>.</w:t>
      </w:r>
    </w:p>
    <w:p w:rsidR="003360DC" w:rsidRPr="00B13006" w:rsidRDefault="003360DC" w:rsidP="007414DF">
      <w:pPr>
        <w:snapToGrid w:val="0"/>
        <w:spacing w:line="276" w:lineRule="auto"/>
        <w:jc w:val="both"/>
        <w:outlineLvl w:val="0"/>
        <w:rPr>
          <w:kern w:val="36"/>
        </w:rPr>
      </w:pPr>
    </w:p>
    <w:p w:rsidR="00521642" w:rsidRPr="00B13006" w:rsidRDefault="00521642" w:rsidP="00F80E5F">
      <w:pPr>
        <w:tabs>
          <w:tab w:val="left" w:pos="2552"/>
        </w:tabs>
        <w:snapToGrid w:val="0"/>
        <w:spacing w:line="276" w:lineRule="auto"/>
        <w:rPr>
          <w:rFonts w:eastAsiaTheme="minorHAnsi"/>
          <w:b/>
          <w:bCs/>
          <w:smallCaps/>
          <w:kern w:val="2"/>
          <w:lang w:eastAsia="en-US"/>
          <w14:ligatures w14:val="standardContextual"/>
        </w:rPr>
      </w:pPr>
      <w:r w:rsidRPr="00B13006">
        <w:rPr>
          <w:rFonts w:eastAsiaTheme="minorHAnsi"/>
          <w:b/>
          <w:bCs/>
          <w:smallCaps/>
          <w:kern w:val="2"/>
          <w:lang w:eastAsia="en-US"/>
          <w14:ligatures w14:val="standardContextual"/>
        </w:rPr>
        <w:t>Стратешки приоритет 1. Јачање институционалних и људских капацитета Повереника</w:t>
      </w:r>
    </w:p>
    <w:p w:rsidR="00521642" w:rsidRDefault="00521642" w:rsidP="00F80E5F">
      <w:pPr>
        <w:snapToGrid w:val="0"/>
        <w:spacing w:line="276" w:lineRule="auto"/>
        <w:jc w:val="both"/>
        <w:outlineLvl w:val="0"/>
        <w:rPr>
          <w:kern w:val="36"/>
          <w:lang w:val="sr-Cyrl-RS"/>
        </w:rPr>
      </w:pPr>
      <w:r w:rsidRPr="00B13006">
        <w:rPr>
          <w:kern w:val="36"/>
        </w:rPr>
        <w:t>Овај стратешки приоритет усмерен је на јачање основних институционалних предуслова за делотворно, правовремено и квалитетно остваривање мандата Повереника за заштиту равноправности. Налази анализе стања указују да обим и сложеност послова Повереника континуирано расту, док расположиви људски, организациони и просторни капацитети представљају једно од кључних ограничења за даљи развој институције. Приоритет је зато усмерен на обезбеђивање одговарајућег броја запослених</w:t>
      </w:r>
      <w:r w:rsidRPr="003B476C">
        <w:t xml:space="preserve"> </w:t>
      </w:r>
      <w:r w:rsidRPr="00F35DCC">
        <w:rPr>
          <w:kern w:val="36"/>
        </w:rPr>
        <w:t>разврстаних у одговарајућа звања сагласно</w:t>
      </w:r>
      <w:r w:rsidRPr="00F35DCC">
        <w:rPr>
          <w:kern w:val="36"/>
          <w:lang w:val="sr-Cyrl-RS"/>
        </w:rPr>
        <w:t xml:space="preserve"> </w:t>
      </w:r>
      <w:r w:rsidRPr="00F35DCC">
        <w:rPr>
          <w:kern w:val="36"/>
        </w:rPr>
        <w:t>сложености посла,</w:t>
      </w:r>
      <w:r w:rsidRPr="00B13006">
        <w:rPr>
          <w:kern w:val="36"/>
        </w:rPr>
        <w:t xml:space="preserve"> функционалнију унутрашњу организацију, развој стручних компетенција и очување институционалног знања. Тиме се доприноси остваривању визије Повереника као независног, кредибилног и проактивног државног органа, као и општем циљу који наглашава развој ефикасног, доступног и утицајног Повереника заснованог на снажним капацитетима.</w:t>
      </w:r>
      <w:r>
        <w:rPr>
          <w:kern w:val="36"/>
          <w:lang w:val="sr-Cyrl-RS"/>
        </w:rPr>
        <w:t xml:space="preserve"> </w:t>
      </w:r>
    </w:p>
    <w:p w:rsidR="00521642" w:rsidRDefault="00521642" w:rsidP="00F80E5F">
      <w:pPr>
        <w:snapToGrid w:val="0"/>
        <w:spacing w:line="276" w:lineRule="auto"/>
        <w:jc w:val="both"/>
        <w:outlineLvl w:val="0"/>
        <w:rPr>
          <w:kern w:val="36"/>
          <w:lang w:val="sr-Cyrl-RS"/>
        </w:rPr>
      </w:pPr>
    </w:p>
    <w:p w:rsidR="00521642" w:rsidRDefault="00521642" w:rsidP="00F80E5F">
      <w:pPr>
        <w:snapToGrid w:val="0"/>
        <w:spacing w:line="276" w:lineRule="auto"/>
        <w:jc w:val="both"/>
        <w:outlineLvl w:val="0"/>
        <w:rPr>
          <w:kern w:val="36"/>
          <w:lang w:val="sr-Cyrl-RS"/>
        </w:rPr>
      </w:pPr>
      <w:r w:rsidRPr="00B13006">
        <w:rPr>
          <w:kern w:val="36"/>
        </w:rPr>
        <w:t>У оквиру овог стратешког приоритета дефинисана су три специфична циља која се односе на кадровско јачање и функционалну организацију рада, развој стручних компетенција запослених и успостављање одрживог система стручног усавршавања и преноса знања.</w:t>
      </w:r>
    </w:p>
    <w:p w:rsidR="00521642" w:rsidRPr="00521642" w:rsidRDefault="00521642" w:rsidP="00F80E5F">
      <w:pPr>
        <w:snapToGrid w:val="0"/>
        <w:spacing w:line="276" w:lineRule="auto"/>
        <w:jc w:val="both"/>
        <w:outlineLvl w:val="0"/>
        <w:rPr>
          <w:kern w:val="36"/>
          <w:lang w:val="sr-Cyrl-RS"/>
        </w:rPr>
      </w:pPr>
    </w:p>
    <w:p w:rsidR="00521642" w:rsidRPr="00F35DCC" w:rsidRDefault="00521642" w:rsidP="00F80E5F">
      <w:pPr>
        <w:snapToGrid w:val="0"/>
        <w:spacing w:line="276" w:lineRule="auto"/>
        <w:jc w:val="both"/>
        <w:outlineLvl w:val="0"/>
        <w:rPr>
          <w:b/>
          <w:bCs/>
          <w:kern w:val="36"/>
        </w:rPr>
      </w:pPr>
      <w:r w:rsidRPr="00B13006">
        <w:rPr>
          <w:b/>
          <w:bCs/>
          <w:kern w:val="36"/>
        </w:rPr>
        <w:t>Специфични циљ 1.1: Повећан и функционално распоређен број запосле</w:t>
      </w:r>
      <w:r>
        <w:rPr>
          <w:b/>
          <w:bCs/>
          <w:kern w:val="36"/>
        </w:rPr>
        <w:t>них у складу са надлежностима</w:t>
      </w:r>
      <w:r>
        <w:rPr>
          <w:b/>
          <w:bCs/>
          <w:kern w:val="36"/>
          <w:lang w:val="sr-Cyrl-RS"/>
        </w:rPr>
        <w:t xml:space="preserve">, </w:t>
      </w:r>
      <w:r w:rsidRPr="00F35DCC">
        <w:rPr>
          <w:b/>
          <w:bCs/>
          <w:kern w:val="36"/>
        </w:rPr>
        <w:t>оптерећењем и сложеношћу посла Повереника</w:t>
      </w:r>
    </w:p>
    <w:p w:rsidR="00521642" w:rsidRDefault="00521642" w:rsidP="00521642">
      <w:pPr>
        <w:spacing w:line="276" w:lineRule="auto"/>
        <w:jc w:val="both"/>
        <w:rPr>
          <w:kern w:val="36"/>
          <w:lang w:val="sr-Cyrl-RS"/>
        </w:rPr>
      </w:pPr>
      <w:r w:rsidRPr="00F35DCC">
        <w:rPr>
          <w:kern w:val="36"/>
        </w:rPr>
        <w:t>Овај специфични циљ односи се на потребу да се кадровски капацитети Повереника ускладе са стварним обимом</w:t>
      </w:r>
      <w:r w:rsidRPr="00F35DCC">
        <w:rPr>
          <w:kern w:val="36"/>
          <w:lang w:val="sr-Cyrl-RS"/>
        </w:rPr>
        <w:t xml:space="preserve">, </w:t>
      </w:r>
      <w:r w:rsidRPr="00F35DCC">
        <w:rPr>
          <w:kern w:val="36"/>
        </w:rPr>
        <w:t>разноврсношћу</w:t>
      </w:r>
      <w:r w:rsidRPr="00F35DCC">
        <w:rPr>
          <w:kern w:val="36"/>
          <w:lang w:val="sr-Cyrl-RS"/>
        </w:rPr>
        <w:t xml:space="preserve"> и сложености</w:t>
      </w:r>
      <w:r w:rsidRPr="00B13006">
        <w:rPr>
          <w:kern w:val="36"/>
        </w:rPr>
        <w:t xml:space="preserve"> послова</w:t>
      </w:r>
      <w:r>
        <w:rPr>
          <w:kern w:val="36"/>
          <w:lang w:val="sr-Cyrl-RS"/>
        </w:rPr>
        <w:t>,</w:t>
      </w:r>
      <w:r w:rsidRPr="00B13006">
        <w:rPr>
          <w:kern w:val="36"/>
        </w:rPr>
        <w:t xml:space="preserve"> које институција обавља. Оптерећење се не односи само на поступање по притужбама и другим захтевима грађана, већ и на израду редовних и посебних извештаја, давање мишљења и препорука, аналитички рад, комуникацију са јавношћу, сарадњу са институцијама и партнерима, административне послове и развојне задатке.</w:t>
      </w:r>
    </w:p>
    <w:p w:rsidR="00521642" w:rsidRPr="00521642" w:rsidRDefault="00521642" w:rsidP="00521642">
      <w:pPr>
        <w:spacing w:line="276" w:lineRule="auto"/>
        <w:jc w:val="both"/>
        <w:rPr>
          <w:lang w:val="sr-Cyrl-RS"/>
        </w:rPr>
      </w:pPr>
    </w:p>
    <w:p w:rsidR="00521642" w:rsidRDefault="00521642" w:rsidP="00521642">
      <w:pPr>
        <w:spacing w:line="276" w:lineRule="auto"/>
        <w:jc w:val="both"/>
      </w:pPr>
      <w:r w:rsidRPr="00B13006">
        <w:rPr>
          <w:kern w:val="36"/>
        </w:rPr>
        <w:t>Циљ подразумева и боље сагледавање расподеле послова између организационих јединица и категорија запослених, укључујући стручне, аналитичке, комуникационе и административне функције. Посебан значај има и обезбеђивање адекватних просторних услова, као предуслова за запошљавање, функционалну организацију рада и даљи институционални развој.</w:t>
      </w:r>
    </w:p>
    <w:p w:rsidR="00A97C07" w:rsidRPr="00B13006" w:rsidRDefault="00A97C07" w:rsidP="00A97C07">
      <w:pPr>
        <w:snapToGrid w:val="0"/>
        <w:spacing w:line="276" w:lineRule="auto"/>
        <w:jc w:val="both"/>
        <w:outlineLvl w:val="0"/>
        <w:rPr>
          <w:kern w:val="36"/>
        </w:rPr>
      </w:pPr>
    </w:p>
    <w:p w:rsidR="00521642" w:rsidRPr="00B13006" w:rsidRDefault="00521642" w:rsidP="00F80E5F">
      <w:pPr>
        <w:snapToGrid w:val="0"/>
        <w:spacing w:line="276" w:lineRule="auto"/>
        <w:jc w:val="both"/>
        <w:outlineLvl w:val="0"/>
        <w:rPr>
          <w:b/>
          <w:bCs/>
          <w:kern w:val="36"/>
        </w:rPr>
      </w:pPr>
      <w:r w:rsidRPr="00B13006">
        <w:rPr>
          <w:b/>
          <w:bCs/>
          <w:kern w:val="36"/>
        </w:rPr>
        <w:lastRenderedPageBreak/>
        <w:t>Специфични циљ 1.2: Унапређене стручне и специјализоване компетенције запослених у кључним областима рада Повереника</w:t>
      </w:r>
    </w:p>
    <w:p w:rsidR="00521642" w:rsidRDefault="00521642" w:rsidP="00F80E5F">
      <w:pPr>
        <w:snapToGrid w:val="0"/>
        <w:spacing w:line="276" w:lineRule="auto"/>
        <w:jc w:val="both"/>
        <w:outlineLvl w:val="0"/>
        <w:rPr>
          <w:kern w:val="36"/>
          <w:lang w:val="sr-Cyrl-RS"/>
        </w:rPr>
      </w:pPr>
      <w:r w:rsidRPr="00B13006">
        <w:rPr>
          <w:kern w:val="36"/>
        </w:rPr>
        <w:t>Овај специфични циљ усмерен је на јачање стручних знања и специјализованих компетенција потребних за квалитетно обављање различитих функција Повереника. Поред знања из области антидискриминационог права и људских права, то укључује компетенције за поступање у сложеним предметима, препознавање нових и вишеструких облика дискриминације, анализу података, комуникацију са различитим групама грађана, рад са осетљивим друштвеним групама, стратешко комуницирање и сарадњу са институцијама и партнерима. Јачање компетенција треба да допринесе уједначенијем квалитету рада, већој сигурности запослених у поступању, бољој аргументацији одлука и препорука, као и већој способности институције да одговори на промене у друштвеном и правном окружењу.</w:t>
      </w:r>
    </w:p>
    <w:p w:rsidR="00521642" w:rsidRPr="00521642" w:rsidRDefault="00521642" w:rsidP="00F80E5F">
      <w:pPr>
        <w:snapToGrid w:val="0"/>
        <w:spacing w:line="276" w:lineRule="auto"/>
        <w:jc w:val="both"/>
        <w:outlineLvl w:val="0"/>
        <w:rPr>
          <w:kern w:val="36"/>
          <w:lang w:val="sr-Cyrl-RS"/>
        </w:rPr>
      </w:pPr>
    </w:p>
    <w:p w:rsidR="00521642" w:rsidRPr="00B13006" w:rsidRDefault="00521642" w:rsidP="00F80E5F">
      <w:pPr>
        <w:snapToGrid w:val="0"/>
        <w:spacing w:line="276" w:lineRule="auto"/>
        <w:jc w:val="both"/>
        <w:outlineLvl w:val="0"/>
        <w:rPr>
          <w:b/>
          <w:bCs/>
          <w:kern w:val="36"/>
        </w:rPr>
      </w:pPr>
      <w:r w:rsidRPr="00B13006">
        <w:rPr>
          <w:b/>
          <w:bCs/>
          <w:kern w:val="36"/>
        </w:rPr>
        <w:t>Специфични циљ 1.3: Успостављен систем континуираног стручног усавршавања и преноса знања у оквиру Повереника</w:t>
      </w:r>
    </w:p>
    <w:p w:rsidR="00521642" w:rsidRDefault="00521642" w:rsidP="00F80E5F">
      <w:pPr>
        <w:snapToGrid w:val="0"/>
        <w:spacing w:line="276" w:lineRule="auto"/>
        <w:jc w:val="both"/>
        <w:outlineLvl w:val="0"/>
        <w:rPr>
          <w:kern w:val="36"/>
          <w:lang w:val="sr-Cyrl-RS"/>
        </w:rPr>
      </w:pPr>
      <w:r w:rsidRPr="00B13006">
        <w:rPr>
          <w:kern w:val="36"/>
        </w:rPr>
        <w:t>Овај специфични циљ односи се на успостављање трајног и предвидивог система учења унутар институције. Уместо ослањања на појединачне обуке или ад хоц пренос искустава, циљ је да се стручно усавршавање, менторство, интерна размена знања и документовање добрих пракси поставе као редовни део рада Повереника. Тиме се јача институционална меморија, смањује зависност од појединачних запослених и обезбеђује континуитет рада у условима промена, повећаног обима посла или одласка искусних кадрова. Овакав приступ посебно је важан за одржавање квалитета рада институције и за развој нових запослених у складу са специфичностима мандата Повереника.</w:t>
      </w:r>
    </w:p>
    <w:p w:rsidR="00521642" w:rsidRPr="00521642" w:rsidRDefault="00521642" w:rsidP="00F80E5F">
      <w:pPr>
        <w:snapToGrid w:val="0"/>
        <w:spacing w:line="276" w:lineRule="auto"/>
        <w:jc w:val="both"/>
        <w:outlineLvl w:val="0"/>
        <w:rPr>
          <w:kern w:val="36"/>
          <w:lang w:val="sr-Cyrl-RS"/>
        </w:rPr>
      </w:pPr>
    </w:p>
    <w:p w:rsidR="00521642" w:rsidRPr="00B13006" w:rsidRDefault="00521642" w:rsidP="00F80E5F">
      <w:pPr>
        <w:snapToGrid w:val="0"/>
        <w:spacing w:line="276" w:lineRule="auto"/>
        <w:jc w:val="both"/>
        <w:outlineLvl w:val="0"/>
        <w:rPr>
          <w:b/>
          <w:bCs/>
          <w:smallCaps/>
          <w:kern w:val="36"/>
        </w:rPr>
      </w:pPr>
      <w:r w:rsidRPr="00B13006">
        <w:rPr>
          <w:b/>
          <w:bCs/>
          <w:smallCaps/>
          <w:kern w:val="36"/>
        </w:rPr>
        <w:t>Стратешки приоритет 2. Дигитална трансформација и унапређење оперативне ефикасности Повереника</w:t>
      </w:r>
    </w:p>
    <w:p w:rsidR="00521642" w:rsidRPr="00B13006" w:rsidRDefault="00521642" w:rsidP="00F80E5F">
      <w:pPr>
        <w:snapToGrid w:val="0"/>
        <w:spacing w:line="276" w:lineRule="auto"/>
        <w:jc w:val="both"/>
        <w:outlineLvl w:val="0"/>
        <w:rPr>
          <w:kern w:val="36"/>
        </w:rPr>
      </w:pPr>
      <w:r w:rsidRPr="00B13006">
        <w:rPr>
          <w:kern w:val="36"/>
        </w:rPr>
        <w:t>Овај стратешки приоритет усмерен је на модернизацију интерних процеса, унапређење управљања предметима и подацима, као и на развој дигиталних канала који грађанима олакшавају приступ услугама Повереника. Налази анализе стања указују да даљи развој институције захтева поузданије дигиталне алате, боље повезивање постојећих евиденција и ефикасније коришћење података за рад, извештавање и одлучивање. Дигитална трансформација се у овом контексту не посматра само као техничко унапређење, већ као важан предуслов за већу ефикасност, доступност, транспарентност и квалитет рада Повереника. Посебан значај има промишљена и одговорна примена савремених технолошких решења, укључујући алате засноване на вештачкој интелигенцији, у мери у којој могу допринети ефикаснијој обради информација, аналитици, претраживању и коришћењу релевантних садржаја, као и бољој доступности услуга, уз пуно поштовање заштите података, људских права и принципа недискриминације.</w:t>
      </w:r>
    </w:p>
    <w:p w:rsidR="00521642" w:rsidRPr="00B13006" w:rsidRDefault="00521642" w:rsidP="00F80E5F">
      <w:pPr>
        <w:snapToGrid w:val="0"/>
        <w:spacing w:line="276" w:lineRule="auto"/>
        <w:jc w:val="both"/>
        <w:outlineLvl w:val="0"/>
        <w:rPr>
          <w:kern w:val="36"/>
        </w:rPr>
      </w:pPr>
    </w:p>
    <w:p w:rsidR="00521642" w:rsidRPr="00180797" w:rsidRDefault="00521642" w:rsidP="00F80E5F">
      <w:pPr>
        <w:snapToGrid w:val="0"/>
        <w:spacing w:line="276" w:lineRule="auto"/>
        <w:jc w:val="both"/>
        <w:outlineLvl w:val="0"/>
        <w:rPr>
          <w:kern w:val="36"/>
        </w:rPr>
      </w:pPr>
      <w:r w:rsidRPr="00B13006">
        <w:rPr>
          <w:kern w:val="36"/>
        </w:rPr>
        <w:lastRenderedPageBreak/>
        <w:t>У оквиру овог стратешког приоритета дефинисана су четири специфична циља која се односе на управљање предметима, прикупљање и анализу података, дигитални приступ грађана услугама Повереника и унапређење интерних организационих процеса.</w:t>
      </w:r>
    </w:p>
    <w:p w:rsidR="00521642" w:rsidRDefault="00521642" w:rsidP="0099728D">
      <w:pPr>
        <w:snapToGrid w:val="0"/>
        <w:spacing w:line="276" w:lineRule="auto"/>
        <w:jc w:val="both"/>
        <w:outlineLvl w:val="0"/>
        <w:rPr>
          <w:b/>
          <w:bCs/>
          <w:kern w:val="36"/>
          <w:lang w:val="sr-Cyrl-RS"/>
        </w:rPr>
      </w:pPr>
    </w:p>
    <w:p w:rsidR="00521642" w:rsidRPr="00B13006" w:rsidRDefault="00521642" w:rsidP="00F80E5F">
      <w:pPr>
        <w:snapToGrid w:val="0"/>
        <w:spacing w:line="276" w:lineRule="auto"/>
        <w:jc w:val="both"/>
        <w:outlineLvl w:val="0"/>
        <w:rPr>
          <w:b/>
          <w:bCs/>
          <w:kern w:val="36"/>
        </w:rPr>
      </w:pPr>
      <w:r w:rsidRPr="00B13006">
        <w:rPr>
          <w:b/>
          <w:bCs/>
          <w:kern w:val="36"/>
        </w:rPr>
        <w:t>Специфични циљ 2.1: Успостављен функционалан и интегрисан систем за управљање предметима Повереника</w:t>
      </w:r>
    </w:p>
    <w:p w:rsidR="00521642" w:rsidRDefault="00521642" w:rsidP="00521642">
      <w:pPr>
        <w:spacing w:line="276" w:lineRule="auto"/>
        <w:jc w:val="both"/>
      </w:pPr>
      <w:r w:rsidRPr="00B13006">
        <w:rPr>
          <w:kern w:val="36"/>
        </w:rPr>
        <w:t>Овај специфични циљ односи се на развој јединственог и поузданог система који омогућава ефикасније евидентирање, праћење и обраду предмета из надлежности Повереника. Такав систем треба да подржи целокупан ток поступања, од пријема притужбе или другог захтева, преко интерне обраде и расподеле посла, до израде аката, праћења рокова и евидентирања исхода. Његова сврха је да смањи административно оптерећење, омогући бољи преглед над предметима, повећа уједначеност поступања и обезбеди правовремено управљање оптерећењем запослених и организационих јединица.</w:t>
      </w:r>
    </w:p>
    <w:p w:rsidR="00521642" w:rsidRDefault="00521642" w:rsidP="0099728D">
      <w:pPr>
        <w:snapToGrid w:val="0"/>
        <w:spacing w:line="276" w:lineRule="auto"/>
        <w:jc w:val="both"/>
        <w:outlineLvl w:val="0"/>
        <w:rPr>
          <w:kern w:val="36"/>
          <w:lang w:val="sr-Cyrl-RS"/>
        </w:rPr>
      </w:pPr>
    </w:p>
    <w:p w:rsidR="00521642" w:rsidRPr="00B13006" w:rsidRDefault="00521642" w:rsidP="00F80E5F">
      <w:pPr>
        <w:snapToGrid w:val="0"/>
        <w:spacing w:line="276" w:lineRule="auto"/>
        <w:jc w:val="both"/>
        <w:outlineLvl w:val="0"/>
        <w:rPr>
          <w:b/>
          <w:bCs/>
          <w:kern w:val="36"/>
        </w:rPr>
      </w:pPr>
      <w:r w:rsidRPr="00B13006">
        <w:rPr>
          <w:b/>
          <w:bCs/>
          <w:kern w:val="36"/>
        </w:rPr>
        <w:t>Специфични циљ 2.2: Успостављен поуздан систем прикупљања, обраде и анализе података о дискриминацији</w:t>
      </w:r>
    </w:p>
    <w:p w:rsidR="00521642" w:rsidRDefault="00521642" w:rsidP="00F80E5F">
      <w:pPr>
        <w:snapToGrid w:val="0"/>
        <w:spacing w:line="276" w:lineRule="auto"/>
        <w:jc w:val="both"/>
        <w:outlineLvl w:val="0"/>
        <w:rPr>
          <w:kern w:val="36"/>
          <w:lang w:val="sr-Cyrl-RS"/>
        </w:rPr>
      </w:pPr>
      <w:r w:rsidRPr="00B13006">
        <w:rPr>
          <w:kern w:val="36"/>
        </w:rPr>
        <w:t>Овај специфични циљ усмерен је на јачање способности Повереника да податке којима располаже користи на систематичан, аналитички и стратешки начин. Поред евиденције појединачних предмета, циљ обухвата унапређење прикупљања података о појавним облицима дискриминације, групама које су најчешће изложене дискриминацији, областима у којима се дискриминација јавља, поступању институција по препорукама, као и трендовима релевантним за јавне политике. Поузданији систем података треба да допринесе квалитетнијем извештавању, бољем планирању, заснованијим препорукама и аналитички утемељеном сагледавању трендова у области равноправности.</w:t>
      </w:r>
    </w:p>
    <w:p w:rsidR="00521642" w:rsidRPr="00521642" w:rsidRDefault="00521642" w:rsidP="00F80E5F">
      <w:pPr>
        <w:snapToGrid w:val="0"/>
        <w:spacing w:line="276" w:lineRule="auto"/>
        <w:jc w:val="both"/>
        <w:outlineLvl w:val="0"/>
        <w:rPr>
          <w:kern w:val="36"/>
          <w:lang w:val="sr-Cyrl-RS"/>
        </w:rPr>
      </w:pPr>
    </w:p>
    <w:p w:rsidR="00521642" w:rsidRPr="00B13006" w:rsidRDefault="00521642" w:rsidP="00F80E5F">
      <w:pPr>
        <w:snapToGrid w:val="0"/>
        <w:spacing w:line="276" w:lineRule="auto"/>
        <w:jc w:val="both"/>
        <w:outlineLvl w:val="0"/>
        <w:rPr>
          <w:b/>
          <w:bCs/>
          <w:kern w:val="36"/>
        </w:rPr>
      </w:pPr>
      <w:r w:rsidRPr="00B13006">
        <w:rPr>
          <w:b/>
          <w:bCs/>
          <w:kern w:val="36"/>
        </w:rPr>
        <w:t>Специфични циљ 2.3: Унапређен приступ грађана услугама Повереника путем дигиталних канала</w:t>
      </w:r>
    </w:p>
    <w:p w:rsidR="00521642" w:rsidRPr="00B13006" w:rsidRDefault="00521642" w:rsidP="00F80E5F">
      <w:pPr>
        <w:snapToGrid w:val="0"/>
        <w:spacing w:line="276" w:lineRule="auto"/>
        <w:jc w:val="both"/>
        <w:outlineLvl w:val="0"/>
        <w:rPr>
          <w:kern w:val="36"/>
        </w:rPr>
      </w:pPr>
      <w:r w:rsidRPr="00B13006">
        <w:rPr>
          <w:kern w:val="36"/>
        </w:rPr>
        <w:t>Овај специфични циљ односи се на развој дигиталних решења која грађанима омогућавају једноставнији, јаснији и доступнији контакт са Повереником. Фокус је на унапређењу интернет сајта, онлајн подношења притужби и других обраћања, доступности информација о правима и поступцима, као и на развоју интерактивних алата који грађанима могу помоћи да боље разумеју дискриминацију и начине заштите. Посебно је важно да интернет сајт и други дигитални канали буду приступачни различитим категоријама корисника, укључујући старије особе, слабовиде и слепе особе, особе са инвалидитетом, младе, припаднике националних мањина и грађане који живе ван већих урбаних центара. Тиме се дигитална трансформација непосредно повезује са већом доступношћу услуга Повереника и равноправнијим приступом заштити од дискриминације.</w:t>
      </w:r>
    </w:p>
    <w:p w:rsidR="00521642" w:rsidRPr="00B13006" w:rsidRDefault="00521642" w:rsidP="00F80E5F">
      <w:pPr>
        <w:snapToGrid w:val="0"/>
        <w:spacing w:line="276" w:lineRule="auto"/>
        <w:jc w:val="both"/>
        <w:outlineLvl w:val="0"/>
        <w:rPr>
          <w:kern w:val="36"/>
        </w:rPr>
      </w:pPr>
    </w:p>
    <w:p w:rsidR="00521642" w:rsidRPr="00B13006" w:rsidRDefault="00521642" w:rsidP="00F80E5F">
      <w:pPr>
        <w:snapToGrid w:val="0"/>
        <w:spacing w:line="276" w:lineRule="auto"/>
        <w:jc w:val="both"/>
        <w:outlineLvl w:val="0"/>
        <w:rPr>
          <w:b/>
          <w:bCs/>
          <w:kern w:val="36"/>
        </w:rPr>
      </w:pPr>
      <w:r w:rsidRPr="00B13006">
        <w:rPr>
          <w:b/>
          <w:bCs/>
          <w:kern w:val="36"/>
        </w:rPr>
        <w:t>Специфични циљ 2.4: Успостављени дигитални системи за управљање документима, интерним токовима рада и организационим процесима Повереника</w:t>
      </w:r>
    </w:p>
    <w:p w:rsidR="00521642" w:rsidRPr="00B13006" w:rsidRDefault="00521642" w:rsidP="00F80E5F">
      <w:pPr>
        <w:snapToGrid w:val="0"/>
        <w:spacing w:line="276" w:lineRule="auto"/>
        <w:jc w:val="both"/>
        <w:outlineLvl w:val="0"/>
        <w:rPr>
          <w:kern w:val="36"/>
        </w:rPr>
      </w:pPr>
      <w:r w:rsidRPr="00B13006">
        <w:rPr>
          <w:kern w:val="36"/>
        </w:rPr>
        <w:lastRenderedPageBreak/>
        <w:t>Овај специфични циљ усмерен је на дигитализацију интерних процеса који превазилазе управљање предметима, али су важни за свакодневно функционисање институције. То укључује управљање документима, интерну размену информација, одобравање и праћење задатака, архивирање, планирање рада, административне процедуре и друге организационе процесе. Развој ових система треба да смањи зависност од мануелних и неповезаних процедура, повећа прегледност рада, олакша координацију између организационих јединица и створи основ за ефикасније управљање институцијом.</w:t>
      </w:r>
    </w:p>
    <w:p w:rsidR="00521642" w:rsidRPr="00D3719C" w:rsidRDefault="00521642" w:rsidP="00F80E5F">
      <w:pPr>
        <w:snapToGrid w:val="0"/>
        <w:spacing w:line="276" w:lineRule="auto"/>
        <w:jc w:val="both"/>
        <w:outlineLvl w:val="0"/>
        <w:rPr>
          <w:kern w:val="36"/>
        </w:rPr>
      </w:pPr>
    </w:p>
    <w:p w:rsidR="00521642" w:rsidRPr="00B13006" w:rsidRDefault="00521642" w:rsidP="00F80E5F">
      <w:pPr>
        <w:snapToGrid w:val="0"/>
        <w:spacing w:line="276" w:lineRule="auto"/>
        <w:jc w:val="both"/>
        <w:outlineLvl w:val="0"/>
        <w:rPr>
          <w:b/>
          <w:bCs/>
          <w:smallCaps/>
          <w:kern w:val="36"/>
        </w:rPr>
      </w:pPr>
      <w:r w:rsidRPr="00B13006">
        <w:rPr>
          <w:b/>
          <w:bCs/>
          <w:smallCaps/>
          <w:kern w:val="36"/>
        </w:rPr>
        <w:t>Стратешки приоритет 3. Јачање видљивости, доступности и комуникације повереника са грађанима</w:t>
      </w:r>
    </w:p>
    <w:p w:rsidR="00521642" w:rsidRPr="00B13006" w:rsidRDefault="00521642" w:rsidP="00F80E5F">
      <w:pPr>
        <w:jc w:val="both"/>
        <w:rPr>
          <w:kern w:val="36"/>
        </w:rPr>
      </w:pPr>
      <w:r w:rsidRPr="00B13006">
        <w:rPr>
          <w:kern w:val="36"/>
        </w:rPr>
        <w:t>Овај стратешки приоритет усмерен је на јачање препознатљивости Повереника и унапређење начина на који институција комуницира са грађанима, посебно са групама које су изложене већем ризику од дискриминације или имају отежан приступ институционалној заштити. Налази анализе стања указују на потребу за проактивнијим, јаснијим и циљано усмереним комуникационим приступом, који ће грађанима приближити надлежности Повереника, начине обраћања институцији и доступне механизме заштите. Овај приоритет доприноси остваривању визије Повереника као институције која представља кључни ослонац грађанима у остваривању права на равноправност, као и општем циљу који наглашава развој доступног и утицајног Повереника.</w:t>
      </w:r>
    </w:p>
    <w:p w:rsidR="00521642" w:rsidRPr="00B13006" w:rsidRDefault="00521642" w:rsidP="00F80E5F">
      <w:pPr>
        <w:jc w:val="both"/>
        <w:rPr>
          <w:kern w:val="36"/>
        </w:rPr>
      </w:pPr>
    </w:p>
    <w:p w:rsidR="00521642" w:rsidRPr="002A0A36" w:rsidRDefault="00521642" w:rsidP="00F80E5F">
      <w:pPr>
        <w:jc w:val="both"/>
        <w:rPr>
          <w:kern w:val="36"/>
        </w:rPr>
      </w:pPr>
      <w:r w:rsidRPr="00B13006">
        <w:rPr>
          <w:kern w:val="36"/>
        </w:rPr>
        <w:t>У оквиру овог стратешког приоритета дефинисана су четири специфична циља која се односе на стратешки приступ комуникацији, територијалну доступност, комуникацију са различитим групама грађана и транспарентност рада Повереника.</w:t>
      </w:r>
    </w:p>
    <w:p w:rsidR="00521642" w:rsidRDefault="00521642" w:rsidP="00707E24">
      <w:pPr>
        <w:jc w:val="both"/>
        <w:rPr>
          <w:b/>
          <w:bCs/>
          <w:kern w:val="36"/>
          <w:lang w:val="sr-Cyrl-RS"/>
        </w:rPr>
      </w:pPr>
    </w:p>
    <w:p w:rsidR="00521642" w:rsidRPr="00B13006" w:rsidRDefault="00521642" w:rsidP="00F80E5F">
      <w:pPr>
        <w:jc w:val="both"/>
        <w:rPr>
          <w:b/>
          <w:bCs/>
          <w:kern w:val="36"/>
        </w:rPr>
      </w:pPr>
      <w:r w:rsidRPr="00B13006">
        <w:rPr>
          <w:b/>
          <w:bCs/>
          <w:kern w:val="36"/>
        </w:rPr>
        <w:t>Специфични циљ 3.1: Успостављен стратешки и проактиван приступ комуникацији Повереника</w:t>
      </w:r>
    </w:p>
    <w:p w:rsidR="00521642" w:rsidRPr="00B13006" w:rsidRDefault="00521642" w:rsidP="00F80E5F">
      <w:pPr>
        <w:jc w:val="both"/>
        <w:rPr>
          <w:kern w:val="36"/>
        </w:rPr>
      </w:pPr>
      <w:r w:rsidRPr="00B13006">
        <w:rPr>
          <w:kern w:val="36"/>
        </w:rPr>
        <w:t>Овај специфични циљ односи се на успостављање планског, координисаног и континуираног система комуникације Повереника. Фокус је на дефинисању комуникационих приоритета, кључних порука, канала, процедура и одговорности, како би институција могла правовремено да реагује на важне друштвене теме, доследно представља своју улогу и активно доприноси јавном разумевању равноправности и забране дискриминације. Циљ подразумева јачање капацитета за стратешко комуницирање, праћење ефеката комуникационих активности и развој проактивног присуства Повереника у јавном простору.</w:t>
      </w:r>
    </w:p>
    <w:p w:rsidR="00521642" w:rsidRPr="00B13006" w:rsidRDefault="00521642" w:rsidP="00F80E5F">
      <w:pPr>
        <w:jc w:val="both"/>
        <w:rPr>
          <w:kern w:val="36"/>
        </w:rPr>
      </w:pPr>
    </w:p>
    <w:p w:rsidR="00521642" w:rsidRPr="00B13006" w:rsidRDefault="00521642" w:rsidP="00F80E5F">
      <w:pPr>
        <w:jc w:val="both"/>
        <w:rPr>
          <w:b/>
          <w:bCs/>
          <w:kern w:val="36"/>
        </w:rPr>
      </w:pPr>
      <w:r w:rsidRPr="00B13006">
        <w:rPr>
          <w:b/>
          <w:bCs/>
          <w:kern w:val="36"/>
        </w:rPr>
        <w:t>Специфични циљ 3.2: Повећана територијална доступност Повереника грађанима</w:t>
      </w:r>
    </w:p>
    <w:p w:rsidR="00521642" w:rsidRPr="00630C2D" w:rsidRDefault="00521642" w:rsidP="00F80E5F">
      <w:pPr>
        <w:jc w:val="both"/>
        <w:rPr>
          <w:kern w:val="36"/>
        </w:rPr>
      </w:pPr>
      <w:r w:rsidRPr="00B13006">
        <w:rPr>
          <w:kern w:val="36"/>
        </w:rPr>
        <w:t>Овај специфични циљ усмерен је на приближавање Повереника грађанима ван Београда и већих урбаних центара, имајући у виду да територијална удаљеност може представљати препреку за коришћење доступних механизама заштите. Фокус је на развоју одрживих модела присуства и комуникације на локалном нивоу, укључујући сарадњу са локалним институцијама и организацијама цивилног друштва, као и различите облике рада на терену, информисања и непосредног контакта са грађанима у локалним заједницама. Тиме се јача доступност институције грађанима који имају ограничен приступ информацијама, институционалној подршци или дигиталним каналима.</w:t>
      </w:r>
    </w:p>
    <w:p w:rsidR="00521642" w:rsidRDefault="00521642" w:rsidP="00707E24">
      <w:pPr>
        <w:jc w:val="both"/>
        <w:rPr>
          <w:b/>
          <w:bCs/>
          <w:kern w:val="36"/>
          <w:lang w:val="sr-Cyrl-RS"/>
        </w:rPr>
      </w:pPr>
    </w:p>
    <w:p w:rsidR="00521642" w:rsidRPr="00B13006" w:rsidRDefault="00521642" w:rsidP="00F80E5F">
      <w:pPr>
        <w:jc w:val="both"/>
        <w:rPr>
          <w:b/>
          <w:bCs/>
          <w:kern w:val="36"/>
        </w:rPr>
      </w:pPr>
      <w:r w:rsidRPr="00B13006">
        <w:rPr>
          <w:b/>
          <w:bCs/>
          <w:kern w:val="36"/>
        </w:rPr>
        <w:lastRenderedPageBreak/>
        <w:t>Специфични циљ 3.3: Унапређена циљано усмерена комуникација Повереника са различитим групама грађана</w:t>
      </w:r>
    </w:p>
    <w:p w:rsidR="00521642" w:rsidRDefault="00521642" w:rsidP="00521642">
      <w:pPr>
        <w:spacing w:line="276" w:lineRule="auto"/>
        <w:jc w:val="both"/>
        <w:rPr>
          <w:kern w:val="36"/>
          <w:lang w:val="sr-Cyrl-RS"/>
        </w:rPr>
      </w:pPr>
      <w:r w:rsidRPr="00B13006">
        <w:rPr>
          <w:kern w:val="36"/>
        </w:rPr>
        <w:t>Овај специфични циљ односи се на прилагођавање комуникације потребама, искуствима и препрекама са којима се суочавају различите групе грађана. Посебан значај имају поруке и формати прилагођени особама са инвалидитетом, старијим особама, младима, припадницима националних мањина, женама, особама у руралним срединама и другим групама које могу бити изложене дискриминацији или недовољно информисане о механизмима заштите. Циљ је да информације о правима, поступцима и могућностима обраћања Поверенику буду разумљиве,</w:t>
      </w:r>
      <w:r>
        <w:rPr>
          <w:kern w:val="36"/>
          <w:lang w:val="sr-Cyrl-RS"/>
        </w:rPr>
        <w:t xml:space="preserve"> </w:t>
      </w:r>
      <w:r w:rsidRPr="00B13006">
        <w:rPr>
          <w:kern w:val="36"/>
        </w:rPr>
        <w:t>доступне, језички и културно прилагођене и усмерене ка стварном повећању информисаности и поверења грађана.</w:t>
      </w:r>
    </w:p>
    <w:p w:rsidR="00521642" w:rsidRPr="00521642" w:rsidRDefault="00521642" w:rsidP="00F80E5F">
      <w:pPr>
        <w:jc w:val="both"/>
        <w:rPr>
          <w:kern w:val="36"/>
          <w:lang w:val="sr-Cyrl-RS"/>
        </w:rPr>
      </w:pPr>
    </w:p>
    <w:p w:rsidR="00521642" w:rsidRPr="00B13006" w:rsidRDefault="00521642" w:rsidP="00F80E5F">
      <w:pPr>
        <w:jc w:val="both"/>
        <w:rPr>
          <w:b/>
          <w:bCs/>
          <w:kern w:val="36"/>
        </w:rPr>
      </w:pPr>
      <w:r w:rsidRPr="00B13006">
        <w:rPr>
          <w:b/>
          <w:bCs/>
          <w:kern w:val="36"/>
        </w:rPr>
        <w:t>Специфични циљ 3.4: Унапређена транспарентност рада и резултата Повереника</w:t>
      </w:r>
    </w:p>
    <w:p w:rsidR="00521642" w:rsidRPr="00C759D8" w:rsidRDefault="00521642" w:rsidP="00521642">
      <w:pPr>
        <w:spacing w:line="276" w:lineRule="auto"/>
        <w:jc w:val="both"/>
        <w:rPr>
          <w:kern w:val="36"/>
        </w:rPr>
      </w:pPr>
      <w:r w:rsidRPr="00B13006">
        <w:rPr>
          <w:kern w:val="36"/>
        </w:rPr>
        <w:t>Овај специфични циљ усмерен је на јасније, редовније и доступније представљање рада, резултата и ефеката деловања Повереника јавности. Транспарентност не подразумева само објављивање информација, већ и њихово представљање на начин који грађанима, институцијама, медијима и партнерима омогућава да разумеју шта Повереник ради, какве одлуке и препоруке доноси, какви се трендови у области дискриминације уочавају и какве промене се остварују кроз рад институције. Тиме се доприноси већем поверењу јавности, јачању кредибилитета институције и бољем разумевању њене улоге у систему заштите равноправности.</w:t>
      </w:r>
    </w:p>
    <w:p w:rsidR="00521642" w:rsidRDefault="00521642" w:rsidP="00021538">
      <w:pPr>
        <w:jc w:val="both"/>
        <w:rPr>
          <w:b/>
          <w:bCs/>
          <w:smallCaps/>
          <w:kern w:val="36"/>
          <w:lang w:val="sr-Cyrl-RS"/>
        </w:rPr>
      </w:pPr>
    </w:p>
    <w:p w:rsidR="00521642" w:rsidRPr="00B13006" w:rsidRDefault="00521642" w:rsidP="00F80E5F">
      <w:pPr>
        <w:jc w:val="both"/>
        <w:rPr>
          <w:b/>
          <w:bCs/>
          <w:smallCaps/>
          <w:kern w:val="36"/>
        </w:rPr>
      </w:pPr>
      <w:r w:rsidRPr="00B13006">
        <w:rPr>
          <w:b/>
          <w:bCs/>
          <w:smallCaps/>
          <w:kern w:val="36"/>
        </w:rPr>
        <w:t>Стратешки приоритет 4. Јачање кредибилитета, независности, утицаја и стручне улоге повереника</w:t>
      </w:r>
    </w:p>
    <w:p w:rsidR="00521642" w:rsidRPr="00B13006" w:rsidRDefault="00521642" w:rsidP="00521642">
      <w:pPr>
        <w:spacing w:line="276" w:lineRule="auto"/>
        <w:jc w:val="both"/>
        <w:rPr>
          <w:kern w:val="36"/>
        </w:rPr>
      </w:pPr>
      <w:r w:rsidRPr="00B13006">
        <w:rPr>
          <w:kern w:val="36"/>
        </w:rPr>
        <w:t>Овај стратешки приоритет усмерен је на даље јачање позиције Повереника као независне, стручне и релевантне институције у систему заштите од дискриминације и унапређења равноправности. Налази анализе стања указују да се утицај Повереника не заснива само на формалним надлежностима, већ и на квалитету препорука, доследности поступања, препознатљивости стручног ауторитета и способности институције да допринесе променама у пракси, јавним политикама и друштвеним ставовима. Приоритет зато обухвата јачање квалитета и ефеката препорука, проактивније учешће у јавним политикама, систематичнију сарадњу са кључним актерима и развој улоге Повереника као ресурсног центра у области равноправности.</w:t>
      </w:r>
    </w:p>
    <w:p w:rsidR="00521642" w:rsidRPr="00B13006" w:rsidRDefault="00521642" w:rsidP="00521642">
      <w:pPr>
        <w:spacing w:line="276" w:lineRule="auto"/>
        <w:jc w:val="both"/>
        <w:rPr>
          <w:kern w:val="36"/>
        </w:rPr>
      </w:pPr>
    </w:p>
    <w:p w:rsidR="00521642" w:rsidRPr="00405DB5" w:rsidRDefault="00521642" w:rsidP="00521642">
      <w:pPr>
        <w:spacing w:line="276" w:lineRule="auto"/>
        <w:jc w:val="both"/>
        <w:rPr>
          <w:kern w:val="36"/>
        </w:rPr>
      </w:pPr>
      <w:r w:rsidRPr="00B13006">
        <w:rPr>
          <w:kern w:val="36"/>
        </w:rPr>
        <w:t>У оквиру овог стратешког приоритета дефинисана су четири специфична циља која се односе на унапређење препорука и праћења поступања по њима, проактивну улогу у обликовању јавних политика, системски уређену сарадњу са релевантним актерима и развој стручне подршке, знања и алата у области заштите од дискриминације.</w:t>
      </w:r>
    </w:p>
    <w:p w:rsidR="00521642" w:rsidRDefault="00521642" w:rsidP="00021538">
      <w:pPr>
        <w:jc w:val="both"/>
        <w:rPr>
          <w:b/>
          <w:bCs/>
          <w:kern w:val="36"/>
          <w:lang w:val="sr-Cyrl-RS"/>
        </w:rPr>
      </w:pPr>
    </w:p>
    <w:p w:rsidR="00521642" w:rsidRPr="00B13006" w:rsidRDefault="00521642" w:rsidP="00F80E5F">
      <w:pPr>
        <w:jc w:val="both"/>
        <w:rPr>
          <w:b/>
          <w:bCs/>
          <w:kern w:val="36"/>
        </w:rPr>
      </w:pPr>
      <w:r w:rsidRPr="00B13006">
        <w:rPr>
          <w:b/>
          <w:bCs/>
          <w:kern w:val="36"/>
        </w:rPr>
        <w:t>Специфични циљ 4.1: Квалитативно унапређење препорука и поступања по препорукама Повереника</w:t>
      </w:r>
    </w:p>
    <w:p w:rsidR="00521642" w:rsidRPr="0086487C" w:rsidRDefault="00521642" w:rsidP="00521642">
      <w:pPr>
        <w:spacing w:line="276" w:lineRule="auto"/>
        <w:jc w:val="both"/>
        <w:rPr>
          <w:kern w:val="36"/>
        </w:rPr>
      </w:pPr>
      <w:r w:rsidRPr="00B13006">
        <w:rPr>
          <w:kern w:val="36"/>
        </w:rPr>
        <w:t xml:space="preserve">Овај специфични циљ односи се на јачање квалитета, применљивости и ефеката препорука које Повереник упућује у оквиру својих надлежности. Фокус није само на броју датих препорука, већ јасноћи образложења, доследности, праћењу поступања и способности да утичу на промену праксе институција, послодаваца, пружалаца услуга и </w:t>
      </w:r>
      <w:r w:rsidRPr="00B13006">
        <w:rPr>
          <w:kern w:val="36"/>
        </w:rPr>
        <w:lastRenderedPageBreak/>
        <w:t>других релевантних актера. Циљ подразумева и систематичније праћење исхода препорука, укључујући разлоге за поступање или непоступање, као основ за даље унапређење рада Повереника и јачање одговорности субјеката којима су препоруке упућене.</w:t>
      </w:r>
    </w:p>
    <w:p w:rsidR="00521642" w:rsidRPr="00B13006" w:rsidRDefault="00521642" w:rsidP="00F80E5F">
      <w:pPr>
        <w:jc w:val="both"/>
        <w:rPr>
          <w:b/>
          <w:bCs/>
          <w:kern w:val="36"/>
        </w:rPr>
      </w:pPr>
      <w:r w:rsidRPr="00B13006">
        <w:rPr>
          <w:b/>
          <w:bCs/>
          <w:kern w:val="36"/>
        </w:rPr>
        <w:t>Специфични циљ 4.2: Развијена проактивна улога Повереника у иницирању и обликовању јавних политика у области равноправности</w:t>
      </w:r>
    </w:p>
    <w:p w:rsidR="00521642" w:rsidRPr="00B13006" w:rsidRDefault="00521642" w:rsidP="00521642">
      <w:pPr>
        <w:spacing w:line="276" w:lineRule="auto"/>
        <w:jc w:val="both"/>
        <w:rPr>
          <w:kern w:val="36"/>
        </w:rPr>
      </w:pPr>
      <w:r w:rsidRPr="00B13006">
        <w:rPr>
          <w:kern w:val="36"/>
        </w:rPr>
        <w:t xml:space="preserve">Овај специфични циљ усмерен је на јачање улоге Повереника у ранијим фазама креирања јавних политика, прописа и институционалних мера које утичу на равноправност грађана. Повереник делује </w:t>
      </w:r>
      <w:r w:rsidR="00F35DCC" w:rsidRPr="00B13006">
        <w:rPr>
          <w:kern w:val="36"/>
        </w:rPr>
        <w:t xml:space="preserve">не </w:t>
      </w:r>
      <w:r w:rsidRPr="00B13006">
        <w:rPr>
          <w:kern w:val="36"/>
        </w:rPr>
        <w:t>само реактивно, кроз поступање по притужбама и давање мишљења на већ формулисане предлоге, већ и проактивно, кроз иницирање тема, указивање на системске проблеме, предлагање измена прописа и учешће у релевантним радним телима и консултативним процесима. Тиме се јача превентивна функција институције и њен допринос уграђивању принципа равноправности у јавне политике.</w:t>
      </w:r>
    </w:p>
    <w:p w:rsidR="00521642" w:rsidRPr="003C650F" w:rsidRDefault="00521642" w:rsidP="00F80E5F">
      <w:pPr>
        <w:jc w:val="both"/>
        <w:rPr>
          <w:kern w:val="36"/>
        </w:rPr>
      </w:pPr>
    </w:p>
    <w:p w:rsidR="00521642" w:rsidRPr="00B13006" w:rsidRDefault="00521642" w:rsidP="00F80E5F">
      <w:pPr>
        <w:jc w:val="both"/>
        <w:rPr>
          <w:b/>
          <w:bCs/>
          <w:kern w:val="36"/>
        </w:rPr>
      </w:pPr>
      <w:r w:rsidRPr="00B13006">
        <w:rPr>
          <w:b/>
          <w:bCs/>
          <w:kern w:val="36"/>
        </w:rPr>
        <w:t>Специфични циљ 4.3: Унапређена и системски уређена сарадња Повереника са институцијама, цивилним друштвом и међународним партнерима</w:t>
      </w:r>
    </w:p>
    <w:p w:rsidR="00521642" w:rsidRPr="00B13006" w:rsidRDefault="00521642" w:rsidP="00521642">
      <w:pPr>
        <w:spacing w:line="276" w:lineRule="auto"/>
        <w:jc w:val="both"/>
        <w:rPr>
          <w:kern w:val="36"/>
        </w:rPr>
      </w:pPr>
      <w:r w:rsidRPr="00B13006">
        <w:rPr>
          <w:kern w:val="36"/>
        </w:rPr>
        <w:t>Овај специфични циљ односи се на развој стабилнијих, садржајнијих и предвидивијих облика сарадње са актерима који имају важну улогу у спречавању и сузбијању дискриминације. То укључује државне органе, локалне самоуправе, независне институције, правосудне и друге јавне институције, организације цивилног друштва, академску заједницу, медије и међународне партнере. Циљ је да сарадња не буде заснована само на појединачним активностима или пројектима, већ да се развија кроз јасније механизме координације, размену информација, заједничке иницијативе и праћење ефеката сарадње у областима од заједничког интереса.</w:t>
      </w:r>
    </w:p>
    <w:p w:rsidR="00521642" w:rsidRPr="006D310F" w:rsidRDefault="00521642" w:rsidP="00F80E5F">
      <w:pPr>
        <w:jc w:val="both"/>
        <w:rPr>
          <w:kern w:val="36"/>
        </w:rPr>
      </w:pPr>
    </w:p>
    <w:p w:rsidR="00521642" w:rsidRPr="00B13006" w:rsidRDefault="00521642" w:rsidP="00F80E5F">
      <w:pPr>
        <w:jc w:val="both"/>
        <w:rPr>
          <w:b/>
          <w:bCs/>
          <w:kern w:val="36"/>
        </w:rPr>
      </w:pPr>
      <w:r w:rsidRPr="00B13006">
        <w:rPr>
          <w:b/>
          <w:bCs/>
          <w:kern w:val="36"/>
        </w:rPr>
        <w:t>Специфични циљ 4.4: Успостављена и развијена улога Повереника као ресурсног центра за пружање стручне подршке, размену знања и развој алата у области заштите од дискриминације и унапређења равноправности</w:t>
      </w:r>
    </w:p>
    <w:p w:rsidR="00521642" w:rsidRPr="00B13006" w:rsidRDefault="00521642" w:rsidP="00521642">
      <w:pPr>
        <w:spacing w:line="276" w:lineRule="auto"/>
        <w:jc w:val="both"/>
        <w:rPr>
          <w:kern w:val="36"/>
        </w:rPr>
      </w:pPr>
      <w:r w:rsidRPr="00B13006">
        <w:rPr>
          <w:kern w:val="36"/>
        </w:rPr>
        <w:t>Овај специфични циљ усмерен је на јачање стручне и едукативне улоге Повереника према институцијама, организацијама и другим актерима који примењују или промовишу принципе равноправности. Улога ресурсног центра подразумева развој и доступност практичних знања, смерница, модела поступања, специјализованих обука, едукативних материјала, анализа, алата и примера добре праксе. Такви ресурси треба да помогну различитим актерима да боље препознају, спрече и адресирају дискриминацију. На овај начин Повереник додатно учвршћује своју позицију референтне институције у области равноправности, не само кроз поступање у појединачним случајевима, већ и кроз ширење знања и подршку системским променама.</w:t>
      </w:r>
    </w:p>
    <w:p w:rsidR="00521642" w:rsidRPr="00B13006" w:rsidRDefault="00521642" w:rsidP="00F80E5F">
      <w:pPr>
        <w:jc w:val="both"/>
        <w:rPr>
          <w:kern w:val="36"/>
        </w:rPr>
      </w:pPr>
    </w:p>
    <w:p w:rsidR="00521642" w:rsidRPr="00B13006" w:rsidRDefault="00521642" w:rsidP="00F80E5F">
      <w:pPr>
        <w:jc w:val="both"/>
        <w:rPr>
          <w:b/>
          <w:smallCaps/>
          <w:kern w:val="36"/>
        </w:rPr>
      </w:pPr>
      <w:r w:rsidRPr="00B13006">
        <w:rPr>
          <w:b/>
          <w:smallCaps/>
          <w:kern w:val="36"/>
        </w:rPr>
        <w:t>Стратешки приоритет 5. Успостављање система планирања, праћења и учења у раду повереника</w:t>
      </w:r>
    </w:p>
    <w:p w:rsidR="00521642" w:rsidRPr="00B13006" w:rsidRDefault="00521642" w:rsidP="00521642">
      <w:pPr>
        <w:spacing w:line="276" w:lineRule="auto"/>
        <w:jc w:val="both"/>
        <w:rPr>
          <w:kern w:val="36"/>
        </w:rPr>
      </w:pPr>
      <w:r w:rsidRPr="00B13006">
        <w:rPr>
          <w:kern w:val="36"/>
        </w:rPr>
        <w:t xml:space="preserve">Овај стратешки приоритет усмерен је на јачање унутрашњих механизама за планирање, праћење резултата, коришћење података и институционално учење. Налази анализе </w:t>
      </w:r>
      <w:r w:rsidRPr="00B13006">
        <w:rPr>
          <w:kern w:val="36"/>
        </w:rPr>
        <w:lastRenderedPageBreak/>
        <w:t>стања указују на потребу да се рад Повереника у већој мери заснива на систематичном планирању, јаснијем праћењу реализације активности и редовном коришћењу налаза, искустава и података за унапређење рада институције. Приоритет зато обухвата успостављање функционалног циклуса управљања који повезује стратешко и оперативно планирање, мониторинг, анализу резултата и доношење одлука заснованих на доказима.</w:t>
      </w:r>
    </w:p>
    <w:p w:rsidR="00521642" w:rsidRPr="00B13006" w:rsidRDefault="00521642" w:rsidP="00F80E5F">
      <w:pPr>
        <w:jc w:val="both"/>
        <w:rPr>
          <w:kern w:val="36"/>
        </w:rPr>
      </w:pPr>
    </w:p>
    <w:p w:rsidR="00521642" w:rsidRPr="0081095F" w:rsidRDefault="00521642" w:rsidP="00521642">
      <w:pPr>
        <w:spacing w:line="276" w:lineRule="auto"/>
        <w:jc w:val="both"/>
        <w:rPr>
          <w:kern w:val="36"/>
        </w:rPr>
      </w:pPr>
      <w:r w:rsidRPr="00B13006">
        <w:rPr>
          <w:kern w:val="36"/>
        </w:rPr>
        <w:t>У оквиру овог стратешког приоритета дефинисана су четири специфична циља која се односе на планирање рада, праћење реализације активности и резултата, коришћење институционалног знања и развој праксе одлучивања засноване на подацима.</w:t>
      </w:r>
    </w:p>
    <w:p w:rsidR="00521642" w:rsidRDefault="00521642" w:rsidP="00052582">
      <w:pPr>
        <w:jc w:val="both"/>
        <w:rPr>
          <w:b/>
          <w:bCs/>
          <w:kern w:val="36"/>
          <w:lang w:val="sr-Cyrl-RS"/>
        </w:rPr>
      </w:pPr>
    </w:p>
    <w:p w:rsidR="00521642" w:rsidRPr="00B13006" w:rsidRDefault="00521642" w:rsidP="00F80E5F">
      <w:pPr>
        <w:jc w:val="both"/>
        <w:rPr>
          <w:b/>
          <w:bCs/>
          <w:kern w:val="36"/>
        </w:rPr>
      </w:pPr>
      <w:r w:rsidRPr="00B13006">
        <w:rPr>
          <w:b/>
          <w:bCs/>
          <w:kern w:val="36"/>
        </w:rPr>
        <w:t>Специфични циљ 5.1: Успостављен функционалан систем стратешког и оперативног планирања рада Повереника</w:t>
      </w:r>
    </w:p>
    <w:p w:rsidR="00521642" w:rsidRPr="00B13006" w:rsidRDefault="00521642" w:rsidP="00521642">
      <w:pPr>
        <w:spacing w:line="276" w:lineRule="auto"/>
        <w:jc w:val="both"/>
        <w:rPr>
          <w:kern w:val="36"/>
        </w:rPr>
      </w:pPr>
      <w:r w:rsidRPr="00B13006">
        <w:rPr>
          <w:kern w:val="36"/>
        </w:rPr>
        <w:t>Овај специфични циљ односи се на потребу да се стратешки приоритети и специфични циљеви редовно преводе у конкретне оперативне планове рада. Фокус је на успостављању јасне везе између стратешког документа, годишњих планова, унутрашње расподеле одговорности, рокова и расположивих ресурса. Такав систем треба да омогући предвидљивије управљање радом институције, боље одређивање приоритета и лакше усклађивање свакодневних активности са дугорочним развојним правцима Повереника.</w:t>
      </w:r>
    </w:p>
    <w:p w:rsidR="00521642" w:rsidRPr="00B13006" w:rsidRDefault="00521642" w:rsidP="00F80E5F">
      <w:pPr>
        <w:jc w:val="both"/>
        <w:rPr>
          <w:kern w:val="36"/>
        </w:rPr>
      </w:pPr>
    </w:p>
    <w:p w:rsidR="00521642" w:rsidRPr="00B13006" w:rsidRDefault="00521642" w:rsidP="00F80E5F">
      <w:pPr>
        <w:jc w:val="both"/>
        <w:rPr>
          <w:b/>
          <w:bCs/>
          <w:kern w:val="36"/>
        </w:rPr>
      </w:pPr>
      <w:r w:rsidRPr="00B13006">
        <w:rPr>
          <w:b/>
          <w:bCs/>
          <w:kern w:val="36"/>
        </w:rPr>
        <w:t>Специфични циљ 5.2: Успостављен систем праћења реализације активности и резултата Повереника</w:t>
      </w:r>
    </w:p>
    <w:p w:rsidR="00521642" w:rsidRPr="00B13006" w:rsidRDefault="00521642" w:rsidP="00521642">
      <w:pPr>
        <w:spacing w:line="276" w:lineRule="auto"/>
        <w:jc w:val="both"/>
        <w:rPr>
          <w:kern w:val="36"/>
        </w:rPr>
      </w:pPr>
      <w:r w:rsidRPr="00B13006">
        <w:rPr>
          <w:kern w:val="36"/>
        </w:rPr>
        <w:t>Овај специфични циљ усмерен је на развој јасног и редовног система праћења спровођења планираних активности и остварених резултата. Мониторинг не треба да буде само административно евидентирање спроведеног, већ алат за управљање, рано препознавање кашњења, сагледавање оптерећења, мерење напретка и процену ефеката рада. Циљ подразумева дефинисање индикатора, извора података, одговорности за праћење и периодичног извештавања, како би руководство и запослени имали поуздану основу за управљање реализацијом стратешког оквира и редовног рада институције.</w:t>
      </w:r>
    </w:p>
    <w:p w:rsidR="00521642" w:rsidRPr="00B13006" w:rsidRDefault="00521642" w:rsidP="00F80E5F">
      <w:pPr>
        <w:jc w:val="both"/>
        <w:rPr>
          <w:kern w:val="36"/>
        </w:rPr>
      </w:pPr>
    </w:p>
    <w:p w:rsidR="00521642" w:rsidRPr="00B13006" w:rsidRDefault="00521642" w:rsidP="00F80E5F">
      <w:pPr>
        <w:jc w:val="both"/>
        <w:rPr>
          <w:b/>
          <w:bCs/>
          <w:kern w:val="36"/>
        </w:rPr>
      </w:pPr>
      <w:r w:rsidRPr="00B13006">
        <w:rPr>
          <w:b/>
          <w:bCs/>
          <w:kern w:val="36"/>
        </w:rPr>
        <w:t>Специфични циљ 5.3: Успостављен систем коришћења искустава и података за унапређење рада Повереника</w:t>
      </w:r>
    </w:p>
    <w:p w:rsidR="00521642" w:rsidRDefault="00521642" w:rsidP="00521642">
      <w:pPr>
        <w:spacing w:line="276" w:lineRule="auto"/>
        <w:jc w:val="both"/>
      </w:pPr>
      <w:r w:rsidRPr="00B13006">
        <w:rPr>
          <w:kern w:val="36"/>
        </w:rPr>
        <w:t>Овај специфични циљ односи се на јачање институционалног учења кроз систематично коришћење искустава из поступања, интерних анализа, евалуација, повратних информација грађана, партнера и запослених, као и података прикупљених кроз различите евиденције. Фокус је на томе да се научене лекције не задржавају само на нивоу појединачних случајева или запослених, већ да се преводе у унапређење процедура, смерница, планова, комуникације и организације рада. Тиме се јача способност институције да из сопствене праксе систематично учи, прилагођава процедуре новим изазовима и континуирано унапређује квалитет рада.</w:t>
      </w:r>
    </w:p>
    <w:p w:rsidR="00A778FB" w:rsidRPr="00B13006" w:rsidRDefault="00A778FB" w:rsidP="00A778FB">
      <w:pPr>
        <w:jc w:val="both"/>
        <w:rPr>
          <w:kern w:val="36"/>
        </w:rPr>
      </w:pPr>
      <w:r w:rsidRPr="00B13006">
        <w:rPr>
          <w:kern w:val="36"/>
        </w:rPr>
        <w:br w:type="page"/>
      </w:r>
    </w:p>
    <w:p w:rsidR="00521642" w:rsidRPr="001F420D" w:rsidRDefault="00521642" w:rsidP="00F80E5F">
      <w:pPr>
        <w:jc w:val="both"/>
        <w:rPr>
          <w:b/>
          <w:bCs/>
          <w:kern w:val="36"/>
        </w:rPr>
      </w:pPr>
      <w:r w:rsidRPr="00B13006">
        <w:rPr>
          <w:b/>
          <w:bCs/>
          <w:kern w:val="36"/>
        </w:rPr>
        <w:lastRenderedPageBreak/>
        <w:t>Специфични циљ 5.4: Успостављена пракса доношења одлука заснованих на подацима и резултатима рада</w:t>
      </w:r>
    </w:p>
    <w:p w:rsidR="00007B5D" w:rsidRPr="00B13006" w:rsidRDefault="00521642" w:rsidP="00521642">
      <w:pPr>
        <w:spacing w:line="276" w:lineRule="auto"/>
        <w:jc w:val="both"/>
        <w:rPr>
          <w:kern w:val="36"/>
        </w:rPr>
        <w:sectPr w:rsidR="00007B5D" w:rsidRPr="00B13006" w:rsidSect="00B03F9D">
          <w:pgSz w:w="11900" w:h="16840"/>
          <w:pgMar w:top="1418" w:right="1418" w:bottom="1418" w:left="1418" w:header="709" w:footer="709" w:gutter="0"/>
          <w:cols w:space="708"/>
          <w:docGrid w:linePitch="360"/>
        </w:sectPr>
      </w:pPr>
      <w:r w:rsidRPr="00B13006">
        <w:rPr>
          <w:kern w:val="36"/>
        </w:rPr>
        <w:t>Овај специфични циљ усмерен је на развој управљачке праксе у којој се одлуке о приоритетима, ресурсима, организацији рада, комуникацији и развојним иницијативама доносе на основу поузданих података и анализе остварених резултата. То подразумева редовно коришћење података из система за управљање предметима, евиденција, извештаја, анализа и праћења индикатора, али и њихово представљање у облику који је користан за одлучивање. На овај начин јачају се одговорност, транспарентност и ефикасност управљања,</w:t>
      </w:r>
      <w:r>
        <w:rPr>
          <w:kern w:val="36"/>
          <w:lang w:val="sr-Cyrl-RS"/>
        </w:rPr>
        <w:t xml:space="preserve"> </w:t>
      </w:r>
      <w:r w:rsidRPr="00B13006">
        <w:rPr>
          <w:kern w:val="36"/>
        </w:rPr>
        <w:t>док се одлуке о даљем развоју институције у већој мери заснивају на доказима, резултатима и стварним потребама рада</w:t>
      </w:r>
      <w:r w:rsidR="007520AD" w:rsidRPr="00B13006">
        <w:rPr>
          <w:kern w:val="36"/>
        </w:rPr>
        <w:t>.</w:t>
      </w:r>
    </w:p>
    <w:p w:rsidR="00521642" w:rsidRPr="00B13006" w:rsidRDefault="00521642" w:rsidP="00F80E5F">
      <w:pPr>
        <w:pStyle w:val="Naslov2"/>
        <w:rPr>
          <w:color w:val="auto"/>
        </w:rPr>
      </w:pPr>
      <w:bookmarkStart w:id="11" w:name="_Toc228837148"/>
      <w:r w:rsidRPr="00B13006">
        <w:rPr>
          <w:color w:val="auto"/>
        </w:rPr>
        <w:lastRenderedPageBreak/>
        <w:t>ОПЕРАЦИОНАЛИЗАЦИЈА СТРАТЕШКИХ ПРИОРИТЕТА</w:t>
      </w:r>
      <w:bookmarkEnd w:id="11"/>
    </w:p>
    <w:p w:rsidR="00770047" w:rsidRDefault="00521642" w:rsidP="00521642">
      <w:pPr>
        <w:spacing w:line="276" w:lineRule="auto"/>
        <w:jc w:val="both"/>
      </w:pPr>
      <w:r w:rsidRPr="00B13006">
        <w:t>Операционализација стратешких приоритета приказује начин на који се дефинисани стратешки приоритети и специфични циљеви преводе у оквир за праћење спровођења стратешког оквира. Матрица садржи предложене индикаторе, изворе верификације и кључне претпоставке, док ће конкретни резултати, активности, носиоци, рокови и потребни ресурси бити разрађени кроз оперативно планирање Повереника</w:t>
      </w:r>
      <w:r w:rsidR="000F7C4C" w:rsidRPr="00B13006">
        <w:t>.</w:t>
      </w:r>
    </w:p>
    <w:p w:rsidR="00F80E5F" w:rsidRPr="005E1308" w:rsidRDefault="00F80E5F" w:rsidP="00F80E5F">
      <w:pPr>
        <w:tabs>
          <w:tab w:val="left" w:pos="2552"/>
        </w:tabs>
        <w:snapToGrid w:val="0"/>
        <w:spacing w:line="276" w:lineRule="auto"/>
        <w:rPr>
          <w:rFonts w:eastAsiaTheme="minorHAnsi"/>
          <w:b/>
          <w:bCs/>
          <w:smallCaps/>
          <w:kern w:val="2"/>
          <w:lang w:eastAsia="en-US"/>
          <w14:ligatures w14:val="standardContextual"/>
        </w:rPr>
      </w:pPr>
      <w:r w:rsidRPr="00B13006">
        <w:rPr>
          <w:rFonts w:eastAsiaTheme="minorHAnsi"/>
          <w:b/>
          <w:bCs/>
          <w:smallCaps/>
          <w:kern w:val="2"/>
          <w:lang w:eastAsia="en-US"/>
          <w14:ligatures w14:val="standardContextual"/>
        </w:rPr>
        <w:t>Стратешки приоритет 1. Јачање институционалних и људских капацитета Повереника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3969"/>
        <w:gridCol w:w="3260"/>
        <w:gridCol w:w="3773"/>
      </w:tblGrid>
      <w:tr w:rsidR="004F65CF" w:rsidRPr="00B13006" w:rsidTr="00F80E5F">
        <w:trPr>
          <w:tblHeader/>
          <w:tblCellSpacing w:w="15" w:type="dxa"/>
        </w:trPr>
        <w:tc>
          <w:tcPr>
            <w:tcW w:w="2927" w:type="dxa"/>
            <w:vAlign w:val="center"/>
            <w:hideMark/>
          </w:tcPr>
          <w:p w:rsidR="004F65CF" w:rsidRPr="00F80E5F" w:rsidRDefault="00F80E5F" w:rsidP="00F80E5F">
            <w:pPr>
              <w:jc w:val="center"/>
            </w:pPr>
            <w:r w:rsidRPr="00B13006">
              <w:rPr>
                <w:b/>
                <w:bCs/>
                <w:sz w:val="20"/>
                <w:szCs w:val="20"/>
              </w:rPr>
              <w:t>Специфични циљ</w:t>
            </w:r>
          </w:p>
        </w:tc>
        <w:tc>
          <w:tcPr>
            <w:tcW w:w="3939" w:type="dxa"/>
            <w:vAlign w:val="center"/>
            <w:hideMark/>
          </w:tcPr>
          <w:p w:rsidR="004F65CF" w:rsidRPr="00F80E5F" w:rsidRDefault="00F80E5F" w:rsidP="00F80E5F">
            <w:pPr>
              <w:jc w:val="center"/>
            </w:pPr>
            <w:r w:rsidRPr="00B13006">
              <w:rPr>
                <w:b/>
                <w:bCs/>
                <w:sz w:val="20"/>
                <w:szCs w:val="20"/>
              </w:rPr>
              <w:t>Предложени индикатори</w:t>
            </w:r>
          </w:p>
        </w:tc>
        <w:tc>
          <w:tcPr>
            <w:tcW w:w="3230" w:type="dxa"/>
            <w:vAlign w:val="center"/>
            <w:hideMark/>
          </w:tcPr>
          <w:p w:rsidR="004F65CF" w:rsidRPr="00F80E5F" w:rsidRDefault="00F80E5F" w:rsidP="00F80E5F">
            <w:pPr>
              <w:jc w:val="center"/>
            </w:pPr>
            <w:r w:rsidRPr="00B13006">
              <w:rPr>
                <w:b/>
                <w:bCs/>
                <w:sz w:val="20"/>
                <w:szCs w:val="20"/>
              </w:rPr>
              <w:t>Извори верификације</w:t>
            </w:r>
          </w:p>
        </w:tc>
        <w:tc>
          <w:tcPr>
            <w:tcW w:w="3728" w:type="dxa"/>
            <w:vAlign w:val="center"/>
            <w:hideMark/>
          </w:tcPr>
          <w:p w:rsidR="004F65CF" w:rsidRPr="00F80E5F" w:rsidRDefault="00F80E5F" w:rsidP="00F80E5F">
            <w:pPr>
              <w:jc w:val="center"/>
            </w:pPr>
            <w:r w:rsidRPr="00B13006">
              <w:rPr>
                <w:b/>
                <w:bCs/>
                <w:sz w:val="20"/>
                <w:szCs w:val="20"/>
              </w:rPr>
              <w:t>Кључне претпоставке</w:t>
            </w:r>
          </w:p>
        </w:tc>
      </w:tr>
      <w:tr w:rsidR="004F65CF" w:rsidRPr="00B13006" w:rsidTr="004A26D4">
        <w:trPr>
          <w:tblCellSpacing w:w="15" w:type="dxa"/>
        </w:trPr>
        <w:tc>
          <w:tcPr>
            <w:tcW w:w="2927" w:type="dxa"/>
            <w:vAlign w:val="center"/>
            <w:hideMark/>
          </w:tcPr>
          <w:p w:rsidR="004F65CF" w:rsidRPr="00F80E5F" w:rsidRDefault="00F80E5F">
            <w:r w:rsidRPr="00B13006">
              <w:rPr>
                <w:rStyle w:val="Strong"/>
                <w:sz w:val="20"/>
                <w:szCs w:val="20"/>
              </w:rPr>
              <w:t>Специфични циљ 1.1: Повећан и функционално распоређен број запосле</w:t>
            </w:r>
            <w:r>
              <w:rPr>
                <w:rStyle w:val="Strong"/>
                <w:sz w:val="20"/>
                <w:szCs w:val="20"/>
              </w:rPr>
              <w:t>них у складу са надлежностима</w:t>
            </w:r>
            <w:r>
              <w:rPr>
                <w:rStyle w:val="Strong"/>
                <w:sz w:val="20"/>
                <w:szCs w:val="20"/>
                <w:lang w:val="sr-Cyrl-RS"/>
              </w:rPr>
              <w:t xml:space="preserve">, </w:t>
            </w:r>
            <w:r w:rsidRPr="00B13006">
              <w:rPr>
                <w:rStyle w:val="Strong"/>
                <w:sz w:val="20"/>
                <w:szCs w:val="20"/>
              </w:rPr>
              <w:t xml:space="preserve">оптерећењем </w:t>
            </w:r>
            <w:r w:rsidRPr="00F35DCC">
              <w:rPr>
                <w:rStyle w:val="Strong"/>
                <w:sz w:val="20"/>
                <w:szCs w:val="20"/>
              </w:rPr>
              <w:t>и сложеношћу посла</w:t>
            </w:r>
            <w:r w:rsidRPr="00F35DCC">
              <w:rPr>
                <w:rStyle w:val="Strong"/>
                <w:sz w:val="20"/>
                <w:szCs w:val="20"/>
                <w:lang w:val="sr-Cyrl-RS"/>
              </w:rPr>
              <w:t xml:space="preserve"> </w:t>
            </w:r>
            <w:r w:rsidRPr="00F35DCC">
              <w:rPr>
                <w:rStyle w:val="Strong"/>
                <w:sz w:val="20"/>
                <w:szCs w:val="20"/>
              </w:rPr>
              <w:t>Повереника</w:t>
            </w:r>
          </w:p>
        </w:tc>
        <w:tc>
          <w:tcPr>
            <w:tcW w:w="3939" w:type="dxa"/>
            <w:vAlign w:val="center"/>
            <w:hideMark/>
          </w:tcPr>
          <w:p w:rsidR="00F80E5F" w:rsidRPr="00B13006" w:rsidRDefault="00F80E5F" w:rsidP="00F80E5F">
            <w:pPr>
              <w:rPr>
                <w:sz w:val="20"/>
                <w:szCs w:val="20"/>
              </w:rPr>
            </w:pPr>
            <w:r w:rsidRPr="00B13006">
              <w:rPr>
                <w:sz w:val="20"/>
                <w:szCs w:val="20"/>
              </w:rPr>
              <w:t xml:space="preserve">- Број запослених у односу на број систематизованих радних места </w:t>
            </w:r>
          </w:p>
          <w:p w:rsidR="00F80E5F" w:rsidRPr="00B13006" w:rsidRDefault="00F80E5F" w:rsidP="00F80E5F">
            <w:pPr>
              <w:rPr>
                <w:sz w:val="20"/>
                <w:szCs w:val="20"/>
              </w:rPr>
            </w:pPr>
            <w:r w:rsidRPr="00B13006">
              <w:rPr>
                <w:sz w:val="20"/>
                <w:szCs w:val="20"/>
              </w:rPr>
              <w:t xml:space="preserve">- Проценат попуњености систематизованих радних места </w:t>
            </w:r>
          </w:p>
          <w:p w:rsidR="00F80E5F" w:rsidRPr="00B13006" w:rsidRDefault="00F80E5F" w:rsidP="00F80E5F">
            <w:pPr>
              <w:rPr>
                <w:sz w:val="20"/>
                <w:szCs w:val="20"/>
              </w:rPr>
            </w:pPr>
            <w:r w:rsidRPr="00B13006">
              <w:rPr>
                <w:sz w:val="20"/>
                <w:szCs w:val="20"/>
              </w:rPr>
              <w:t xml:space="preserve">- Однос између обима посла и броја запослених по организационим јединицама </w:t>
            </w:r>
          </w:p>
          <w:p w:rsidR="004F65CF" w:rsidRPr="00F80E5F" w:rsidRDefault="00F80E5F">
            <w:r w:rsidRPr="00B13006">
              <w:rPr>
                <w:sz w:val="20"/>
                <w:szCs w:val="20"/>
              </w:rPr>
              <w:t xml:space="preserve">- </w:t>
            </w:r>
            <w:r w:rsidRPr="00EF6446">
              <w:rPr>
                <w:sz w:val="20"/>
                <w:szCs w:val="20"/>
              </w:rPr>
              <w:t>Расположив радни простор у односу на број запослених и потребе организације рада</w:t>
            </w:r>
          </w:p>
        </w:tc>
        <w:tc>
          <w:tcPr>
            <w:tcW w:w="3230" w:type="dxa"/>
            <w:vAlign w:val="center"/>
            <w:hideMark/>
          </w:tcPr>
          <w:p w:rsidR="00F80E5F" w:rsidRPr="00B13006" w:rsidRDefault="00F80E5F" w:rsidP="00F80E5F">
            <w:pPr>
              <w:rPr>
                <w:sz w:val="20"/>
                <w:szCs w:val="20"/>
              </w:rPr>
            </w:pPr>
            <w:r w:rsidRPr="00B13006">
              <w:rPr>
                <w:sz w:val="20"/>
                <w:szCs w:val="20"/>
              </w:rPr>
              <w:t xml:space="preserve">- Правилник о унутрашњем уређењу и систематизацији радних места </w:t>
            </w:r>
          </w:p>
          <w:p w:rsidR="00F80E5F" w:rsidRPr="00B13006" w:rsidRDefault="00F80E5F" w:rsidP="00F80E5F">
            <w:pPr>
              <w:rPr>
                <w:sz w:val="20"/>
                <w:szCs w:val="20"/>
              </w:rPr>
            </w:pPr>
            <w:r w:rsidRPr="00B13006">
              <w:rPr>
                <w:sz w:val="20"/>
                <w:szCs w:val="20"/>
              </w:rPr>
              <w:t xml:space="preserve">- Кадровска евиденција Повереника </w:t>
            </w:r>
          </w:p>
          <w:p w:rsidR="00F80E5F" w:rsidRPr="00B13006" w:rsidRDefault="00F80E5F" w:rsidP="00F80E5F">
            <w:pPr>
              <w:rPr>
                <w:sz w:val="20"/>
                <w:szCs w:val="20"/>
              </w:rPr>
            </w:pPr>
            <w:r w:rsidRPr="00B13006">
              <w:rPr>
                <w:sz w:val="20"/>
                <w:szCs w:val="20"/>
              </w:rPr>
              <w:t xml:space="preserve">- Годишњи извештаји о раду </w:t>
            </w:r>
          </w:p>
          <w:p w:rsidR="00F80E5F" w:rsidRPr="00B13006" w:rsidRDefault="00F80E5F" w:rsidP="00F80E5F">
            <w:pPr>
              <w:rPr>
                <w:sz w:val="20"/>
                <w:szCs w:val="20"/>
              </w:rPr>
            </w:pPr>
            <w:r w:rsidRPr="00B13006">
              <w:rPr>
                <w:sz w:val="20"/>
                <w:szCs w:val="20"/>
              </w:rPr>
              <w:t xml:space="preserve">- Интерни извештаји о оптерећењу и расподели послова </w:t>
            </w:r>
          </w:p>
          <w:p w:rsidR="004F65CF" w:rsidRPr="00F80E5F" w:rsidRDefault="00F80E5F">
            <w:r w:rsidRPr="00B13006">
              <w:rPr>
                <w:sz w:val="20"/>
                <w:szCs w:val="20"/>
              </w:rPr>
              <w:t>- Евиденција о расположивом и коришћеном радном простору</w:t>
            </w:r>
          </w:p>
        </w:tc>
        <w:tc>
          <w:tcPr>
            <w:tcW w:w="3728" w:type="dxa"/>
            <w:vAlign w:val="center"/>
            <w:hideMark/>
          </w:tcPr>
          <w:p w:rsidR="00F80E5F" w:rsidRPr="00B13006" w:rsidRDefault="00F80E5F" w:rsidP="00F80E5F">
            <w:pPr>
              <w:rPr>
                <w:sz w:val="20"/>
                <w:szCs w:val="20"/>
              </w:rPr>
            </w:pPr>
            <w:r w:rsidRPr="00B13006">
              <w:rPr>
                <w:sz w:val="20"/>
                <w:szCs w:val="20"/>
              </w:rPr>
              <w:t xml:space="preserve">- Обезбеђена сагласност надлежних органа за повећање броја запослених </w:t>
            </w:r>
          </w:p>
          <w:p w:rsidR="00F80E5F" w:rsidRPr="00B13006" w:rsidRDefault="00F80E5F" w:rsidP="00F80E5F">
            <w:pPr>
              <w:rPr>
                <w:sz w:val="20"/>
                <w:szCs w:val="20"/>
              </w:rPr>
            </w:pPr>
            <w:r w:rsidRPr="00B13006">
              <w:rPr>
                <w:sz w:val="20"/>
                <w:szCs w:val="20"/>
              </w:rPr>
              <w:t xml:space="preserve">- Доступна буџетска средства за нова </w:t>
            </w:r>
            <w:r w:rsidRPr="00F35DCC">
              <w:rPr>
                <w:sz w:val="20"/>
                <w:szCs w:val="20"/>
              </w:rPr>
              <w:t>запошљавања</w:t>
            </w:r>
            <w:r w:rsidRPr="00F35DCC">
              <w:t xml:space="preserve"> </w:t>
            </w:r>
            <w:r w:rsidRPr="00F35DCC">
              <w:rPr>
                <w:sz w:val="20"/>
                <w:szCs w:val="20"/>
              </w:rPr>
              <w:t>и напредовање</w:t>
            </w:r>
            <w:r w:rsidRPr="00B13006">
              <w:rPr>
                <w:sz w:val="20"/>
                <w:szCs w:val="20"/>
              </w:rPr>
              <w:t xml:space="preserve"> </w:t>
            </w:r>
          </w:p>
          <w:p w:rsidR="00F80E5F" w:rsidRPr="00B13006" w:rsidRDefault="00F80E5F" w:rsidP="00F80E5F">
            <w:pPr>
              <w:rPr>
                <w:sz w:val="20"/>
                <w:szCs w:val="20"/>
              </w:rPr>
            </w:pPr>
            <w:r w:rsidRPr="00B13006">
              <w:rPr>
                <w:sz w:val="20"/>
                <w:szCs w:val="20"/>
              </w:rPr>
              <w:t xml:space="preserve">- Постоји довољан број квалификованих кандидата на тржишту рада </w:t>
            </w:r>
          </w:p>
          <w:p w:rsidR="004F65CF" w:rsidRPr="00F80E5F" w:rsidRDefault="00F80E5F">
            <w:r w:rsidRPr="00B13006">
              <w:rPr>
                <w:sz w:val="20"/>
                <w:szCs w:val="20"/>
              </w:rPr>
              <w:t>- Обезбеђени просторни услови за пријем нових запослених</w:t>
            </w:r>
          </w:p>
        </w:tc>
      </w:tr>
      <w:tr w:rsidR="004F65CF" w:rsidRPr="00B13006" w:rsidTr="004A26D4">
        <w:trPr>
          <w:tblCellSpacing w:w="15" w:type="dxa"/>
        </w:trPr>
        <w:tc>
          <w:tcPr>
            <w:tcW w:w="2927" w:type="dxa"/>
            <w:vAlign w:val="center"/>
            <w:hideMark/>
          </w:tcPr>
          <w:p w:rsidR="004F65CF" w:rsidRPr="00F80E5F" w:rsidRDefault="00F80E5F">
            <w:r w:rsidRPr="00B13006">
              <w:rPr>
                <w:rStyle w:val="Strong"/>
                <w:sz w:val="20"/>
                <w:szCs w:val="20"/>
              </w:rPr>
              <w:t>Специфични циљ 1.2: Унапређене стручне и специјализоване компетенције запослених у кључним областима рада Повереника</w:t>
            </w:r>
          </w:p>
        </w:tc>
        <w:tc>
          <w:tcPr>
            <w:tcW w:w="3939" w:type="dxa"/>
            <w:vAlign w:val="center"/>
            <w:hideMark/>
          </w:tcPr>
          <w:p w:rsidR="00F80E5F" w:rsidRPr="00B13006" w:rsidRDefault="00F80E5F" w:rsidP="00F80E5F">
            <w:pPr>
              <w:rPr>
                <w:sz w:val="20"/>
                <w:szCs w:val="20"/>
              </w:rPr>
            </w:pPr>
            <w:r w:rsidRPr="00B13006">
              <w:rPr>
                <w:sz w:val="20"/>
                <w:szCs w:val="20"/>
              </w:rPr>
              <w:t xml:space="preserve">- Број запослених који су похађали стручне и специјализоване обуке </w:t>
            </w:r>
          </w:p>
          <w:p w:rsidR="00F80E5F" w:rsidRPr="00B13006" w:rsidRDefault="00F80E5F" w:rsidP="00F80E5F">
            <w:pPr>
              <w:rPr>
                <w:sz w:val="20"/>
                <w:szCs w:val="20"/>
              </w:rPr>
            </w:pPr>
            <w:r w:rsidRPr="00B13006">
              <w:rPr>
                <w:sz w:val="20"/>
                <w:szCs w:val="20"/>
              </w:rPr>
              <w:t xml:space="preserve">- Проценат запослених обухваћених обукама у односу на укупан број запослених </w:t>
            </w:r>
          </w:p>
          <w:p w:rsidR="00F80E5F" w:rsidRPr="00B13006" w:rsidRDefault="00F80E5F" w:rsidP="00F80E5F">
            <w:pPr>
              <w:rPr>
                <w:sz w:val="20"/>
                <w:szCs w:val="20"/>
              </w:rPr>
            </w:pPr>
            <w:r w:rsidRPr="00B13006">
              <w:rPr>
                <w:sz w:val="20"/>
                <w:szCs w:val="20"/>
              </w:rPr>
              <w:t xml:space="preserve">- Број области рада за које су развијени или спроведени програми стручног усавршавања </w:t>
            </w:r>
          </w:p>
          <w:p w:rsidR="004F65CF" w:rsidRPr="00F80E5F" w:rsidRDefault="00F80E5F">
            <w:r w:rsidRPr="00B13006">
              <w:rPr>
                <w:sz w:val="20"/>
                <w:szCs w:val="20"/>
              </w:rPr>
              <w:t>- Процена запослених о корисности спроведених обука</w:t>
            </w:r>
          </w:p>
        </w:tc>
        <w:tc>
          <w:tcPr>
            <w:tcW w:w="3230" w:type="dxa"/>
            <w:vAlign w:val="center"/>
            <w:hideMark/>
          </w:tcPr>
          <w:p w:rsidR="00F80E5F" w:rsidRPr="00B13006" w:rsidRDefault="00F80E5F" w:rsidP="00F80E5F">
            <w:pPr>
              <w:rPr>
                <w:sz w:val="20"/>
                <w:szCs w:val="20"/>
              </w:rPr>
            </w:pPr>
            <w:r w:rsidRPr="00B13006">
              <w:rPr>
                <w:sz w:val="20"/>
                <w:szCs w:val="20"/>
              </w:rPr>
              <w:t xml:space="preserve">- Планови обука и стручног усавршавања </w:t>
            </w:r>
          </w:p>
          <w:p w:rsidR="00F80E5F" w:rsidRPr="00B13006" w:rsidRDefault="00F80E5F" w:rsidP="00F80E5F">
            <w:pPr>
              <w:rPr>
                <w:sz w:val="20"/>
                <w:szCs w:val="20"/>
              </w:rPr>
            </w:pPr>
            <w:r w:rsidRPr="00B13006">
              <w:rPr>
                <w:sz w:val="20"/>
                <w:szCs w:val="20"/>
              </w:rPr>
              <w:t xml:space="preserve">- Извештаји о спроведеним обукама </w:t>
            </w:r>
          </w:p>
          <w:p w:rsidR="00F80E5F" w:rsidRPr="00B13006" w:rsidRDefault="00F80E5F" w:rsidP="00F80E5F">
            <w:pPr>
              <w:rPr>
                <w:sz w:val="20"/>
                <w:szCs w:val="20"/>
              </w:rPr>
            </w:pPr>
            <w:r w:rsidRPr="00B13006">
              <w:rPr>
                <w:sz w:val="20"/>
                <w:szCs w:val="20"/>
              </w:rPr>
              <w:t xml:space="preserve">- Евиденција присуства на обукама </w:t>
            </w:r>
          </w:p>
          <w:p w:rsidR="00F80E5F" w:rsidRPr="00B13006" w:rsidRDefault="00F80E5F" w:rsidP="00F80E5F">
            <w:pPr>
              <w:rPr>
                <w:sz w:val="20"/>
                <w:szCs w:val="20"/>
              </w:rPr>
            </w:pPr>
            <w:r w:rsidRPr="00B13006">
              <w:rPr>
                <w:sz w:val="20"/>
                <w:szCs w:val="20"/>
              </w:rPr>
              <w:t xml:space="preserve">- Евалуациони упитници након обука </w:t>
            </w:r>
          </w:p>
          <w:p w:rsidR="004F65CF" w:rsidRPr="00F80E5F" w:rsidRDefault="00F80E5F">
            <w:r w:rsidRPr="00B13006">
              <w:rPr>
                <w:sz w:val="20"/>
                <w:szCs w:val="20"/>
              </w:rPr>
              <w:t>- Годишњи извештаји о раду</w:t>
            </w:r>
          </w:p>
        </w:tc>
        <w:tc>
          <w:tcPr>
            <w:tcW w:w="3728" w:type="dxa"/>
            <w:vAlign w:val="center"/>
            <w:hideMark/>
          </w:tcPr>
          <w:p w:rsidR="00F80E5F" w:rsidRPr="00B13006" w:rsidRDefault="00F80E5F" w:rsidP="00F80E5F">
            <w:pPr>
              <w:rPr>
                <w:sz w:val="20"/>
                <w:szCs w:val="20"/>
              </w:rPr>
            </w:pPr>
            <w:r w:rsidRPr="00B13006">
              <w:rPr>
                <w:sz w:val="20"/>
                <w:szCs w:val="20"/>
              </w:rPr>
              <w:t xml:space="preserve">- Доступни су релевантни програми и стручњаци за обуке </w:t>
            </w:r>
          </w:p>
          <w:p w:rsidR="00F80E5F" w:rsidRPr="00B13006" w:rsidRDefault="00F80E5F" w:rsidP="00F80E5F">
            <w:pPr>
              <w:rPr>
                <w:sz w:val="20"/>
                <w:szCs w:val="20"/>
              </w:rPr>
            </w:pPr>
            <w:r w:rsidRPr="00B13006">
              <w:rPr>
                <w:sz w:val="20"/>
                <w:szCs w:val="20"/>
              </w:rPr>
              <w:t xml:space="preserve">- Запослени имају време и подршку руководства за стручно усавршавање </w:t>
            </w:r>
          </w:p>
          <w:p w:rsidR="00F80E5F" w:rsidRPr="00B13006" w:rsidRDefault="00F80E5F" w:rsidP="00F80E5F">
            <w:pPr>
              <w:rPr>
                <w:sz w:val="20"/>
                <w:szCs w:val="20"/>
              </w:rPr>
            </w:pPr>
            <w:r w:rsidRPr="00B13006">
              <w:rPr>
                <w:sz w:val="20"/>
                <w:szCs w:val="20"/>
              </w:rPr>
              <w:t xml:space="preserve">- Обуке су прилагођене стварним потребама институције </w:t>
            </w:r>
          </w:p>
          <w:p w:rsidR="004F65CF" w:rsidRPr="00F80E5F" w:rsidRDefault="00F80E5F">
            <w:r w:rsidRPr="00B13006">
              <w:rPr>
                <w:sz w:val="20"/>
                <w:szCs w:val="20"/>
              </w:rPr>
              <w:t>- Обезбеђена су средства за континуирано стручно усавршавање</w:t>
            </w:r>
          </w:p>
        </w:tc>
      </w:tr>
      <w:tr w:rsidR="004F65CF" w:rsidRPr="00B13006" w:rsidTr="004A26D4">
        <w:trPr>
          <w:tblCellSpacing w:w="15" w:type="dxa"/>
        </w:trPr>
        <w:tc>
          <w:tcPr>
            <w:tcW w:w="2927" w:type="dxa"/>
            <w:vAlign w:val="center"/>
            <w:hideMark/>
          </w:tcPr>
          <w:p w:rsidR="004F65CF" w:rsidRPr="00F80E5F" w:rsidRDefault="00F80E5F">
            <w:r w:rsidRPr="00B13006">
              <w:rPr>
                <w:rStyle w:val="Strong"/>
                <w:sz w:val="20"/>
                <w:szCs w:val="20"/>
              </w:rPr>
              <w:t>Специфични циљ 1.3: Успостављен систем континуираног стручног усавршавања и преноса знања у оквиру Повереника</w:t>
            </w:r>
          </w:p>
        </w:tc>
        <w:tc>
          <w:tcPr>
            <w:tcW w:w="3939" w:type="dxa"/>
            <w:vAlign w:val="center"/>
            <w:hideMark/>
          </w:tcPr>
          <w:p w:rsidR="00F80E5F" w:rsidRPr="00B13006" w:rsidRDefault="00F80E5F" w:rsidP="00F80E5F">
            <w:pPr>
              <w:rPr>
                <w:sz w:val="20"/>
                <w:szCs w:val="20"/>
              </w:rPr>
            </w:pPr>
            <w:r w:rsidRPr="00B13006">
              <w:rPr>
                <w:sz w:val="20"/>
                <w:szCs w:val="20"/>
              </w:rPr>
              <w:t xml:space="preserve">- Усвојен интерни план или механизам за континуирано стручно усавршавање </w:t>
            </w:r>
          </w:p>
          <w:p w:rsidR="00F80E5F" w:rsidRPr="00B13006" w:rsidRDefault="00F80E5F" w:rsidP="00F80E5F">
            <w:pPr>
              <w:rPr>
                <w:sz w:val="20"/>
                <w:szCs w:val="20"/>
              </w:rPr>
            </w:pPr>
            <w:r w:rsidRPr="00B13006">
              <w:rPr>
                <w:sz w:val="20"/>
                <w:szCs w:val="20"/>
              </w:rPr>
              <w:t xml:space="preserve">- Број интерних обука, радионица или сесија размене знања </w:t>
            </w:r>
          </w:p>
          <w:p w:rsidR="00F80E5F" w:rsidRPr="00B13006" w:rsidRDefault="00F80E5F" w:rsidP="00F80E5F">
            <w:pPr>
              <w:rPr>
                <w:sz w:val="20"/>
                <w:szCs w:val="20"/>
              </w:rPr>
            </w:pPr>
            <w:r w:rsidRPr="00B13006">
              <w:rPr>
                <w:sz w:val="20"/>
                <w:szCs w:val="20"/>
              </w:rPr>
              <w:t xml:space="preserve">- Број запослених укључених у менторство или интерне облике преноса знања </w:t>
            </w:r>
          </w:p>
          <w:p w:rsidR="004F65CF" w:rsidRPr="00F80E5F" w:rsidRDefault="00F80E5F">
            <w:r w:rsidRPr="00B13006">
              <w:rPr>
                <w:sz w:val="20"/>
                <w:szCs w:val="20"/>
              </w:rPr>
              <w:t>- Број израђених интерних смерница, белешки добре праксе или материјала за пренос знања</w:t>
            </w:r>
          </w:p>
        </w:tc>
        <w:tc>
          <w:tcPr>
            <w:tcW w:w="3230" w:type="dxa"/>
            <w:vAlign w:val="center"/>
            <w:hideMark/>
          </w:tcPr>
          <w:p w:rsidR="00F80E5F" w:rsidRPr="00B13006" w:rsidRDefault="00F80E5F" w:rsidP="00F80E5F">
            <w:pPr>
              <w:rPr>
                <w:sz w:val="20"/>
                <w:szCs w:val="20"/>
              </w:rPr>
            </w:pPr>
            <w:r w:rsidRPr="00B13006">
              <w:rPr>
                <w:sz w:val="20"/>
                <w:szCs w:val="20"/>
              </w:rPr>
              <w:t xml:space="preserve">- Интерни планови и процедуре за стручно усавршавање </w:t>
            </w:r>
          </w:p>
          <w:p w:rsidR="00F80E5F" w:rsidRPr="00B13006" w:rsidRDefault="00F80E5F" w:rsidP="00F80E5F">
            <w:pPr>
              <w:rPr>
                <w:sz w:val="20"/>
                <w:szCs w:val="20"/>
              </w:rPr>
            </w:pPr>
            <w:r w:rsidRPr="00B13006">
              <w:rPr>
                <w:sz w:val="20"/>
                <w:szCs w:val="20"/>
              </w:rPr>
              <w:t xml:space="preserve">- Евиденција интерних обука и састанака за размену знања </w:t>
            </w:r>
          </w:p>
          <w:p w:rsidR="00F80E5F" w:rsidRPr="00B13006" w:rsidRDefault="00F80E5F" w:rsidP="00F80E5F">
            <w:pPr>
              <w:rPr>
                <w:sz w:val="20"/>
                <w:szCs w:val="20"/>
              </w:rPr>
            </w:pPr>
            <w:r w:rsidRPr="00B13006">
              <w:rPr>
                <w:sz w:val="20"/>
                <w:szCs w:val="20"/>
              </w:rPr>
              <w:t xml:space="preserve">- Менторски планови или евиденције </w:t>
            </w:r>
          </w:p>
          <w:p w:rsidR="00F80E5F" w:rsidRPr="00B13006" w:rsidRDefault="00F80E5F" w:rsidP="00F80E5F">
            <w:pPr>
              <w:rPr>
                <w:sz w:val="20"/>
                <w:szCs w:val="20"/>
              </w:rPr>
            </w:pPr>
            <w:r w:rsidRPr="00B13006">
              <w:rPr>
                <w:sz w:val="20"/>
                <w:szCs w:val="20"/>
              </w:rPr>
              <w:t xml:space="preserve">- Интерни приручници, смернице и материјали </w:t>
            </w:r>
          </w:p>
          <w:p w:rsidR="004F65CF" w:rsidRPr="00F80E5F" w:rsidRDefault="00F80E5F">
            <w:r w:rsidRPr="00B13006">
              <w:rPr>
                <w:sz w:val="20"/>
                <w:szCs w:val="20"/>
              </w:rPr>
              <w:t>- Извештаји организационих јединица</w:t>
            </w:r>
          </w:p>
        </w:tc>
        <w:tc>
          <w:tcPr>
            <w:tcW w:w="3728" w:type="dxa"/>
            <w:vAlign w:val="center"/>
            <w:hideMark/>
          </w:tcPr>
          <w:p w:rsidR="00F80E5F" w:rsidRPr="00B13006" w:rsidRDefault="00F80E5F" w:rsidP="00F80E5F">
            <w:pPr>
              <w:rPr>
                <w:sz w:val="20"/>
                <w:szCs w:val="20"/>
              </w:rPr>
            </w:pPr>
            <w:r w:rsidRPr="00B13006">
              <w:rPr>
                <w:sz w:val="20"/>
                <w:szCs w:val="20"/>
              </w:rPr>
              <w:t xml:space="preserve">- Постоји спремност запослених да учествују у интерном преносу знања </w:t>
            </w:r>
          </w:p>
          <w:p w:rsidR="00F80E5F" w:rsidRPr="00B13006" w:rsidRDefault="00F80E5F" w:rsidP="00F80E5F">
            <w:pPr>
              <w:rPr>
                <w:sz w:val="20"/>
                <w:szCs w:val="20"/>
              </w:rPr>
            </w:pPr>
            <w:r w:rsidRPr="00B13006">
              <w:rPr>
                <w:sz w:val="20"/>
                <w:szCs w:val="20"/>
              </w:rPr>
              <w:t xml:space="preserve">- Руководство подржава системско учење унутар институције </w:t>
            </w:r>
          </w:p>
          <w:p w:rsidR="00F80E5F" w:rsidRPr="00B13006" w:rsidRDefault="00F80E5F" w:rsidP="00F80E5F">
            <w:pPr>
              <w:rPr>
                <w:sz w:val="20"/>
                <w:szCs w:val="20"/>
              </w:rPr>
            </w:pPr>
            <w:r w:rsidRPr="00B13006">
              <w:rPr>
                <w:sz w:val="20"/>
                <w:szCs w:val="20"/>
              </w:rPr>
              <w:t xml:space="preserve">- Постоји довољно времена за менторство и интерну размену искустава </w:t>
            </w:r>
          </w:p>
          <w:p w:rsidR="004F65CF" w:rsidRPr="00F80E5F" w:rsidRDefault="00F80E5F">
            <w:r w:rsidRPr="00B13006">
              <w:rPr>
                <w:sz w:val="20"/>
                <w:szCs w:val="20"/>
              </w:rPr>
              <w:t>- Институционално знање се документује и редовно ажурира</w:t>
            </w:r>
          </w:p>
        </w:tc>
      </w:tr>
    </w:tbl>
    <w:p w:rsidR="00F80E5F" w:rsidRPr="00B13006" w:rsidRDefault="00B67D76" w:rsidP="00F80E5F">
      <w:pPr>
        <w:rPr>
          <w:rFonts w:eastAsiaTheme="minorHAnsi"/>
          <w:b/>
          <w:bCs/>
          <w:smallCaps/>
          <w:kern w:val="2"/>
          <w:lang w:eastAsia="en-US"/>
          <w14:ligatures w14:val="standardContextual"/>
        </w:rPr>
      </w:pPr>
      <w:r w:rsidRPr="00B13006">
        <w:br w:type="page"/>
      </w:r>
      <w:r w:rsidR="00F80E5F" w:rsidRPr="00B13006">
        <w:rPr>
          <w:rFonts w:eastAsiaTheme="minorHAnsi"/>
          <w:b/>
          <w:bCs/>
          <w:smallCaps/>
          <w:kern w:val="2"/>
          <w:lang w:eastAsia="en-US"/>
          <w14:ligatures w14:val="standardContextual"/>
        </w:rPr>
        <w:lastRenderedPageBreak/>
        <w:t xml:space="preserve">Стратешки приоритет 2. </w:t>
      </w:r>
      <w:r w:rsidR="00F80E5F" w:rsidRPr="00B13006">
        <w:rPr>
          <w:b/>
          <w:bCs/>
          <w:smallCaps/>
          <w:kern w:val="36"/>
        </w:rPr>
        <w:t>Дигитална трансформација и унапређење оперативне ефикасности Повереника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3969"/>
        <w:gridCol w:w="3260"/>
        <w:gridCol w:w="3773"/>
      </w:tblGrid>
      <w:tr w:rsidR="00B67D76" w:rsidRPr="00B13006" w:rsidTr="004A26D4">
        <w:trPr>
          <w:tblHeader/>
          <w:tblCellSpacing w:w="15" w:type="dxa"/>
        </w:trPr>
        <w:tc>
          <w:tcPr>
            <w:tcW w:w="2927" w:type="dxa"/>
            <w:vAlign w:val="center"/>
            <w:hideMark/>
          </w:tcPr>
          <w:p w:rsidR="00B67D76" w:rsidRPr="00F80E5F" w:rsidRDefault="00F80E5F" w:rsidP="00F80E5F">
            <w:pPr>
              <w:jc w:val="center"/>
            </w:pPr>
            <w:r w:rsidRPr="00B13006">
              <w:rPr>
                <w:b/>
                <w:bCs/>
                <w:sz w:val="20"/>
                <w:szCs w:val="20"/>
              </w:rPr>
              <w:t>Специфични циљ</w:t>
            </w:r>
          </w:p>
        </w:tc>
        <w:tc>
          <w:tcPr>
            <w:tcW w:w="3939" w:type="dxa"/>
            <w:vAlign w:val="center"/>
            <w:hideMark/>
          </w:tcPr>
          <w:p w:rsidR="00B67D76" w:rsidRPr="00F80E5F" w:rsidRDefault="00F80E5F" w:rsidP="00F80E5F">
            <w:pPr>
              <w:jc w:val="center"/>
            </w:pPr>
            <w:r w:rsidRPr="00B13006">
              <w:rPr>
                <w:b/>
                <w:bCs/>
                <w:sz w:val="20"/>
                <w:szCs w:val="20"/>
              </w:rPr>
              <w:t>Предложени индикатори</w:t>
            </w:r>
          </w:p>
        </w:tc>
        <w:tc>
          <w:tcPr>
            <w:tcW w:w="3230" w:type="dxa"/>
            <w:vAlign w:val="center"/>
            <w:hideMark/>
          </w:tcPr>
          <w:p w:rsidR="00B67D76" w:rsidRPr="00F80E5F" w:rsidRDefault="00F80E5F" w:rsidP="00F80E5F">
            <w:pPr>
              <w:jc w:val="center"/>
            </w:pPr>
            <w:r w:rsidRPr="00B13006">
              <w:rPr>
                <w:b/>
                <w:bCs/>
                <w:sz w:val="20"/>
                <w:szCs w:val="20"/>
              </w:rPr>
              <w:t>Извори верификације</w:t>
            </w:r>
          </w:p>
        </w:tc>
        <w:tc>
          <w:tcPr>
            <w:tcW w:w="3728" w:type="dxa"/>
            <w:vAlign w:val="center"/>
            <w:hideMark/>
          </w:tcPr>
          <w:p w:rsidR="00B67D76" w:rsidRPr="00F80E5F" w:rsidRDefault="00F80E5F" w:rsidP="00F80E5F">
            <w:pPr>
              <w:jc w:val="center"/>
            </w:pPr>
            <w:r w:rsidRPr="00B13006">
              <w:rPr>
                <w:b/>
                <w:bCs/>
                <w:sz w:val="20"/>
                <w:szCs w:val="20"/>
              </w:rPr>
              <w:t>Кључне претпоставке</w:t>
            </w:r>
          </w:p>
        </w:tc>
      </w:tr>
      <w:tr w:rsidR="00B67D76" w:rsidRPr="00B13006" w:rsidTr="004A26D4">
        <w:trPr>
          <w:tblCellSpacing w:w="15" w:type="dxa"/>
        </w:trPr>
        <w:tc>
          <w:tcPr>
            <w:tcW w:w="2927" w:type="dxa"/>
            <w:vAlign w:val="center"/>
            <w:hideMark/>
          </w:tcPr>
          <w:p w:rsidR="00B67D76" w:rsidRPr="00F80E5F" w:rsidRDefault="00F80E5F" w:rsidP="00227DE9">
            <w:r w:rsidRPr="00B13006">
              <w:rPr>
                <w:rStyle w:val="Strong"/>
                <w:sz w:val="20"/>
                <w:szCs w:val="20"/>
              </w:rPr>
              <w:t>Специфични циљ 2.1: Успостављен функционалан и интегрисан систем за управљање предметима Повереника</w:t>
            </w:r>
          </w:p>
        </w:tc>
        <w:tc>
          <w:tcPr>
            <w:tcW w:w="3939" w:type="dxa"/>
            <w:vAlign w:val="center"/>
            <w:hideMark/>
          </w:tcPr>
          <w:p w:rsidR="00F80E5F" w:rsidRPr="00B13006" w:rsidRDefault="00F80E5F" w:rsidP="00F80E5F">
            <w:pPr>
              <w:rPr>
                <w:sz w:val="20"/>
                <w:szCs w:val="20"/>
              </w:rPr>
            </w:pPr>
            <w:r w:rsidRPr="00B13006">
              <w:rPr>
                <w:sz w:val="20"/>
                <w:szCs w:val="20"/>
              </w:rPr>
              <w:t>- Успостављен и оперативан интегрисани систем за управљање предметима</w:t>
            </w:r>
          </w:p>
          <w:p w:rsidR="00F80E5F" w:rsidRPr="00B13006" w:rsidRDefault="00F80E5F" w:rsidP="00F80E5F">
            <w:pPr>
              <w:rPr>
                <w:sz w:val="20"/>
                <w:szCs w:val="20"/>
              </w:rPr>
            </w:pPr>
            <w:r w:rsidRPr="00B13006">
              <w:rPr>
                <w:sz w:val="20"/>
                <w:szCs w:val="20"/>
              </w:rPr>
              <w:t>- Проценат предмета који се евидентирају и прате кроз нови/интегрисани систем</w:t>
            </w:r>
          </w:p>
          <w:p w:rsidR="00F80E5F" w:rsidRPr="00B13006" w:rsidRDefault="00F80E5F" w:rsidP="00F80E5F">
            <w:pPr>
              <w:rPr>
                <w:sz w:val="20"/>
                <w:szCs w:val="20"/>
              </w:rPr>
            </w:pPr>
            <w:r w:rsidRPr="00B13006">
              <w:rPr>
                <w:sz w:val="20"/>
                <w:szCs w:val="20"/>
              </w:rPr>
              <w:t>- Просечно време поступања по захтевима у оквиру надлежности Повереника</w:t>
            </w:r>
          </w:p>
          <w:p w:rsidR="00B67D76" w:rsidRPr="00F80E5F" w:rsidRDefault="00F80E5F" w:rsidP="00AA3CD5">
            <w:r w:rsidRPr="00B13006">
              <w:rPr>
                <w:sz w:val="20"/>
                <w:szCs w:val="20"/>
              </w:rPr>
              <w:t>- Проценат предмета код којих се рокови и статус поступања прате кроз систем</w:t>
            </w:r>
          </w:p>
        </w:tc>
        <w:tc>
          <w:tcPr>
            <w:tcW w:w="3230" w:type="dxa"/>
            <w:vAlign w:val="center"/>
            <w:hideMark/>
          </w:tcPr>
          <w:p w:rsidR="00F80E5F" w:rsidRPr="00B13006" w:rsidRDefault="00F80E5F" w:rsidP="00F80E5F">
            <w:pPr>
              <w:rPr>
                <w:sz w:val="20"/>
                <w:szCs w:val="20"/>
              </w:rPr>
            </w:pPr>
            <w:r w:rsidRPr="00B13006">
              <w:rPr>
                <w:sz w:val="20"/>
                <w:szCs w:val="20"/>
              </w:rPr>
              <w:t>- Техничка документација система</w:t>
            </w:r>
          </w:p>
          <w:p w:rsidR="00F80E5F" w:rsidRPr="00B13006" w:rsidRDefault="00F80E5F" w:rsidP="00F80E5F">
            <w:pPr>
              <w:rPr>
                <w:sz w:val="20"/>
                <w:szCs w:val="20"/>
              </w:rPr>
            </w:pPr>
            <w:r w:rsidRPr="00B13006">
              <w:rPr>
                <w:sz w:val="20"/>
                <w:szCs w:val="20"/>
              </w:rPr>
              <w:t>- Евиденција предмета из система за управљање предметима</w:t>
            </w:r>
          </w:p>
          <w:p w:rsidR="00F80E5F" w:rsidRPr="00B13006" w:rsidRDefault="00F80E5F" w:rsidP="00F80E5F">
            <w:pPr>
              <w:rPr>
                <w:sz w:val="20"/>
                <w:szCs w:val="20"/>
              </w:rPr>
            </w:pPr>
            <w:r w:rsidRPr="00B13006">
              <w:rPr>
                <w:sz w:val="20"/>
                <w:szCs w:val="20"/>
              </w:rPr>
              <w:t>- Извештаји о коришћењу система</w:t>
            </w:r>
          </w:p>
          <w:p w:rsidR="00F80E5F" w:rsidRPr="00B13006" w:rsidRDefault="00F80E5F" w:rsidP="00F80E5F">
            <w:pPr>
              <w:rPr>
                <w:sz w:val="20"/>
                <w:szCs w:val="20"/>
              </w:rPr>
            </w:pPr>
            <w:r w:rsidRPr="00B13006">
              <w:rPr>
                <w:sz w:val="20"/>
                <w:szCs w:val="20"/>
              </w:rPr>
              <w:t>- Годишњи извештаји о раду Повереника</w:t>
            </w:r>
          </w:p>
          <w:p w:rsidR="00B67D76" w:rsidRPr="00F80E5F" w:rsidRDefault="00F80E5F" w:rsidP="00227DE9">
            <w:r w:rsidRPr="00B13006">
              <w:rPr>
                <w:sz w:val="20"/>
                <w:szCs w:val="20"/>
              </w:rPr>
              <w:t>- Евиденција о спроведеним обукама корисника система</w:t>
            </w:r>
          </w:p>
        </w:tc>
        <w:tc>
          <w:tcPr>
            <w:tcW w:w="3728" w:type="dxa"/>
            <w:vAlign w:val="center"/>
            <w:hideMark/>
          </w:tcPr>
          <w:p w:rsidR="00F80E5F" w:rsidRPr="00B13006" w:rsidRDefault="00F80E5F" w:rsidP="00F80E5F">
            <w:pPr>
              <w:rPr>
                <w:sz w:val="20"/>
                <w:szCs w:val="20"/>
              </w:rPr>
            </w:pPr>
            <w:r w:rsidRPr="00B13006">
              <w:rPr>
                <w:sz w:val="20"/>
                <w:szCs w:val="20"/>
              </w:rPr>
              <w:t>- Обезбеђена су средства за развој, набавку или унапређење система</w:t>
            </w:r>
          </w:p>
          <w:p w:rsidR="00F80E5F" w:rsidRPr="00B13006" w:rsidRDefault="00F80E5F" w:rsidP="00F80E5F">
            <w:pPr>
              <w:rPr>
                <w:sz w:val="20"/>
                <w:szCs w:val="20"/>
              </w:rPr>
            </w:pPr>
            <w:r w:rsidRPr="00B13006">
              <w:rPr>
                <w:sz w:val="20"/>
                <w:szCs w:val="20"/>
              </w:rPr>
              <w:t>- Систем је прилагођен пословним процесима и надлежностима Повереника</w:t>
            </w:r>
          </w:p>
          <w:p w:rsidR="00F80E5F" w:rsidRPr="00B13006" w:rsidRDefault="00F80E5F" w:rsidP="00F80E5F">
            <w:pPr>
              <w:rPr>
                <w:sz w:val="20"/>
                <w:szCs w:val="20"/>
              </w:rPr>
            </w:pPr>
            <w:r w:rsidRPr="00B13006">
              <w:rPr>
                <w:sz w:val="20"/>
                <w:szCs w:val="20"/>
              </w:rPr>
              <w:t>- Запослени су обучени и спремни да редовно користе систем</w:t>
            </w:r>
          </w:p>
          <w:p w:rsidR="00B67D76" w:rsidRPr="00F80E5F" w:rsidRDefault="00F80E5F" w:rsidP="00FD6DA8">
            <w:r w:rsidRPr="00B13006">
              <w:rPr>
                <w:sz w:val="20"/>
                <w:szCs w:val="20"/>
              </w:rPr>
              <w:t>- Обезбеђена је техничка подршка за одржавање и унапређење система</w:t>
            </w:r>
          </w:p>
        </w:tc>
      </w:tr>
      <w:tr w:rsidR="00B67D76" w:rsidRPr="00B13006" w:rsidTr="004A26D4">
        <w:trPr>
          <w:tblCellSpacing w:w="15" w:type="dxa"/>
        </w:trPr>
        <w:tc>
          <w:tcPr>
            <w:tcW w:w="2927" w:type="dxa"/>
            <w:vAlign w:val="center"/>
            <w:hideMark/>
          </w:tcPr>
          <w:p w:rsidR="00B67D76" w:rsidRPr="00F80E5F" w:rsidRDefault="00F80E5F" w:rsidP="00227DE9">
            <w:r w:rsidRPr="00B13006">
              <w:rPr>
                <w:rStyle w:val="Strong"/>
                <w:sz w:val="20"/>
                <w:szCs w:val="20"/>
              </w:rPr>
              <w:t>Специфични циљ 2.2: Успостављен поуздан систем прикупљања, обраде и анализе података о дискриминацији</w:t>
            </w:r>
          </w:p>
        </w:tc>
        <w:tc>
          <w:tcPr>
            <w:tcW w:w="3939" w:type="dxa"/>
            <w:vAlign w:val="center"/>
            <w:hideMark/>
          </w:tcPr>
          <w:p w:rsidR="00F80E5F" w:rsidRPr="00B13006" w:rsidRDefault="00F80E5F" w:rsidP="00F80E5F">
            <w:pPr>
              <w:rPr>
                <w:sz w:val="20"/>
                <w:szCs w:val="20"/>
              </w:rPr>
            </w:pPr>
            <w:r w:rsidRPr="00B13006">
              <w:rPr>
                <w:sz w:val="20"/>
                <w:szCs w:val="20"/>
              </w:rPr>
              <w:t>- Успостављен сет стандардизованих категорија и методологија за прикупљање података о дискриминацији</w:t>
            </w:r>
          </w:p>
          <w:p w:rsidR="00F80E5F" w:rsidRPr="00B13006" w:rsidRDefault="00F80E5F" w:rsidP="00F80E5F">
            <w:pPr>
              <w:rPr>
                <w:sz w:val="20"/>
                <w:szCs w:val="20"/>
              </w:rPr>
            </w:pPr>
            <w:r w:rsidRPr="00B13006">
              <w:rPr>
                <w:sz w:val="20"/>
                <w:szCs w:val="20"/>
              </w:rPr>
              <w:t>- Проценат релевантних евиденција које користе јединствене категорије и формат података</w:t>
            </w:r>
          </w:p>
          <w:p w:rsidR="00F80E5F" w:rsidRPr="00B13006" w:rsidRDefault="00F80E5F" w:rsidP="00F80E5F">
            <w:pPr>
              <w:rPr>
                <w:sz w:val="20"/>
                <w:szCs w:val="20"/>
              </w:rPr>
            </w:pPr>
            <w:r w:rsidRPr="00B13006">
              <w:rPr>
                <w:sz w:val="20"/>
                <w:szCs w:val="20"/>
              </w:rPr>
              <w:t>- Број израђених анализа о трендовима, појавним облицима и областима дискриминације</w:t>
            </w:r>
          </w:p>
          <w:p w:rsidR="00B67D76" w:rsidRPr="00F80E5F" w:rsidRDefault="00F80E5F" w:rsidP="00227DE9">
            <w:r w:rsidRPr="00B13006">
              <w:rPr>
                <w:sz w:val="20"/>
                <w:szCs w:val="20"/>
              </w:rPr>
              <w:t>- Број извештаја, препорука или иницијатива које користе аналитичке податке</w:t>
            </w:r>
          </w:p>
        </w:tc>
        <w:tc>
          <w:tcPr>
            <w:tcW w:w="3230" w:type="dxa"/>
            <w:vAlign w:val="center"/>
            <w:hideMark/>
          </w:tcPr>
          <w:p w:rsidR="00F80E5F" w:rsidRPr="00B13006" w:rsidRDefault="00F80E5F" w:rsidP="00F80E5F">
            <w:pPr>
              <w:rPr>
                <w:sz w:val="20"/>
                <w:szCs w:val="20"/>
              </w:rPr>
            </w:pPr>
            <w:r w:rsidRPr="00B13006">
              <w:rPr>
                <w:sz w:val="20"/>
                <w:szCs w:val="20"/>
              </w:rPr>
              <w:t>- Интерна методологија за прикупљање и обраду података</w:t>
            </w:r>
          </w:p>
          <w:p w:rsidR="00F80E5F" w:rsidRPr="00B13006" w:rsidRDefault="00F80E5F" w:rsidP="00F80E5F">
            <w:pPr>
              <w:rPr>
                <w:sz w:val="20"/>
                <w:szCs w:val="20"/>
              </w:rPr>
            </w:pPr>
            <w:r w:rsidRPr="00B13006">
              <w:rPr>
                <w:sz w:val="20"/>
                <w:szCs w:val="20"/>
              </w:rPr>
              <w:t>- База података / евиденције Повереника</w:t>
            </w:r>
          </w:p>
          <w:p w:rsidR="00F80E5F" w:rsidRPr="00B13006" w:rsidRDefault="00F80E5F" w:rsidP="00F80E5F">
            <w:pPr>
              <w:rPr>
                <w:sz w:val="20"/>
                <w:szCs w:val="20"/>
              </w:rPr>
            </w:pPr>
            <w:r w:rsidRPr="00B13006">
              <w:rPr>
                <w:sz w:val="20"/>
                <w:szCs w:val="20"/>
              </w:rPr>
              <w:t>- Аналитички извештаји и тематске анализе</w:t>
            </w:r>
          </w:p>
          <w:p w:rsidR="00F80E5F" w:rsidRPr="00B13006" w:rsidRDefault="00F80E5F" w:rsidP="00F80E5F">
            <w:pPr>
              <w:rPr>
                <w:sz w:val="20"/>
                <w:szCs w:val="20"/>
              </w:rPr>
            </w:pPr>
            <w:r w:rsidRPr="00B13006">
              <w:rPr>
                <w:sz w:val="20"/>
                <w:szCs w:val="20"/>
              </w:rPr>
              <w:t>- Годишњи и посебни извештаји Повереника</w:t>
            </w:r>
          </w:p>
          <w:p w:rsidR="00B67D76" w:rsidRPr="00F80E5F" w:rsidRDefault="00F80E5F" w:rsidP="00FD6DA8">
            <w:r w:rsidRPr="00B13006">
              <w:rPr>
                <w:sz w:val="20"/>
                <w:szCs w:val="20"/>
              </w:rPr>
              <w:t>- Интерни извештаји за планирање и одлучивање</w:t>
            </w:r>
          </w:p>
        </w:tc>
        <w:tc>
          <w:tcPr>
            <w:tcW w:w="3728" w:type="dxa"/>
            <w:vAlign w:val="center"/>
            <w:hideMark/>
          </w:tcPr>
          <w:p w:rsidR="00F80E5F" w:rsidRPr="00B13006" w:rsidRDefault="00F80E5F" w:rsidP="00F80E5F">
            <w:pPr>
              <w:rPr>
                <w:sz w:val="20"/>
                <w:szCs w:val="20"/>
              </w:rPr>
            </w:pPr>
            <w:r w:rsidRPr="00B13006">
              <w:rPr>
                <w:sz w:val="20"/>
                <w:szCs w:val="20"/>
              </w:rPr>
              <w:t>- Подаци се уносе доследно, тачно и благовремено</w:t>
            </w:r>
          </w:p>
          <w:p w:rsidR="00F80E5F" w:rsidRPr="00B13006" w:rsidRDefault="00F80E5F" w:rsidP="00F80E5F">
            <w:pPr>
              <w:rPr>
                <w:sz w:val="20"/>
                <w:szCs w:val="20"/>
              </w:rPr>
            </w:pPr>
            <w:r w:rsidRPr="00B13006">
              <w:rPr>
                <w:sz w:val="20"/>
                <w:szCs w:val="20"/>
              </w:rPr>
              <w:t>- Запослени имају потребна знања за рад са подацима и аналитику</w:t>
            </w:r>
          </w:p>
          <w:p w:rsidR="00F80E5F" w:rsidRPr="00B13006" w:rsidRDefault="00F80E5F" w:rsidP="00F80E5F">
            <w:pPr>
              <w:rPr>
                <w:sz w:val="20"/>
                <w:szCs w:val="20"/>
              </w:rPr>
            </w:pPr>
            <w:r w:rsidRPr="00B13006">
              <w:rPr>
                <w:sz w:val="20"/>
                <w:szCs w:val="20"/>
              </w:rPr>
              <w:t>- Обезбеђена је усклађеност са правилима заштите података о личности</w:t>
            </w:r>
          </w:p>
          <w:p w:rsidR="00B67D76" w:rsidRPr="00F80E5F" w:rsidRDefault="00F80E5F" w:rsidP="00227DE9">
            <w:r w:rsidRPr="00B13006">
              <w:rPr>
                <w:sz w:val="20"/>
                <w:szCs w:val="20"/>
              </w:rPr>
              <w:t>- Постоји институционална спремност да се подаци користе за планирање, препоруке и одлучивање</w:t>
            </w:r>
          </w:p>
        </w:tc>
      </w:tr>
      <w:tr w:rsidR="00B67D76" w:rsidRPr="00B13006" w:rsidTr="004A26D4">
        <w:trPr>
          <w:tblCellSpacing w:w="15" w:type="dxa"/>
        </w:trPr>
        <w:tc>
          <w:tcPr>
            <w:tcW w:w="2927" w:type="dxa"/>
            <w:vAlign w:val="center"/>
            <w:hideMark/>
          </w:tcPr>
          <w:p w:rsidR="00B67D76" w:rsidRPr="00F80E5F" w:rsidRDefault="00F80E5F" w:rsidP="00227DE9">
            <w:r w:rsidRPr="00B13006">
              <w:rPr>
                <w:b/>
                <w:bCs/>
                <w:sz w:val="20"/>
                <w:szCs w:val="20"/>
              </w:rPr>
              <w:t>Специфични циљ 2.3: Унапређен приступ грађана услугама Повереника путем дигиталних канала</w:t>
            </w:r>
          </w:p>
        </w:tc>
        <w:tc>
          <w:tcPr>
            <w:tcW w:w="3939" w:type="dxa"/>
            <w:vAlign w:val="center"/>
            <w:hideMark/>
          </w:tcPr>
          <w:p w:rsidR="00F80E5F" w:rsidRPr="00B13006" w:rsidRDefault="00F80E5F" w:rsidP="00F80E5F">
            <w:pPr>
              <w:rPr>
                <w:sz w:val="20"/>
                <w:szCs w:val="20"/>
              </w:rPr>
            </w:pPr>
            <w:r w:rsidRPr="00B13006">
              <w:rPr>
                <w:sz w:val="20"/>
                <w:szCs w:val="20"/>
              </w:rPr>
              <w:t>- Израђен или унапређен интернет сајт Повереника у складу са стандардима приступачности</w:t>
            </w:r>
          </w:p>
          <w:p w:rsidR="00F80E5F" w:rsidRPr="00B13006" w:rsidRDefault="00F80E5F" w:rsidP="00F80E5F">
            <w:pPr>
              <w:rPr>
                <w:sz w:val="20"/>
                <w:szCs w:val="20"/>
              </w:rPr>
            </w:pPr>
            <w:r w:rsidRPr="00B13006">
              <w:rPr>
                <w:sz w:val="20"/>
                <w:szCs w:val="20"/>
              </w:rPr>
              <w:t>- Успостављен или унапређен систем за онлајн подношење притужби и других обраћања</w:t>
            </w:r>
          </w:p>
          <w:p w:rsidR="00F80E5F" w:rsidRPr="00B13006" w:rsidRDefault="00F80E5F" w:rsidP="00F80E5F">
            <w:pPr>
              <w:rPr>
                <w:sz w:val="20"/>
                <w:szCs w:val="20"/>
              </w:rPr>
            </w:pPr>
            <w:r w:rsidRPr="00B13006">
              <w:rPr>
                <w:sz w:val="20"/>
                <w:szCs w:val="20"/>
              </w:rPr>
              <w:t>- Број корисника дигиталних услуга и онлајн алата Повереника</w:t>
            </w:r>
          </w:p>
          <w:p w:rsidR="00F80E5F" w:rsidRPr="00B13006" w:rsidRDefault="00F80E5F" w:rsidP="00F80E5F">
            <w:pPr>
              <w:rPr>
                <w:sz w:val="20"/>
                <w:szCs w:val="20"/>
              </w:rPr>
            </w:pPr>
            <w:r w:rsidRPr="00B13006">
              <w:rPr>
                <w:sz w:val="20"/>
                <w:szCs w:val="20"/>
              </w:rPr>
              <w:t>- Проценат онлајн поднетих притужби и других обраћања у односу на укупан број обраћања</w:t>
            </w:r>
          </w:p>
          <w:p w:rsidR="00B67D76" w:rsidRPr="00F80E5F" w:rsidRDefault="00F80E5F" w:rsidP="00323C85">
            <w:r w:rsidRPr="00B13006">
              <w:rPr>
                <w:sz w:val="20"/>
                <w:szCs w:val="20"/>
              </w:rPr>
              <w:t>- Доступност информација о правима, поступцима и начинима обраћања у приступачним форматима</w:t>
            </w:r>
          </w:p>
        </w:tc>
        <w:tc>
          <w:tcPr>
            <w:tcW w:w="3230" w:type="dxa"/>
            <w:vAlign w:val="center"/>
            <w:hideMark/>
          </w:tcPr>
          <w:p w:rsidR="00F80E5F" w:rsidRPr="00B13006" w:rsidRDefault="00F80E5F" w:rsidP="00F80E5F">
            <w:pPr>
              <w:rPr>
                <w:sz w:val="20"/>
                <w:szCs w:val="20"/>
              </w:rPr>
            </w:pPr>
            <w:r w:rsidRPr="00B13006">
              <w:rPr>
                <w:sz w:val="20"/>
                <w:szCs w:val="20"/>
              </w:rPr>
              <w:t>- Интернет сајт Повереника</w:t>
            </w:r>
          </w:p>
          <w:p w:rsidR="00F80E5F" w:rsidRPr="00B13006" w:rsidRDefault="00F80E5F" w:rsidP="00F80E5F">
            <w:pPr>
              <w:rPr>
                <w:sz w:val="20"/>
                <w:szCs w:val="20"/>
              </w:rPr>
            </w:pPr>
            <w:r w:rsidRPr="00B13006">
              <w:rPr>
                <w:sz w:val="20"/>
                <w:szCs w:val="20"/>
              </w:rPr>
              <w:t>- Извештаји о приступачности сајта и дигиталних сервиса</w:t>
            </w:r>
          </w:p>
          <w:p w:rsidR="00F80E5F" w:rsidRPr="00B13006" w:rsidRDefault="00F80E5F" w:rsidP="00F80E5F">
            <w:pPr>
              <w:rPr>
                <w:sz w:val="20"/>
                <w:szCs w:val="20"/>
              </w:rPr>
            </w:pPr>
            <w:r w:rsidRPr="00B13006">
              <w:rPr>
                <w:sz w:val="20"/>
                <w:szCs w:val="20"/>
              </w:rPr>
              <w:t>- Евиденција онлајн притужби и других обраћања</w:t>
            </w:r>
          </w:p>
          <w:p w:rsidR="00F80E5F" w:rsidRPr="00B13006" w:rsidRDefault="00F80E5F" w:rsidP="00F80E5F">
            <w:pPr>
              <w:rPr>
                <w:sz w:val="20"/>
                <w:szCs w:val="20"/>
              </w:rPr>
            </w:pPr>
            <w:r w:rsidRPr="00B13006">
              <w:rPr>
                <w:sz w:val="20"/>
                <w:szCs w:val="20"/>
              </w:rPr>
              <w:t>- Аналитика коришћења сајта и дигиталних алата</w:t>
            </w:r>
          </w:p>
          <w:p w:rsidR="00B67D76" w:rsidRPr="00F80E5F" w:rsidRDefault="00F80E5F" w:rsidP="00323C85">
            <w:r w:rsidRPr="00B13006">
              <w:rPr>
                <w:sz w:val="20"/>
                <w:szCs w:val="20"/>
              </w:rPr>
              <w:t>- Корисничке повратне информације / анкете о доступности дигиталних услуга</w:t>
            </w:r>
          </w:p>
        </w:tc>
        <w:tc>
          <w:tcPr>
            <w:tcW w:w="3728" w:type="dxa"/>
            <w:vAlign w:val="center"/>
            <w:hideMark/>
          </w:tcPr>
          <w:p w:rsidR="00F80E5F" w:rsidRPr="00B13006" w:rsidRDefault="00F80E5F" w:rsidP="00F80E5F">
            <w:pPr>
              <w:rPr>
                <w:sz w:val="20"/>
                <w:szCs w:val="20"/>
              </w:rPr>
            </w:pPr>
            <w:r w:rsidRPr="00B13006">
              <w:rPr>
                <w:sz w:val="20"/>
                <w:szCs w:val="20"/>
              </w:rPr>
              <w:t>- Обезбеђена су средства за развој и одржавање дигиталних канала</w:t>
            </w:r>
          </w:p>
          <w:p w:rsidR="00F80E5F" w:rsidRPr="00B13006" w:rsidRDefault="00F80E5F" w:rsidP="00F80E5F">
            <w:pPr>
              <w:rPr>
                <w:sz w:val="20"/>
                <w:szCs w:val="20"/>
              </w:rPr>
            </w:pPr>
            <w:r w:rsidRPr="00B13006">
              <w:rPr>
                <w:sz w:val="20"/>
                <w:szCs w:val="20"/>
              </w:rPr>
              <w:t>- Дигитална решења су приступачна различитим категоријама корисника</w:t>
            </w:r>
          </w:p>
          <w:p w:rsidR="00F80E5F" w:rsidRPr="00B13006" w:rsidRDefault="00F80E5F" w:rsidP="00F80E5F">
            <w:pPr>
              <w:rPr>
                <w:sz w:val="20"/>
                <w:szCs w:val="20"/>
              </w:rPr>
            </w:pPr>
            <w:r w:rsidRPr="00B13006">
              <w:rPr>
                <w:sz w:val="20"/>
                <w:szCs w:val="20"/>
              </w:rPr>
              <w:t>- Грађани имају довољно информација и поверења да користе дигиталне канале</w:t>
            </w:r>
          </w:p>
          <w:p w:rsidR="00B67D76" w:rsidRPr="00F80E5F" w:rsidRDefault="00F80E5F" w:rsidP="00323C85">
            <w:r w:rsidRPr="00B13006">
              <w:rPr>
                <w:sz w:val="20"/>
                <w:szCs w:val="20"/>
              </w:rPr>
              <w:t>- Поштују се стандарди приступачности, заштите података и безбедности информација</w:t>
            </w:r>
          </w:p>
        </w:tc>
      </w:tr>
      <w:tr w:rsidR="004A26D4" w:rsidRPr="00B13006" w:rsidTr="004A26D4">
        <w:trPr>
          <w:tblCellSpacing w:w="15" w:type="dxa"/>
        </w:trPr>
        <w:tc>
          <w:tcPr>
            <w:tcW w:w="2927" w:type="dxa"/>
            <w:vAlign w:val="center"/>
          </w:tcPr>
          <w:p w:rsidR="004A26D4" w:rsidRPr="00F80E5F" w:rsidRDefault="00F80E5F" w:rsidP="00227DE9">
            <w:r w:rsidRPr="00B13006">
              <w:rPr>
                <w:b/>
                <w:bCs/>
                <w:sz w:val="20"/>
                <w:szCs w:val="20"/>
              </w:rPr>
              <w:lastRenderedPageBreak/>
              <w:t>Специфични циљ 2.4: Успостављени дигитални системи за управљање документима, интерним токовима рада и организационим процесима Повереника</w:t>
            </w:r>
          </w:p>
        </w:tc>
        <w:tc>
          <w:tcPr>
            <w:tcW w:w="3939" w:type="dxa"/>
            <w:vAlign w:val="center"/>
          </w:tcPr>
          <w:p w:rsidR="00F80E5F" w:rsidRPr="00B13006" w:rsidRDefault="00F80E5F" w:rsidP="00F80E5F">
            <w:pPr>
              <w:rPr>
                <w:sz w:val="20"/>
                <w:szCs w:val="20"/>
              </w:rPr>
            </w:pPr>
            <w:r w:rsidRPr="00B13006">
              <w:rPr>
                <w:sz w:val="20"/>
                <w:szCs w:val="20"/>
              </w:rPr>
              <w:t>- Успостављен дигитални систем за управљање документима и интерним токовима рада</w:t>
            </w:r>
          </w:p>
          <w:p w:rsidR="00F80E5F" w:rsidRPr="00B13006" w:rsidRDefault="00F80E5F" w:rsidP="00F80E5F">
            <w:pPr>
              <w:rPr>
                <w:sz w:val="20"/>
                <w:szCs w:val="20"/>
              </w:rPr>
            </w:pPr>
            <w:r w:rsidRPr="00B13006">
              <w:rPr>
                <w:sz w:val="20"/>
                <w:szCs w:val="20"/>
              </w:rPr>
              <w:t>- Проценат интерних докумената и процедура које се воде кроз дигитални систем</w:t>
            </w:r>
          </w:p>
          <w:p w:rsidR="00F80E5F" w:rsidRPr="00B13006" w:rsidRDefault="00F80E5F" w:rsidP="00F80E5F">
            <w:pPr>
              <w:rPr>
                <w:sz w:val="20"/>
                <w:szCs w:val="20"/>
              </w:rPr>
            </w:pPr>
            <w:r w:rsidRPr="00B13006">
              <w:rPr>
                <w:sz w:val="20"/>
                <w:szCs w:val="20"/>
              </w:rPr>
              <w:t>- Број интерних процеса који су дигитализовани или поједностављени</w:t>
            </w:r>
          </w:p>
          <w:p w:rsidR="004A26D4" w:rsidRPr="00F80E5F" w:rsidRDefault="00F80E5F" w:rsidP="00323C85">
            <w:r w:rsidRPr="00B13006">
              <w:rPr>
                <w:sz w:val="20"/>
                <w:szCs w:val="20"/>
              </w:rPr>
              <w:t>- Смањено време потребно за обраду интерних захтева, одобрења или административних процедура</w:t>
            </w:r>
          </w:p>
        </w:tc>
        <w:tc>
          <w:tcPr>
            <w:tcW w:w="3230" w:type="dxa"/>
            <w:vAlign w:val="center"/>
          </w:tcPr>
          <w:p w:rsidR="00F80E5F" w:rsidRPr="00B13006" w:rsidRDefault="00F80E5F" w:rsidP="00F80E5F">
            <w:pPr>
              <w:rPr>
                <w:sz w:val="20"/>
                <w:szCs w:val="20"/>
              </w:rPr>
            </w:pPr>
            <w:r w:rsidRPr="00B13006">
              <w:rPr>
                <w:sz w:val="20"/>
                <w:szCs w:val="20"/>
              </w:rPr>
              <w:t>- Техничка и корисничка документација система</w:t>
            </w:r>
          </w:p>
          <w:p w:rsidR="00F80E5F" w:rsidRPr="00B13006" w:rsidRDefault="00F80E5F" w:rsidP="00F80E5F">
            <w:pPr>
              <w:rPr>
                <w:sz w:val="20"/>
                <w:szCs w:val="20"/>
              </w:rPr>
            </w:pPr>
            <w:r w:rsidRPr="00B13006">
              <w:rPr>
                <w:sz w:val="20"/>
                <w:szCs w:val="20"/>
              </w:rPr>
              <w:t>- Евиденција коришћења система за управљање документима и интерним процесима</w:t>
            </w:r>
          </w:p>
          <w:p w:rsidR="00F80E5F" w:rsidRPr="00B13006" w:rsidRDefault="00F80E5F" w:rsidP="00F80E5F">
            <w:pPr>
              <w:rPr>
                <w:sz w:val="20"/>
                <w:szCs w:val="20"/>
              </w:rPr>
            </w:pPr>
            <w:r w:rsidRPr="00B13006">
              <w:rPr>
                <w:sz w:val="20"/>
                <w:szCs w:val="20"/>
              </w:rPr>
              <w:t>- Интерни извештаји о административним процедурама</w:t>
            </w:r>
          </w:p>
          <w:p w:rsidR="00F80E5F" w:rsidRPr="00B13006" w:rsidRDefault="00F80E5F" w:rsidP="00F80E5F">
            <w:pPr>
              <w:rPr>
                <w:sz w:val="20"/>
                <w:szCs w:val="20"/>
              </w:rPr>
            </w:pPr>
            <w:r w:rsidRPr="00B13006">
              <w:rPr>
                <w:sz w:val="20"/>
                <w:szCs w:val="20"/>
              </w:rPr>
              <w:t>- Евиденција обука запослених</w:t>
            </w:r>
          </w:p>
          <w:p w:rsidR="004A26D4" w:rsidRPr="00F80E5F" w:rsidRDefault="00F80E5F" w:rsidP="00323C85">
            <w:r w:rsidRPr="00B13006">
              <w:rPr>
                <w:sz w:val="20"/>
                <w:szCs w:val="20"/>
              </w:rPr>
              <w:t>- Извештаји организационих јединица</w:t>
            </w:r>
          </w:p>
        </w:tc>
        <w:tc>
          <w:tcPr>
            <w:tcW w:w="3728" w:type="dxa"/>
            <w:vAlign w:val="center"/>
          </w:tcPr>
          <w:p w:rsidR="00F80E5F" w:rsidRPr="00B13006" w:rsidRDefault="00F80E5F" w:rsidP="00F80E5F">
            <w:pPr>
              <w:rPr>
                <w:sz w:val="20"/>
                <w:szCs w:val="20"/>
              </w:rPr>
            </w:pPr>
            <w:r w:rsidRPr="00B13006">
              <w:rPr>
                <w:sz w:val="20"/>
                <w:szCs w:val="20"/>
              </w:rPr>
              <w:t>- Обезбеђена су средства и техничка подршка за дигитализацију интерних процеса</w:t>
            </w:r>
          </w:p>
          <w:p w:rsidR="00F80E5F" w:rsidRPr="00B13006" w:rsidRDefault="00F80E5F" w:rsidP="00F80E5F">
            <w:pPr>
              <w:rPr>
                <w:sz w:val="20"/>
                <w:szCs w:val="20"/>
              </w:rPr>
            </w:pPr>
            <w:r w:rsidRPr="00B13006">
              <w:rPr>
                <w:sz w:val="20"/>
                <w:szCs w:val="20"/>
              </w:rPr>
              <w:t>- Интерни процеси су јасно мапирани пре дигитализације</w:t>
            </w:r>
          </w:p>
          <w:p w:rsidR="00F80E5F" w:rsidRPr="00B13006" w:rsidRDefault="00F80E5F" w:rsidP="00F80E5F">
            <w:pPr>
              <w:rPr>
                <w:sz w:val="20"/>
                <w:szCs w:val="20"/>
              </w:rPr>
            </w:pPr>
            <w:r w:rsidRPr="00B13006">
              <w:rPr>
                <w:sz w:val="20"/>
                <w:szCs w:val="20"/>
              </w:rPr>
              <w:t>- Запослени прихватају нове начине рада и редовно користе систем</w:t>
            </w:r>
          </w:p>
          <w:p w:rsidR="004A26D4" w:rsidRPr="00F80E5F" w:rsidRDefault="00F80E5F" w:rsidP="00323C85">
            <w:r w:rsidRPr="00B13006">
              <w:rPr>
                <w:sz w:val="20"/>
                <w:szCs w:val="20"/>
              </w:rPr>
              <w:t>- Обезбеђена је заштита података, безбедност докумената и континуитет рада система</w:t>
            </w:r>
          </w:p>
        </w:tc>
      </w:tr>
    </w:tbl>
    <w:p w:rsidR="00B67D76" w:rsidRDefault="00B67D76" w:rsidP="00B67D76">
      <w:pPr>
        <w:snapToGrid w:val="0"/>
        <w:spacing w:line="276" w:lineRule="auto"/>
        <w:jc w:val="both"/>
      </w:pPr>
    </w:p>
    <w:p w:rsidR="00F80E5F" w:rsidRPr="00F80E5F" w:rsidRDefault="00F80E5F" w:rsidP="00F80E5F">
      <w:pPr>
        <w:tabs>
          <w:tab w:val="left" w:pos="2552"/>
        </w:tabs>
        <w:snapToGrid w:val="0"/>
        <w:spacing w:line="276" w:lineRule="auto"/>
        <w:rPr>
          <w:b/>
          <w:bCs/>
          <w:smallCaps/>
          <w:kern w:val="36"/>
        </w:rPr>
      </w:pPr>
      <w:r w:rsidRPr="00B13006">
        <w:rPr>
          <w:rFonts w:eastAsiaTheme="minorHAnsi"/>
          <w:b/>
          <w:bCs/>
          <w:smallCaps/>
          <w:kern w:val="2"/>
          <w:lang w:eastAsia="en-US"/>
          <w14:ligatures w14:val="standardContextual"/>
        </w:rPr>
        <w:t xml:space="preserve">Стратешки приоритет 3. </w:t>
      </w:r>
      <w:r w:rsidRPr="00B13006">
        <w:rPr>
          <w:b/>
          <w:bCs/>
          <w:smallCaps/>
          <w:kern w:val="36"/>
        </w:rPr>
        <w:t>Јачање видљивости, доступности и комуникације повереника са грађанима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3969"/>
        <w:gridCol w:w="3260"/>
        <w:gridCol w:w="3773"/>
      </w:tblGrid>
      <w:tr w:rsidR="00AA3CD5" w:rsidRPr="00B13006" w:rsidTr="00227DE9">
        <w:trPr>
          <w:tblHeader/>
          <w:tblCellSpacing w:w="15" w:type="dxa"/>
        </w:trPr>
        <w:tc>
          <w:tcPr>
            <w:tcW w:w="2927" w:type="dxa"/>
            <w:vAlign w:val="center"/>
            <w:hideMark/>
          </w:tcPr>
          <w:p w:rsidR="00F80E5F" w:rsidRDefault="00F80E5F" w:rsidP="00F80E5F">
            <w:pPr>
              <w:jc w:val="center"/>
            </w:pPr>
            <w:r w:rsidRPr="00B13006">
              <w:rPr>
                <w:b/>
                <w:bCs/>
                <w:sz w:val="20"/>
                <w:szCs w:val="20"/>
              </w:rPr>
              <w:t>Специфични циљ</w:t>
            </w:r>
          </w:p>
          <w:p w:rsidR="00AA3CD5" w:rsidRPr="00B13006" w:rsidRDefault="00AA3CD5" w:rsidP="00F80E5F">
            <w:pPr>
              <w:jc w:val="center"/>
              <w:rPr>
                <w:b/>
                <w:bCs/>
                <w:sz w:val="20"/>
                <w:szCs w:val="20"/>
              </w:rPr>
            </w:pPr>
          </w:p>
        </w:tc>
        <w:tc>
          <w:tcPr>
            <w:tcW w:w="3939" w:type="dxa"/>
            <w:vAlign w:val="center"/>
            <w:hideMark/>
          </w:tcPr>
          <w:p w:rsidR="00F80E5F" w:rsidRDefault="00F80E5F" w:rsidP="00F80E5F">
            <w:pPr>
              <w:jc w:val="center"/>
            </w:pPr>
            <w:r w:rsidRPr="00B13006">
              <w:rPr>
                <w:b/>
                <w:bCs/>
                <w:sz w:val="20"/>
                <w:szCs w:val="20"/>
              </w:rPr>
              <w:t>Предложени индикатори</w:t>
            </w:r>
          </w:p>
          <w:p w:rsidR="00AA3CD5" w:rsidRPr="00B13006" w:rsidRDefault="00AA3CD5" w:rsidP="00F80E5F">
            <w:pPr>
              <w:jc w:val="center"/>
              <w:rPr>
                <w:b/>
                <w:bCs/>
                <w:sz w:val="20"/>
                <w:szCs w:val="20"/>
              </w:rPr>
            </w:pPr>
          </w:p>
        </w:tc>
        <w:tc>
          <w:tcPr>
            <w:tcW w:w="3230" w:type="dxa"/>
            <w:vAlign w:val="center"/>
            <w:hideMark/>
          </w:tcPr>
          <w:p w:rsidR="00F80E5F" w:rsidRDefault="00F80E5F" w:rsidP="00F80E5F">
            <w:pPr>
              <w:jc w:val="center"/>
            </w:pPr>
            <w:r w:rsidRPr="00B13006">
              <w:rPr>
                <w:b/>
                <w:bCs/>
                <w:sz w:val="20"/>
                <w:szCs w:val="20"/>
              </w:rPr>
              <w:t>Извори верификације</w:t>
            </w:r>
          </w:p>
          <w:p w:rsidR="00AA3CD5" w:rsidRPr="00B13006" w:rsidRDefault="00AA3CD5" w:rsidP="00F80E5F">
            <w:pPr>
              <w:jc w:val="center"/>
              <w:rPr>
                <w:b/>
                <w:bCs/>
                <w:sz w:val="20"/>
                <w:szCs w:val="20"/>
              </w:rPr>
            </w:pPr>
          </w:p>
        </w:tc>
        <w:tc>
          <w:tcPr>
            <w:tcW w:w="3728" w:type="dxa"/>
            <w:vAlign w:val="center"/>
            <w:hideMark/>
          </w:tcPr>
          <w:p w:rsidR="00F80E5F" w:rsidRDefault="00F80E5F" w:rsidP="00F80E5F">
            <w:pPr>
              <w:jc w:val="center"/>
            </w:pPr>
            <w:r w:rsidRPr="00B13006">
              <w:rPr>
                <w:b/>
                <w:bCs/>
                <w:sz w:val="20"/>
                <w:szCs w:val="20"/>
              </w:rPr>
              <w:t>Кључне претпоставке</w:t>
            </w:r>
          </w:p>
          <w:p w:rsidR="00AA3CD5" w:rsidRPr="00B13006" w:rsidRDefault="00AA3CD5" w:rsidP="00F80E5F">
            <w:pPr>
              <w:jc w:val="center"/>
              <w:rPr>
                <w:b/>
                <w:bCs/>
                <w:sz w:val="20"/>
                <w:szCs w:val="20"/>
              </w:rPr>
            </w:pPr>
          </w:p>
        </w:tc>
      </w:tr>
      <w:tr w:rsidR="00AA3CD5" w:rsidRPr="00B13006" w:rsidTr="00227DE9">
        <w:trPr>
          <w:tblCellSpacing w:w="15" w:type="dxa"/>
        </w:trPr>
        <w:tc>
          <w:tcPr>
            <w:tcW w:w="2927" w:type="dxa"/>
            <w:vAlign w:val="center"/>
            <w:hideMark/>
          </w:tcPr>
          <w:p w:rsidR="00AA3CD5" w:rsidRPr="00F80E5F" w:rsidRDefault="00F80E5F" w:rsidP="00AA3CD5">
            <w:r w:rsidRPr="00B13006">
              <w:rPr>
                <w:rStyle w:val="Strong"/>
                <w:sz w:val="20"/>
                <w:szCs w:val="20"/>
              </w:rPr>
              <w:t>Специфични циљ 3.1: Успостављен стратешки и проактиван приступ комуникацији Повереника</w:t>
            </w:r>
          </w:p>
        </w:tc>
        <w:tc>
          <w:tcPr>
            <w:tcW w:w="3939" w:type="dxa"/>
            <w:vAlign w:val="center"/>
            <w:hideMark/>
          </w:tcPr>
          <w:p w:rsidR="00F80E5F" w:rsidRPr="00B13006" w:rsidRDefault="00F80E5F" w:rsidP="00F80E5F">
            <w:pPr>
              <w:rPr>
                <w:sz w:val="20"/>
                <w:szCs w:val="20"/>
              </w:rPr>
            </w:pPr>
            <w:r w:rsidRPr="00B13006">
              <w:rPr>
                <w:sz w:val="20"/>
                <w:szCs w:val="20"/>
              </w:rPr>
              <w:t>- Усвојена комуникациона стратегија или комуникациони план Повереника</w:t>
            </w:r>
          </w:p>
          <w:p w:rsidR="00F80E5F" w:rsidRPr="00B13006" w:rsidRDefault="00F80E5F" w:rsidP="00F80E5F">
            <w:pPr>
              <w:rPr>
                <w:sz w:val="20"/>
                <w:szCs w:val="20"/>
              </w:rPr>
            </w:pPr>
            <w:r w:rsidRPr="00B13006">
              <w:rPr>
                <w:sz w:val="20"/>
                <w:szCs w:val="20"/>
              </w:rPr>
              <w:t>- Број реализованих проактивних комуникационих активности у односу на план</w:t>
            </w:r>
          </w:p>
          <w:p w:rsidR="00F80E5F" w:rsidRPr="00B13006" w:rsidRDefault="00F80E5F" w:rsidP="00F80E5F">
            <w:pPr>
              <w:rPr>
                <w:sz w:val="20"/>
                <w:szCs w:val="20"/>
              </w:rPr>
            </w:pPr>
            <w:r w:rsidRPr="00B13006">
              <w:rPr>
                <w:sz w:val="20"/>
                <w:szCs w:val="20"/>
              </w:rPr>
              <w:t>- Број јавних обраћања, саопштења, кампања, медијских наступа и објава на дигиталним каналима</w:t>
            </w:r>
          </w:p>
          <w:p w:rsidR="00F80E5F" w:rsidRPr="00B13006" w:rsidRDefault="00F80E5F" w:rsidP="00F80E5F">
            <w:pPr>
              <w:rPr>
                <w:sz w:val="20"/>
                <w:szCs w:val="20"/>
              </w:rPr>
            </w:pPr>
            <w:r w:rsidRPr="00B13006">
              <w:rPr>
                <w:sz w:val="20"/>
                <w:szCs w:val="20"/>
              </w:rPr>
              <w:t>- Број тема од јавног значаја у области равноправности на које је Повереник проактивно реаговао</w:t>
            </w:r>
          </w:p>
          <w:p w:rsidR="00AA3CD5" w:rsidRPr="00F80E5F" w:rsidRDefault="00F80E5F" w:rsidP="00F22074">
            <w:r w:rsidRPr="00B13006">
              <w:rPr>
                <w:sz w:val="20"/>
                <w:szCs w:val="20"/>
              </w:rPr>
              <w:t xml:space="preserve">- </w:t>
            </w:r>
            <w:r w:rsidRPr="00EF6446">
              <w:rPr>
                <w:sz w:val="20"/>
                <w:szCs w:val="20"/>
              </w:rPr>
              <w:t>Број припремљених периодичних прегледа ефеката комуникационих активности</w:t>
            </w:r>
          </w:p>
        </w:tc>
        <w:tc>
          <w:tcPr>
            <w:tcW w:w="3230" w:type="dxa"/>
            <w:vAlign w:val="center"/>
            <w:hideMark/>
          </w:tcPr>
          <w:p w:rsidR="00F80E5F" w:rsidRPr="00B13006" w:rsidRDefault="00F80E5F" w:rsidP="00F80E5F">
            <w:pPr>
              <w:rPr>
                <w:sz w:val="20"/>
                <w:szCs w:val="20"/>
              </w:rPr>
            </w:pPr>
            <w:r w:rsidRPr="00B13006">
              <w:rPr>
                <w:sz w:val="20"/>
                <w:szCs w:val="20"/>
              </w:rPr>
              <w:t>- Комуникациона стратегија / комуникациони план</w:t>
            </w:r>
          </w:p>
          <w:p w:rsidR="00F80E5F" w:rsidRPr="00B13006" w:rsidRDefault="00F80E5F" w:rsidP="00F80E5F">
            <w:pPr>
              <w:rPr>
                <w:sz w:val="20"/>
                <w:szCs w:val="20"/>
              </w:rPr>
            </w:pPr>
            <w:r w:rsidRPr="00B13006">
              <w:rPr>
                <w:sz w:val="20"/>
                <w:szCs w:val="20"/>
              </w:rPr>
              <w:t>- Годишњи и периодични извештаји о комуникационим активностима</w:t>
            </w:r>
          </w:p>
          <w:p w:rsidR="00F80E5F" w:rsidRPr="00B13006" w:rsidRDefault="00F80E5F" w:rsidP="00F80E5F">
            <w:pPr>
              <w:rPr>
                <w:sz w:val="20"/>
                <w:szCs w:val="20"/>
              </w:rPr>
            </w:pPr>
            <w:r w:rsidRPr="00B13006">
              <w:rPr>
                <w:sz w:val="20"/>
                <w:szCs w:val="20"/>
              </w:rPr>
              <w:t>- Евиденција медијских наступа, саопштења и кампања</w:t>
            </w:r>
          </w:p>
          <w:p w:rsidR="00F80E5F" w:rsidRPr="00B13006" w:rsidRDefault="00F80E5F" w:rsidP="00F80E5F">
            <w:pPr>
              <w:rPr>
                <w:sz w:val="20"/>
                <w:szCs w:val="20"/>
              </w:rPr>
            </w:pPr>
            <w:r w:rsidRPr="00B13006">
              <w:rPr>
                <w:sz w:val="20"/>
                <w:szCs w:val="20"/>
              </w:rPr>
              <w:t>- Аналитика интернет сајта и друштвених мрежа</w:t>
            </w:r>
          </w:p>
          <w:p w:rsidR="00AA3CD5" w:rsidRPr="00F80E5F" w:rsidRDefault="00F80E5F" w:rsidP="004E7C26">
            <w:r w:rsidRPr="00B13006">
              <w:rPr>
                <w:sz w:val="20"/>
                <w:szCs w:val="20"/>
              </w:rPr>
              <w:t>- Интерни извештаји о комуникационим ефектима</w:t>
            </w:r>
          </w:p>
        </w:tc>
        <w:tc>
          <w:tcPr>
            <w:tcW w:w="3728" w:type="dxa"/>
            <w:vAlign w:val="center"/>
            <w:hideMark/>
          </w:tcPr>
          <w:p w:rsidR="00F80E5F" w:rsidRPr="00B13006" w:rsidRDefault="00F80E5F" w:rsidP="00F80E5F">
            <w:pPr>
              <w:rPr>
                <w:sz w:val="20"/>
                <w:szCs w:val="20"/>
              </w:rPr>
            </w:pPr>
            <w:r w:rsidRPr="00B13006">
              <w:rPr>
                <w:sz w:val="20"/>
                <w:szCs w:val="20"/>
              </w:rPr>
              <w:t>- Обезбеђени су људски и технички капацитети за стратешко комуницирање</w:t>
            </w:r>
          </w:p>
          <w:p w:rsidR="00F80E5F" w:rsidRPr="00B13006" w:rsidRDefault="00F80E5F" w:rsidP="00F80E5F">
            <w:pPr>
              <w:rPr>
                <w:sz w:val="20"/>
                <w:szCs w:val="20"/>
              </w:rPr>
            </w:pPr>
            <w:r w:rsidRPr="00B13006">
              <w:rPr>
                <w:sz w:val="20"/>
                <w:szCs w:val="20"/>
              </w:rPr>
              <w:t>- Постоји подршка Повереника за проактивну комуникацију</w:t>
            </w:r>
          </w:p>
          <w:p w:rsidR="00F80E5F" w:rsidRPr="00B13006" w:rsidRDefault="00F80E5F" w:rsidP="00F80E5F">
            <w:pPr>
              <w:rPr>
                <w:sz w:val="20"/>
                <w:szCs w:val="20"/>
              </w:rPr>
            </w:pPr>
            <w:r w:rsidRPr="00B13006">
              <w:rPr>
                <w:sz w:val="20"/>
                <w:szCs w:val="20"/>
              </w:rPr>
              <w:t>- Медији и јавност показују интересовање за теме из области равноправности</w:t>
            </w:r>
          </w:p>
          <w:p w:rsidR="00AA3CD5" w:rsidRPr="00F80E5F" w:rsidRDefault="00F80E5F" w:rsidP="004E7C26">
            <w:r w:rsidRPr="00B13006">
              <w:rPr>
                <w:sz w:val="20"/>
                <w:szCs w:val="20"/>
              </w:rPr>
              <w:t>- Комуникационе активности се планирају и спроводе у складу са мандатом Повереника</w:t>
            </w:r>
          </w:p>
        </w:tc>
      </w:tr>
      <w:tr w:rsidR="00AA3CD5" w:rsidRPr="00B13006" w:rsidTr="00227DE9">
        <w:trPr>
          <w:tblCellSpacing w:w="15" w:type="dxa"/>
        </w:trPr>
        <w:tc>
          <w:tcPr>
            <w:tcW w:w="2927" w:type="dxa"/>
            <w:vAlign w:val="center"/>
            <w:hideMark/>
          </w:tcPr>
          <w:p w:rsidR="00AA3CD5" w:rsidRPr="00F80E5F" w:rsidRDefault="00F80E5F" w:rsidP="00AA3CD5">
            <w:r w:rsidRPr="00B13006">
              <w:rPr>
                <w:rStyle w:val="Strong"/>
                <w:sz w:val="20"/>
                <w:szCs w:val="20"/>
              </w:rPr>
              <w:t>Специфични циљ 3.2: Повећана територијална доступност Повереника грађанима</w:t>
            </w:r>
          </w:p>
        </w:tc>
        <w:tc>
          <w:tcPr>
            <w:tcW w:w="3939" w:type="dxa"/>
            <w:vAlign w:val="center"/>
            <w:hideMark/>
          </w:tcPr>
          <w:p w:rsidR="00F80E5F" w:rsidRPr="00B13006" w:rsidRDefault="00F80E5F" w:rsidP="00F80E5F">
            <w:pPr>
              <w:rPr>
                <w:sz w:val="20"/>
                <w:szCs w:val="20"/>
              </w:rPr>
            </w:pPr>
            <w:r w:rsidRPr="00B13006">
              <w:rPr>
                <w:sz w:val="20"/>
                <w:szCs w:val="20"/>
              </w:rPr>
              <w:t xml:space="preserve">- </w:t>
            </w:r>
            <w:r w:rsidRPr="008747DD">
              <w:rPr>
                <w:sz w:val="20"/>
                <w:szCs w:val="20"/>
              </w:rPr>
              <w:t>Број успостављених модела територијалног присуства и доступности Повереника ван Београда</w:t>
            </w:r>
          </w:p>
          <w:p w:rsidR="00F80E5F" w:rsidRPr="00B13006" w:rsidRDefault="00F80E5F" w:rsidP="00F80E5F">
            <w:pPr>
              <w:rPr>
                <w:sz w:val="20"/>
                <w:szCs w:val="20"/>
              </w:rPr>
            </w:pPr>
            <w:r w:rsidRPr="00B13006">
              <w:rPr>
                <w:sz w:val="20"/>
                <w:szCs w:val="20"/>
              </w:rPr>
              <w:t>- Број реализованих активности Повереника ван Београда</w:t>
            </w:r>
          </w:p>
          <w:p w:rsidR="00F80E5F" w:rsidRPr="00B13006" w:rsidRDefault="00F80E5F" w:rsidP="00F80E5F">
            <w:pPr>
              <w:rPr>
                <w:sz w:val="20"/>
                <w:szCs w:val="20"/>
              </w:rPr>
            </w:pPr>
            <w:r w:rsidRPr="00B13006">
              <w:rPr>
                <w:sz w:val="20"/>
                <w:szCs w:val="20"/>
              </w:rPr>
              <w:lastRenderedPageBreak/>
              <w:t>- Број локалних заједница обухваћених информативним, консултативним или теренским активностима</w:t>
            </w:r>
          </w:p>
          <w:p w:rsidR="00F80E5F" w:rsidRPr="00B13006" w:rsidRDefault="00F80E5F" w:rsidP="00F80E5F">
            <w:pPr>
              <w:rPr>
                <w:sz w:val="20"/>
                <w:szCs w:val="20"/>
              </w:rPr>
            </w:pPr>
            <w:r w:rsidRPr="00B13006">
              <w:rPr>
                <w:sz w:val="20"/>
                <w:szCs w:val="20"/>
              </w:rPr>
              <w:t>- Број грађана информисаних или консултованих кроз активности на локалном нивоу</w:t>
            </w:r>
          </w:p>
          <w:p w:rsidR="00AA3CD5" w:rsidRPr="00F80E5F" w:rsidRDefault="00F80E5F" w:rsidP="004E7C26">
            <w:r w:rsidRPr="00B13006">
              <w:rPr>
                <w:sz w:val="20"/>
                <w:szCs w:val="20"/>
              </w:rPr>
              <w:t>- Повећан број обраћања грађана из локалних средина и мање доступних подручја</w:t>
            </w:r>
          </w:p>
        </w:tc>
        <w:tc>
          <w:tcPr>
            <w:tcW w:w="3230" w:type="dxa"/>
            <w:vAlign w:val="center"/>
            <w:hideMark/>
          </w:tcPr>
          <w:p w:rsidR="00F80E5F" w:rsidRPr="00B13006" w:rsidRDefault="00F80E5F" w:rsidP="00F80E5F">
            <w:pPr>
              <w:rPr>
                <w:sz w:val="20"/>
                <w:szCs w:val="20"/>
              </w:rPr>
            </w:pPr>
            <w:r w:rsidRPr="00B13006">
              <w:rPr>
                <w:sz w:val="20"/>
                <w:szCs w:val="20"/>
              </w:rPr>
              <w:lastRenderedPageBreak/>
              <w:t>- Годишњи извештаји о раду Повереника</w:t>
            </w:r>
          </w:p>
          <w:p w:rsidR="00F80E5F" w:rsidRPr="00B13006" w:rsidRDefault="00F80E5F" w:rsidP="00F80E5F">
            <w:pPr>
              <w:rPr>
                <w:sz w:val="20"/>
                <w:szCs w:val="20"/>
              </w:rPr>
            </w:pPr>
            <w:r w:rsidRPr="00B13006">
              <w:rPr>
                <w:sz w:val="20"/>
                <w:szCs w:val="20"/>
              </w:rPr>
              <w:t>- Извештаји о теренским, информативним и консултативним активностима</w:t>
            </w:r>
          </w:p>
          <w:p w:rsidR="00F80E5F" w:rsidRPr="00B13006" w:rsidRDefault="00F80E5F" w:rsidP="00F80E5F">
            <w:pPr>
              <w:rPr>
                <w:sz w:val="20"/>
                <w:szCs w:val="20"/>
              </w:rPr>
            </w:pPr>
            <w:r w:rsidRPr="00B13006">
              <w:rPr>
                <w:sz w:val="20"/>
                <w:szCs w:val="20"/>
              </w:rPr>
              <w:lastRenderedPageBreak/>
              <w:t>- Евиденција сарадње са локалним институцијама и организацијама цивилног друштва</w:t>
            </w:r>
          </w:p>
          <w:p w:rsidR="00F80E5F" w:rsidRPr="00B13006" w:rsidRDefault="00F80E5F" w:rsidP="00F80E5F">
            <w:pPr>
              <w:rPr>
                <w:sz w:val="20"/>
                <w:szCs w:val="20"/>
              </w:rPr>
            </w:pPr>
            <w:r w:rsidRPr="00B13006">
              <w:rPr>
                <w:sz w:val="20"/>
                <w:szCs w:val="20"/>
              </w:rPr>
              <w:t>- Евиденција притужби и других обраћања према територијалној дистрибуцији</w:t>
            </w:r>
          </w:p>
          <w:p w:rsidR="00AA3CD5" w:rsidRPr="00F80E5F" w:rsidRDefault="00F80E5F" w:rsidP="004E7C26">
            <w:r w:rsidRPr="00B13006">
              <w:rPr>
                <w:sz w:val="20"/>
                <w:szCs w:val="20"/>
              </w:rPr>
              <w:t>- Листе учесника и евалуације локалних активности</w:t>
            </w:r>
          </w:p>
        </w:tc>
        <w:tc>
          <w:tcPr>
            <w:tcW w:w="3728" w:type="dxa"/>
            <w:vAlign w:val="center"/>
            <w:hideMark/>
          </w:tcPr>
          <w:p w:rsidR="00F80E5F" w:rsidRPr="00B13006" w:rsidRDefault="00F80E5F" w:rsidP="00F80E5F">
            <w:pPr>
              <w:rPr>
                <w:sz w:val="20"/>
                <w:szCs w:val="20"/>
              </w:rPr>
            </w:pPr>
            <w:r w:rsidRPr="00B13006">
              <w:rPr>
                <w:sz w:val="20"/>
                <w:szCs w:val="20"/>
              </w:rPr>
              <w:lastRenderedPageBreak/>
              <w:t>- Обезбеђена су средства за оснивање канцеларија и пријем новоупослених ван Београда</w:t>
            </w:r>
          </w:p>
          <w:p w:rsidR="00F80E5F" w:rsidRPr="00B13006" w:rsidRDefault="00F80E5F" w:rsidP="00F80E5F">
            <w:pPr>
              <w:rPr>
                <w:sz w:val="20"/>
                <w:szCs w:val="20"/>
              </w:rPr>
            </w:pPr>
            <w:r w:rsidRPr="00B13006">
              <w:rPr>
                <w:sz w:val="20"/>
                <w:szCs w:val="20"/>
              </w:rPr>
              <w:t>- Локални актери су спремни за сарадњу</w:t>
            </w:r>
          </w:p>
          <w:p w:rsidR="00F80E5F" w:rsidRPr="00B13006" w:rsidRDefault="00F80E5F" w:rsidP="00F80E5F">
            <w:pPr>
              <w:rPr>
                <w:sz w:val="20"/>
                <w:szCs w:val="20"/>
              </w:rPr>
            </w:pPr>
            <w:r w:rsidRPr="00B13006">
              <w:rPr>
                <w:sz w:val="20"/>
                <w:szCs w:val="20"/>
              </w:rPr>
              <w:t xml:space="preserve">- Обезбеђена су средства за рад на терену </w:t>
            </w:r>
            <w:r w:rsidRPr="00B13006">
              <w:rPr>
                <w:sz w:val="20"/>
                <w:szCs w:val="20"/>
              </w:rPr>
              <w:lastRenderedPageBreak/>
              <w:t>и активности ван Београда</w:t>
            </w:r>
          </w:p>
          <w:p w:rsidR="00F80E5F" w:rsidRPr="00B13006" w:rsidRDefault="00F80E5F" w:rsidP="00F80E5F">
            <w:pPr>
              <w:rPr>
                <w:sz w:val="20"/>
                <w:szCs w:val="20"/>
              </w:rPr>
            </w:pPr>
            <w:r w:rsidRPr="00B13006">
              <w:rPr>
                <w:sz w:val="20"/>
                <w:szCs w:val="20"/>
              </w:rPr>
              <w:t>- Грађани у локалним срединама имају поверење да се обрате Поверенику</w:t>
            </w:r>
          </w:p>
          <w:p w:rsidR="00AA3CD5" w:rsidRPr="00F80E5F" w:rsidRDefault="00F80E5F" w:rsidP="004E7C26">
            <w:r w:rsidRPr="00B13006">
              <w:rPr>
                <w:sz w:val="20"/>
                <w:szCs w:val="20"/>
              </w:rPr>
              <w:t>- Теренске активности су организоване на начин који је доступан различитим групама грађана</w:t>
            </w:r>
          </w:p>
        </w:tc>
      </w:tr>
      <w:tr w:rsidR="00AA3CD5" w:rsidRPr="00B13006" w:rsidTr="00227DE9">
        <w:trPr>
          <w:tblCellSpacing w:w="15" w:type="dxa"/>
        </w:trPr>
        <w:tc>
          <w:tcPr>
            <w:tcW w:w="2927" w:type="dxa"/>
            <w:vAlign w:val="center"/>
            <w:hideMark/>
          </w:tcPr>
          <w:p w:rsidR="00AA3CD5" w:rsidRPr="00F80E5F" w:rsidRDefault="00F80E5F" w:rsidP="00AA3CD5">
            <w:r w:rsidRPr="00B13006">
              <w:rPr>
                <w:b/>
                <w:bCs/>
                <w:sz w:val="20"/>
                <w:szCs w:val="20"/>
              </w:rPr>
              <w:lastRenderedPageBreak/>
              <w:t>Специфични циљ 3.3: Унапређена циљано усмерена комуникација Повереника са различитим групама грађана</w:t>
            </w:r>
          </w:p>
        </w:tc>
        <w:tc>
          <w:tcPr>
            <w:tcW w:w="3939" w:type="dxa"/>
            <w:vAlign w:val="center"/>
            <w:hideMark/>
          </w:tcPr>
          <w:p w:rsidR="00F80E5F" w:rsidRPr="00B13006" w:rsidRDefault="00F80E5F" w:rsidP="00F80E5F">
            <w:pPr>
              <w:rPr>
                <w:sz w:val="20"/>
                <w:szCs w:val="20"/>
              </w:rPr>
            </w:pPr>
            <w:r w:rsidRPr="00B13006">
              <w:rPr>
                <w:sz w:val="20"/>
                <w:szCs w:val="20"/>
              </w:rPr>
              <w:t>- Број комуникационих активности прилагођених различитим групама грађана</w:t>
            </w:r>
          </w:p>
          <w:p w:rsidR="00F80E5F" w:rsidRPr="00B13006" w:rsidRDefault="00F80E5F" w:rsidP="00F80E5F">
            <w:pPr>
              <w:rPr>
                <w:sz w:val="20"/>
                <w:szCs w:val="20"/>
              </w:rPr>
            </w:pPr>
            <w:r w:rsidRPr="00B13006">
              <w:rPr>
                <w:sz w:val="20"/>
                <w:szCs w:val="20"/>
              </w:rPr>
              <w:t>- Број израђених информативних материјала у приступачним, језички или културно прилагођеним форматима</w:t>
            </w:r>
          </w:p>
          <w:p w:rsidR="00F80E5F" w:rsidRPr="00B13006" w:rsidRDefault="00F80E5F" w:rsidP="00F80E5F">
            <w:pPr>
              <w:rPr>
                <w:sz w:val="20"/>
                <w:szCs w:val="20"/>
              </w:rPr>
            </w:pPr>
            <w:r w:rsidRPr="00B13006">
              <w:rPr>
                <w:sz w:val="20"/>
                <w:szCs w:val="20"/>
              </w:rPr>
              <w:t>- Број циљних група обухваћених посебно прилагођеним комуникационим активностима</w:t>
            </w:r>
          </w:p>
          <w:p w:rsidR="00F80E5F" w:rsidRPr="00B13006" w:rsidRDefault="00F80E5F" w:rsidP="00F80E5F">
            <w:pPr>
              <w:rPr>
                <w:sz w:val="20"/>
                <w:szCs w:val="20"/>
              </w:rPr>
            </w:pPr>
            <w:r w:rsidRPr="00B13006">
              <w:rPr>
                <w:sz w:val="20"/>
                <w:szCs w:val="20"/>
              </w:rPr>
              <w:t>- Ниво информисаности и разумевања механизама заштите међу обухваћеним циљним групама</w:t>
            </w:r>
          </w:p>
          <w:p w:rsidR="00AA3CD5" w:rsidRPr="00F80E5F" w:rsidRDefault="00F80E5F" w:rsidP="004E7C26">
            <w:r w:rsidRPr="00B13006">
              <w:rPr>
                <w:sz w:val="20"/>
                <w:szCs w:val="20"/>
              </w:rPr>
              <w:t>- Повратне информације циљних група о разумљивости и доступности информација Повереника</w:t>
            </w:r>
          </w:p>
        </w:tc>
        <w:tc>
          <w:tcPr>
            <w:tcW w:w="3230" w:type="dxa"/>
            <w:vAlign w:val="center"/>
            <w:hideMark/>
          </w:tcPr>
          <w:p w:rsidR="00F80E5F" w:rsidRPr="00B13006" w:rsidRDefault="00F80E5F" w:rsidP="00F80E5F">
            <w:pPr>
              <w:rPr>
                <w:sz w:val="20"/>
                <w:szCs w:val="20"/>
              </w:rPr>
            </w:pPr>
            <w:r w:rsidRPr="00B13006">
              <w:rPr>
                <w:sz w:val="20"/>
                <w:szCs w:val="20"/>
              </w:rPr>
              <w:t>- Комуникациони планови и извештаји о реализацији</w:t>
            </w:r>
          </w:p>
          <w:p w:rsidR="00F80E5F" w:rsidRPr="00B13006" w:rsidRDefault="00F80E5F" w:rsidP="00F80E5F">
            <w:pPr>
              <w:rPr>
                <w:sz w:val="20"/>
                <w:szCs w:val="20"/>
              </w:rPr>
            </w:pPr>
            <w:r w:rsidRPr="00B13006">
              <w:rPr>
                <w:sz w:val="20"/>
                <w:szCs w:val="20"/>
              </w:rPr>
              <w:t>- Информативни и едукативни материјали Повереника</w:t>
            </w:r>
          </w:p>
          <w:p w:rsidR="00F80E5F" w:rsidRPr="00B13006" w:rsidRDefault="00F80E5F" w:rsidP="00F80E5F">
            <w:pPr>
              <w:rPr>
                <w:sz w:val="20"/>
                <w:szCs w:val="20"/>
              </w:rPr>
            </w:pPr>
            <w:r w:rsidRPr="00B13006">
              <w:rPr>
                <w:sz w:val="20"/>
                <w:szCs w:val="20"/>
              </w:rPr>
              <w:t>- Евиденција кампања, радионица и активности за циљне групе</w:t>
            </w:r>
          </w:p>
          <w:p w:rsidR="00F80E5F" w:rsidRPr="00B13006" w:rsidRDefault="00F80E5F" w:rsidP="00F80E5F">
            <w:pPr>
              <w:rPr>
                <w:sz w:val="20"/>
                <w:szCs w:val="20"/>
              </w:rPr>
            </w:pPr>
            <w:r w:rsidRPr="00B13006">
              <w:rPr>
                <w:sz w:val="20"/>
                <w:szCs w:val="20"/>
              </w:rPr>
              <w:t>- Анкете, евалуациони упитници и повратне информације учесника</w:t>
            </w:r>
          </w:p>
          <w:p w:rsidR="00AA3CD5" w:rsidRPr="00F80E5F" w:rsidRDefault="00F80E5F" w:rsidP="004E7C26">
            <w:r w:rsidRPr="00B13006">
              <w:rPr>
                <w:sz w:val="20"/>
                <w:szCs w:val="20"/>
              </w:rPr>
              <w:t>- Аналитика коришћења дигиталних садржаја намењених циљним групама</w:t>
            </w:r>
          </w:p>
        </w:tc>
        <w:tc>
          <w:tcPr>
            <w:tcW w:w="3728" w:type="dxa"/>
            <w:vAlign w:val="center"/>
            <w:hideMark/>
          </w:tcPr>
          <w:p w:rsidR="00F80E5F" w:rsidRPr="00B13006" w:rsidRDefault="00F80E5F" w:rsidP="00F80E5F">
            <w:pPr>
              <w:rPr>
                <w:sz w:val="20"/>
                <w:szCs w:val="20"/>
              </w:rPr>
            </w:pPr>
            <w:r w:rsidRPr="00B13006">
              <w:rPr>
                <w:sz w:val="20"/>
                <w:szCs w:val="20"/>
              </w:rPr>
              <w:t>- Повереник има довољно капацитета за развој прилагођених комуникационих садржаја</w:t>
            </w:r>
          </w:p>
          <w:p w:rsidR="00F80E5F" w:rsidRPr="00B13006" w:rsidRDefault="00F80E5F" w:rsidP="00F80E5F">
            <w:pPr>
              <w:rPr>
                <w:sz w:val="20"/>
                <w:szCs w:val="20"/>
              </w:rPr>
            </w:pPr>
            <w:r w:rsidRPr="00B13006">
              <w:rPr>
                <w:sz w:val="20"/>
                <w:szCs w:val="20"/>
              </w:rPr>
              <w:t>- Постоји сарадња са организацијама које раде са различитим друштвеним групама</w:t>
            </w:r>
          </w:p>
          <w:p w:rsidR="00F80E5F" w:rsidRPr="00B13006" w:rsidRDefault="00F80E5F" w:rsidP="00F80E5F">
            <w:pPr>
              <w:rPr>
                <w:sz w:val="20"/>
                <w:szCs w:val="20"/>
              </w:rPr>
            </w:pPr>
            <w:r w:rsidRPr="00B13006">
              <w:rPr>
                <w:sz w:val="20"/>
                <w:szCs w:val="20"/>
              </w:rPr>
              <w:t>- Комуникациони материјали су развијени у складу са потребама циљних група</w:t>
            </w:r>
          </w:p>
          <w:p w:rsidR="00AA3CD5" w:rsidRPr="00F80E5F" w:rsidRDefault="00F80E5F" w:rsidP="004E7C26">
            <w:r w:rsidRPr="00B13006">
              <w:rPr>
                <w:sz w:val="20"/>
                <w:szCs w:val="20"/>
              </w:rPr>
              <w:t>- Циљне групе имају приступ каналима кроз које се информације дистрибуирају</w:t>
            </w:r>
          </w:p>
        </w:tc>
      </w:tr>
      <w:tr w:rsidR="00AA3CD5" w:rsidRPr="00B13006" w:rsidTr="00227DE9">
        <w:trPr>
          <w:tblCellSpacing w:w="15" w:type="dxa"/>
        </w:trPr>
        <w:tc>
          <w:tcPr>
            <w:tcW w:w="2927" w:type="dxa"/>
            <w:vAlign w:val="center"/>
          </w:tcPr>
          <w:p w:rsidR="00AA3CD5" w:rsidRPr="00F80E5F" w:rsidRDefault="00F80E5F" w:rsidP="00AA3CD5">
            <w:r w:rsidRPr="00B13006">
              <w:rPr>
                <w:b/>
                <w:bCs/>
                <w:sz w:val="20"/>
                <w:szCs w:val="20"/>
              </w:rPr>
              <w:t>Специфични циљ 3.4: Унапређена транспарентност рада и резултата Повереника</w:t>
            </w:r>
          </w:p>
        </w:tc>
        <w:tc>
          <w:tcPr>
            <w:tcW w:w="3939" w:type="dxa"/>
            <w:vAlign w:val="center"/>
          </w:tcPr>
          <w:p w:rsidR="00200509" w:rsidRPr="00B13006" w:rsidRDefault="00200509" w:rsidP="000E3323">
            <w:pPr>
              <w:rPr>
                <w:sz w:val="20"/>
                <w:szCs w:val="20"/>
              </w:rPr>
            </w:pPr>
            <w:r w:rsidRPr="00B13006">
              <w:rPr>
                <w:sz w:val="20"/>
                <w:szCs w:val="20"/>
              </w:rPr>
              <w:t>- Редовно објављивање информација о раду, одлукама, препорукама и резултатима Повереника</w:t>
            </w:r>
          </w:p>
          <w:p w:rsidR="00200509" w:rsidRPr="00B13006" w:rsidRDefault="00200509" w:rsidP="000E3323">
            <w:pPr>
              <w:rPr>
                <w:sz w:val="20"/>
                <w:szCs w:val="20"/>
              </w:rPr>
            </w:pPr>
            <w:r w:rsidRPr="00B13006">
              <w:rPr>
                <w:sz w:val="20"/>
                <w:szCs w:val="20"/>
              </w:rPr>
              <w:t>- Број објављених извештаја, анализа, саопштења и других јавно доступних материјала</w:t>
            </w:r>
          </w:p>
          <w:p w:rsidR="00200509" w:rsidRPr="00B13006" w:rsidRDefault="00200509" w:rsidP="000E3323">
            <w:pPr>
              <w:rPr>
                <w:sz w:val="20"/>
                <w:szCs w:val="20"/>
              </w:rPr>
            </w:pPr>
            <w:r w:rsidRPr="00B13006">
              <w:rPr>
                <w:sz w:val="20"/>
                <w:szCs w:val="20"/>
              </w:rPr>
              <w:t>- Доступност података о поступању, препорукама и резултатима рада у разумљивом формату</w:t>
            </w:r>
          </w:p>
          <w:p w:rsidR="00AA3CD5" w:rsidRPr="00200509" w:rsidRDefault="00200509" w:rsidP="0038402F">
            <w:r w:rsidRPr="00B13006">
              <w:rPr>
                <w:sz w:val="20"/>
                <w:szCs w:val="20"/>
              </w:rPr>
              <w:t xml:space="preserve">- Ниво задовољства корисника доступношћу и разумљивошћу информација о раду </w:t>
            </w:r>
            <w:r w:rsidRPr="00B13006">
              <w:rPr>
                <w:sz w:val="20"/>
                <w:szCs w:val="20"/>
              </w:rPr>
              <w:lastRenderedPageBreak/>
              <w:t>Повереника</w:t>
            </w:r>
          </w:p>
        </w:tc>
        <w:tc>
          <w:tcPr>
            <w:tcW w:w="3230" w:type="dxa"/>
            <w:vAlign w:val="center"/>
          </w:tcPr>
          <w:p w:rsidR="00200509" w:rsidRPr="00B13006" w:rsidRDefault="00200509" w:rsidP="00F45B51">
            <w:pPr>
              <w:rPr>
                <w:sz w:val="20"/>
                <w:szCs w:val="20"/>
              </w:rPr>
            </w:pPr>
            <w:r w:rsidRPr="00B13006">
              <w:rPr>
                <w:sz w:val="20"/>
                <w:szCs w:val="20"/>
              </w:rPr>
              <w:lastRenderedPageBreak/>
              <w:t>- Интернет сајт Повереника</w:t>
            </w:r>
          </w:p>
          <w:p w:rsidR="00200509" w:rsidRPr="00B13006" w:rsidRDefault="00200509" w:rsidP="00F45B51">
            <w:pPr>
              <w:rPr>
                <w:sz w:val="20"/>
                <w:szCs w:val="20"/>
              </w:rPr>
            </w:pPr>
            <w:r w:rsidRPr="00B13006">
              <w:rPr>
                <w:sz w:val="20"/>
                <w:szCs w:val="20"/>
              </w:rPr>
              <w:t>- Годишњи и посебни извештаји Повереника</w:t>
            </w:r>
          </w:p>
          <w:p w:rsidR="00200509" w:rsidRPr="00B13006" w:rsidRDefault="00200509" w:rsidP="00F45B51">
            <w:pPr>
              <w:rPr>
                <w:sz w:val="20"/>
                <w:szCs w:val="20"/>
              </w:rPr>
            </w:pPr>
            <w:r w:rsidRPr="00B13006">
              <w:rPr>
                <w:sz w:val="20"/>
                <w:szCs w:val="20"/>
              </w:rPr>
              <w:t>- Евиденција објављених одлука, препорука, анализа и саопштења</w:t>
            </w:r>
          </w:p>
          <w:p w:rsidR="00200509" w:rsidRPr="00B13006" w:rsidRDefault="00200509" w:rsidP="00F45B51">
            <w:pPr>
              <w:rPr>
                <w:sz w:val="20"/>
                <w:szCs w:val="20"/>
              </w:rPr>
            </w:pPr>
            <w:r w:rsidRPr="00B13006">
              <w:rPr>
                <w:sz w:val="20"/>
                <w:szCs w:val="20"/>
              </w:rPr>
              <w:t>- Аналитика интернет сајта и дигиталних канала</w:t>
            </w:r>
          </w:p>
          <w:p w:rsidR="00AA3CD5" w:rsidRPr="00200509" w:rsidRDefault="00200509" w:rsidP="0038402F">
            <w:r w:rsidRPr="00B13006">
              <w:rPr>
                <w:sz w:val="20"/>
                <w:szCs w:val="20"/>
              </w:rPr>
              <w:t>- Повратне информације корисника, партнера и заинтересоване јавности</w:t>
            </w:r>
          </w:p>
        </w:tc>
        <w:tc>
          <w:tcPr>
            <w:tcW w:w="3728" w:type="dxa"/>
            <w:vAlign w:val="center"/>
          </w:tcPr>
          <w:p w:rsidR="00200509" w:rsidRPr="00B13006" w:rsidRDefault="00200509" w:rsidP="00E53703">
            <w:pPr>
              <w:rPr>
                <w:sz w:val="20"/>
                <w:szCs w:val="20"/>
              </w:rPr>
            </w:pPr>
            <w:r w:rsidRPr="00B13006">
              <w:rPr>
                <w:sz w:val="20"/>
                <w:szCs w:val="20"/>
              </w:rPr>
              <w:t>- Информације се редовно припремају и објављују у складу са законом и интерним процедурама</w:t>
            </w:r>
          </w:p>
          <w:p w:rsidR="00200509" w:rsidRPr="00B13006" w:rsidRDefault="00200509" w:rsidP="00E53703">
            <w:pPr>
              <w:rPr>
                <w:sz w:val="20"/>
                <w:szCs w:val="20"/>
              </w:rPr>
            </w:pPr>
            <w:r w:rsidRPr="00B13006">
              <w:rPr>
                <w:sz w:val="20"/>
                <w:szCs w:val="20"/>
              </w:rPr>
              <w:t>- Постоји институционална спремност за јавно представљање резултата и ефеката рада</w:t>
            </w:r>
          </w:p>
          <w:p w:rsidR="00200509" w:rsidRPr="00B13006" w:rsidRDefault="00200509" w:rsidP="00E53703">
            <w:pPr>
              <w:rPr>
                <w:sz w:val="20"/>
                <w:szCs w:val="20"/>
              </w:rPr>
            </w:pPr>
            <w:r w:rsidRPr="00B13006">
              <w:rPr>
                <w:sz w:val="20"/>
                <w:szCs w:val="20"/>
              </w:rPr>
              <w:t>- Објављени садржаји су разумљиви, приступачни и прилагођени различитим корисницима</w:t>
            </w:r>
          </w:p>
          <w:p w:rsidR="00AA3CD5" w:rsidRPr="00200509" w:rsidRDefault="00200509" w:rsidP="004E7C26">
            <w:r w:rsidRPr="00B13006">
              <w:rPr>
                <w:sz w:val="20"/>
                <w:szCs w:val="20"/>
              </w:rPr>
              <w:t>- Обезбеђена је заштита поверљивих података и података о личности</w:t>
            </w:r>
          </w:p>
        </w:tc>
      </w:tr>
    </w:tbl>
    <w:p w:rsidR="00A778FB" w:rsidRDefault="00A778FB" w:rsidP="006D15BF">
      <w:pPr>
        <w:tabs>
          <w:tab w:val="left" w:pos="2552"/>
        </w:tabs>
        <w:snapToGrid w:val="0"/>
        <w:spacing w:line="276" w:lineRule="auto"/>
        <w:rPr>
          <w:b/>
          <w:bCs/>
          <w:smallCaps/>
        </w:rPr>
      </w:pPr>
    </w:p>
    <w:p w:rsidR="00200509" w:rsidRPr="00200509" w:rsidRDefault="00200509" w:rsidP="006D15BF">
      <w:pPr>
        <w:tabs>
          <w:tab w:val="left" w:pos="2552"/>
        </w:tabs>
        <w:snapToGrid w:val="0"/>
        <w:spacing w:line="276" w:lineRule="auto"/>
        <w:rPr>
          <w:b/>
          <w:bCs/>
          <w:smallCaps/>
          <w:kern w:val="36"/>
        </w:rPr>
      </w:pPr>
      <w:r w:rsidRPr="00B13006">
        <w:rPr>
          <w:rFonts w:eastAsiaTheme="minorHAnsi"/>
          <w:b/>
          <w:bCs/>
          <w:smallCaps/>
          <w:kern w:val="2"/>
          <w:lang w:eastAsia="en-US"/>
          <w14:ligatures w14:val="standardContextual"/>
        </w:rPr>
        <w:t xml:space="preserve">Стратешки приоритет 4. </w:t>
      </w:r>
      <w:r w:rsidRPr="00B13006">
        <w:rPr>
          <w:b/>
          <w:bCs/>
          <w:smallCaps/>
          <w:kern w:val="36"/>
        </w:rPr>
        <w:t>Јачање кредибилитета, независности, утицаја и стручне улоге повереника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3969"/>
        <w:gridCol w:w="3260"/>
        <w:gridCol w:w="3773"/>
      </w:tblGrid>
      <w:tr w:rsidR="006D15BF" w:rsidRPr="00B13006" w:rsidTr="00227DE9">
        <w:trPr>
          <w:tblHeader/>
          <w:tblCellSpacing w:w="15" w:type="dxa"/>
        </w:trPr>
        <w:tc>
          <w:tcPr>
            <w:tcW w:w="2927" w:type="dxa"/>
            <w:vAlign w:val="center"/>
            <w:hideMark/>
          </w:tcPr>
          <w:p w:rsidR="006D15BF" w:rsidRPr="00200509" w:rsidRDefault="00200509" w:rsidP="00200509">
            <w:pPr>
              <w:jc w:val="center"/>
            </w:pPr>
            <w:r w:rsidRPr="00B13006">
              <w:rPr>
                <w:b/>
                <w:bCs/>
                <w:sz w:val="20"/>
                <w:szCs w:val="20"/>
              </w:rPr>
              <w:t>Специфични циљ</w:t>
            </w:r>
          </w:p>
        </w:tc>
        <w:tc>
          <w:tcPr>
            <w:tcW w:w="3939" w:type="dxa"/>
            <w:vAlign w:val="center"/>
            <w:hideMark/>
          </w:tcPr>
          <w:p w:rsidR="006D15BF" w:rsidRPr="00200509" w:rsidRDefault="00200509" w:rsidP="00200509">
            <w:pPr>
              <w:jc w:val="center"/>
            </w:pPr>
            <w:r w:rsidRPr="00B13006">
              <w:rPr>
                <w:b/>
                <w:bCs/>
                <w:sz w:val="20"/>
                <w:szCs w:val="20"/>
              </w:rPr>
              <w:t>Предложени индикатори</w:t>
            </w:r>
          </w:p>
        </w:tc>
        <w:tc>
          <w:tcPr>
            <w:tcW w:w="3230" w:type="dxa"/>
            <w:vAlign w:val="center"/>
            <w:hideMark/>
          </w:tcPr>
          <w:p w:rsidR="006D15BF" w:rsidRPr="00200509" w:rsidRDefault="00200509" w:rsidP="00200509">
            <w:pPr>
              <w:jc w:val="center"/>
            </w:pPr>
            <w:r w:rsidRPr="00B13006">
              <w:rPr>
                <w:b/>
                <w:bCs/>
                <w:sz w:val="20"/>
                <w:szCs w:val="20"/>
              </w:rPr>
              <w:t>Извори верификације</w:t>
            </w:r>
          </w:p>
        </w:tc>
        <w:tc>
          <w:tcPr>
            <w:tcW w:w="3728" w:type="dxa"/>
            <w:vAlign w:val="center"/>
            <w:hideMark/>
          </w:tcPr>
          <w:p w:rsidR="006D15BF" w:rsidRPr="00200509" w:rsidRDefault="00200509" w:rsidP="00200509">
            <w:pPr>
              <w:jc w:val="center"/>
            </w:pPr>
            <w:r w:rsidRPr="00B13006">
              <w:rPr>
                <w:b/>
                <w:bCs/>
                <w:sz w:val="20"/>
                <w:szCs w:val="20"/>
              </w:rPr>
              <w:t>Кључне претпоставке</w:t>
            </w:r>
          </w:p>
        </w:tc>
      </w:tr>
      <w:tr w:rsidR="00E65190" w:rsidRPr="00B13006" w:rsidTr="00227DE9">
        <w:trPr>
          <w:tblCellSpacing w:w="15" w:type="dxa"/>
        </w:trPr>
        <w:tc>
          <w:tcPr>
            <w:tcW w:w="2927" w:type="dxa"/>
            <w:vAlign w:val="center"/>
            <w:hideMark/>
          </w:tcPr>
          <w:p w:rsidR="00E65190" w:rsidRPr="00583719" w:rsidRDefault="00583719" w:rsidP="00E65190">
            <w:r w:rsidRPr="00B13006">
              <w:rPr>
                <w:b/>
                <w:bCs/>
                <w:sz w:val="20"/>
                <w:szCs w:val="20"/>
              </w:rPr>
              <w:t>Специфични циљ 4.1: Квалитативно унапређење препорука и поступања по препорукама Повереника</w:t>
            </w:r>
          </w:p>
        </w:tc>
        <w:tc>
          <w:tcPr>
            <w:tcW w:w="3939" w:type="dxa"/>
            <w:vAlign w:val="center"/>
            <w:hideMark/>
          </w:tcPr>
          <w:p w:rsidR="00583719" w:rsidRPr="00B13006" w:rsidRDefault="00583719" w:rsidP="004B187C">
            <w:pPr>
              <w:rPr>
                <w:sz w:val="20"/>
                <w:szCs w:val="20"/>
              </w:rPr>
            </w:pPr>
            <w:r w:rsidRPr="00B13006">
              <w:rPr>
                <w:sz w:val="20"/>
                <w:szCs w:val="20"/>
              </w:rPr>
              <w:t>- Проценат препорука по којима је поступано</w:t>
            </w:r>
          </w:p>
          <w:p w:rsidR="00583719" w:rsidRPr="00B13006" w:rsidRDefault="00583719" w:rsidP="004B187C">
            <w:pPr>
              <w:rPr>
                <w:sz w:val="20"/>
                <w:szCs w:val="20"/>
              </w:rPr>
            </w:pPr>
            <w:r w:rsidRPr="00B13006">
              <w:rPr>
                <w:sz w:val="20"/>
                <w:szCs w:val="20"/>
              </w:rPr>
              <w:t>- Проценат препорука по којима је поступано у остављеном року</w:t>
            </w:r>
          </w:p>
          <w:p w:rsidR="00583719" w:rsidRPr="00B13006" w:rsidRDefault="00583719" w:rsidP="004B187C">
            <w:pPr>
              <w:rPr>
                <w:sz w:val="20"/>
                <w:szCs w:val="20"/>
              </w:rPr>
            </w:pPr>
            <w:r w:rsidRPr="00B13006">
              <w:rPr>
                <w:sz w:val="20"/>
                <w:szCs w:val="20"/>
              </w:rPr>
              <w:t>- Број препорука које су довеле до промене праксе, процедура или интерних аката субјеката којима су упућене</w:t>
            </w:r>
          </w:p>
          <w:p w:rsidR="00583719" w:rsidRPr="00B13006" w:rsidRDefault="00583719" w:rsidP="004B187C">
            <w:pPr>
              <w:rPr>
                <w:sz w:val="20"/>
                <w:szCs w:val="20"/>
              </w:rPr>
            </w:pPr>
            <w:r w:rsidRPr="00B13006">
              <w:rPr>
                <w:sz w:val="20"/>
                <w:szCs w:val="20"/>
              </w:rPr>
              <w:t>- Број поновљених препорука истим субјектима по истим или сличним питањима</w:t>
            </w:r>
          </w:p>
          <w:p w:rsidR="00E65190" w:rsidRPr="00583719" w:rsidRDefault="00583719" w:rsidP="0039293A">
            <w:r w:rsidRPr="00B13006">
              <w:rPr>
                <w:sz w:val="20"/>
                <w:szCs w:val="20"/>
              </w:rPr>
              <w:t xml:space="preserve">- </w:t>
            </w:r>
            <w:r w:rsidRPr="005C44F4">
              <w:rPr>
                <w:sz w:val="20"/>
                <w:szCs w:val="20"/>
              </w:rPr>
              <w:t>Број или проценат препорука за које је евидентиран исход поступања</w:t>
            </w:r>
          </w:p>
        </w:tc>
        <w:tc>
          <w:tcPr>
            <w:tcW w:w="3230" w:type="dxa"/>
            <w:vAlign w:val="center"/>
            <w:hideMark/>
          </w:tcPr>
          <w:p w:rsidR="00583719" w:rsidRPr="00B13006" w:rsidRDefault="00583719" w:rsidP="00DE1693">
            <w:pPr>
              <w:rPr>
                <w:sz w:val="20"/>
                <w:szCs w:val="20"/>
              </w:rPr>
            </w:pPr>
            <w:r w:rsidRPr="00B13006">
              <w:rPr>
                <w:sz w:val="20"/>
                <w:szCs w:val="20"/>
              </w:rPr>
              <w:t>- Евиденција препорука Повереника</w:t>
            </w:r>
          </w:p>
          <w:p w:rsidR="00583719" w:rsidRPr="00B13006" w:rsidRDefault="00583719" w:rsidP="00DE1693">
            <w:pPr>
              <w:rPr>
                <w:sz w:val="20"/>
                <w:szCs w:val="20"/>
              </w:rPr>
            </w:pPr>
            <w:r w:rsidRPr="00B13006">
              <w:rPr>
                <w:sz w:val="20"/>
                <w:szCs w:val="20"/>
              </w:rPr>
              <w:t>- Годишњи и посебни извештаји Повереника</w:t>
            </w:r>
          </w:p>
          <w:p w:rsidR="00583719" w:rsidRPr="00B13006" w:rsidRDefault="00583719" w:rsidP="00DE1693">
            <w:pPr>
              <w:rPr>
                <w:sz w:val="20"/>
                <w:szCs w:val="20"/>
              </w:rPr>
            </w:pPr>
            <w:r w:rsidRPr="00B13006">
              <w:rPr>
                <w:sz w:val="20"/>
                <w:szCs w:val="20"/>
              </w:rPr>
              <w:t>- Одговори и извештаји субјеката којима су препоруке упућене</w:t>
            </w:r>
          </w:p>
          <w:p w:rsidR="00583719" w:rsidRPr="00B13006" w:rsidRDefault="00583719" w:rsidP="00DE1693">
            <w:pPr>
              <w:rPr>
                <w:sz w:val="20"/>
                <w:szCs w:val="20"/>
              </w:rPr>
            </w:pPr>
            <w:r w:rsidRPr="00B13006">
              <w:rPr>
                <w:sz w:val="20"/>
                <w:szCs w:val="20"/>
              </w:rPr>
              <w:t>- Интерни извештаји о праћењу поступања по препорукама</w:t>
            </w:r>
          </w:p>
          <w:p w:rsidR="00E65190" w:rsidRPr="00583719" w:rsidRDefault="00583719" w:rsidP="0039293A">
            <w:r w:rsidRPr="00B13006">
              <w:rPr>
                <w:sz w:val="20"/>
                <w:szCs w:val="20"/>
              </w:rPr>
              <w:t>- Документи који потврђују промене праксе, процедура или интерних аката</w:t>
            </w:r>
          </w:p>
        </w:tc>
        <w:tc>
          <w:tcPr>
            <w:tcW w:w="3728" w:type="dxa"/>
            <w:vAlign w:val="center"/>
            <w:hideMark/>
          </w:tcPr>
          <w:p w:rsidR="00583719" w:rsidRPr="00B13006" w:rsidRDefault="00583719" w:rsidP="00364D17">
            <w:pPr>
              <w:rPr>
                <w:sz w:val="20"/>
                <w:szCs w:val="20"/>
              </w:rPr>
            </w:pPr>
            <w:r w:rsidRPr="00B13006">
              <w:rPr>
                <w:sz w:val="20"/>
                <w:szCs w:val="20"/>
              </w:rPr>
              <w:t>- Субјекти којима су препоруке упућене достављају благовремене и тачне информације о поступању</w:t>
            </w:r>
          </w:p>
          <w:p w:rsidR="00583719" w:rsidRPr="00B13006" w:rsidRDefault="00583719" w:rsidP="00364D17">
            <w:pPr>
              <w:rPr>
                <w:sz w:val="20"/>
                <w:szCs w:val="20"/>
              </w:rPr>
            </w:pPr>
            <w:r w:rsidRPr="00B13006">
              <w:rPr>
                <w:sz w:val="20"/>
                <w:szCs w:val="20"/>
              </w:rPr>
              <w:t>- Институције и други актери показују спремност да поступају по препорукама</w:t>
            </w:r>
          </w:p>
          <w:p w:rsidR="00583719" w:rsidRPr="00B13006" w:rsidRDefault="00583719" w:rsidP="00364D17">
            <w:pPr>
              <w:rPr>
                <w:sz w:val="20"/>
                <w:szCs w:val="20"/>
              </w:rPr>
            </w:pPr>
            <w:r w:rsidRPr="00B13006">
              <w:rPr>
                <w:sz w:val="20"/>
                <w:szCs w:val="20"/>
              </w:rPr>
              <w:t>- Повереник има капацитете за редовно праћење исхода препорука</w:t>
            </w:r>
          </w:p>
          <w:p w:rsidR="00E65190" w:rsidRPr="00583719" w:rsidRDefault="00583719" w:rsidP="00E15C43">
            <w:r w:rsidRPr="00B13006">
              <w:rPr>
                <w:sz w:val="20"/>
                <w:szCs w:val="20"/>
              </w:rPr>
              <w:t>- Постоји довољан ниво институционалне одговорности за спровођење препорука</w:t>
            </w:r>
          </w:p>
        </w:tc>
      </w:tr>
      <w:tr w:rsidR="00E65190" w:rsidRPr="00B13006" w:rsidTr="00227DE9">
        <w:trPr>
          <w:tblCellSpacing w:w="15" w:type="dxa"/>
        </w:trPr>
        <w:tc>
          <w:tcPr>
            <w:tcW w:w="2927" w:type="dxa"/>
            <w:vAlign w:val="center"/>
            <w:hideMark/>
          </w:tcPr>
          <w:p w:rsidR="00E65190" w:rsidRPr="00583719" w:rsidRDefault="00583719" w:rsidP="00E65190">
            <w:r w:rsidRPr="00B13006">
              <w:rPr>
                <w:b/>
                <w:bCs/>
                <w:sz w:val="20"/>
                <w:szCs w:val="20"/>
              </w:rPr>
              <w:t>Специфични циљ 4.2: Развијена проактивна улога Повереника у иницирању и обликовању јавних политика у области равноправности</w:t>
            </w:r>
          </w:p>
        </w:tc>
        <w:tc>
          <w:tcPr>
            <w:tcW w:w="3939" w:type="dxa"/>
            <w:vAlign w:val="center"/>
            <w:hideMark/>
          </w:tcPr>
          <w:p w:rsidR="00583719" w:rsidRPr="00B13006" w:rsidRDefault="00583719" w:rsidP="00FE1C13">
            <w:pPr>
              <w:rPr>
                <w:sz w:val="20"/>
                <w:szCs w:val="20"/>
              </w:rPr>
            </w:pPr>
            <w:r w:rsidRPr="00B13006">
              <w:rPr>
                <w:sz w:val="20"/>
                <w:szCs w:val="20"/>
              </w:rPr>
              <w:t>- Број иницијатива Повереника за измене прописа, јавних политика или институционалних пракси</w:t>
            </w:r>
          </w:p>
          <w:p w:rsidR="00583719" w:rsidRPr="00B13006" w:rsidRDefault="00583719" w:rsidP="00FE1C13">
            <w:pPr>
              <w:rPr>
                <w:sz w:val="20"/>
                <w:szCs w:val="20"/>
              </w:rPr>
            </w:pPr>
            <w:r w:rsidRPr="00B13006">
              <w:rPr>
                <w:sz w:val="20"/>
                <w:szCs w:val="20"/>
              </w:rPr>
              <w:t>- Број мишљења и предлога Повереника датих у поступцима израде прописа и јавних политика</w:t>
            </w:r>
          </w:p>
          <w:p w:rsidR="00583719" w:rsidRPr="00B13006" w:rsidRDefault="00583719" w:rsidP="00FE1C13">
            <w:pPr>
              <w:rPr>
                <w:sz w:val="20"/>
                <w:szCs w:val="20"/>
              </w:rPr>
            </w:pPr>
            <w:r w:rsidRPr="00B13006">
              <w:rPr>
                <w:sz w:val="20"/>
                <w:szCs w:val="20"/>
              </w:rPr>
              <w:t>- Број учешћа Повереника у радним групама, консултативним процесима и јавним расправама</w:t>
            </w:r>
          </w:p>
          <w:p w:rsidR="00583719" w:rsidRPr="00B13006" w:rsidRDefault="00583719" w:rsidP="00FE1C13">
            <w:pPr>
              <w:rPr>
                <w:sz w:val="20"/>
                <w:szCs w:val="20"/>
              </w:rPr>
            </w:pPr>
            <w:r w:rsidRPr="00B13006">
              <w:rPr>
                <w:sz w:val="20"/>
                <w:szCs w:val="20"/>
              </w:rPr>
              <w:t>- Број прихваћених или делимично прихваћених предлога Повереника у прописима, политикама или мерама</w:t>
            </w:r>
          </w:p>
          <w:p w:rsidR="00583719" w:rsidRPr="00583719" w:rsidRDefault="00583719" w:rsidP="0039293A">
            <w:pPr>
              <w:rPr>
                <w:sz w:val="20"/>
                <w:szCs w:val="20"/>
              </w:rPr>
            </w:pPr>
            <w:r w:rsidRPr="00B13006">
              <w:rPr>
                <w:sz w:val="20"/>
                <w:szCs w:val="20"/>
              </w:rPr>
              <w:t>- Број системских тема у области равноправности које је Повереник отворио кроз јавне иницијативе, анализе или препоруке</w:t>
            </w:r>
          </w:p>
        </w:tc>
        <w:tc>
          <w:tcPr>
            <w:tcW w:w="3230" w:type="dxa"/>
            <w:vAlign w:val="center"/>
            <w:hideMark/>
          </w:tcPr>
          <w:p w:rsidR="00583719" w:rsidRPr="00B13006" w:rsidRDefault="00583719" w:rsidP="00953953">
            <w:pPr>
              <w:rPr>
                <w:sz w:val="20"/>
                <w:szCs w:val="20"/>
              </w:rPr>
            </w:pPr>
            <w:r w:rsidRPr="00B13006">
              <w:rPr>
                <w:sz w:val="20"/>
                <w:szCs w:val="20"/>
              </w:rPr>
              <w:t>- Евиденција иницијатива, мишљења и предлога Повереника</w:t>
            </w:r>
          </w:p>
          <w:p w:rsidR="00583719" w:rsidRPr="00B13006" w:rsidRDefault="00583719" w:rsidP="00953953">
            <w:pPr>
              <w:rPr>
                <w:sz w:val="20"/>
                <w:szCs w:val="20"/>
              </w:rPr>
            </w:pPr>
            <w:r w:rsidRPr="00B13006">
              <w:rPr>
                <w:sz w:val="20"/>
                <w:szCs w:val="20"/>
              </w:rPr>
              <w:t>- Записници и извештаји са радних група, консултација и јавних расправа</w:t>
            </w:r>
          </w:p>
          <w:p w:rsidR="00583719" w:rsidRPr="00B13006" w:rsidRDefault="00583719" w:rsidP="00953953">
            <w:pPr>
              <w:rPr>
                <w:sz w:val="20"/>
                <w:szCs w:val="20"/>
              </w:rPr>
            </w:pPr>
            <w:r w:rsidRPr="00B13006">
              <w:rPr>
                <w:sz w:val="20"/>
                <w:szCs w:val="20"/>
              </w:rPr>
              <w:t>- Текстови усвојених прописа, стратегија и јавних политика</w:t>
            </w:r>
          </w:p>
          <w:p w:rsidR="00583719" w:rsidRPr="00B13006" w:rsidRDefault="00583719" w:rsidP="00953953">
            <w:pPr>
              <w:rPr>
                <w:sz w:val="20"/>
                <w:szCs w:val="20"/>
              </w:rPr>
            </w:pPr>
            <w:r w:rsidRPr="00B13006">
              <w:rPr>
                <w:sz w:val="20"/>
                <w:szCs w:val="20"/>
              </w:rPr>
              <w:t>- Годишњи и посебни извештаји Повереника</w:t>
            </w:r>
          </w:p>
          <w:p w:rsidR="00E65190" w:rsidRPr="00583719" w:rsidRDefault="00583719" w:rsidP="0039293A">
            <w:r w:rsidRPr="00B13006">
              <w:rPr>
                <w:sz w:val="20"/>
                <w:szCs w:val="20"/>
              </w:rPr>
              <w:t>- Анализе, саопштења и други јавно доступни документи Повереника</w:t>
            </w:r>
          </w:p>
        </w:tc>
        <w:tc>
          <w:tcPr>
            <w:tcW w:w="3728" w:type="dxa"/>
            <w:vAlign w:val="center"/>
            <w:hideMark/>
          </w:tcPr>
          <w:p w:rsidR="00583719" w:rsidRPr="00B13006" w:rsidRDefault="00583719" w:rsidP="000339CE">
            <w:pPr>
              <w:rPr>
                <w:sz w:val="20"/>
                <w:szCs w:val="20"/>
              </w:rPr>
            </w:pPr>
            <w:r w:rsidRPr="00B13006">
              <w:rPr>
                <w:sz w:val="20"/>
                <w:szCs w:val="20"/>
              </w:rPr>
              <w:t>- Надлежне институције укључују Повереника у релевантне процесе израде прописа и политика</w:t>
            </w:r>
          </w:p>
          <w:p w:rsidR="00583719" w:rsidRPr="00B13006" w:rsidRDefault="00583719" w:rsidP="000339CE">
            <w:pPr>
              <w:rPr>
                <w:sz w:val="20"/>
                <w:szCs w:val="20"/>
              </w:rPr>
            </w:pPr>
            <w:r w:rsidRPr="00B13006">
              <w:rPr>
                <w:sz w:val="20"/>
                <w:szCs w:val="20"/>
              </w:rPr>
              <w:t>- Постоји отвореност доносилаца одлука за разматрање мишљења и предлога Повереника</w:t>
            </w:r>
          </w:p>
          <w:p w:rsidR="00583719" w:rsidRPr="00B13006" w:rsidRDefault="00583719" w:rsidP="000339CE">
            <w:pPr>
              <w:rPr>
                <w:sz w:val="20"/>
                <w:szCs w:val="20"/>
              </w:rPr>
            </w:pPr>
            <w:r w:rsidRPr="00B13006">
              <w:rPr>
                <w:sz w:val="20"/>
                <w:szCs w:val="20"/>
              </w:rPr>
              <w:t>- Повереник има довољно аналитичких и стручних капацитета за проактивно деловање</w:t>
            </w:r>
          </w:p>
          <w:p w:rsidR="00E65190" w:rsidRPr="00583719" w:rsidRDefault="00583719" w:rsidP="00E15C43">
            <w:r w:rsidRPr="00B13006">
              <w:rPr>
                <w:sz w:val="20"/>
                <w:szCs w:val="20"/>
              </w:rPr>
              <w:t>- Процеси јавних политика одвијају се транспарентно и у роковима који омогућавају квалитетно учешће</w:t>
            </w:r>
          </w:p>
        </w:tc>
      </w:tr>
      <w:tr w:rsidR="00E65190" w:rsidRPr="00B13006" w:rsidTr="00227DE9">
        <w:trPr>
          <w:tblCellSpacing w:w="15" w:type="dxa"/>
        </w:trPr>
        <w:tc>
          <w:tcPr>
            <w:tcW w:w="2927" w:type="dxa"/>
            <w:vAlign w:val="center"/>
            <w:hideMark/>
          </w:tcPr>
          <w:p w:rsidR="00E65190" w:rsidRPr="00583719" w:rsidRDefault="00583719" w:rsidP="00E65190">
            <w:r w:rsidRPr="00B13006">
              <w:rPr>
                <w:b/>
                <w:bCs/>
                <w:sz w:val="20"/>
                <w:szCs w:val="20"/>
              </w:rPr>
              <w:t xml:space="preserve">Специфични циљ 4.3: </w:t>
            </w:r>
            <w:r w:rsidRPr="00B13006">
              <w:rPr>
                <w:b/>
                <w:bCs/>
                <w:sz w:val="20"/>
                <w:szCs w:val="20"/>
              </w:rPr>
              <w:lastRenderedPageBreak/>
              <w:t>Унапређена и системски уређена сарадња Повереника са институцијама, цивилним друштвом и међународним партнерима</w:t>
            </w:r>
          </w:p>
        </w:tc>
        <w:tc>
          <w:tcPr>
            <w:tcW w:w="3939" w:type="dxa"/>
            <w:vAlign w:val="center"/>
            <w:hideMark/>
          </w:tcPr>
          <w:p w:rsidR="00583719" w:rsidRPr="00B13006" w:rsidRDefault="00583719" w:rsidP="001F1B83">
            <w:pPr>
              <w:rPr>
                <w:sz w:val="20"/>
                <w:szCs w:val="20"/>
              </w:rPr>
            </w:pPr>
            <w:r w:rsidRPr="00B13006">
              <w:rPr>
                <w:sz w:val="20"/>
                <w:szCs w:val="20"/>
              </w:rPr>
              <w:lastRenderedPageBreak/>
              <w:t xml:space="preserve">- Број формализованих облика сарадње са </w:t>
            </w:r>
            <w:r w:rsidRPr="00B13006">
              <w:rPr>
                <w:sz w:val="20"/>
                <w:szCs w:val="20"/>
              </w:rPr>
              <w:lastRenderedPageBreak/>
              <w:t>институцијама, организацијама цивилног друштва и међународним партнерима</w:t>
            </w:r>
          </w:p>
          <w:p w:rsidR="00583719" w:rsidRPr="00B13006" w:rsidRDefault="00583719" w:rsidP="001F1B83">
            <w:pPr>
              <w:rPr>
                <w:sz w:val="20"/>
                <w:szCs w:val="20"/>
              </w:rPr>
            </w:pPr>
            <w:r w:rsidRPr="00B13006">
              <w:rPr>
                <w:sz w:val="20"/>
                <w:szCs w:val="20"/>
              </w:rPr>
              <w:t>- Број заједничких активности, иницијатива, догађаја или анализа реализованих са партнерима</w:t>
            </w:r>
          </w:p>
          <w:p w:rsidR="00583719" w:rsidRPr="00B13006" w:rsidRDefault="00583719" w:rsidP="001F1B83">
            <w:pPr>
              <w:rPr>
                <w:sz w:val="20"/>
                <w:szCs w:val="20"/>
              </w:rPr>
            </w:pPr>
            <w:r w:rsidRPr="00B13006">
              <w:rPr>
                <w:sz w:val="20"/>
                <w:szCs w:val="20"/>
              </w:rPr>
              <w:t>- Број одржаних координационих, консултативних или тематских састанака са партнерима</w:t>
            </w:r>
          </w:p>
          <w:p w:rsidR="00E65190" w:rsidRPr="00583719" w:rsidRDefault="00583719" w:rsidP="0039293A">
            <w:r w:rsidRPr="00B13006">
              <w:rPr>
                <w:sz w:val="20"/>
                <w:szCs w:val="20"/>
              </w:rPr>
              <w:t>- Ниво задовољства партнера квалитетом сарадње са Повереником</w:t>
            </w:r>
          </w:p>
        </w:tc>
        <w:tc>
          <w:tcPr>
            <w:tcW w:w="3230" w:type="dxa"/>
            <w:vAlign w:val="center"/>
            <w:hideMark/>
          </w:tcPr>
          <w:p w:rsidR="00583719" w:rsidRPr="00B13006" w:rsidRDefault="00583719" w:rsidP="003404CB">
            <w:pPr>
              <w:rPr>
                <w:sz w:val="20"/>
                <w:szCs w:val="20"/>
              </w:rPr>
            </w:pPr>
            <w:r w:rsidRPr="00B13006">
              <w:rPr>
                <w:sz w:val="20"/>
                <w:szCs w:val="20"/>
              </w:rPr>
              <w:lastRenderedPageBreak/>
              <w:t xml:space="preserve">- Споразуми, меморандуми и други </w:t>
            </w:r>
            <w:r w:rsidRPr="00B13006">
              <w:rPr>
                <w:sz w:val="20"/>
                <w:szCs w:val="20"/>
              </w:rPr>
              <w:lastRenderedPageBreak/>
              <w:t>документи о сарадњи</w:t>
            </w:r>
          </w:p>
          <w:p w:rsidR="00583719" w:rsidRPr="00B13006" w:rsidRDefault="00583719" w:rsidP="003404CB">
            <w:pPr>
              <w:rPr>
                <w:sz w:val="20"/>
                <w:szCs w:val="20"/>
              </w:rPr>
            </w:pPr>
            <w:r w:rsidRPr="00B13006">
              <w:rPr>
                <w:sz w:val="20"/>
                <w:szCs w:val="20"/>
              </w:rPr>
              <w:t>- Евиденција партнерских активности и састанака</w:t>
            </w:r>
          </w:p>
          <w:p w:rsidR="00583719" w:rsidRPr="00B13006" w:rsidRDefault="00583719" w:rsidP="003404CB">
            <w:pPr>
              <w:rPr>
                <w:sz w:val="20"/>
                <w:szCs w:val="20"/>
              </w:rPr>
            </w:pPr>
            <w:r w:rsidRPr="00B13006">
              <w:rPr>
                <w:sz w:val="20"/>
                <w:szCs w:val="20"/>
              </w:rPr>
              <w:t>- Извештаји о реализованим заједничким активностима</w:t>
            </w:r>
          </w:p>
          <w:p w:rsidR="00583719" w:rsidRPr="00B13006" w:rsidRDefault="00583719" w:rsidP="003404CB">
            <w:pPr>
              <w:rPr>
                <w:sz w:val="20"/>
                <w:szCs w:val="20"/>
              </w:rPr>
            </w:pPr>
            <w:r w:rsidRPr="00B13006">
              <w:rPr>
                <w:sz w:val="20"/>
                <w:szCs w:val="20"/>
              </w:rPr>
              <w:t>- Анкете или повратне информације партнера</w:t>
            </w:r>
          </w:p>
          <w:p w:rsidR="00E65190" w:rsidRPr="00583719" w:rsidRDefault="00583719" w:rsidP="0039293A">
            <w:r w:rsidRPr="00B13006">
              <w:rPr>
                <w:sz w:val="20"/>
                <w:szCs w:val="20"/>
              </w:rPr>
              <w:t>- Годишњи и посебни извештаји Повереника</w:t>
            </w:r>
          </w:p>
        </w:tc>
        <w:tc>
          <w:tcPr>
            <w:tcW w:w="3728" w:type="dxa"/>
            <w:vAlign w:val="center"/>
            <w:hideMark/>
          </w:tcPr>
          <w:p w:rsidR="00583719" w:rsidRPr="00B13006" w:rsidRDefault="00583719" w:rsidP="00E01039">
            <w:pPr>
              <w:rPr>
                <w:sz w:val="20"/>
                <w:szCs w:val="20"/>
              </w:rPr>
            </w:pPr>
            <w:r w:rsidRPr="00B13006">
              <w:rPr>
                <w:sz w:val="20"/>
                <w:szCs w:val="20"/>
              </w:rPr>
              <w:lastRenderedPageBreak/>
              <w:t xml:space="preserve">- Партнери су заинтересовани за сарадњу </w:t>
            </w:r>
            <w:r w:rsidRPr="00B13006">
              <w:rPr>
                <w:sz w:val="20"/>
                <w:szCs w:val="20"/>
              </w:rPr>
              <w:lastRenderedPageBreak/>
              <w:t>и заједничке активности</w:t>
            </w:r>
          </w:p>
          <w:p w:rsidR="00583719" w:rsidRPr="00B13006" w:rsidRDefault="00583719" w:rsidP="00E01039">
            <w:pPr>
              <w:rPr>
                <w:sz w:val="20"/>
                <w:szCs w:val="20"/>
              </w:rPr>
            </w:pPr>
            <w:r w:rsidRPr="00B13006">
              <w:rPr>
                <w:sz w:val="20"/>
                <w:szCs w:val="20"/>
              </w:rPr>
              <w:t>- Постоји институционална спремност за размену информација и координацију</w:t>
            </w:r>
          </w:p>
          <w:p w:rsidR="00583719" w:rsidRPr="00B13006" w:rsidRDefault="00583719" w:rsidP="00E01039">
            <w:pPr>
              <w:rPr>
                <w:sz w:val="20"/>
                <w:szCs w:val="20"/>
              </w:rPr>
            </w:pPr>
            <w:r w:rsidRPr="00B13006">
              <w:rPr>
                <w:sz w:val="20"/>
                <w:szCs w:val="20"/>
              </w:rPr>
              <w:t>- Обезбеђени су капацитети за планирање, реализацију и праћење партнерских активности</w:t>
            </w:r>
          </w:p>
          <w:p w:rsidR="00E65190" w:rsidRPr="00583719" w:rsidRDefault="00583719" w:rsidP="00E15C43">
            <w:r w:rsidRPr="00B13006">
              <w:rPr>
                <w:sz w:val="20"/>
                <w:szCs w:val="20"/>
              </w:rPr>
              <w:t>- Сарадња се одвија у складу са мандатом и независним положајем Повереника</w:t>
            </w:r>
          </w:p>
        </w:tc>
      </w:tr>
      <w:tr w:rsidR="00E65190" w:rsidRPr="00B13006" w:rsidTr="00227DE9">
        <w:trPr>
          <w:tblCellSpacing w:w="15" w:type="dxa"/>
        </w:trPr>
        <w:tc>
          <w:tcPr>
            <w:tcW w:w="2927" w:type="dxa"/>
            <w:vAlign w:val="center"/>
          </w:tcPr>
          <w:p w:rsidR="00E65190" w:rsidRPr="00583719" w:rsidRDefault="00583719" w:rsidP="00E65190">
            <w:r w:rsidRPr="00B13006">
              <w:rPr>
                <w:b/>
                <w:bCs/>
                <w:sz w:val="20"/>
                <w:szCs w:val="20"/>
              </w:rPr>
              <w:lastRenderedPageBreak/>
              <w:t>Специфични циљ 4.4: Успостављена и развијена улога Повереника као ресурсног центра за пружање стручне подршке, размену знања и развој алата у области заштите од дискриминације и унапређења равноправности</w:t>
            </w:r>
          </w:p>
        </w:tc>
        <w:tc>
          <w:tcPr>
            <w:tcW w:w="3939" w:type="dxa"/>
            <w:vAlign w:val="center"/>
          </w:tcPr>
          <w:p w:rsidR="00583719" w:rsidRPr="00B13006" w:rsidRDefault="00583719" w:rsidP="003075E5">
            <w:pPr>
              <w:rPr>
                <w:sz w:val="20"/>
                <w:szCs w:val="20"/>
              </w:rPr>
            </w:pPr>
            <w:r w:rsidRPr="00B13006">
              <w:rPr>
                <w:sz w:val="20"/>
                <w:szCs w:val="20"/>
              </w:rPr>
              <w:t>- Број израђених смерница, модела поступања, алата, едукативних материјала и примера добре праксе</w:t>
            </w:r>
          </w:p>
          <w:p w:rsidR="00583719" w:rsidRPr="00B13006" w:rsidRDefault="00583719" w:rsidP="003075E5">
            <w:pPr>
              <w:rPr>
                <w:sz w:val="20"/>
                <w:szCs w:val="20"/>
              </w:rPr>
            </w:pPr>
            <w:r w:rsidRPr="00B13006">
              <w:rPr>
                <w:sz w:val="20"/>
                <w:szCs w:val="20"/>
              </w:rPr>
              <w:t>- Број реализованих специјализованих обука, стручних скупова или сесија размене знања</w:t>
            </w:r>
          </w:p>
          <w:p w:rsidR="00583719" w:rsidRPr="00B13006" w:rsidRDefault="00583719" w:rsidP="003075E5">
            <w:pPr>
              <w:rPr>
                <w:sz w:val="20"/>
                <w:szCs w:val="20"/>
              </w:rPr>
            </w:pPr>
            <w:r w:rsidRPr="00B13006">
              <w:rPr>
                <w:sz w:val="20"/>
                <w:szCs w:val="20"/>
              </w:rPr>
              <w:t>- Број институција, организација и других актера који користе ресурсе Повереника</w:t>
            </w:r>
          </w:p>
          <w:p w:rsidR="00583719" w:rsidRPr="00B13006" w:rsidRDefault="00583719" w:rsidP="003075E5">
            <w:pPr>
              <w:rPr>
                <w:sz w:val="20"/>
                <w:szCs w:val="20"/>
              </w:rPr>
            </w:pPr>
            <w:r w:rsidRPr="00B13006">
              <w:rPr>
                <w:sz w:val="20"/>
                <w:szCs w:val="20"/>
              </w:rPr>
              <w:t>- Број захтева за стручну подршку, информације или материјале упућених Поверенику</w:t>
            </w:r>
          </w:p>
          <w:p w:rsidR="00E65190" w:rsidRPr="00583719" w:rsidRDefault="00583719" w:rsidP="0039293A">
            <w:r w:rsidRPr="00B13006">
              <w:rPr>
                <w:sz w:val="20"/>
                <w:szCs w:val="20"/>
              </w:rPr>
              <w:t>- Ниво задовољства корисника квалитетом стручне подршке и доступних ресурса</w:t>
            </w:r>
          </w:p>
        </w:tc>
        <w:tc>
          <w:tcPr>
            <w:tcW w:w="3230" w:type="dxa"/>
            <w:vAlign w:val="center"/>
          </w:tcPr>
          <w:p w:rsidR="00583719" w:rsidRPr="00B13006" w:rsidRDefault="00583719" w:rsidP="00F8793C">
            <w:pPr>
              <w:rPr>
                <w:sz w:val="20"/>
                <w:szCs w:val="20"/>
              </w:rPr>
            </w:pPr>
            <w:r w:rsidRPr="00B13006">
              <w:rPr>
                <w:sz w:val="20"/>
                <w:szCs w:val="20"/>
              </w:rPr>
              <w:t>- Интернет сајт и дигитална библиотека/ресурсни материјали Повереника</w:t>
            </w:r>
          </w:p>
          <w:p w:rsidR="00583719" w:rsidRPr="00B13006" w:rsidRDefault="00583719" w:rsidP="00F8793C">
            <w:pPr>
              <w:rPr>
                <w:sz w:val="20"/>
                <w:szCs w:val="20"/>
              </w:rPr>
            </w:pPr>
            <w:r w:rsidRPr="00B13006">
              <w:rPr>
                <w:sz w:val="20"/>
                <w:szCs w:val="20"/>
              </w:rPr>
              <w:t>- Евиденција израђених смерница, алата, материјала и примера добре праксе</w:t>
            </w:r>
          </w:p>
          <w:p w:rsidR="00583719" w:rsidRPr="00B13006" w:rsidRDefault="00583719" w:rsidP="00F8793C">
            <w:pPr>
              <w:rPr>
                <w:sz w:val="20"/>
                <w:szCs w:val="20"/>
              </w:rPr>
            </w:pPr>
            <w:r w:rsidRPr="00B13006">
              <w:rPr>
                <w:sz w:val="20"/>
                <w:szCs w:val="20"/>
              </w:rPr>
              <w:t>- Евиденција обука, стручних скупова и сесија размене знања</w:t>
            </w:r>
          </w:p>
          <w:p w:rsidR="00583719" w:rsidRPr="00B13006" w:rsidRDefault="00583719" w:rsidP="00F8793C">
            <w:pPr>
              <w:rPr>
                <w:sz w:val="20"/>
                <w:szCs w:val="20"/>
              </w:rPr>
            </w:pPr>
            <w:r w:rsidRPr="00B13006">
              <w:rPr>
                <w:sz w:val="20"/>
                <w:szCs w:val="20"/>
              </w:rPr>
              <w:t>- Евиденција захтева за стручну подршку или информације</w:t>
            </w:r>
          </w:p>
          <w:p w:rsidR="00E65190" w:rsidRPr="00583719" w:rsidRDefault="00583719" w:rsidP="00E15C43">
            <w:r w:rsidRPr="00B13006">
              <w:rPr>
                <w:sz w:val="20"/>
                <w:szCs w:val="20"/>
              </w:rPr>
              <w:t>- Евалуациони упитници и повратне информације корисника ресурса</w:t>
            </w:r>
          </w:p>
        </w:tc>
        <w:tc>
          <w:tcPr>
            <w:tcW w:w="3728" w:type="dxa"/>
            <w:vAlign w:val="center"/>
          </w:tcPr>
          <w:p w:rsidR="00583719" w:rsidRPr="00B13006" w:rsidRDefault="00583719" w:rsidP="00FD0F37">
            <w:pPr>
              <w:rPr>
                <w:sz w:val="20"/>
                <w:szCs w:val="20"/>
              </w:rPr>
            </w:pPr>
            <w:r w:rsidRPr="00B13006">
              <w:rPr>
                <w:sz w:val="20"/>
                <w:szCs w:val="20"/>
              </w:rPr>
              <w:t>- Повереник има довољно стручних капацитета за развој и ажурирање ресурса</w:t>
            </w:r>
          </w:p>
          <w:p w:rsidR="00583719" w:rsidRPr="00B13006" w:rsidRDefault="00583719" w:rsidP="00FD0F37">
            <w:pPr>
              <w:rPr>
                <w:sz w:val="20"/>
                <w:szCs w:val="20"/>
              </w:rPr>
            </w:pPr>
            <w:r w:rsidRPr="00B13006">
              <w:rPr>
                <w:sz w:val="20"/>
                <w:szCs w:val="20"/>
              </w:rPr>
              <w:t>- Институције, организације и други актери препознају Повереника као релевантан извор знања</w:t>
            </w:r>
          </w:p>
          <w:p w:rsidR="00583719" w:rsidRPr="00B13006" w:rsidRDefault="00583719" w:rsidP="00FD0F37">
            <w:pPr>
              <w:rPr>
                <w:sz w:val="20"/>
                <w:szCs w:val="20"/>
              </w:rPr>
            </w:pPr>
            <w:r w:rsidRPr="00B13006">
              <w:rPr>
                <w:sz w:val="20"/>
                <w:szCs w:val="20"/>
              </w:rPr>
              <w:t>- Ресурси су доступни, практични и прилагођени потребама корисника</w:t>
            </w:r>
          </w:p>
          <w:p w:rsidR="00E65190" w:rsidRPr="00583719" w:rsidRDefault="00583719" w:rsidP="00E15C43">
            <w:r w:rsidRPr="00B13006">
              <w:rPr>
                <w:sz w:val="20"/>
                <w:szCs w:val="20"/>
              </w:rPr>
              <w:t>- Обезбеђена су средства и техничка подршка за развој и одржавање ресурсних материјала</w:t>
            </w:r>
          </w:p>
        </w:tc>
      </w:tr>
    </w:tbl>
    <w:p w:rsidR="006D15BF" w:rsidRDefault="006D15BF" w:rsidP="00B67D76">
      <w:pPr>
        <w:snapToGrid w:val="0"/>
        <w:spacing w:line="276" w:lineRule="auto"/>
        <w:jc w:val="both"/>
      </w:pPr>
    </w:p>
    <w:p w:rsidR="00583719" w:rsidRPr="00583719" w:rsidRDefault="00583719" w:rsidP="00583719">
      <w:pPr>
        <w:tabs>
          <w:tab w:val="left" w:pos="2552"/>
        </w:tabs>
        <w:snapToGrid w:val="0"/>
        <w:spacing w:line="276" w:lineRule="auto"/>
        <w:rPr>
          <w:b/>
          <w:smallCaps/>
          <w:kern w:val="36"/>
        </w:rPr>
      </w:pPr>
      <w:r w:rsidRPr="00B13006">
        <w:rPr>
          <w:rFonts w:eastAsiaTheme="minorHAnsi"/>
          <w:b/>
          <w:bCs/>
          <w:smallCaps/>
          <w:kern w:val="2"/>
          <w:lang w:eastAsia="en-US"/>
          <w14:ligatures w14:val="standardContextual"/>
        </w:rPr>
        <w:t xml:space="preserve">Стратешки приоритет 5. </w:t>
      </w:r>
      <w:r w:rsidRPr="00B13006">
        <w:rPr>
          <w:b/>
          <w:smallCaps/>
          <w:kern w:val="36"/>
        </w:rPr>
        <w:t>Успостављање система планирања, праћења и учења у раду повереника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3969"/>
        <w:gridCol w:w="3260"/>
        <w:gridCol w:w="3773"/>
      </w:tblGrid>
      <w:tr w:rsidR="00105031" w:rsidRPr="00B13006" w:rsidTr="00227DE9">
        <w:trPr>
          <w:tblHeader/>
          <w:tblCellSpacing w:w="15" w:type="dxa"/>
        </w:trPr>
        <w:tc>
          <w:tcPr>
            <w:tcW w:w="2927" w:type="dxa"/>
            <w:vAlign w:val="center"/>
            <w:hideMark/>
          </w:tcPr>
          <w:p w:rsidR="00583719" w:rsidRDefault="00583719" w:rsidP="00583719">
            <w:pPr>
              <w:jc w:val="center"/>
            </w:pPr>
            <w:r w:rsidRPr="00B13006">
              <w:rPr>
                <w:b/>
                <w:bCs/>
                <w:sz w:val="20"/>
                <w:szCs w:val="20"/>
              </w:rPr>
              <w:t>Специфични циљ</w:t>
            </w:r>
          </w:p>
          <w:p w:rsidR="00105031" w:rsidRPr="00B13006" w:rsidRDefault="00105031" w:rsidP="00583719">
            <w:pPr>
              <w:jc w:val="center"/>
              <w:rPr>
                <w:b/>
                <w:bCs/>
                <w:sz w:val="20"/>
                <w:szCs w:val="20"/>
              </w:rPr>
            </w:pPr>
          </w:p>
        </w:tc>
        <w:tc>
          <w:tcPr>
            <w:tcW w:w="3939" w:type="dxa"/>
            <w:vAlign w:val="center"/>
            <w:hideMark/>
          </w:tcPr>
          <w:p w:rsidR="00583719" w:rsidRDefault="00583719" w:rsidP="00583719">
            <w:pPr>
              <w:jc w:val="center"/>
            </w:pPr>
            <w:r w:rsidRPr="00B13006">
              <w:rPr>
                <w:b/>
                <w:bCs/>
                <w:sz w:val="20"/>
                <w:szCs w:val="20"/>
              </w:rPr>
              <w:t>Предложени индикатори</w:t>
            </w:r>
          </w:p>
          <w:p w:rsidR="00105031" w:rsidRPr="00B13006" w:rsidRDefault="00105031" w:rsidP="00583719">
            <w:pPr>
              <w:jc w:val="center"/>
              <w:rPr>
                <w:b/>
                <w:bCs/>
                <w:sz w:val="20"/>
                <w:szCs w:val="20"/>
              </w:rPr>
            </w:pPr>
          </w:p>
        </w:tc>
        <w:tc>
          <w:tcPr>
            <w:tcW w:w="3230" w:type="dxa"/>
            <w:vAlign w:val="center"/>
            <w:hideMark/>
          </w:tcPr>
          <w:p w:rsidR="00583719" w:rsidRDefault="00583719" w:rsidP="00583719">
            <w:pPr>
              <w:jc w:val="center"/>
            </w:pPr>
            <w:r w:rsidRPr="00B13006">
              <w:rPr>
                <w:b/>
                <w:bCs/>
                <w:sz w:val="20"/>
                <w:szCs w:val="20"/>
              </w:rPr>
              <w:t>Извори верификације</w:t>
            </w:r>
          </w:p>
          <w:p w:rsidR="00105031" w:rsidRPr="00B13006" w:rsidRDefault="00105031" w:rsidP="00583719">
            <w:pPr>
              <w:jc w:val="center"/>
              <w:rPr>
                <w:b/>
                <w:bCs/>
                <w:sz w:val="20"/>
                <w:szCs w:val="20"/>
              </w:rPr>
            </w:pPr>
          </w:p>
        </w:tc>
        <w:tc>
          <w:tcPr>
            <w:tcW w:w="3728" w:type="dxa"/>
            <w:vAlign w:val="center"/>
            <w:hideMark/>
          </w:tcPr>
          <w:p w:rsidR="00583719" w:rsidRDefault="00583719" w:rsidP="00583719">
            <w:pPr>
              <w:jc w:val="center"/>
            </w:pPr>
            <w:r w:rsidRPr="00B13006">
              <w:rPr>
                <w:b/>
                <w:bCs/>
                <w:sz w:val="20"/>
                <w:szCs w:val="20"/>
              </w:rPr>
              <w:t>Кључне претпоставке</w:t>
            </w:r>
          </w:p>
          <w:p w:rsidR="00105031" w:rsidRPr="00B13006" w:rsidRDefault="00105031" w:rsidP="00583719">
            <w:pPr>
              <w:jc w:val="center"/>
              <w:rPr>
                <w:b/>
                <w:bCs/>
                <w:sz w:val="20"/>
                <w:szCs w:val="20"/>
              </w:rPr>
            </w:pPr>
          </w:p>
        </w:tc>
      </w:tr>
      <w:tr w:rsidR="00496A1B" w:rsidRPr="00B13006" w:rsidTr="00227DE9">
        <w:trPr>
          <w:tblCellSpacing w:w="15" w:type="dxa"/>
        </w:trPr>
        <w:tc>
          <w:tcPr>
            <w:tcW w:w="2927" w:type="dxa"/>
            <w:vAlign w:val="center"/>
            <w:hideMark/>
          </w:tcPr>
          <w:p w:rsidR="00496A1B" w:rsidRPr="00583719" w:rsidRDefault="00583719" w:rsidP="00496A1B">
            <w:r w:rsidRPr="00B13006">
              <w:rPr>
                <w:b/>
                <w:bCs/>
                <w:sz w:val="20"/>
                <w:szCs w:val="20"/>
              </w:rPr>
              <w:t>Специфични циљ 5.1: Успостављен функционалан систем стратешког и оперативног планирања рада Повереника</w:t>
            </w:r>
          </w:p>
        </w:tc>
        <w:tc>
          <w:tcPr>
            <w:tcW w:w="3939" w:type="dxa"/>
            <w:vAlign w:val="center"/>
            <w:hideMark/>
          </w:tcPr>
          <w:p w:rsidR="00583719" w:rsidRPr="00B13006" w:rsidRDefault="00583719" w:rsidP="000B7D42">
            <w:pPr>
              <w:rPr>
                <w:sz w:val="20"/>
                <w:szCs w:val="20"/>
              </w:rPr>
            </w:pPr>
            <w:r w:rsidRPr="00B13006">
              <w:rPr>
                <w:sz w:val="20"/>
                <w:szCs w:val="20"/>
              </w:rPr>
              <w:t>- Усвојен годишњи оперативни план рада повезан са стратешким приоритетима и специфичним циљевима</w:t>
            </w:r>
          </w:p>
          <w:p w:rsidR="00583719" w:rsidRPr="00B13006" w:rsidRDefault="00583719" w:rsidP="000B7D42">
            <w:pPr>
              <w:rPr>
                <w:sz w:val="20"/>
                <w:szCs w:val="20"/>
              </w:rPr>
            </w:pPr>
            <w:r w:rsidRPr="00B13006">
              <w:rPr>
                <w:sz w:val="20"/>
                <w:szCs w:val="20"/>
              </w:rPr>
              <w:t>- Успостављена интерна процедура за припрему, праћење и ажурирање оперативних планова</w:t>
            </w:r>
          </w:p>
          <w:p w:rsidR="00496A1B" w:rsidRPr="00583719" w:rsidRDefault="00583719" w:rsidP="00006538">
            <w:r w:rsidRPr="00B13006">
              <w:rPr>
                <w:sz w:val="20"/>
                <w:szCs w:val="20"/>
              </w:rPr>
              <w:t xml:space="preserve">- Број организационих јединица укључених у </w:t>
            </w:r>
            <w:r w:rsidRPr="00B13006">
              <w:rPr>
                <w:sz w:val="20"/>
                <w:szCs w:val="20"/>
              </w:rPr>
              <w:lastRenderedPageBreak/>
              <w:t>процес планирања</w:t>
            </w:r>
          </w:p>
        </w:tc>
        <w:tc>
          <w:tcPr>
            <w:tcW w:w="3230" w:type="dxa"/>
            <w:vAlign w:val="center"/>
            <w:hideMark/>
          </w:tcPr>
          <w:p w:rsidR="00583719" w:rsidRPr="00B13006" w:rsidRDefault="00583719" w:rsidP="00CC06E5">
            <w:pPr>
              <w:rPr>
                <w:sz w:val="20"/>
                <w:szCs w:val="20"/>
              </w:rPr>
            </w:pPr>
            <w:r w:rsidRPr="00B13006">
              <w:rPr>
                <w:sz w:val="20"/>
                <w:szCs w:val="20"/>
              </w:rPr>
              <w:lastRenderedPageBreak/>
              <w:t>- Стратешки документ Повереника</w:t>
            </w:r>
          </w:p>
          <w:p w:rsidR="00583719" w:rsidRPr="00B13006" w:rsidRDefault="00583719" w:rsidP="00CC06E5">
            <w:pPr>
              <w:rPr>
                <w:sz w:val="20"/>
                <w:szCs w:val="20"/>
              </w:rPr>
            </w:pPr>
            <w:r w:rsidRPr="00B13006">
              <w:rPr>
                <w:sz w:val="20"/>
                <w:szCs w:val="20"/>
              </w:rPr>
              <w:t>- Годишњи и оперативни планови рада</w:t>
            </w:r>
          </w:p>
          <w:p w:rsidR="00583719" w:rsidRPr="00B13006" w:rsidRDefault="00583719" w:rsidP="00CC06E5">
            <w:pPr>
              <w:rPr>
                <w:sz w:val="20"/>
                <w:szCs w:val="20"/>
              </w:rPr>
            </w:pPr>
            <w:r w:rsidRPr="00B13006">
              <w:rPr>
                <w:sz w:val="20"/>
                <w:szCs w:val="20"/>
              </w:rPr>
              <w:t>- Интерна процедура или смернице за планирање</w:t>
            </w:r>
          </w:p>
          <w:p w:rsidR="00583719" w:rsidRPr="00B13006" w:rsidRDefault="00583719" w:rsidP="00CC06E5">
            <w:pPr>
              <w:rPr>
                <w:sz w:val="20"/>
                <w:szCs w:val="20"/>
              </w:rPr>
            </w:pPr>
            <w:r w:rsidRPr="00B13006">
              <w:rPr>
                <w:sz w:val="20"/>
                <w:szCs w:val="20"/>
              </w:rPr>
              <w:t>- Записници са интерних састанака за планирање</w:t>
            </w:r>
          </w:p>
          <w:p w:rsidR="00496A1B" w:rsidRPr="00583719" w:rsidRDefault="00583719" w:rsidP="00006538">
            <w:r w:rsidRPr="00B13006">
              <w:rPr>
                <w:sz w:val="20"/>
                <w:szCs w:val="20"/>
              </w:rPr>
              <w:lastRenderedPageBreak/>
              <w:t>- Извештаји о реализацији планова рада</w:t>
            </w:r>
          </w:p>
        </w:tc>
        <w:tc>
          <w:tcPr>
            <w:tcW w:w="3728" w:type="dxa"/>
            <w:vAlign w:val="center"/>
            <w:hideMark/>
          </w:tcPr>
          <w:p w:rsidR="00583719" w:rsidRPr="00B13006" w:rsidRDefault="00583719" w:rsidP="001340E3">
            <w:pPr>
              <w:rPr>
                <w:sz w:val="20"/>
                <w:szCs w:val="20"/>
              </w:rPr>
            </w:pPr>
            <w:r w:rsidRPr="00B13006">
              <w:rPr>
                <w:sz w:val="20"/>
                <w:szCs w:val="20"/>
              </w:rPr>
              <w:lastRenderedPageBreak/>
              <w:t>- Руководство подржава систематично планирање рада</w:t>
            </w:r>
          </w:p>
          <w:p w:rsidR="00583719" w:rsidRPr="00B13006" w:rsidRDefault="00583719" w:rsidP="001340E3">
            <w:pPr>
              <w:rPr>
                <w:sz w:val="20"/>
                <w:szCs w:val="20"/>
              </w:rPr>
            </w:pPr>
            <w:r w:rsidRPr="00B13006">
              <w:rPr>
                <w:sz w:val="20"/>
                <w:szCs w:val="20"/>
              </w:rPr>
              <w:t>- Организационе јединице учествују у процесу планирања</w:t>
            </w:r>
          </w:p>
          <w:p w:rsidR="00583719" w:rsidRPr="00B13006" w:rsidRDefault="00583719" w:rsidP="001340E3">
            <w:pPr>
              <w:rPr>
                <w:sz w:val="20"/>
                <w:szCs w:val="20"/>
              </w:rPr>
            </w:pPr>
            <w:r w:rsidRPr="00B13006">
              <w:rPr>
                <w:sz w:val="20"/>
                <w:szCs w:val="20"/>
              </w:rPr>
              <w:t>- Планирање је усклађено са расположивим људским, финансијским и техничким ресурсима</w:t>
            </w:r>
          </w:p>
          <w:p w:rsidR="00496A1B" w:rsidRPr="00583719" w:rsidRDefault="00583719" w:rsidP="00006538">
            <w:r w:rsidRPr="00B13006">
              <w:rPr>
                <w:sz w:val="20"/>
                <w:szCs w:val="20"/>
              </w:rPr>
              <w:lastRenderedPageBreak/>
              <w:t>- Постоји институционална дисциплина за редовно ажурирање и коришћење планова</w:t>
            </w:r>
          </w:p>
        </w:tc>
      </w:tr>
      <w:tr w:rsidR="00496A1B" w:rsidRPr="00B13006" w:rsidTr="00227DE9">
        <w:trPr>
          <w:tblCellSpacing w:w="15" w:type="dxa"/>
        </w:trPr>
        <w:tc>
          <w:tcPr>
            <w:tcW w:w="2927" w:type="dxa"/>
            <w:vAlign w:val="center"/>
            <w:hideMark/>
          </w:tcPr>
          <w:p w:rsidR="00496A1B" w:rsidRPr="00583719" w:rsidRDefault="00583719" w:rsidP="00496A1B">
            <w:r w:rsidRPr="00B13006">
              <w:rPr>
                <w:b/>
                <w:bCs/>
                <w:sz w:val="20"/>
                <w:szCs w:val="20"/>
              </w:rPr>
              <w:lastRenderedPageBreak/>
              <w:t>Специфични циљ 5.2: Успостављен систем праћења реализације активности и резултата Повереника</w:t>
            </w:r>
          </w:p>
        </w:tc>
        <w:tc>
          <w:tcPr>
            <w:tcW w:w="3939" w:type="dxa"/>
            <w:vAlign w:val="center"/>
            <w:hideMark/>
          </w:tcPr>
          <w:p w:rsidR="00BE396D" w:rsidRPr="00B13006" w:rsidRDefault="00BE396D" w:rsidP="00727466">
            <w:pPr>
              <w:rPr>
                <w:sz w:val="20"/>
                <w:szCs w:val="20"/>
              </w:rPr>
            </w:pPr>
            <w:r w:rsidRPr="00B13006">
              <w:rPr>
                <w:sz w:val="20"/>
                <w:szCs w:val="20"/>
              </w:rPr>
              <w:t>- Успостављен оквир за праћење реализације стратешког документа и оперативних планова</w:t>
            </w:r>
          </w:p>
          <w:p w:rsidR="00BE396D" w:rsidRPr="00B13006" w:rsidRDefault="00BE396D" w:rsidP="00727466">
            <w:pPr>
              <w:rPr>
                <w:sz w:val="20"/>
                <w:szCs w:val="20"/>
              </w:rPr>
            </w:pPr>
            <w:r w:rsidRPr="00B13006">
              <w:rPr>
                <w:sz w:val="20"/>
                <w:szCs w:val="20"/>
              </w:rPr>
              <w:t>- Проценат специфичних циљева за које се редовно прате индикатори</w:t>
            </w:r>
          </w:p>
          <w:p w:rsidR="00BE396D" w:rsidRPr="00B13006" w:rsidRDefault="00BE396D" w:rsidP="00727466">
            <w:pPr>
              <w:rPr>
                <w:sz w:val="20"/>
                <w:szCs w:val="20"/>
              </w:rPr>
            </w:pPr>
            <w:r w:rsidRPr="00B13006">
              <w:rPr>
                <w:sz w:val="20"/>
                <w:szCs w:val="20"/>
              </w:rPr>
              <w:t>- Број припремљених периодичних извештаја о реализацији активности и резултата</w:t>
            </w:r>
          </w:p>
          <w:p w:rsidR="00BE396D" w:rsidRPr="00B13006" w:rsidRDefault="00BE396D" w:rsidP="00727466">
            <w:pPr>
              <w:rPr>
                <w:sz w:val="20"/>
                <w:szCs w:val="20"/>
              </w:rPr>
            </w:pPr>
            <w:r w:rsidRPr="00B13006">
              <w:rPr>
                <w:sz w:val="20"/>
                <w:szCs w:val="20"/>
              </w:rPr>
              <w:t>- Проценат планираних активности за које је доступна информација о статусу реализације</w:t>
            </w:r>
          </w:p>
          <w:p w:rsidR="00496A1B" w:rsidRPr="00BE396D" w:rsidRDefault="00BE396D" w:rsidP="00BA4ED7">
            <w:r w:rsidRPr="00B13006">
              <w:rPr>
                <w:sz w:val="20"/>
                <w:szCs w:val="20"/>
              </w:rPr>
              <w:t>- Редовно разматрање налаза мониторинга на нивоу руководства и организационих јединица</w:t>
            </w:r>
          </w:p>
        </w:tc>
        <w:tc>
          <w:tcPr>
            <w:tcW w:w="3230" w:type="dxa"/>
            <w:vAlign w:val="center"/>
            <w:hideMark/>
          </w:tcPr>
          <w:p w:rsidR="00BE396D" w:rsidRPr="00B13006" w:rsidRDefault="00BE396D" w:rsidP="0042525D">
            <w:pPr>
              <w:rPr>
                <w:sz w:val="20"/>
                <w:szCs w:val="20"/>
              </w:rPr>
            </w:pPr>
            <w:r w:rsidRPr="00B13006">
              <w:rPr>
                <w:sz w:val="20"/>
                <w:szCs w:val="20"/>
              </w:rPr>
              <w:t>- Мониторинг оквир / матрица за праћење</w:t>
            </w:r>
          </w:p>
          <w:p w:rsidR="00BE396D" w:rsidRPr="00B13006" w:rsidRDefault="00BE396D" w:rsidP="0042525D">
            <w:pPr>
              <w:rPr>
                <w:sz w:val="20"/>
                <w:szCs w:val="20"/>
              </w:rPr>
            </w:pPr>
            <w:r w:rsidRPr="00B13006">
              <w:rPr>
                <w:sz w:val="20"/>
                <w:szCs w:val="20"/>
              </w:rPr>
              <w:t>- Периодични извештаји о реализацији активности и резултата</w:t>
            </w:r>
          </w:p>
          <w:p w:rsidR="00BE396D" w:rsidRPr="00B13006" w:rsidRDefault="00BE396D" w:rsidP="0042525D">
            <w:pPr>
              <w:rPr>
                <w:sz w:val="20"/>
                <w:szCs w:val="20"/>
              </w:rPr>
            </w:pPr>
            <w:r w:rsidRPr="00B13006">
              <w:rPr>
                <w:sz w:val="20"/>
                <w:szCs w:val="20"/>
              </w:rPr>
              <w:t>- Евиденција индикатора и извора података</w:t>
            </w:r>
          </w:p>
          <w:p w:rsidR="00BE396D" w:rsidRPr="00B13006" w:rsidRDefault="00BE396D" w:rsidP="0042525D">
            <w:pPr>
              <w:rPr>
                <w:sz w:val="20"/>
                <w:szCs w:val="20"/>
              </w:rPr>
            </w:pPr>
            <w:r w:rsidRPr="00B13006">
              <w:rPr>
                <w:sz w:val="20"/>
                <w:szCs w:val="20"/>
              </w:rPr>
              <w:t>- Записници са интерних састанака о праћењу реализације</w:t>
            </w:r>
          </w:p>
          <w:p w:rsidR="00496A1B" w:rsidRPr="00BE396D" w:rsidRDefault="00BE396D" w:rsidP="00006538">
            <w:r w:rsidRPr="00B13006">
              <w:rPr>
                <w:sz w:val="20"/>
                <w:szCs w:val="20"/>
              </w:rPr>
              <w:t>- Годишњи извештаји о раду Повереника</w:t>
            </w:r>
          </w:p>
        </w:tc>
        <w:tc>
          <w:tcPr>
            <w:tcW w:w="3728" w:type="dxa"/>
            <w:vAlign w:val="center"/>
            <w:hideMark/>
          </w:tcPr>
          <w:p w:rsidR="00BE396D" w:rsidRPr="00B13006" w:rsidRDefault="00BE396D" w:rsidP="002E4602">
            <w:pPr>
              <w:rPr>
                <w:sz w:val="20"/>
                <w:szCs w:val="20"/>
              </w:rPr>
            </w:pPr>
            <w:r w:rsidRPr="00B13006">
              <w:rPr>
                <w:sz w:val="20"/>
                <w:szCs w:val="20"/>
              </w:rPr>
              <w:t>- Индикатори су јасно дефинисани и реално мерљиви</w:t>
            </w:r>
          </w:p>
          <w:p w:rsidR="00BE396D" w:rsidRPr="00B13006" w:rsidRDefault="00BE396D" w:rsidP="002E4602">
            <w:pPr>
              <w:rPr>
                <w:sz w:val="20"/>
                <w:szCs w:val="20"/>
              </w:rPr>
            </w:pPr>
            <w:r w:rsidRPr="00B13006">
              <w:rPr>
                <w:sz w:val="20"/>
                <w:szCs w:val="20"/>
              </w:rPr>
              <w:t>- Подаци за праћење су доступни, тачни и благовремено ажурирани</w:t>
            </w:r>
          </w:p>
          <w:p w:rsidR="00BE396D" w:rsidRPr="00B13006" w:rsidRDefault="00BE396D" w:rsidP="002E4602">
            <w:pPr>
              <w:rPr>
                <w:sz w:val="20"/>
                <w:szCs w:val="20"/>
              </w:rPr>
            </w:pPr>
            <w:r w:rsidRPr="00B13006">
              <w:rPr>
                <w:sz w:val="20"/>
                <w:szCs w:val="20"/>
              </w:rPr>
              <w:t>- Запослени имају јасне одговорности за прикупљање и достављање података</w:t>
            </w:r>
          </w:p>
          <w:p w:rsidR="00496A1B" w:rsidRPr="00BE396D" w:rsidRDefault="00BE396D" w:rsidP="00006538">
            <w:r w:rsidRPr="00B13006">
              <w:rPr>
                <w:sz w:val="20"/>
                <w:szCs w:val="20"/>
              </w:rPr>
              <w:t>- Налази мониторинга се користе за управљање реализацијом стратегије</w:t>
            </w:r>
          </w:p>
        </w:tc>
      </w:tr>
      <w:tr w:rsidR="00496A1B" w:rsidRPr="00B13006" w:rsidTr="00227DE9">
        <w:trPr>
          <w:tblCellSpacing w:w="15" w:type="dxa"/>
        </w:trPr>
        <w:tc>
          <w:tcPr>
            <w:tcW w:w="2927" w:type="dxa"/>
            <w:vAlign w:val="center"/>
            <w:hideMark/>
          </w:tcPr>
          <w:p w:rsidR="00496A1B" w:rsidRPr="00BE396D" w:rsidRDefault="00BE396D" w:rsidP="00496A1B">
            <w:r w:rsidRPr="00B13006">
              <w:rPr>
                <w:b/>
                <w:bCs/>
                <w:sz w:val="20"/>
                <w:szCs w:val="20"/>
              </w:rPr>
              <w:t>Специфични циљ 5.3: Успостављен систем коришћења искустава и података за унапређење рада Повереника</w:t>
            </w:r>
          </w:p>
        </w:tc>
        <w:tc>
          <w:tcPr>
            <w:tcW w:w="3939" w:type="dxa"/>
            <w:vAlign w:val="center"/>
            <w:hideMark/>
          </w:tcPr>
          <w:p w:rsidR="00BE396D" w:rsidRPr="00B13006" w:rsidRDefault="00BE396D" w:rsidP="00BC4ED4">
            <w:pPr>
              <w:rPr>
                <w:sz w:val="20"/>
                <w:szCs w:val="20"/>
              </w:rPr>
            </w:pPr>
            <w:r w:rsidRPr="00B13006">
              <w:rPr>
                <w:sz w:val="20"/>
                <w:szCs w:val="20"/>
              </w:rPr>
              <w:t>- Успостављен механизам за документовање научених лекција и примера добре праксе</w:t>
            </w:r>
          </w:p>
          <w:p w:rsidR="00BE396D" w:rsidRPr="00B13006" w:rsidRDefault="00BE396D" w:rsidP="00BC4ED4">
            <w:pPr>
              <w:rPr>
                <w:sz w:val="20"/>
                <w:szCs w:val="20"/>
              </w:rPr>
            </w:pPr>
            <w:r w:rsidRPr="00B13006">
              <w:rPr>
                <w:sz w:val="20"/>
                <w:szCs w:val="20"/>
              </w:rPr>
              <w:t>- Број интерних анализа, осврта или евалуација спроведених ради унапређења рада</w:t>
            </w:r>
          </w:p>
          <w:p w:rsidR="00BE396D" w:rsidRPr="00B13006" w:rsidRDefault="00BE396D" w:rsidP="00BC4ED4">
            <w:pPr>
              <w:rPr>
                <w:sz w:val="20"/>
                <w:szCs w:val="20"/>
              </w:rPr>
            </w:pPr>
            <w:r w:rsidRPr="00B13006">
              <w:rPr>
                <w:sz w:val="20"/>
                <w:szCs w:val="20"/>
              </w:rPr>
              <w:t>- Број препорука из интерних анализа које су преточене у измене процедура, смерница или начина рада</w:t>
            </w:r>
          </w:p>
          <w:p w:rsidR="00496A1B" w:rsidRPr="00BE396D" w:rsidRDefault="00BE396D" w:rsidP="00BA4ED7">
            <w:r w:rsidRPr="00B13006">
              <w:rPr>
                <w:sz w:val="20"/>
                <w:szCs w:val="20"/>
              </w:rPr>
              <w:t>- Број састанака, радионица или интерних сесија посвећених учењу из праксе</w:t>
            </w:r>
          </w:p>
        </w:tc>
        <w:tc>
          <w:tcPr>
            <w:tcW w:w="3230" w:type="dxa"/>
            <w:vAlign w:val="center"/>
            <w:hideMark/>
          </w:tcPr>
          <w:p w:rsidR="00BE396D" w:rsidRPr="00B13006" w:rsidRDefault="00BE396D" w:rsidP="00672BDE">
            <w:pPr>
              <w:rPr>
                <w:sz w:val="20"/>
                <w:szCs w:val="20"/>
              </w:rPr>
            </w:pPr>
            <w:r w:rsidRPr="00B13006">
              <w:rPr>
                <w:sz w:val="20"/>
                <w:szCs w:val="20"/>
              </w:rPr>
              <w:t>- Интерни извештаји, анализе и евалуације</w:t>
            </w:r>
          </w:p>
          <w:p w:rsidR="00BE396D" w:rsidRPr="00B13006" w:rsidRDefault="00BE396D" w:rsidP="00672BDE">
            <w:pPr>
              <w:rPr>
                <w:sz w:val="20"/>
                <w:szCs w:val="20"/>
              </w:rPr>
            </w:pPr>
            <w:r w:rsidRPr="00B13006">
              <w:rPr>
                <w:sz w:val="20"/>
                <w:szCs w:val="20"/>
              </w:rPr>
              <w:t>- Евиденција научених лекција и примера добре праксе</w:t>
            </w:r>
          </w:p>
          <w:p w:rsidR="00BE396D" w:rsidRPr="00B13006" w:rsidRDefault="00BE396D" w:rsidP="00672BDE">
            <w:pPr>
              <w:rPr>
                <w:sz w:val="20"/>
                <w:szCs w:val="20"/>
              </w:rPr>
            </w:pPr>
            <w:r w:rsidRPr="00B13006">
              <w:rPr>
                <w:sz w:val="20"/>
                <w:szCs w:val="20"/>
              </w:rPr>
              <w:t>- Измењене процедуре, смернице и интерна акта</w:t>
            </w:r>
          </w:p>
          <w:p w:rsidR="00BE396D" w:rsidRPr="00B13006" w:rsidRDefault="00BE396D" w:rsidP="00672BDE">
            <w:pPr>
              <w:rPr>
                <w:sz w:val="20"/>
                <w:szCs w:val="20"/>
              </w:rPr>
            </w:pPr>
            <w:r w:rsidRPr="00B13006">
              <w:rPr>
                <w:sz w:val="20"/>
                <w:szCs w:val="20"/>
              </w:rPr>
              <w:t>- Записници са интерних састанака и радионица</w:t>
            </w:r>
          </w:p>
          <w:p w:rsidR="00496A1B" w:rsidRPr="00BE396D" w:rsidRDefault="00BE396D" w:rsidP="00BA4ED7">
            <w:r w:rsidRPr="00B13006">
              <w:rPr>
                <w:sz w:val="20"/>
                <w:szCs w:val="20"/>
              </w:rPr>
              <w:t>- Повратне информације запослених, грађана и партнера</w:t>
            </w:r>
          </w:p>
        </w:tc>
        <w:tc>
          <w:tcPr>
            <w:tcW w:w="3728" w:type="dxa"/>
            <w:vAlign w:val="center"/>
            <w:hideMark/>
          </w:tcPr>
          <w:p w:rsidR="00BE396D" w:rsidRPr="00B13006" w:rsidRDefault="00BE396D" w:rsidP="00795936">
            <w:pPr>
              <w:rPr>
                <w:sz w:val="20"/>
                <w:szCs w:val="20"/>
              </w:rPr>
            </w:pPr>
            <w:r w:rsidRPr="00B13006">
              <w:rPr>
                <w:sz w:val="20"/>
                <w:szCs w:val="20"/>
              </w:rPr>
              <w:t>- Постоји отвореност за учење из искуства и преиспитивање постојећих пракси</w:t>
            </w:r>
          </w:p>
          <w:p w:rsidR="00BE396D" w:rsidRPr="00B13006" w:rsidRDefault="00BE396D" w:rsidP="00795936">
            <w:pPr>
              <w:rPr>
                <w:sz w:val="20"/>
                <w:szCs w:val="20"/>
              </w:rPr>
            </w:pPr>
            <w:r w:rsidRPr="00B13006">
              <w:rPr>
                <w:sz w:val="20"/>
                <w:szCs w:val="20"/>
              </w:rPr>
              <w:t>- Запослени имају време и простор да учествују у интерном учењу</w:t>
            </w:r>
          </w:p>
          <w:p w:rsidR="00BE396D" w:rsidRPr="00B13006" w:rsidRDefault="00BE396D" w:rsidP="00795936">
            <w:pPr>
              <w:rPr>
                <w:sz w:val="20"/>
                <w:szCs w:val="20"/>
              </w:rPr>
            </w:pPr>
            <w:r w:rsidRPr="00B13006">
              <w:rPr>
                <w:sz w:val="20"/>
                <w:szCs w:val="20"/>
              </w:rPr>
              <w:t>- Налази анализа и повратне информације се разматрају и користе у пракси</w:t>
            </w:r>
          </w:p>
          <w:p w:rsidR="00496A1B" w:rsidRPr="00BE396D" w:rsidRDefault="00BE396D" w:rsidP="00BA4ED7">
            <w:r w:rsidRPr="00B13006">
              <w:rPr>
                <w:sz w:val="20"/>
                <w:szCs w:val="20"/>
              </w:rPr>
              <w:t>- Институционално учење се повезује са унапређењем процедура и квалитета рада</w:t>
            </w:r>
          </w:p>
        </w:tc>
      </w:tr>
      <w:tr w:rsidR="00496A1B" w:rsidRPr="00B13006" w:rsidTr="00227DE9">
        <w:trPr>
          <w:tblCellSpacing w:w="15" w:type="dxa"/>
        </w:trPr>
        <w:tc>
          <w:tcPr>
            <w:tcW w:w="2927" w:type="dxa"/>
            <w:vAlign w:val="center"/>
          </w:tcPr>
          <w:p w:rsidR="00496A1B" w:rsidRPr="00BE396D" w:rsidRDefault="00BE396D" w:rsidP="00496A1B">
            <w:r w:rsidRPr="00B13006">
              <w:rPr>
                <w:b/>
                <w:bCs/>
                <w:sz w:val="20"/>
                <w:szCs w:val="20"/>
              </w:rPr>
              <w:t>Специфични циљ 5.4: Успостављена пракса доношења одлука заснованих на подацима и резултатима рада</w:t>
            </w:r>
          </w:p>
        </w:tc>
        <w:tc>
          <w:tcPr>
            <w:tcW w:w="3939" w:type="dxa"/>
            <w:vAlign w:val="center"/>
          </w:tcPr>
          <w:p w:rsidR="00BE396D" w:rsidRPr="00B13006" w:rsidRDefault="00BE396D" w:rsidP="00971737">
            <w:pPr>
              <w:rPr>
                <w:sz w:val="20"/>
                <w:szCs w:val="20"/>
              </w:rPr>
            </w:pPr>
            <w:r w:rsidRPr="00B13006">
              <w:rPr>
                <w:sz w:val="20"/>
                <w:szCs w:val="20"/>
              </w:rPr>
              <w:t>- Број управљачких одлука које се заснивају на подацима, анализама или налазима мониторинга</w:t>
            </w:r>
          </w:p>
          <w:p w:rsidR="00BE396D" w:rsidRPr="00B13006" w:rsidRDefault="00BE396D" w:rsidP="00971737">
            <w:pPr>
              <w:rPr>
                <w:sz w:val="20"/>
                <w:szCs w:val="20"/>
              </w:rPr>
            </w:pPr>
            <w:r w:rsidRPr="00B13006">
              <w:rPr>
                <w:sz w:val="20"/>
                <w:szCs w:val="20"/>
              </w:rPr>
              <w:t>- Успостављен систем редовног извештавања руководства о кључним показатељима рада</w:t>
            </w:r>
          </w:p>
          <w:p w:rsidR="00BE396D" w:rsidRPr="00B13006" w:rsidRDefault="00BE396D" w:rsidP="00971737">
            <w:pPr>
              <w:rPr>
                <w:sz w:val="20"/>
                <w:szCs w:val="20"/>
              </w:rPr>
            </w:pPr>
            <w:r w:rsidRPr="00B13006">
              <w:rPr>
                <w:sz w:val="20"/>
                <w:szCs w:val="20"/>
              </w:rPr>
              <w:t>- Број анализа коришћених за планирање ресурса, приоритета, комуникације или организације рада</w:t>
            </w:r>
          </w:p>
          <w:p w:rsidR="00BE396D" w:rsidRPr="00B13006" w:rsidRDefault="00BE396D" w:rsidP="00971737">
            <w:pPr>
              <w:rPr>
                <w:sz w:val="20"/>
                <w:szCs w:val="20"/>
              </w:rPr>
            </w:pPr>
            <w:r w:rsidRPr="00B13006">
              <w:rPr>
                <w:sz w:val="20"/>
                <w:szCs w:val="20"/>
              </w:rPr>
              <w:lastRenderedPageBreak/>
              <w:t>- Редовно коришћење података из система за управљање предметима, евиденција и извештаја у процесу одлучивања</w:t>
            </w:r>
          </w:p>
          <w:p w:rsidR="00496A1B" w:rsidRPr="00BE396D" w:rsidRDefault="00BE396D" w:rsidP="00BA4ED7">
            <w:r w:rsidRPr="00B13006">
              <w:rPr>
                <w:sz w:val="20"/>
                <w:szCs w:val="20"/>
              </w:rPr>
              <w:t>- Успостављени формати за прегледно представљање података релевантних за одлучивање</w:t>
            </w:r>
          </w:p>
        </w:tc>
        <w:tc>
          <w:tcPr>
            <w:tcW w:w="3230" w:type="dxa"/>
            <w:vAlign w:val="center"/>
          </w:tcPr>
          <w:p w:rsidR="00BE396D" w:rsidRPr="00B13006" w:rsidRDefault="00BE396D" w:rsidP="00012942">
            <w:pPr>
              <w:rPr>
                <w:sz w:val="20"/>
                <w:szCs w:val="20"/>
              </w:rPr>
            </w:pPr>
            <w:r w:rsidRPr="00B13006">
              <w:rPr>
                <w:sz w:val="20"/>
                <w:szCs w:val="20"/>
              </w:rPr>
              <w:lastRenderedPageBreak/>
              <w:t>- Записници са састанака руководства и интерних тела</w:t>
            </w:r>
          </w:p>
          <w:p w:rsidR="00BE396D" w:rsidRPr="00B13006" w:rsidRDefault="00BE396D" w:rsidP="00012942">
            <w:pPr>
              <w:rPr>
                <w:sz w:val="20"/>
                <w:szCs w:val="20"/>
              </w:rPr>
            </w:pPr>
            <w:r w:rsidRPr="00B13006">
              <w:rPr>
                <w:sz w:val="20"/>
                <w:szCs w:val="20"/>
              </w:rPr>
              <w:t>- Интерни извештаји и аналитички прегледи</w:t>
            </w:r>
          </w:p>
          <w:p w:rsidR="00BE396D" w:rsidRPr="00B13006" w:rsidRDefault="00BE396D" w:rsidP="00012942">
            <w:pPr>
              <w:rPr>
                <w:sz w:val="20"/>
                <w:szCs w:val="20"/>
              </w:rPr>
            </w:pPr>
            <w:r w:rsidRPr="00B13006">
              <w:rPr>
                <w:sz w:val="20"/>
                <w:szCs w:val="20"/>
              </w:rPr>
              <w:t>- Извештаји из система за управљање предметима и других евиденција</w:t>
            </w:r>
          </w:p>
          <w:p w:rsidR="00BE396D" w:rsidRPr="00B13006" w:rsidRDefault="00BE396D" w:rsidP="00012942">
            <w:pPr>
              <w:rPr>
                <w:sz w:val="20"/>
                <w:szCs w:val="20"/>
              </w:rPr>
            </w:pPr>
            <w:r w:rsidRPr="00B13006">
              <w:rPr>
                <w:sz w:val="20"/>
                <w:szCs w:val="20"/>
              </w:rPr>
              <w:t xml:space="preserve">- Годишњи и периодични извештаји </w:t>
            </w:r>
            <w:r w:rsidRPr="00B13006">
              <w:rPr>
                <w:sz w:val="20"/>
                <w:szCs w:val="20"/>
              </w:rPr>
              <w:lastRenderedPageBreak/>
              <w:t>о раду</w:t>
            </w:r>
          </w:p>
          <w:p w:rsidR="00496A1B" w:rsidRPr="00BE396D" w:rsidRDefault="00BE396D" w:rsidP="00BA4ED7">
            <w:r w:rsidRPr="00B13006">
              <w:rPr>
                <w:sz w:val="20"/>
                <w:szCs w:val="20"/>
              </w:rPr>
              <w:t>- Документи којима се потврђују одлуке о ресурсима, приоритетима или организацији рада</w:t>
            </w:r>
          </w:p>
        </w:tc>
        <w:tc>
          <w:tcPr>
            <w:tcW w:w="3728" w:type="dxa"/>
            <w:vAlign w:val="center"/>
          </w:tcPr>
          <w:p w:rsidR="00BE396D" w:rsidRPr="00B13006" w:rsidRDefault="00BE396D" w:rsidP="00664F34">
            <w:pPr>
              <w:rPr>
                <w:sz w:val="20"/>
                <w:szCs w:val="20"/>
              </w:rPr>
            </w:pPr>
            <w:r w:rsidRPr="00B13006">
              <w:rPr>
                <w:sz w:val="20"/>
                <w:szCs w:val="20"/>
              </w:rPr>
              <w:lastRenderedPageBreak/>
              <w:t>- Подаци су доступни у облику који је користан за одлучивање</w:t>
            </w:r>
          </w:p>
          <w:p w:rsidR="00BE396D" w:rsidRPr="00B13006" w:rsidRDefault="00BE396D" w:rsidP="00664F34">
            <w:pPr>
              <w:rPr>
                <w:sz w:val="20"/>
                <w:szCs w:val="20"/>
              </w:rPr>
            </w:pPr>
            <w:r w:rsidRPr="00B13006">
              <w:rPr>
                <w:sz w:val="20"/>
                <w:szCs w:val="20"/>
              </w:rPr>
              <w:t>- Руководство користи анализе и налазе мониторинга у процесу управљања</w:t>
            </w:r>
          </w:p>
          <w:p w:rsidR="00BE396D" w:rsidRPr="00B13006" w:rsidRDefault="00BE396D" w:rsidP="00664F34">
            <w:pPr>
              <w:rPr>
                <w:sz w:val="20"/>
                <w:szCs w:val="20"/>
              </w:rPr>
            </w:pPr>
            <w:r w:rsidRPr="00B13006">
              <w:rPr>
                <w:sz w:val="20"/>
                <w:szCs w:val="20"/>
              </w:rPr>
              <w:t>- Постоје капацитети за припрему квалитетних аналитичких прегледа</w:t>
            </w:r>
          </w:p>
          <w:p w:rsidR="00496A1B" w:rsidRPr="00BE396D" w:rsidRDefault="00BE396D" w:rsidP="00BA4ED7">
            <w:r w:rsidRPr="00B13006">
              <w:rPr>
                <w:sz w:val="20"/>
                <w:szCs w:val="20"/>
              </w:rPr>
              <w:t>- Одлуке се документују и повезују са доступним доказима и резултатима рада</w:t>
            </w:r>
            <w:bookmarkStart w:id="12" w:name="_GoBack"/>
            <w:bookmarkEnd w:id="12"/>
          </w:p>
        </w:tc>
      </w:tr>
    </w:tbl>
    <w:p w:rsidR="00105031" w:rsidRPr="00B13006" w:rsidRDefault="00105031" w:rsidP="00105031">
      <w:pPr>
        <w:snapToGrid w:val="0"/>
        <w:spacing w:line="276" w:lineRule="auto"/>
        <w:jc w:val="both"/>
      </w:pPr>
    </w:p>
    <w:p w:rsidR="00030E7D" w:rsidRPr="00B13006" w:rsidRDefault="00030E7D" w:rsidP="000A1792">
      <w:pPr>
        <w:snapToGrid w:val="0"/>
        <w:spacing w:line="276" w:lineRule="auto"/>
        <w:jc w:val="both"/>
        <w:sectPr w:rsidR="00030E7D" w:rsidRPr="00B13006" w:rsidSect="00007B5D">
          <w:pgSz w:w="16820" w:h="11900" w:orient="landscape"/>
          <w:pgMar w:top="1418" w:right="1418" w:bottom="1418" w:left="1418" w:header="709" w:footer="709" w:gutter="0"/>
          <w:cols w:space="708"/>
          <w:docGrid w:linePitch="360"/>
        </w:sectPr>
      </w:pPr>
    </w:p>
    <w:p w:rsidR="00800ED2" w:rsidRPr="00B13006" w:rsidRDefault="00521642" w:rsidP="00EB0812">
      <w:pPr>
        <w:pStyle w:val="Naslov1"/>
        <w:rPr>
          <w:color w:val="auto"/>
        </w:rPr>
      </w:pPr>
      <w:bookmarkStart w:id="13" w:name="_Toc228837149"/>
      <w:r>
        <w:rPr>
          <w:color w:val="auto"/>
          <w:lang w:val="sr-Cyrl-RS"/>
        </w:rPr>
        <w:lastRenderedPageBreak/>
        <w:t>СПРОВОЂЕЊЕ, ПРАЋЕЊЕ И ИЗВЕШТАВАЊЕ</w:t>
      </w:r>
      <w:bookmarkEnd w:id="13"/>
    </w:p>
    <w:p w:rsidR="00521642" w:rsidRPr="00B13006" w:rsidRDefault="00521642" w:rsidP="00F80E5F">
      <w:pPr>
        <w:snapToGrid w:val="0"/>
        <w:spacing w:line="276" w:lineRule="auto"/>
        <w:jc w:val="both"/>
      </w:pPr>
      <w:r w:rsidRPr="00B13006">
        <w:t>Спровођење стратешког оквира засниваће се на законом утврђеном мандату, самосталном и независном положају Повереника за заштиту равноправности, као и на принципима законитости, непристрасности, транспарентности, доступности и одговорности у раду. Стратешки оквир представља основ за усмеравање средњорочног развоја институције, док ће се његова конкретна примена разрађивати кроз годишње и оперативне планове рада Повереника.</w:t>
      </w:r>
    </w:p>
    <w:p w:rsidR="00521642" w:rsidRPr="00B13006" w:rsidRDefault="00521642" w:rsidP="00F80E5F">
      <w:pPr>
        <w:snapToGrid w:val="0"/>
        <w:spacing w:line="276" w:lineRule="auto"/>
        <w:jc w:val="both"/>
      </w:pPr>
    </w:p>
    <w:p w:rsidR="00521642" w:rsidRDefault="00521642" w:rsidP="00F80E5F">
      <w:pPr>
        <w:snapToGrid w:val="0"/>
        <w:spacing w:line="276" w:lineRule="auto"/>
        <w:jc w:val="both"/>
      </w:pPr>
      <w:r w:rsidRPr="00B13006">
        <w:t>Оперативно планирање обухватиће дефинисање конкретних резултата, активности, носилаца, рокова и потребних ресурса за спровођење стратешких приоритета и специфичних циљева. На тај начин обезбедиће се веза између стратешких праваца развоја, редовног извршавања законских надлежности и расположивих институционалних капацитета. Посебна пажња биће посвећена томе да планиране активности буду реалистичне, мерљиве и усклађене са приоритетима рада Повереника, као и са потребама грађана и других корисника институционалне заштите.</w:t>
      </w:r>
    </w:p>
    <w:p w:rsidR="00DB2B05" w:rsidRDefault="00DB2B05" w:rsidP="00F80E5F">
      <w:pPr>
        <w:snapToGrid w:val="0"/>
        <w:spacing w:line="276" w:lineRule="auto"/>
        <w:jc w:val="both"/>
      </w:pPr>
    </w:p>
    <w:p w:rsidR="00521642" w:rsidRPr="00B13006" w:rsidRDefault="00521642" w:rsidP="00F80E5F">
      <w:pPr>
        <w:snapToGrid w:val="0"/>
        <w:spacing w:line="276" w:lineRule="auto"/>
        <w:jc w:val="both"/>
      </w:pPr>
      <w:r w:rsidRPr="00B13006">
        <w:t>Праћење спровођења стратешког оквира вршиће се на основу индикатора дефинисаних у оквиру матрице за операционализацију стратешких приоритета. Матрица ће служити као основни алат за праћење напретка у остваривању специфичних циљева, прикупљање података из релевантних извора верификације и сагледавање кључних претпоставки од значаја за спровођење. Напредак у остваривању стратешких приоритета пратиће се кроз степен остваривања припадајућих специфичних циљева, чиме се обезбеђује прецизније и одговорније мерење резултата.</w:t>
      </w:r>
    </w:p>
    <w:p w:rsidR="00521642" w:rsidRPr="00B13006" w:rsidRDefault="00521642" w:rsidP="00F80E5F">
      <w:pPr>
        <w:snapToGrid w:val="0"/>
        <w:spacing w:line="276" w:lineRule="auto"/>
        <w:jc w:val="both"/>
      </w:pPr>
    </w:p>
    <w:p w:rsidR="00521642" w:rsidRDefault="00521642" w:rsidP="00F80E5F">
      <w:pPr>
        <w:snapToGrid w:val="0"/>
        <w:spacing w:line="276" w:lineRule="auto"/>
        <w:jc w:val="both"/>
      </w:pPr>
      <w:r w:rsidRPr="00B13006">
        <w:t>Ради систематичног праћења спровођења стратешког оквира, препоручује се успостављање интерног координационог механизма у оквиру Стручне службе Повереника, који би пратио реализацију специфичних циљева, координисао прикупљање података и припремао периодичне прегледе напретка. Овакав механизам омогућио би редовно сагледавање остварених резултата и правовремено прилагођавање оперативног планирања.</w:t>
      </w:r>
    </w:p>
    <w:p w:rsidR="00DB2B05" w:rsidRDefault="00DB2B05" w:rsidP="00F80E5F">
      <w:pPr>
        <w:snapToGrid w:val="0"/>
        <w:spacing w:line="276" w:lineRule="auto"/>
        <w:jc w:val="both"/>
      </w:pPr>
    </w:p>
    <w:p w:rsidR="00521642" w:rsidRPr="00B13006" w:rsidRDefault="00521642" w:rsidP="00F80E5F">
      <w:pPr>
        <w:snapToGrid w:val="0"/>
        <w:spacing w:line="276" w:lineRule="auto"/>
        <w:jc w:val="both"/>
      </w:pPr>
      <w:r w:rsidRPr="00B13006">
        <w:t>Извештавање о спровођењу стратешког оквира биће повезано са постојећим механизмима извештавања Повереника, укључујући годишње извештаје о раду, интерне извештаје, аналитичке прегледе и друге облике периодичног извештавања. Налази праћења користиће се за унапређење планирања, прилагођавање приоритета, рационалније коришћење ресурса и јачање квалитета рада институције. Тиме се стратешки оквир поставља као живи управљачки инструмент, а не само као плански документ.</w:t>
      </w:r>
    </w:p>
    <w:p w:rsidR="00521642" w:rsidRPr="00B13006" w:rsidRDefault="00521642" w:rsidP="00F80E5F">
      <w:pPr>
        <w:snapToGrid w:val="0"/>
        <w:spacing w:line="276" w:lineRule="auto"/>
        <w:jc w:val="both"/>
      </w:pPr>
    </w:p>
    <w:p w:rsidR="00521642" w:rsidRDefault="00521642" w:rsidP="00F80E5F">
      <w:pPr>
        <w:snapToGrid w:val="0"/>
        <w:spacing w:line="276" w:lineRule="auto"/>
        <w:jc w:val="both"/>
      </w:pPr>
      <w:r w:rsidRPr="00B13006">
        <w:t xml:space="preserve">У спровођењу, праћењу и извештавању посебно ће се водити рачуна о очувању независности Повереника, заштити података о личности, поверљивости поступања у појединачним предметима и једнаком приступу грађана институционалној заштити. Сви процеси праћења и извештавања треба да допринесу већој транспарентности рада </w:t>
      </w:r>
      <w:r w:rsidRPr="00B13006">
        <w:lastRenderedPageBreak/>
        <w:t>институције, јачању поверења грађана и континуираном унапређењу система заштите од дискриминације и равноправности.</w:t>
      </w:r>
    </w:p>
    <w:p w:rsidR="00900C12" w:rsidRPr="00B13006" w:rsidRDefault="000D33F7" w:rsidP="00800ED2">
      <w:pPr>
        <w:snapToGrid w:val="0"/>
        <w:spacing w:line="276" w:lineRule="auto"/>
        <w:jc w:val="both"/>
      </w:pPr>
      <w:r w:rsidRPr="00194653">
        <w:rPr>
          <w:noProof/>
          <w:lang w:eastAsia="en-US"/>
        </w:rPr>
        <w:drawing>
          <wp:anchor distT="0" distB="0" distL="114300" distR="114300" simplePos="0" relativeHeight="251662336" behindDoc="0" locked="0" layoutInCell="1" allowOverlap="1" wp14:anchorId="438286D4" wp14:editId="017B5E3E">
            <wp:simplePos x="0" y="0"/>
            <wp:positionH relativeFrom="margin">
              <wp:align>right</wp:align>
            </wp:positionH>
            <wp:positionV relativeFrom="margin">
              <wp:align>bottom</wp:align>
            </wp:positionV>
            <wp:extent cx="3678691" cy="1927919"/>
            <wp:effectExtent l="0" t="0" r="4445" b="2540"/>
            <wp:wrapNone/>
            <wp:docPr id="1181757040" name="Picture 1" descr="A group of people around a symbol&#10;&#10;AI-generated content may be incorrect.">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0D7EEA-45BC-C0E7-5605-E29898B00A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around a symbol&#10;&#10;AI-generated content may be incorrect.">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0D7EEA-45BC-C0E7-5605-E29898B00AE2}"/>
                        </a:ext>
                      </a:extLst>
                    </pic:cNvPr>
                    <pic:cNvPicPr>
                      <a:picLocks noChangeAspect="1"/>
                    </pic:cNvPicPr>
                  </pic:nvPicPr>
                  <pic:blipFill rotWithShape="1">
                    <a:blip r:embed="rId16">
                      <a:extLst>
                        <a:ext uri="{28A0092B-C50C-407E-A947-70E740481C1C}">
                          <a14:useLocalDpi xmlns:a14="http://schemas.microsoft.com/office/drawing/2010/main" val="0"/>
                        </a:ext>
                      </a:extLst>
                    </a:blip>
                    <a:srcRect l="1639" t="8317" r="1348" b="14602"/>
                    <a:stretch>
                      <a:fillRect/>
                    </a:stretch>
                  </pic:blipFill>
                  <pic:spPr>
                    <a:xfrm>
                      <a:off x="0" y="0"/>
                      <a:ext cx="3678691" cy="1927919"/>
                    </a:xfrm>
                    <a:prstGeom prst="rect">
                      <a:avLst/>
                    </a:prstGeom>
                  </pic:spPr>
                </pic:pic>
              </a:graphicData>
            </a:graphic>
            <wp14:sizeRelH relativeFrom="page">
              <wp14:pctWidth>0</wp14:pctWidth>
            </wp14:sizeRelH>
            <wp14:sizeRelV relativeFrom="page">
              <wp14:pctHeight>0</wp14:pctHeight>
            </wp14:sizeRelV>
          </wp:anchor>
        </w:drawing>
      </w:r>
    </w:p>
    <w:sectPr w:rsidR="00900C12" w:rsidRPr="00B13006" w:rsidSect="00B03F9D">
      <w:headerReference w:type="default" r:id="rId20"/>
      <w:footerReference w:type="default" r:id="rId21"/>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184" w:rsidRDefault="00501184" w:rsidP="0013262B">
      <w:r>
        <w:separator/>
      </w:r>
    </w:p>
  </w:endnote>
  <w:endnote w:type="continuationSeparator" w:id="0">
    <w:p w:rsidR="00501184" w:rsidRDefault="00501184" w:rsidP="00132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2584148"/>
      <w:docPartObj>
        <w:docPartGallery w:val="Page Numbers (Bottom of Page)"/>
        <w:docPartUnique/>
      </w:docPartObj>
    </w:sdtPr>
    <w:sdtContent>
      <w:p w:rsidR="00F80E5F" w:rsidRDefault="00F80E5F" w:rsidP="00227D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80E5F" w:rsidRDefault="00F80E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Default="00F80E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Default="00F80E5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8712508"/>
      <w:docPartObj>
        <w:docPartGallery w:val="Page Numbers (Bottom of Page)"/>
        <w:docPartUnique/>
      </w:docPartObj>
    </w:sdtPr>
    <w:sdtEndPr>
      <w:rPr>
        <w:rStyle w:val="PageNumber"/>
        <w:b/>
        <w:bCs/>
        <w:sz w:val="24"/>
      </w:rPr>
    </w:sdtEndPr>
    <w:sdtContent>
      <w:p w:rsidR="00F80E5F" w:rsidRPr="00D609F7" w:rsidRDefault="00F80E5F" w:rsidP="00227DE9">
        <w:pPr>
          <w:pStyle w:val="Footer"/>
          <w:framePr w:wrap="none" w:vAnchor="text" w:hAnchor="margin" w:xAlign="center" w:y="1"/>
          <w:rPr>
            <w:rStyle w:val="PageNumber"/>
            <w:b/>
            <w:bCs/>
            <w:sz w:val="24"/>
          </w:rPr>
        </w:pPr>
        <w:r w:rsidRPr="00D609F7">
          <w:rPr>
            <w:rStyle w:val="PageNumber"/>
            <w:b/>
            <w:bCs/>
            <w:sz w:val="24"/>
          </w:rPr>
          <w:fldChar w:fldCharType="begin"/>
        </w:r>
        <w:r w:rsidRPr="00D609F7">
          <w:rPr>
            <w:rStyle w:val="PageNumber"/>
            <w:b/>
            <w:bCs/>
            <w:sz w:val="24"/>
          </w:rPr>
          <w:instrText xml:space="preserve"> PAGE </w:instrText>
        </w:r>
        <w:r w:rsidRPr="00D609F7">
          <w:rPr>
            <w:rStyle w:val="PageNumber"/>
            <w:b/>
            <w:bCs/>
            <w:sz w:val="24"/>
          </w:rPr>
          <w:fldChar w:fldCharType="separate"/>
        </w:r>
        <w:r w:rsidR="00BE396D">
          <w:rPr>
            <w:rStyle w:val="PageNumber"/>
            <w:b/>
            <w:bCs/>
            <w:noProof/>
            <w:sz w:val="24"/>
          </w:rPr>
          <w:t>17</w:t>
        </w:r>
        <w:r w:rsidRPr="00D609F7">
          <w:rPr>
            <w:rStyle w:val="PageNumber"/>
            <w:b/>
            <w:bCs/>
            <w:sz w:val="24"/>
          </w:rPr>
          <w:fldChar w:fldCharType="end"/>
        </w:r>
      </w:p>
    </w:sdtContent>
  </w:sdt>
  <w:p w:rsidR="00F80E5F" w:rsidRDefault="00F80E5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Default="00F80E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184" w:rsidRDefault="00501184" w:rsidP="0013262B">
      <w:r>
        <w:separator/>
      </w:r>
    </w:p>
  </w:footnote>
  <w:footnote w:type="continuationSeparator" w:id="0">
    <w:p w:rsidR="00501184" w:rsidRDefault="00501184" w:rsidP="0013262B">
      <w:r>
        <w:continuationSeparator/>
      </w:r>
    </w:p>
  </w:footnote>
  <w:footnote w:id="1">
    <w:p w:rsidR="00F80E5F" w:rsidRPr="0013262B" w:rsidRDefault="00F80E5F" w:rsidP="00C20EFB">
      <w:pPr>
        <w:pStyle w:val="FootnoteText"/>
      </w:pPr>
      <w:r w:rsidRPr="0013262B">
        <w:rPr>
          <w:rStyle w:val="FootnoteReference"/>
        </w:rPr>
        <w:footnoteRef/>
      </w:r>
      <w:r w:rsidRPr="0013262B">
        <w:t xml:space="preserve"> S-Strengths (</w:t>
      </w:r>
      <w:r>
        <w:rPr>
          <w:lang w:val="sr-Cyrl-RS"/>
        </w:rPr>
        <w:t>Снаге</w:t>
      </w:r>
      <w:r w:rsidRPr="0013262B">
        <w:t>); W-Weaknesses (</w:t>
      </w:r>
      <w:r>
        <w:rPr>
          <w:lang w:val="sr-Cyrl-RS"/>
        </w:rPr>
        <w:t>Слабости</w:t>
      </w:r>
      <w:r w:rsidRPr="0013262B">
        <w:t>); O-Opportunities (</w:t>
      </w:r>
      <w:r>
        <w:rPr>
          <w:lang w:val="sr-Cyrl-RS"/>
        </w:rPr>
        <w:t>Могућности</w:t>
      </w:r>
      <w:r w:rsidRPr="0013262B">
        <w:t>); T- Threats (</w:t>
      </w:r>
      <w:r>
        <w:rPr>
          <w:lang w:val="sr-Cyrl-RS"/>
        </w:rPr>
        <w:t>Претње</w:t>
      </w:r>
      <w:r w:rsidRPr="0013262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Default="00F80E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Pr="00D609F7" w:rsidRDefault="00F80E5F" w:rsidP="0059257F">
    <w:pPr>
      <w:pStyle w:val="Header"/>
      <w:jc w:val="center"/>
      <w:rPr>
        <w:b/>
        <w:bCs/>
        <w:sz w:val="24"/>
        <w:lang w:val="sr-Latn-R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Default="00F80E5F" w:rsidP="00B13006">
    <w:pPr>
      <w:pStyle w:val="Header"/>
      <w:jc w:val="center"/>
      <w:rPr>
        <w:b/>
        <w:bCs/>
        <w:sz w:val="24"/>
        <w:lang w:val="sr-Latn-RS"/>
      </w:rPr>
    </w:pPr>
  </w:p>
  <w:p w:rsidR="00F80E5F" w:rsidRDefault="00F80E5F" w:rsidP="00B13006">
    <w:pPr>
      <w:pStyle w:val="Header"/>
      <w:jc w:val="center"/>
      <w:rPr>
        <w:b/>
        <w:bCs/>
        <w:sz w:val="24"/>
        <w:lang w:val="sr-Latn-RS"/>
      </w:rPr>
    </w:pPr>
    <w:r w:rsidRPr="00D609F7">
      <w:rPr>
        <w:b/>
        <w:bCs/>
        <w:sz w:val="24"/>
        <w:lang w:val="sr-Latn-RS"/>
      </w:rPr>
      <w:t xml:space="preserve">Strateški okvir </w:t>
    </w:r>
  </w:p>
  <w:p w:rsidR="00F80E5F" w:rsidRDefault="00F80E5F" w:rsidP="00B13006">
    <w:pPr>
      <w:pStyle w:val="Header"/>
      <w:jc w:val="center"/>
      <w:rPr>
        <w:b/>
        <w:bCs/>
        <w:sz w:val="24"/>
        <w:lang w:val="sr-Latn-RS"/>
      </w:rPr>
    </w:pPr>
  </w:p>
  <w:p w:rsidR="00F80E5F" w:rsidRDefault="00F80E5F" w:rsidP="00B13006">
    <w:pPr>
      <w:pStyle w:val="Header"/>
      <w:jc w:val="center"/>
      <w:rPr>
        <w:b/>
        <w:bCs/>
        <w:sz w:val="24"/>
        <w:lang w:val="sr-Latn-RS"/>
      </w:rPr>
    </w:pPr>
  </w:p>
  <w:p w:rsidR="00F80E5F" w:rsidRDefault="00F80E5F" w:rsidP="00B13006">
    <w:pPr>
      <w:pStyle w:val="Header"/>
      <w:jc w:val="center"/>
      <w:rPr>
        <w:b/>
        <w:bCs/>
        <w:sz w:val="24"/>
        <w:lang w:val="sr-Latn-RS"/>
      </w:rPr>
    </w:pPr>
    <w:r w:rsidRPr="00D609F7">
      <w:rPr>
        <w:b/>
        <w:bCs/>
        <w:sz w:val="24"/>
        <w:lang w:val="sr-Latn-RS"/>
      </w:rPr>
      <w:t>a za zaštitu ravnopravnosti za period 2026-2030</w:t>
    </w:r>
  </w:p>
  <w:p w:rsidR="00F80E5F" w:rsidRDefault="00F80E5F" w:rsidP="00B13006">
    <w:pPr>
      <w:pStyle w:val="Header"/>
      <w:jc w:val="center"/>
      <w:rPr>
        <w:b/>
        <w:bCs/>
        <w:sz w:val="24"/>
        <w:lang w:val="sr-Latn-RS"/>
      </w:rPr>
    </w:pPr>
  </w:p>
  <w:p w:rsidR="00F80E5F" w:rsidRPr="00B13006" w:rsidRDefault="00F80E5F" w:rsidP="00B13006">
    <w:pPr>
      <w:pStyle w:val="Header"/>
      <w:jc w:val="center"/>
      <w:rPr>
        <w:b/>
        <w:bCs/>
        <w:sz w:val="24"/>
        <w:lang w:val="sr-Latn-R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Default="00F80E5F" w:rsidP="0059257F">
    <w:pPr>
      <w:pStyle w:val="Header"/>
      <w:jc w:val="center"/>
      <w:rPr>
        <w:b/>
        <w:bCs/>
        <w:sz w:val="24"/>
        <w:lang w:val="sr-Latn-RS"/>
      </w:rPr>
    </w:pPr>
  </w:p>
  <w:p w:rsidR="00F80E5F" w:rsidRDefault="00F80E5F" w:rsidP="00DD6D84">
    <w:pPr>
      <w:pStyle w:val="Header"/>
      <w:jc w:val="center"/>
      <w:rPr>
        <w:b/>
        <w:bCs/>
        <w:sz w:val="24"/>
        <w:lang w:val="sr-Cyrl-RS"/>
      </w:rPr>
    </w:pPr>
    <w:r w:rsidRPr="00D609F7">
      <w:rPr>
        <w:b/>
        <w:bCs/>
        <w:sz w:val="24"/>
        <w:lang w:val="sr-Latn-RS"/>
      </w:rPr>
      <w:t xml:space="preserve">Стратешки оквир рада Повереника за заштиту равноправности за период </w:t>
    </w:r>
  </w:p>
  <w:p w:rsidR="00F80E5F" w:rsidRPr="00203321" w:rsidRDefault="00F80E5F" w:rsidP="00DD6D84">
    <w:pPr>
      <w:pStyle w:val="Header"/>
      <w:jc w:val="center"/>
      <w:rPr>
        <w:b/>
        <w:bCs/>
        <w:sz w:val="24"/>
        <w:lang w:val="sr-Latn-RS"/>
      </w:rPr>
    </w:pPr>
    <w:r w:rsidRPr="00D609F7">
      <w:rPr>
        <w:b/>
        <w:bCs/>
        <w:sz w:val="24"/>
        <w:lang w:val="sr-Latn-RS"/>
      </w:rPr>
      <w:t>2026-2030</w:t>
    </w:r>
  </w:p>
  <w:p w:rsidR="00F80E5F" w:rsidRPr="00D609F7" w:rsidRDefault="00F80E5F" w:rsidP="0059257F">
    <w:pPr>
      <w:pStyle w:val="Header"/>
      <w:jc w:val="center"/>
      <w:rPr>
        <w:b/>
        <w:bCs/>
        <w:sz w:val="24"/>
        <w:lang w:val="sr-Latn-R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Default="00F80E5F" w:rsidP="00B13006">
    <w:pPr>
      <w:pStyle w:val="Header"/>
      <w:jc w:val="center"/>
      <w:rPr>
        <w:b/>
        <w:bCs/>
        <w:sz w:val="24"/>
        <w:lang w:val="sr-Latn-RS"/>
      </w:rPr>
    </w:pPr>
  </w:p>
  <w:p w:rsidR="00F80E5F" w:rsidRDefault="00F80E5F" w:rsidP="00B13006">
    <w:pPr>
      <w:pStyle w:val="Header"/>
      <w:jc w:val="center"/>
      <w:rPr>
        <w:b/>
        <w:bCs/>
        <w:sz w:val="24"/>
        <w:lang w:val="sr-Latn-RS"/>
      </w:rPr>
    </w:pPr>
    <w:r w:rsidRPr="00D609F7">
      <w:rPr>
        <w:b/>
        <w:bCs/>
        <w:sz w:val="24"/>
        <w:lang w:val="sr-Latn-RS"/>
      </w:rPr>
      <w:t>Strateški okvir rada Poverenika za zaštitu ravnopravnosti za period 2026-2030</w:t>
    </w:r>
  </w:p>
  <w:p w:rsidR="00F80E5F" w:rsidRDefault="00F80E5F" w:rsidP="00B13006">
    <w:pPr>
      <w:pStyle w:val="Header"/>
      <w:jc w:val="center"/>
      <w:rPr>
        <w:b/>
        <w:bCs/>
        <w:sz w:val="24"/>
        <w:lang w:val="sr-Latn-RS"/>
      </w:rPr>
    </w:pPr>
  </w:p>
  <w:p w:rsidR="00F80E5F" w:rsidRPr="00B13006" w:rsidRDefault="00F80E5F" w:rsidP="00B13006">
    <w:pPr>
      <w:pStyle w:val="Header"/>
      <w:jc w:val="center"/>
      <w:rPr>
        <w:b/>
        <w:bCs/>
        <w:sz w:val="24"/>
        <w:lang w:val="sr-Latn-R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5F" w:rsidRPr="00D609F7" w:rsidRDefault="00F80E5F" w:rsidP="0059257F">
    <w:pPr>
      <w:pStyle w:val="Header"/>
      <w:jc w:val="center"/>
      <w:rPr>
        <w:b/>
        <w:bCs/>
        <w:sz w:val="24"/>
        <w:lang w:val="sr-Latn-R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005B"/>
    <w:multiLevelType w:val="hybridMultilevel"/>
    <w:tmpl w:val="FB5EDA54"/>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
    <w:nsid w:val="0A202B06"/>
    <w:multiLevelType w:val="hybridMultilevel"/>
    <w:tmpl w:val="E2DEE9C2"/>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nsid w:val="0A232259"/>
    <w:multiLevelType w:val="hybridMultilevel"/>
    <w:tmpl w:val="D76490CE"/>
    <w:lvl w:ilvl="0" w:tplc="BE3A266A">
      <w:start w:val="1"/>
      <w:numFmt w:val="bullet"/>
      <w:lvlText w:val="•"/>
      <w:lvlJc w:val="left"/>
      <w:pPr>
        <w:tabs>
          <w:tab w:val="num" w:pos="720"/>
        </w:tabs>
        <w:ind w:left="720" w:hanging="360"/>
      </w:pPr>
      <w:rPr>
        <w:rFonts w:ascii="Arial" w:hAnsi="Arial" w:hint="default"/>
      </w:rPr>
    </w:lvl>
    <w:lvl w:ilvl="1" w:tplc="2D8C9F02" w:tentative="1">
      <w:start w:val="1"/>
      <w:numFmt w:val="bullet"/>
      <w:lvlText w:val="•"/>
      <w:lvlJc w:val="left"/>
      <w:pPr>
        <w:tabs>
          <w:tab w:val="num" w:pos="1440"/>
        </w:tabs>
        <w:ind w:left="1440" w:hanging="360"/>
      </w:pPr>
      <w:rPr>
        <w:rFonts w:ascii="Arial" w:hAnsi="Arial" w:hint="default"/>
      </w:rPr>
    </w:lvl>
    <w:lvl w:ilvl="2" w:tplc="872E5A76" w:tentative="1">
      <w:start w:val="1"/>
      <w:numFmt w:val="bullet"/>
      <w:lvlText w:val="•"/>
      <w:lvlJc w:val="left"/>
      <w:pPr>
        <w:tabs>
          <w:tab w:val="num" w:pos="2160"/>
        </w:tabs>
        <w:ind w:left="2160" w:hanging="360"/>
      </w:pPr>
      <w:rPr>
        <w:rFonts w:ascii="Arial" w:hAnsi="Arial" w:hint="default"/>
      </w:rPr>
    </w:lvl>
    <w:lvl w:ilvl="3" w:tplc="E1F648CA" w:tentative="1">
      <w:start w:val="1"/>
      <w:numFmt w:val="bullet"/>
      <w:lvlText w:val="•"/>
      <w:lvlJc w:val="left"/>
      <w:pPr>
        <w:tabs>
          <w:tab w:val="num" w:pos="2880"/>
        </w:tabs>
        <w:ind w:left="2880" w:hanging="360"/>
      </w:pPr>
      <w:rPr>
        <w:rFonts w:ascii="Arial" w:hAnsi="Arial" w:hint="default"/>
      </w:rPr>
    </w:lvl>
    <w:lvl w:ilvl="4" w:tplc="BC94F290" w:tentative="1">
      <w:start w:val="1"/>
      <w:numFmt w:val="bullet"/>
      <w:lvlText w:val="•"/>
      <w:lvlJc w:val="left"/>
      <w:pPr>
        <w:tabs>
          <w:tab w:val="num" w:pos="3600"/>
        </w:tabs>
        <w:ind w:left="3600" w:hanging="360"/>
      </w:pPr>
      <w:rPr>
        <w:rFonts w:ascii="Arial" w:hAnsi="Arial" w:hint="default"/>
      </w:rPr>
    </w:lvl>
    <w:lvl w:ilvl="5" w:tplc="11AAF542" w:tentative="1">
      <w:start w:val="1"/>
      <w:numFmt w:val="bullet"/>
      <w:lvlText w:val="•"/>
      <w:lvlJc w:val="left"/>
      <w:pPr>
        <w:tabs>
          <w:tab w:val="num" w:pos="4320"/>
        </w:tabs>
        <w:ind w:left="4320" w:hanging="360"/>
      </w:pPr>
      <w:rPr>
        <w:rFonts w:ascii="Arial" w:hAnsi="Arial" w:hint="default"/>
      </w:rPr>
    </w:lvl>
    <w:lvl w:ilvl="6" w:tplc="816CA450" w:tentative="1">
      <w:start w:val="1"/>
      <w:numFmt w:val="bullet"/>
      <w:lvlText w:val="•"/>
      <w:lvlJc w:val="left"/>
      <w:pPr>
        <w:tabs>
          <w:tab w:val="num" w:pos="5040"/>
        </w:tabs>
        <w:ind w:left="5040" w:hanging="360"/>
      </w:pPr>
      <w:rPr>
        <w:rFonts w:ascii="Arial" w:hAnsi="Arial" w:hint="default"/>
      </w:rPr>
    </w:lvl>
    <w:lvl w:ilvl="7" w:tplc="0054FC26" w:tentative="1">
      <w:start w:val="1"/>
      <w:numFmt w:val="bullet"/>
      <w:lvlText w:val="•"/>
      <w:lvlJc w:val="left"/>
      <w:pPr>
        <w:tabs>
          <w:tab w:val="num" w:pos="5760"/>
        </w:tabs>
        <w:ind w:left="5760" w:hanging="360"/>
      </w:pPr>
      <w:rPr>
        <w:rFonts w:ascii="Arial" w:hAnsi="Arial" w:hint="default"/>
      </w:rPr>
    </w:lvl>
    <w:lvl w:ilvl="8" w:tplc="C5480A38" w:tentative="1">
      <w:start w:val="1"/>
      <w:numFmt w:val="bullet"/>
      <w:lvlText w:val="•"/>
      <w:lvlJc w:val="left"/>
      <w:pPr>
        <w:tabs>
          <w:tab w:val="num" w:pos="6480"/>
        </w:tabs>
        <w:ind w:left="6480" w:hanging="360"/>
      </w:pPr>
      <w:rPr>
        <w:rFonts w:ascii="Arial" w:hAnsi="Arial" w:hint="default"/>
      </w:rPr>
    </w:lvl>
  </w:abstractNum>
  <w:abstractNum w:abstractNumId="3">
    <w:nsid w:val="1CB86D41"/>
    <w:multiLevelType w:val="hybridMultilevel"/>
    <w:tmpl w:val="6F42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EF4534"/>
    <w:multiLevelType w:val="multilevel"/>
    <w:tmpl w:val="3EEE9D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F8556B1"/>
    <w:multiLevelType w:val="hybridMultilevel"/>
    <w:tmpl w:val="19E0F020"/>
    <w:lvl w:ilvl="0" w:tplc="C5D0717E">
      <w:start w:val="1"/>
      <w:numFmt w:val="bullet"/>
      <w:lvlText w:val="•"/>
      <w:lvlJc w:val="left"/>
      <w:pPr>
        <w:tabs>
          <w:tab w:val="num" w:pos="720"/>
        </w:tabs>
        <w:ind w:left="720" w:hanging="360"/>
      </w:pPr>
      <w:rPr>
        <w:rFonts w:ascii="Arial" w:hAnsi="Arial" w:hint="default"/>
      </w:rPr>
    </w:lvl>
    <w:lvl w:ilvl="1" w:tplc="8FC64070" w:tentative="1">
      <w:start w:val="1"/>
      <w:numFmt w:val="bullet"/>
      <w:lvlText w:val="•"/>
      <w:lvlJc w:val="left"/>
      <w:pPr>
        <w:tabs>
          <w:tab w:val="num" w:pos="1440"/>
        </w:tabs>
        <w:ind w:left="1440" w:hanging="360"/>
      </w:pPr>
      <w:rPr>
        <w:rFonts w:ascii="Arial" w:hAnsi="Arial" w:hint="default"/>
      </w:rPr>
    </w:lvl>
    <w:lvl w:ilvl="2" w:tplc="8DA2E468" w:tentative="1">
      <w:start w:val="1"/>
      <w:numFmt w:val="bullet"/>
      <w:lvlText w:val="•"/>
      <w:lvlJc w:val="left"/>
      <w:pPr>
        <w:tabs>
          <w:tab w:val="num" w:pos="2160"/>
        </w:tabs>
        <w:ind w:left="2160" w:hanging="360"/>
      </w:pPr>
      <w:rPr>
        <w:rFonts w:ascii="Arial" w:hAnsi="Arial" w:hint="default"/>
      </w:rPr>
    </w:lvl>
    <w:lvl w:ilvl="3" w:tplc="FBCA0C76" w:tentative="1">
      <w:start w:val="1"/>
      <w:numFmt w:val="bullet"/>
      <w:lvlText w:val="•"/>
      <w:lvlJc w:val="left"/>
      <w:pPr>
        <w:tabs>
          <w:tab w:val="num" w:pos="2880"/>
        </w:tabs>
        <w:ind w:left="2880" w:hanging="360"/>
      </w:pPr>
      <w:rPr>
        <w:rFonts w:ascii="Arial" w:hAnsi="Arial" w:hint="default"/>
      </w:rPr>
    </w:lvl>
    <w:lvl w:ilvl="4" w:tplc="87F682E0" w:tentative="1">
      <w:start w:val="1"/>
      <w:numFmt w:val="bullet"/>
      <w:lvlText w:val="•"/>
      <w:lvlJc w:val="left"/>
      <w:pPr>
        <w:tabs>
          <w:tab w:val="num" w:pos="3600"/>
        </w:tabs>
        <w:ind w:left="3600" w:hanging="360"/>
      </w:pPr>
      <w:rPr>
        <w:rFonts w:ascii="Arial" w:hAnsi="Arial" w:hint="default"/>
      </w:rPr>
    </w:lvl>
    <w:lvl w:ilvl="5" w:tplc="39D647E2" w:tentative="1">
      <w:start w:val="1"/>
      <w:numFmt w:val="bullet"/>
      <w:lvlText w:val="•"/>
      <w:lvlJc w:val="left"/>
      <w:pPr>
        <w:tabs>
          <w:tab w:val="num" w:pos="4320"/>
        </w:tabs>
        <w:ind w:left="4320" w:hanging="360"/>
      </w:pPr>
      <w:rPr>
        <w:rFonts w:ascii="Arial" w:hAnsi="Arial" w:hint="default"/>
      </w:rPr>
    </w:lvl>
    <w:lvl w:ilvl="6" w:tplc="1FFECA38" w:tentative="1">
      <w:start w:val="1"/>
      <w:numFmt w:val="bullet"/>
      <w:lvlText w:val="•"/>
      <w:lvlJc w:val="left"/>
      <w:pPr>
        <w:tabs>
          <w:tab w:val="num" w:pos="5040"/>
        </w:tabs>
        <w:ind w:left="5040" w:hanging="360"/>
      </w:pPr>
      <w:rPr>
        <w:rFonts w:ascii="Arial" w:hAnsi="Arial" w:hint="default"/>
      </w:rPr>
    </w:lvl>
    <w:lvl w:ilvl="7" w:tplc="6D98DDC4" w:tentative="1">
      <w:start w:val="1"/>
      <w:numFmt w:val="bullet"/>
      <w:lvlText w:val="•"/>
      <w:lvlJc w:val="left"/>
      <w:pPr>
        <w:tabs>
          <w:tab w:val="num" w:pos="5760"/>
        </w:tabs>
        <w:ind w:left="5760" w:hanging="360"/>
      </w:pPr>
      <w:rPr>
        <w:rFonts w:ascii="Arial" w:hAnsi="Arial" w:hint="default"/>
      </w:rPr>
    </w:lvl>
    <w:lvl w:ilvl="8" w:tplc="37B6B0B4" w:tentative="1">
      <w:start w:val="1"/>
      <w:numFmt w:val="bullet"/>
      <w:lvlText w:val="•"/>
      <w:lvlJc w:val="left"/>
      <w:pPr>
        <w:tabs>
          <w:tab w:val="num" w:pos="6480"/>
        </w:tabs>
        <w:ind w:left="6480" w:hanging="360"/>
      </w:pPr>
      <w:rPr>
        <w:rFonts w:ascii="Arial" w:hAnsi="Arial" w:hint="default"/>
      </w:rPr>
    </w:lvl>
  </w:abstractNum>
  <w:abstractNum w:abstractNumId="6">
    <w:nsid w:val="20494CF8"/>
    <w:multiLevelType w:val="hybridMultilevel"/>
    <w:tmpl w:val="1478AFC6"/>
    <w:lvl w:ilvl="0" w:tplc="F4668356">
      <w:start w:val="1"/>
      <w:numFmt w:val="decimal"/>
      <w:lvlText w:val="%1."/>
      <w:lvlJc w:val="left"/>
      <w:pPr>
        <w:ind w:left="443" w:hanging="360"/>
      </w:pPr>
      <w:rPr>
        <w:rFonts w:hint="default"/>
        <w:b w:val="0"/>
      </w:rPr>
    </w:lvl>
    <w:lvl w:ilvl="1" w:tplc="08090019" w:tentative="1">
      <w:start w:val="1"/>
      <w:numFmt w:val="lowerLetter"/>
      <w:lvlText w:val="%2."/>
      <w:lvlJc w:val="left"/>
      <w:pPr>
        <w:ind w:left="1163" w:hanging="360"/>
      </w:pPr>
    </w:lvl>
    <w:lvl w:ilvl="2" w:tplc="0809001B" w:tentative="1">
      <w:start w:val="1"/>
      <w:numFmt w:val="lowerRoman"/>
      <w:lvlText w:val="%3."/>
      <w:lvlJc w:val="right"/>
      <w:pPr>
        <w:ind w:left="1883" w:hanging="180"/>
      </w:pPr>
    </w:lvl>
    <w:lvl w:ilvl="3" w:tplc="0809000F" w:tentative="1">
      <w:start w:val="1"/>
      <w:numFmt w:val="decimal"/>
      <w:lvlText w:val="%4."/>
      <w:lvlJc w:val="left"/>
      <w:pPr>
        <w:ind w:left="2603" w:hanging="360"/>
      </w:pPr>
    </w:lvl>
    <w:lvl w:ilvl="4" w:tplc="08090019" w:tentative="1">
      <w:start w:val="1"/>
      <w:numFmt w:val="lowerLetter"/>
      <w:lvlText w:val="%5."/>
      <w:lvlJc w:val="left"/>
      <w:pPr>
        <w:ind w:left="3323" w:hanging="360"/>
      </w:pPr>
    </w:lvl>
    <w:lvl w:ilvl="5" w:tplc="0809001B" w:tentative="1">
      <w:start w:val="1"/>
      <w:numFmt w:val="lowerRoman"/>
      <w:lvlText w:val="%6."/>
      <w:lvlJc w:val="right"/>
      <w:pPr>
        <w:ind w:left="4043" w:hanging="180"/>
      </w:pPr>
    </w:lvl>
    <w:lvl w:ilvl="6" w:tplc="0809000F" w:tentative="1">
      <w:start w:val="1"/>
      <w:numFmt w:val="decimal"/>
      <w:lvlText w:val="%7."/>
      <w:lvlJc w:val="left"/>
      <w:pPr>
        <w:ind w:left="4763" w:hanging="360"/>
      </w:pPr>
    </w:lvl>
    <w:lvl w:ilvl="7" w:tplc="08090019" w:tentative="1">
      <w:start w:val="1"/>
      <w:numFmt w:val="lowerLetter"/>
      <w:lvlText w:val="%8."/>
      <w:lvlJc w:val="left"/>
      <w:pPr>
        <w:ind w:left="5483" w:hanging="360"/>
      </w:pPr>
    </w:lvl>
    <w:lvl w:ilvl="8" w:tplc="0809001B" w:tentative="1">
      <w:start w:val="1"/>
      <w:numFmt w:val="lowerRoman"/>
      <w:lvlText w:val="%9."/>
      <w:lvlJc w:val="right"/>
      <w:pPr>
        <w:ind w:left="6203" w:hanging="180"/>
      </w:pPr>
    </w:lvl>
  </w:abstractNum>
  <w:abstractNum w:abstractNumId="7">
    <w:nsid w:val="21BC4F2F"/>
    <w:multiLevelType w:val="hybridMultilevel"/>
    <w:tmpl w:val="FD66ED82"/>
    <w:lvl w:ilvl="0" w:tplc="15501A26">
      <w:start w:val="1"/>
      <w:numFmt w:val="decimal"/>
      <w:lvlText w:val="%1."/>
      <w:lvlJc w:val="left"/>
      <w:pPr>
        <w:ind w:left="2160" w:hanging="360"/>
      </w:pPr>
      <w:rPr>
        <w:color w:val="0A1D30" w:themeColor="text2" w:themeShade="BF"/>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nsid w:val="24051E08"/>
    <w:multiLevelType w:val="hybridMultilevel"/>
    <w:tmpl w:val="CECCDFCA"/>
    <w:lvl w:ilvl="0" w:tplc="7DA6DC3C">
      <w:start w:val="1"/>
      <w:numFmt w:val="bullet"/>
      <w:lvlText w:val=""/>
      <w:lvlJc w:val="left"/>
      <w:pPr>
        <w:ind w:left="720" w:hanging="360"/>
      </w:pPr>
      <w:rPr>
        <w:rFonts w:ascii="Symbol" w:hAnsi="Symbol" w:hint="default"/>
        <w:b w:val="0"/>
        <w:bCs w:val="0"/>
        <w:i w:val="0"/>
        <w:iCs w:val="0"/>
        <w:color w:val="0A1D30" w:themeColor="text2" w:themeShade="BF"/>
        <w:spacing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24837FD9"/>
    <w:multiLevelType w:val="multilevel"/>
    <w:tmpl w:val="DCB2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C33EC6"/>
    <w:multiLevelType w:val="multilevel"/>
    <w:tmpl w:val="C866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F428E9"/>
    <w:multiLevelType w:val="hybridMultilevel"/>
    <w:tmpl w:val="28C09E6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FDB2270"/>
    <w:multiLevelType w:val="hybridMultilevel"/>
    <w:tmpl w:val="FBF0D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50F381F"/>
    <w:multiLevelType w:val="hybridMultilevel"/>
    <w:tmpl w:val="62F270B6"/>
    <w:lvl w:ilvl="0" w:tplc="9A449602">
      <w:start w:val="23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5A65ED3"/>
    <w:multiLevelType w:val="hybridMultilevel"/>
    <w:tmpl w:val="6BE6F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B073E98"/>
    <w:multiLevelType w:val="hybridMultilevel"/>
    <w:tmpl w:val="F098B76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6A6147"/>
    <w:multiLevelType w:val="hybridMultilevel"/>
    <w:tmpl w:val="7A582230"/>
    <w:lvl w:ilvl="0" w:tplc="FFFFFFFF">
      <w:start w:val="1"/>
      <w:numFmt w:val="decimal"/>
      <w:lvlText w:val="%1."/>
      <w:lvlJc w:val="left"/>
      <w:pPr>
        <w:ind w:left="720" w:hanging="360"/>
      </w:pPr>
      <w:rPr>
        <w:color w:val="0A1D30" w:themeColor="text2"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CE9032A"/>
    <w:multiLevelType w:val="multilevel"/>
    <w:tmpl w:val="055E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E138D0"/>
    <w:multiLevelType w:val="hybridMultilevel"/>
    <w:tmpl w:val="8EE45204"/>
    <w:lvl w:ilvl="0" w:tplc="F7E6E2F2">
      <w:numFmt w:val="bullet"/>
      <w:lvlText w:val="«"/>
      <w:lvlJc w:val="left"/>
      <w:pPr>
        <w:ind w:left="720" w:hanging="360"/>
      </w:pPr>
      <w:rPr>
        <w:rFonts w:ascii="Times New Roman" w:eastAsia="Arial MT" w:hAnsi="Times New Roman" w:cs="Times New Roman" w:hint="default"/>
        <w:b w:val="0"/>
        <w:bCs w:val="0"/>
        <w:i w:val="0"/>
        <w:iCs w:val="0"/>
        <w:color w:val="003063"/>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9347C7"/>
    <w:multiLevelType w:val="hybridMultilevel"/>
    <w:tmpl w:val="F30E2332"/>
    <w:lvl w:ilvl="0" w:tplc="7DA6DC3C">
      <w:start w:val="1"/>
      <w:numFmt w:val="bullet"/>
      <w:lvlText w:val=""/>
      <w:lvlJc w:val="left"/>
      <w:pPr>
        <w:ind w:left="720" w:hanging="360"/>
      </w:pPr>
      <w:rPr>
        <w:rFonts w:ascii="Symbol" w:hAnsi="Symbol" w:hint="default"/>
        <w:color w:val="0A1D30" w:themeColor="text2"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8C221D"/>
    <w:multiLevelType w:val="hybridMultilevel"/>
    <w:tmpl w:val="EB98AAF8"/>
    <w:lvl w:ilvl="0" w:tplc="FFFFFFFF">
      <w:start w:val="1"/>
      <w:numFmt w:val="decimal"/>
      <w:lvlText w:val="%1."/>
      <w:lvlJc w:val="left"/>
      <w:pPr>
        <w:ind w:left="1287" w:hanging="360"/>
      </w:pPr>
      <w:rPr>
        <w:rFonts w:hint="default"/>
        <w:spacing w:val="0"/>
        <w:w w:val="100"/>
        <w:lang w:eastAsia="en-US" w:bidi="ar-SA"/>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nsid w:val="4C9958D0"/>
    <w:multiLevelType w:val="hybridMultilevel"/>
    <w:tmpl w:val="7342478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F1E71C0"/>
    <w:multiLevelType w:val="hybridMultilevel"/>
    <w:tmpl w:val="F35EF19E"/>
    <w:lvl w:ilvl="0" w:tplc="CC462F84">
      <w:start w:val="1"/>
      <w:numFmt w:val="bullet"/>
      <w:lvlText w:val=""/>
      <w:lvlJc w:val="left"/>
      <w:pPr>
        <w:ind w:left="720" w:hanging="360"/>
      </w:pPr>
      <w:rPr>
        <w:rFonts w:ascii="Symbol" w:hAnsi="Symbol" w:hint="default"/>
        <w:color w:val="0A1D30" w:themeColor="text2"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BBA1B02"/>
    <w:multiLevelType w:val="hybridMultilevel"/>
    <w:tmpl w:val="817A9FAA"/>
    <w:lvl w:ilvl="0" w:tplc="FFFFFFFF">
      <w:start w:val="1"/>
      <w:numFmt w:val="decimal"/>
      <w:lvlText w:val="%1."/>
      <w:lvlJc w:val="left"/>
      <w:pPr>
        <w:ind w:left="720" w:hanging="360"/>
      </w:pPr>
      <w:rPr>
        <w:rFonts w:hint="default"/>
        <w:spacing w:val="0"/>
        <w:w w:val="100"/>
        <w:lang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6D2B4DBD"/>
    <w:multiLevelType w:val="hybridMultilevel"/>
    <w:tmpl w:val="2E0495AC"/>
    <w:lvl w:ilvl="0" w:tplc="65C24722">
      <w:start w:val="1"/>
      <w:numFmt w:val="bullet"/>
      <w:lvlText w:val=""/>
      <w:lvlJc w:val="left"/>
      <w:pPr>
        <w:ind w:left="720" w:hanging="360"/>
      </w:pPr>
      <w:rPr>
        <w:rFonts w:ascii="Symbol" w:hAnsi="Symbol" w:hint="default"/>
        <w:color w:val="0A1D30" w:themeColor="text2"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2CA7F44"/>
    <w:multiLevelType w:val="hybridMultilevel"/>
    <w:tmpl w:val="3104F49C"/>
    <w:lvl w:ilvl="0" w:tplc="AB6A7B8E">
      <w:start w:val="1"/>
      <w:numFmt w:val="bullet"/>
      <w:lvlText w:val="•"/>
      <w:lvlJc w:val="left"/>
      <w:pPr>
        <w:tabs>
          <w:tab w:val="num" w:pos="720"/>
        </w:tabs>
        <w:ind w:left="720" w:hanging="360"/>
      </w:pPr>
      <w:rPr>
        <w:rFonts w:ascii="Arial" w:hAnsi="Arial" w:hint="default"/>
      </w:rPr>
    </w:lvl>
    <w:lvl w:ilvl="1" w:tplc="6AC80F7A" w:tentative="1">
      <w:start w:val="1"/>
      <w:numFmt w:val="bullet"/>
      <w:lvlText w:val="•"/>
      <w:lvlJc w:val="left"/>
      <w:pPr>
        <w:tabs>
          <w:tab w:val="num" w:pos="1440"/>
        </w:tabs>
        <w:ind w:left="1440" w:hanging="360"/>
      </w:pPr>
      <w:rPr>
        <w:rFonts w:ascii="Arial" w:hAnsi="Arial" w:hint="default"/>
      </w:rPr>
    </w:lvl>
    <w:lvl w:ilvl="2" w:tplc="362EF9EE" w:tentative="1">
      <w:start w:val="1"/>
      <w:numFmt w:val="bullet"/>
      <w:lvlText w:val="•"/>
      <w:lvlJc w:val="left"/>
      <w:pPr>
        <w:tabs>
          <w:tab w:val="num" w:pos="2160"/>
        </w:tabs>
        <w:ind w:left="2160" w:hanging="360"/>
      </w:pPr>
      <w:rPr>
        <w:rFonts w:ascii="Arial" w:hAnsi="Arial" w:hint="default"/>
      </w:rPr>
    </w:lvl>
    <w:lvl w:ilvl="3" w:tplc="A5344A3C" w:tentative="1">
      <w:start w:val="1"/>
      <w:numFmt w:val="bullet"/>
      <w:lvlText w:val="•"/>
      <w:lvlJc w:val="left"/>
      <w:pPr>
        <w:tabs>
          <w:tab w:val="num" w:pos="2880"/>
        </w:tabs>
        <w:ind w:left="2880" w:hanging="360"/>
      </w:pPr>
      <w:rPr>
        <w:rFonts w:ascii="Arial" w:hAnsi="Arial" w:hint="default"/>
      </w:rPr>
    </w:lvl>
    <w:lvl w:ilvl="4" w:tplc="5F5243A4" w:tentative="1">
      <w:start w:val="1"/>
      <w:numFmt w:val="bullet"/>
      <w:lvlText w:val="•"/>
      <w:lvlJc w:val="left"/>
      <w:pPr>
        <w:tabs>
          <w:tab w:val="num" w:pos="3600"/>
        </w:tabs>
        <w:ind w:left="3600" w:hanging="360"/>
      </w:pPr>
      <w:rPr>
        <w:rFonts w:ascii="Arial" w:hAnsi="Arial" w:hint="default"/>
      </w:rPr>
    </w:lvl>
    <w:lvl w:ilvl="5" w:tplc="63FAE146" w:tentative="1">
      <w:start w:val="1"/>
      <w:numFmt w:val="bullet"/>
      <w:lvlText w:val="•"/>
      <w:lvlJc w:val="left"/>
      <w:pPr>
        <w:tabs>
          <w:tab w:val="num" w:pos="4320"/>
        </w:tabs>
        <w:ind w:left="4320" w:hanging="360"/>
      </w:pPr>
      <w:rPr>
        <w:rFonts w:ascii="Arial" w:hAnsi="Arial" w:hint="default"/>
      </w:rPr>
    </w:lvl>
    <w:lvl w:ilvl="6" w:tplc="B4583156" w:tentative="1">
      <w:start w:val="1"/>
      <w:numFmt w:val="bullet"/>
      <w:lvlText w:val="•"/>
      <w:lvlJc w:val="left"/>
      <w:pPr>
        <w:tabs>
          <w:tab w:val="num" w:pos="5040"/>
        </w:tabs>
        <w:ind w:left="5040" w:hanging="360"/>
      </w:pPr>
      <w:rPr>
        <w:rFonts w:ascii="Arial" w:hAnsi="Arial" w:hint="default"/>
      </w:rPr>
    </w:lvl>
    <w:lvl w:ilvl="7" w:tplc="21E01660" w:tentative="1">
      <w:start w:val="1"/>
      <w:numFmt w:val="bullet"/>
      <w:lvlText w:val="•"/>
      <w:lvlJc w:val="left"/>
      <w:pPr>
        <w:tabs>
          <w:tab w:val="num" w:pos="5760"/>
        </w:tabs>
        <w:ind w:left="5760" w:hanging="360"/>
      </w:pPr>
      <w:rPr>
        <w:rFonts w:ascii="Arial" w:hAnsi="Arial" w:hint="default"/>
      </w:rPr>
    </w:lvl>
    <w:lvl w:ilvl="8" w:tplc="AED827EE" w:tentative="1">
      <w:start w:val="1"/>
      <w:numFmt w:val="bullet"/>
      <w:lvlText w:val="•"/>
      <w:lvlJc w:val="left"/>
      <w:pPr>
        <w:tabs>
          <w:tab w:val="num" w:pos="6480"/>
        </w:tabs>
        <w:ind w:left="6480" w:hanging="360"/>
      </w:pPr>
      <w:rPr>
        <w:rFonts w:ascii="Arial" w:hAnsi="Arial" w:hint="default"/>
      </w:rPr>
    </w:lvl>
  </w:abstractNum>
  <w:abstractNum w:abstractNumId="26">
    <w:nsid w:val="7D591B14"/>
    <w:multiLevelType w:val="hybridMultilevel"/>
    <w:tmpl w:val="1B62DE4A"/>
    <w:lvl w:ilvl="0" w:tplc="4FBAFCB6">
      <w:start w:val="1"/>
      <w:numFmt w:val="bullet"/>
      <w:lvlText w:val="•"/>
      <w:lvlJc w:val="left"/>
      <w:pPr>
        <w:tabs>
          <w:tab w:val="num" w:pos="720"/>
        </w:tabs>
        <w:ind w:left="720" w:hanging="360"/>
      </w:pPr>
      <w:rPr>
        <w:rFonts w:ascii="Arial" w:hAnsi="Arial" w:hint="default"/>
      </w:rPr>
    </w:lvl>
    <w:lvl w:ilvl="1" w:tplc="9A22781E" w:tentative="1">
      <w:start w:val="1"/>
      <w:numFmt w:val="bullet"/>
      <w:lvlText w:val="•"/>
      <w:lvlJc w:val="left"/>
      <w:pPr>
        <w:tabs>
          <w:tab w:val="num" w:pos="1440"/>
        </w:tabs>
        <w:ind w:left="1440" w:hanging="360"/>
      </w:pPr>
      <w:rPr>
        <w:rFonts w:ascii="Arial" w:hAnsi="Arial" w:hint="default"/>
      </w:rPr>
    </w:lvl>
    <w:lvl w:ilvl="2" w:tplc="8BFCEA20" w:tentative="1">
      <w:start w:val="1"/>
      <w:numFmt w:val="bullet"/>
      <w:lvlText w:val="•"/>
      <w:lvlJc w:val="left"/>
      <w:pPr>
        <w:tabs>
          <w:tab w:val="num" w:pos="2160"/>
        </w:tabs>
        <w:ind w:left="2160" w:hanging="360"/>
      </w:pPr>
      <w:rPr>
        <w:rFonts w:ascii="Arial" w:hAnsi="Arial" w:hint="default"/>
      </w:rPr>
    </w:lvl>
    <w:lvl w:ilvl="3" w:tplc="86F8741C" w:tentative="1">
      <w:start w:val="1"/>
      <w:numFmt w:val="bullet"/>
      <w:lvlText w:val="•"/>
      <w:lvlJc w:val="left"/>
      <w:pPr>
        <w:tabs>
          <w:tab w:val="num" w:pos="2880"/>
        </w:tabs>
        <w:ind w:left="2880" w:hanging="360"/>
      </w:pPr>
      <w:rPr>
        <w:rFonts w:ascii="Arial" w:hAnsi="Arial" w:hint="default"/>
      </w:rPr>
    </w:lvl>
    <w:lvl w:ilvl="4" w:tplc="C1F693E6" w:tentative="1">
      <w:start w:val="1"/>
      <w:numFmt w:val="bullet"/>
      <w:lvlText w:val="•"/>
      <w:lvlJc w:val="left"/>
      <w:pPr>
        <w:tabs>
          <w:tab w:val="num" w:pos="3600"/>
        </w:tabs>
        <w:ind w:left="3600" w:hanging="360"/>
      </w:pPr>
      <w:rPr>
        <w:rFonts w:ascii="Arial" w:hAnsi="Arial" w:hint="default"/>
      </w:rPr>
    </w:lvl>
    <w:lvl w:ilvl="5" w:tplc="84C26A80" w:tentative="1">
      <w:start w:val="1"/>
      <w:numFmt w:val="bullet"/>
      <w:lvlText w:val="•"/>
      <w:lvlJc w:val="left"/>
      <w:pPr>
        <w:tabs>
          <w:tab w:val="num" w:pos="4320"/>
        </w:tabs>
        <w:ind w:left="4320" w:hanging="360"/>
      </w:pPr>
      <w:rPr>
        <w:rFonts w:ascii="Arial" w:hAnsi="Arial" w:hint="default"/>
      </w:rPr>
    </w:lvl>
    <w:lvl w:ilvl="6" w:tplc="3EAA9452" w:tentative="1">
      <w:start w:val="1"/>
      <w:numFmt w:val="bullet"/>
      <w:lvlText w:val="•"/>
      <w:lvlJc w:val="left"/>
      <w:pPr>
        <w:tabs>
          <w:tab w:val="num" w:pos="5040"/>
        </w:tabs>
        <w:ind w:left="5040" w:hanging="360"/>
      </w:pPr>
      <w:rPr>
        <w:rFonts w:ascii="Arial" w:hAnsi="Arial" w:hint="default"/>
      </w:rPr>
    </w:lvl>
    <w:lvl w:ilvl="7" w:tplc="791A6942" w:tentative="1">
      <w:start w:val="1"/>
      <w:numFmt w:val="bullet"/>
      <w:lvlText w:val="•"/>
      <w:lvlJc w:val="left"/>
      <w:pPr>
        <w:tabs>
          <w:tab w:val="num" w:pos="5760"/>
        </w:tabs>
        <w:ind w:left="5760" w:hanging="360"/>
      </w:pPr>
      <w:rPr>
        <w:rFonts w:ascii="Arial" w:hAnsi="Arial" w:hint="default"/>
      </w:rPr>
    </w:lvl>
    <w:lvl w:ilvl="8" w:tplc="9E0E18E0" w:tentative="1">
      <w:start w:val="1"/>
      <w:numFmt w:val="bullet"/>
      <w:lvlText w:val="•"/>
      <w:lvlJc w:val="left"/>
      <w:pPr>
        <w:tabs>
          <w:tab w:val="num" w:pos="6480"/>
        </w:tabs>
        <w:ind w:left="6480" w:hanging="360"/>
      </w:pPr>
      <w:rPr>
        <w:rFonts w:ascii="Arial" w:hAnsi="Arial" w:hint="default"/>
      </w:rPr>
    </w:lvl>
  </w:abstractNum>
  <w:abstractNum w:abstractNumId="27">
    <w:nsid w:val="7E747DBE"/>
    <w:multiLevelType w:val="multilevel"/>
    <w:tmpl w:val="E9A063B8"/>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7"/>
  </w:num>
  <w:num w:numId="3">
    <w:abstractNumId w:val="11"/>
  </w:num>
  <w:num w:numId="4">
    <w:abstractNumId w:val="23"/>
  </w:num>
  <w:num w:numId="5">
    <w:abstractNumId w:val="1"/>
  </w:num>
  <w:num w:numId="6">
    <w:abstractNumId w:val="0"/>
  </w:num>
  <w:num w:numId="7">
    <w:abstractNumId w:val="20"/>
  </w:num>
  <w:num w:numId="8">
    <w:abstractNumId w:val="14"/>
  </w:num>
  <w:num w:numId="9">
    <w:abstractNumId w:val="24"/>
  </w:num>
  <w:num w:numId="10">
    <w:abstractNumId w:val="19"/>
  </w:num>
  <w:num w:numId="11">
    <w:abstractNumId w:val="22"/>
  </w:num>
  <w:num w:numId="12">
    <w:abstractNumId w:val="3"/>
  </w:num>
  <w:num w:numId="13">
    <w:abstractNumId w:val="16"/>
  </w:num>
  <w:num w:numId="14">
    <w:abstractNumId w:val="27"/>
  </w:num>
  <w:num w:numId="15">
    <w:abstractNumId w:val="13"/>
  </w:num>
  <w:num w:numId="16">
    <w:abstractNumId w:val="18"/>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0"/>
  </w:num>
  <w:num w:numId="34">
    <w:abstractNumId w:val="9"/>
  </w:num>
  <w:num w:numId="35">
    <w:abstractNumId w:val="15"/>
  </w:num>
  <w:num w:numId="36">
    <w:abstractNumId w:val="21"/>
  </w:num>
  <w:num w:numId="37">
    <w:abstractNumId w:val="6"/>
  </w:num>
  <w:num w:numId="38">
    <w:abstractNumId w:val="8"/>
  </w:num>
  <w:num w:numId="39">
    <w:abstractNumId w:val="5"/>
  </w:num>
  <w:num w:numId="40">
    <w:abstractNumId w:val="26"/>
  </w:num>
  <w:num w:numId="41">
    <w:abstractNumId w:val="25"/>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C23"/>
    <w:rsid w:val="00006538"/>
    <w:rsid w:val="00007B5D"/>
    <w:rsid w:val="00021538"/>
    <w:rsid w:val="00030E7D"/>
    <w:rsid w:val="00052582"/>
    <w:rsid w:val="000602F9"/>
    <w:rsid w:val="00075CAF"/>
    <w:rsid w:val="00077E6C"/>
    <w:rsid w:val="000A1792"/>
    <w:rsid w:val="000C0D0F"/>
    <w:rsid w:val="000D33F7"/>
    <w:rsid w:val="000F7C4C"/>
    <w:rsid w:val="00101E2C"/>
    <w:rsid w:val="00103B66"/>
    <w:rsid w:val="00105031"/>
    <w:rsid w:val="00114F1C"/>
    <w:rsid w:val="001224A1"/>
    <w:rsid w:val="0013262B"/>
    <w:rsid w:val="00153BEB"/>
    <w:rsid w:val="00187FA3"/>
    <w:rsid w:val="00194653"/>
    <w:rsid w:val="001F2F68"/>
    <w:rsid w:val="001F6D76"/>
    <w:rsid w:val="00200509"/>
    <w:rsid w:val="00227DE9"/>
    <w:rsid w:val="002307D2"/>
    <w:rsid w:val="00255B13"/>
    <w:rsid w:val="00272A56"/>
    <w:rsid w:val="00283A89"/>
    <w:rsid w:val="002E4429"/>
    <w:rsid w:val="002F175F"/>
    <w:rsid w:val="00322CA2"/>
    <w:rsid w:val="00323C85"/>
    <w:rsid w:val="00333D05"/>
    <w:rsid w:val="00334E90"/>
    <w:rsid w:val="003360DC"/>
    <w:rsid w:val="00352615"/>
    <w:rsid w:val="0037106D"/>
    <w:rsid w:val="0038402F"/>
    <w:rsid w:val="0039293A"/>
    <w:rsid w:val="003B476C"/>
    <w:rsid w:val="00401522"/>
    <w:rsid w:val="004335FE"/>
    <w:rsid w:val="00440550"/>
    <w:rsid w:val="00460A49"/>
    <w:rsid w:val="00496A1B"/>
    <w:rsid w:val="004A0DEC"/>
    <w:rsid w:val="004A26D4"/>
    <w:rsid w:val="004C1C03"/>
    <w:rsid w:val="004C6EF1"/>
    <w:rsid w:val="004E7C26"/>
    <w:rsid w:val="004F65CF"/>
    <w:rsid w:val="00501184"/>
    <w:rsid w:val="00514D5E"/>
    <w:rsid w:val="00521642"/>
    <w:rsid w:val="00522DDC"/>
    <w:rsid w:val="00540E65"/>
    <w:rsid w:val="00583719"/>
    <w:rsid w:val="00587915"/>
    <w:rsid w:val="005912D6"/>
    <w:rsid w:val="005922A5"/>
    <w:rsid w:val="0059257F"/>
    <w:rsid w:val="00597669"/>
    <w:rsid w:val="005A6164"/>
    <w:rsid w:val="005C44F4"/>
    <w:rsid w:val="005C5915"/>
    <w:rsid w:val="005D602B"/>
    <w:rsid w:val="006261F6"/>
    <w:rsid w:val="00636134"/>
    <w:rsid w:val="006371C8"/>
    <w:rsid w:val="0064243C"/>
    <w:rsid w:val="00677EFA"/>
    <w:rsid w:val="006C5E64"/>
    <w:rsid w:val="006D15BF"/>
    <w:rsid w:val="00700F77"/>
    <w:rsid w:val="00707E24"/>
    <w:rsid w:val="00717967"/>
    <w:rsid w:val="0072302B"/>
    <w:rsid w:val="007301EE"/>
    <w:rsid w:val="007414DF"/>
    <w:rsid w:val="007520AD"/>
    <w:rsid w:val="00770047"/>
    <w:rsid w:val="007E005E"/>
    <w:rsid w:val="00800ED2"/>
    <w:rsid w:val="008239A4"/>
    <w:rsid w:val="00823FF0"/>
    <w:rsid w:val="008747DD"/>
    <w:rsid w:val="00894989"/>
    <w:rsid w:val="008C240B"/>
    <w:rsid w:val="008D0061"/>
    <w:rsid w:val="008D0740"/>
    <w:rsid w:val="008D172F"/>
    <w:rsid w:val="008D3D60"/>
    <w:rsid w:val="008E2083"/>
    <w:rsid w:val="008E5DBB"/>
    <w:rsid w:val="00900C12"/>
    <w:rsid w:val="00930AB5"/>
    <w:rsid w:val="00930F24"/>
    <w:rsid w:val="009857FA"/>
    <w:rsid w:val="00995D57"/>
    <w:rsid w:val="0099728D"/>
    <w:rsid w:val="009A0477"/>
    <w:rsid w:val="009A4965"/>
    <w:rsid w:val="009D290A"/>
    <w:rsid w:val="009E0193"/>
    <w:rsid w:val="00A70799"/>
    <w:rsid w:val="00A778FB"/>
    <w:rsid w:val="00A97C07"/>
    <w:rsid w:val="00AA2875"/>
    <w:rsid w:val="00AA3CD5"/>
    <w:rsid w:val="00AB6098"/>
    <w:rsid w:val="00AC0E79"/>
    <w:rsid w:val="00B03F9D"/>
    <w:rsid w:val="00B13006"/>
    <w:rsid w:val="00B446C1"/>
    <w:rsid w:val="00B525EC"/>
    <w:rsid w:val="00B67D76"/>
    <w:rsid w:val="00B93699"/>
    <w:rsid w:val="00BA4ED7"/>
    <w:rsid w:val="00BE396D"/>
    <w:rsid w:val="00C20EFB"/>
    <w:rsid w:val="00C3419F"/>
    <w:rsid w:val="00C7048E"/>
    <w:rsid w:val="00CA2A5B"/>
    <w:rsid w:val="00CE2C23"/>
    <w:rsid w:val="00CE35C3"/>
    <w:rsid w:val="00D015D9"/>
    <w:rsid w:val="00D17E6F"/>
    <w:rsid w:val="00D246DA"/>
    <w:rsid w:val="00D35EAE"/>
    <w:rsid w:val="00D4355F"/>
    <w:rsid w:val="00D609F7"/>
    <w:rsid w:val="00D94914"/>
    <w:rsid w:val="00DB2B05"/>
    <w:rsid w:val="00DD63BB"/>
    <w:rsid w:val="00DD6D84"/>
    <w:rsid w:val="00DE4388"/>
    <w:rsid w:val="00E1258C"/>
    <w:rsid w:val="00E15C43"/>
    <w:rsid w:val="00E65190"/>
    <w:rsid w:val="00E82785"/>
    <w:rsid w:val="00EB0812"/>
    <w:rsid w:val="00ED38DC"/>
    <w:rsid w:val="00EF2270"/>
    <w:rsid w:val="00EF5AA7"/>
    <w:rsid w:val="00EF6446"/>
    <w:rsid w:val="00F11953"/>
    <w:rsid w:val="00F12457"/>
    <w:rsid w:val="00F22074"/>
    <w:rsid w:val="00F35DCC"/>
    <w:rsid w:val="00F366E2"/>
    <w:rsid w:val="00F4505D"/>
    <w:rsid w:val="00F5492E"/>
    <w:rsid w:val="00F80E5F"/>
    <w:rsid w:val="00FA1236"/>
    <w:rsid w:val="00FA1487"/>
    <w:rsid w:val="00FD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F08135-D836-41A3-BE07-1892F35A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5CF"/>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E2C2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CE2C2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CE2C2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E2C23"/>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E2C23"/>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E2C23"/>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E2C23"/>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E2C23"/>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E2C23"/>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C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E2C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2C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C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C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C23"/>
    <w:rPr>
      <w:rFonts w:eastAsiaTheme="majorEastAsia" w:cstheme="majorBidi"/>
      <w:color w:val="272727" w:themeColor="text1" w:themeTint="D8"/>
    </w:rPr>
  </w:style>
  <w:style w:type="paragraph" w:styleId="Title">
    <w:name w:val="Title"/>
    <w:basedOn w:val="Normal"/>
    <w:next w:val="Normal"/>
    <w:link w:val="TitleChar"/>
    <w:uiPriority w:val="10"/>
    <w:qFormat/>
    <w:rsid w:val="00CE2C2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E2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C2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E2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C23"/>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E2C23"/>
    <w:rPr>
      <w:i/>
      <w:iCs/>
      <w:color w:val="404040" w:themeColor="text1" w:themeTint="BF"/>
    </w:rPr>
  </w:style>
  <w:style w:type="paragraph" w:styleId="ListParagraph">
    <w:name w:val="List Paragraph"/>
    <w:basedOn w:val="Normal"/>
    <w:link w:val="ListParagraphChar"/>
    <w:uiPriority w:val="34"/>
    <w:qFormat/>
    <w:rsid w:val="00CE2C23"/>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E2C23"/>
    <w:rPr>
      <w:i/>
      <w:iCs/>
      <w:color w:val="0F4761" w:themeColor="accent1" w:themeShade="BF"/>
    </w:rPr>
  </w:style>
  <w:style w:type="paragraph" w:styleId="IntenseQuote">
    <w:name w:val="Intense Quote"/>
    <w:basedOn w:val="Normal"/>
    <w:next w:val="Normal"/>
    <w:link w:val="IntenseQuoteChar"/>
    <w:uiPriority w:val="30"/>
    <w:qFormat/>
    <w:rsid w:val="00CE2C2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E2C23"/>
    <w:rPr>
      <w:i/>
      <w:iCs/>
      <w:color w:val="0F4761" w:themeColor="accent1" w:themeShade="BF"/>
    </w:rPr>
  </w:style>
  <w:style w:type="character" w:styleId="IntenseReference">
    <w:name w:val="Intense Reference"/>
    <w:basedOn w:val="DefaultParagraphFont"/>
    <w:uiPriority w:val="32"/>
    <w:qFormat/>
    <w:rsid w:val="00CE2C23"/>
    <w:rPr>
      <w:b/>
      <w:bCs/>
      <w:smallCaps/>
      <w:color w:val="0F4761" w:themeColor="accent1" w:themeShade="BF"/>
      <w:spacing w:val="5"/>
    </w:rPr>
  </w:style>
  <w:style w:type="character" w:customStyle="1" w:styleId="ListParagraphChar">
    <w:name w:val="List Paragraph Char"/>
    <w:link w:val="ListParagraph"/>
    <w:uiPriority w:val="34"/>
    <w:locked/>
    <w:rsid w:val="00C7048E"/>
  </w:style>
  <w:style w:type="character" w:customStyle="1" w:styleId="highlight">
    <w:name w:val="highlight"/>
    <w:basedOn w:val="DefaultParagraphFont"/>
    <w:rsid w:val="00C7048E"/>
  </w:style>
  <w:style w:type="paragraph" w:styleId="FootnoteText">
    <w:name w:val="footnote text"/>
    <w:basedOn w:val="Normal"/>
    <w:link w:val="FootnoteTextChar"/>
    <w:uiPriority w:val="99"/>
    <w:unhideWhenUsed/>
    <w:rsid w:val="00C7048E"/>
    <w:pPr>
      <w:jc w:val="both"/>
    </w:pPr>
    <w:rPr>
      <w:sz w:val="20"/>
      <w:szCs w:val="20"/>
      <w:lang w:val="en-GB" w:eastAsia="en-US"/>
    </w:rPr>
  </w:style>
  <w:style w:type="character" w:customStyle="1" w:styleId="FootnoteTextChar">
    <w:name w:val="Footnote Text Char"/>
    <w:basedOn w:val="DefaultParagraphFont"/>
    <w:link w:val="FootnoteText"/>
    <w:uiPriority w:val="99"/>
    <w:rsid w:val="00C7048E"/>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unhideWhenUsed/>
    <w:rsid w:val="00C7048E"/>
    <w:rPr>
      <w:vertAlign w:val="superscript"/>
    </w:rPr>
  </w:style>
  <w:style w:type="table" w:styleId="TableGrid">
    <w:name w:val="Table Grid"/>
    <w:basedOn w:val="TableNormal"/>
    <w:uiPriority w:val="39"/>
    <w:rsid w:val="00C7048E"/>
    <w:rPr>
      <w:kern w:val="0"/>
      <w:sz w:val="22"/>
      <w:szCs w:val="22"/>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C7048E"/>
    <w:rPr>
      <w:kern w:val="0"/>
      <w:sz w:val="22"/>
      <w:szCs w:val="22"/>
      <w:lang w:val="en-GB"/>
      <w14:ligatures w14:val="none"/>
    </w:r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character" w:styleId="Hyperlink">
    <w:name w:val="Hyperlink"/>
    <w:basedOn w:val="DefaultParagraphFont"/>
    <w:uiPriority w:val="99"/>
    <w:unhideWhenUsed/>
    <w:rsid w:val="00C7048E"/>
    <w:rPr>
      <w:color w:val="0000FF"/>
      <w:u w:val="single"/>
    </w:rPr>
  </w:style>
  <w:style w:type="character" w:styleId="FollowedHyperlink">
    <w:name w:val="FollowedHyperlink"/>
    <w:basedOn w:val="DefaultParagraphFont"/>
    <w:uiPriority w:val="99"/>
    <w:semiHidden/>
    <w:unhideWhenUsed/>
    <w:rsid w:val="00C7048E"/>
    <w:rPr>
      <w:color w:val="96607D" w:themeColor="followedHyperlink"/>
      <w:u w:val="single"/>
    </w:rPr>
  </w:style>
  <w:style w:type="character" w:styleId="Emphasis">
    <w:name w:val="Emphasis"/>
    <w:basedOn w:val="DefaultParagraphFont"/>
    <w:uiPriority w:val="20"/>
    <w:qFormat/>
    <w:rsid w:val="00C7048E"/>
    <w:rPr>
      <w:i/>
      <w:iCs/>
    </w:rPr>
  </w:style>
  <w:style w:type="character" w:styleId="Strong">
    <w:name w:val="Strong"/>
    <w:basedOn w:val="DefaultParagraphFont"/>
    <w:uiPriority w:val="22"/>
    <w:qFormat/>
    <w:rsid w:val="00C7048E"/>
    <w:rPr>
      <w:b/>
      <w:bCs/>
    </w:rPr>
  </w:style>
  <w:style w:type="paragraph" w:customStyle="1" w:styleId="Default">
    <w:name w:val="Default"/>
    <w:link w:val="DefaultChar"/>
    <w:rsid w:val="00C7048E"/>
    <w:pPr>
      <w:autoSpaceDE w:val="0"/>
      <w:autoSpaceDN w:val="0"/>
      <w:adjustRightInd w:val="0"/>
    </w:pPr>
    <w:rPr>
      <w:rFonts w:ascii="Times New Roman" w:eastAsia="Calibri" w:hAnsi="Times New Roman" w:cs="Times New Roman"/>
      <w:color w:val="000000"/>
      <w:kern w:val="0"/>
      <w14:ligatures w14:val="none"/>
    </w:rPr>
  </w:style>
  <w:style w:type="character" w:styleId="CommentReference">
    <w:name w:val="annotation reference"/>
    <w:basedOn w:val="DefaultParagraphFont"/>
    <w:uiPriority w:val="99"/>
    <w:semiHidden/>
    <w:unhideWhenUsed/>
    <w:rsid w:val="00C7048E"/>
    <w:rPr>
      <w:sz w:val="16"/>
      <w:szCs w:val="16"/>
    </w:rPr>
  </w:style>
  <w:style w:type="paragraph" w:styleId="CommentText">
    <w:name w:val="annotation text"/>
    <w:basedOn w:val="Normal"/>
    <w:link w:val="CommentTextChar"/>
    <w:uiPriority w:val="99"/>
    <w:unhideWhenUsed/>
    <w:rsid w:val="00C7048E"/>
    <w:pPr>
      <w:jc w:val="both"/>
    </w:pPr>
    <w:rPr>
      <w:sz w:val="20"/>
      <w:szCs w:val="20"/>
      <w:lang w:val="en-GB" w:eastAsia="en-US"/>
    </w:rPr>
  </w:style>
  <w:style w:type="character" w:customStyle="1" w:styleId="CommentTextChar">
    <w:name w:val="Comment Text Char"/>
    <w:basedOn w:val="DefaultParagraphFont"/>
    <w:link w:val="CommentText"/>
    <w:uiPriority w:val="99"/>
    <w:rsid w:val="00C7048E"/>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C7048E"/>
    <w:rPr>
      <w:b/>
      <w:bCs/>
    </w:rPr>
  </w:style>
  <w:style w:type="character" w:customStyle="1" w:styleId="CommentSubjectChar">
    <w:name w:val="Comment Subject Char"/>
    <w:basedOn w:val="CommentTextChar"/>
    <w:link w:val="CommentSubject"/>
    <w:uiPriority w:val="99"/>
    <w:semiHidden/>
    <w:rsid w:val="00C7048E"/>
    <w:rPr>
      <w:rFonts w:ascii="Times New Roman" w:eastAsia="Times New Roman" w:hAnsi="Times New Roman"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C7048E"/>
    <w:pPr>
      <w:jc w:val="both"/>
    </w:pPr>
    <w:rPr>
      <w:rFonts w:ascii="Tahoma" w:hAnsi="Tahoma" w:cs="Tahoma"/>
      <w:sz w:val="16"/>
      <w:szCs w:val="16"/>
      <w:lang w:val="en-GB" w:eastAsia="en-US"/>
    </w:rPr>
  </w:style>
  <w:style w:type="character" w:customStyle="1" w:styleId="BalloonTextChar">
    <w:name w:val="Balloon Text Char"/>
    <w:basedOn w:val="DefaultParagraphFont"/>
    <w:link w:val="BalloonText"/>
    <w:uiPriority w:val="99"/>
    <w:semiHidden/>
    <w:rsid w:val="00C7048E"/>
    <w:rPr>
      <w:rFonts w:ascii="Tahoma" w:eastAsia="Times New Roman" w:hAnsi="Tahoma" w:cs="Tahoma"/>
      <w:kern w:val="0"/>
      <w:sz w:val="16"/>
      <w:szCs w:val="16"/>
      <w:lang w:val="en-GB"/>
      <w14:ligatures w14:val="none"/>
    </w:rPr>
  </w:style>
  <w:style w:type="paragraph" w:styleId="Header">
    <w:name w:val="header"/>
    <w:basedOn w:val="Normal"/>
    <w:link w:val="HeaderChar"/>
    <w:uiPriority w:val="99"/>
    <w:unhideWhenUsed/>
    <w:rsid w:val="00C7048E"/>
    <w:pPr>
      <w:tabs>
        <w:tab w:val="center" w:pos="4513"/>
        <w:tab w:val="right" w:pos="9026"/>
      </w:tabs>
      <w:jc w:val="both"/>
    </w:pPr>
    <w:rPr>
      <w:sz w:val="22"/>
      <w:lang w:val="en-GB" w:eastAsia="en-US"/>
    </w:rPr>
  </w:style>
  <w:style w:type="character" w:customStyle="1" w:styleId="HeaderChar">
    <w:name w:val="Header Char"/>
    <w:basedOn w:val="DefaultParagraphFont"/>
    <w:link w:val="Header"/>
    <w:uiPriority w:val="99"/>
    <w:rsid w:val="00C7048E"/>
    <w:rPr>
      <w:rFonts w:ascii="Times New Roman" w:eastAsia="Times New Roman" w:hAnsi="Times New Roman" w:cs="Times New Roman"/>
      <w:kern w:val="0"/>
      <w:sz w:val="22"/>
      <w:lang w:val="en-GB"/>
      <w14:ligatures w14:val="none"/>
    </w:rPr>
  </w:style>
  <w:style w:type="paragraph" w:styleId="Footer">
    <w:name w:val="footer"/>
    <w:basedOn w:val="Normal"/>
    <w:link w:val="FooterChar"/>
    <w:uiPriority w:val="99"/>
    <w:unhideWhenUsed/>
    <w:rsid w:val="00C7048E"/>
    <w:pPr>
      <w:tabs>
        <w:tab w:val="center" w:pos="4513"/>
        <w:tab w:val="right" w:pos="9026"/>
      </w:tabs>
      <w:jc w:val="both"/>
    </w:pPr>
    <w:rPr>
      <w:sz w:val="22"/>
      <w:lang w:val="en-GB" w:eastAsia="en-US"/>
    </w:rPr>
  </w:style>
  <w:style w:type="character" w:customStyle="1" w:styleId="FooterChar">
    <w:name w:val="Footer Char"/>
    <w:basedOn w:val="DefaultParagraphFont"/>
    <w:link w:val="Footer"/>
    <w:uiPriority w:val="99"/>
    <w:rsid w:val="00C7048E"/>
    <w:rPr>
      <w:rFonts w:ascii="Times New Roman" w:eastAsia="Times New Roman" w:hAnsi="Times New Roman" w:cs="Times New Roman"/>
      <w:kern w:val="0"/>
      <w:sz w:val="22"/>
      <w:lang w:val="en-GB"/>
      <w14:ligatures w14:val="none"/>
    </w:rPr>
  </w:style>
  <w:style w:type="paragraph" w:styleId="TOCHeading">
    <w:name w:val="TOC Heading"/>
    <w:basedOn w:val="Heading1"/>
    <w:next w:val="Normal"/>
    <w:uiPriority w:val="39"/>
    <w:unhideWhenUsed/>
    <w:qFormat/>
    <w:rsid w:val="00C7048E"/>
    <w:pPr>
      <w:spacing w:before="480" w:after="0"/>
      <w:outlineLvl w:val="9"/>
    </w:pPr>
    <w:rPr>
      <w:b/>
      <w:bCs/>
      <w:kern w:val="0"/>
      <w:sz w:val="28"/>
      <w:szCs w:val="28"/>
      <w:lang w:eastAsia="ja-JP"/>
      <w14:ligatures w14:val="none"/>
    </w:rPr>
  </w:style>
  <w:style w:type="paragraph" w:styleId="TOC1">
    <w:name w:val="toc 1"/>
    <w:basedOn w:val="Normal"/>
    <w:next w:val="Normal"/>
    <w:autoRedefine/>
    <w:uiPriority w:val="39"/>
    <w:unhideWhenUsed/>
    <w:qFormat/>
    <w:rsid w:val="00DD63BB"/>
    <w:pPr>
      <w:tabs>
        <w:tab w:val="right" w:pos="9054"/>
      </w:tabs>
      <w:spacing w:before="720"/>
    </w:pPr>
    <w:rPr>
      <w:b/>
      <w:bCs/>
      <w:caps/>
      <w:noProof/>
      <w:sz w:val="28"/>
      <w:szCs w:val="28"/>
      <w:u w:val="single"/>
    </w:rPr>
  </w:style>
  <w:style w:type="paragraph" w:styleId="TOC2">
    <w:name w:val="toc 2"/>
    <w:basedOn w:val="Normal"/>
    <w:next w:val="Normal"/>
    <w:autoRedefine/>
    <w:uiPriority w:val="39"/>
    <w:unhideWhenUsed/>
    <w:qFormat/>
    <w:rsid w:val="00DD63BB"/>
    <w:pPr>
      <w:tabs>
        <w:tab w:val="right" w:pos="9054"/>
      </w:tabs>
    </w:pPr>
    <w:rPr>
      <w:b/>
      <w:bCs/>
      <w:smallCaps/>
      <w:noProof/>
    </w:rPr>
  </w:style>
  <w:style w:type="paragraph" w:styleId="NormalWeb">
    <w:name w:val="Normal (Web)"/>
    <w:basedOn w:val="Normal"/>
    <w:uiPriority w:val="99"/>
    <w:unhideWhenUsed/>
    <w:rsid w:val="00C7048E"/>
    <w:pPr>
      <w:spacing w:before="100" w:beforeAutospacing="1" w:after="100" w:afterAutospacing="1"/>
    </w:pPr>
    <w:rPr>
      <w:lang w:val="en-GB"/>
    </w:rPr>
  </w:style>
  <w:style w:type="paragraph" w:styleId="TOC3">
    <w:name w:val="toc 3"/>
    <w:basedOn w:val="Normal"/>
    <w:next w:val="Normal"/>
    <w:autoRedefine/>
    <w:uiPriority w:val="39"/>
    <w:unhideWhenUsed/>
    <w:qFormat/>
    <w:rsid w:val="00C7048E"/>
    <w:rPr>
      <w:rFonts w:asciiTheme="minorHAnsi" w:hAnsiTheme="minorHAnsi"/>
      <w:smallCaps/>
      <w:sz w:val="22"/>
      <w:szCs w:val="22"/>
    </w:rPr>
  </w:style>
  <w:style w:type="character" w:customStyle="1" w:styleId="style78">
    <w:name w:val="style78"/>
    <w:basedOn w:val="DefaultParagraphFont"/>
    <w:rsid w:val="00C7048E"/>
  </w:style>
  <w:style w:type="paragraph" w:customStyle="1" w:styleId="pn1">
    <w:name w:val="pn1"/>
    <w:basedOn w:val="Normal"/>
    <w:rsid w:val="00C7048E"/>
    <w:pPr>
      <w:spacing w:after="450"/>
      <w:ind w:left="750" w:right="750"/>
      <w:jc w:val="center"/>
    </w:pPr>
    <w:rPr>
      <w:b/>
      <w:bCs/>
      <w:color w:val="006633"/>
      <w:lang w:val="en-GB"/>
    </w:rPr>
  </w:style>
  <w:style w:type="character" w:customStyle="1" w:styleId="apple-converted-space">
    <w:name w:val="apple-converted-space"/>
    <w:basedOn w:val="DefaultParagraphFont"/>
    <w:rsid w:val="00C7048E"/>
  </w:style>
  <w:style w:type="character" w:styleId="PageNumber">
    <w:name w:val="page number"/>
    <w:basedOn w:val="DefaultParagraphFont"/>
    <w:uiPriority w:val="99"/>
    <w:semiHidden/>
    <w:unhideWhenUsed/>
    <w:rsid w:val="00C7048E"/>
  </w:style>
  <w:style w:type="character" w:customStyle="1" w:styleId="DefaultChar">
    <w:name w:val="Default Char"/>
    <w:link w:val="Default"/>
    <w:rsid w:val="00C7048E"/>
    <w:rPr>
      <w:rFonts w:ascii="Times New Roman" w:eastAsia="Calibri" w:hAnsi="Times New Roman" w:cs="Times New Roman"/>
      <w:color w:val="000000"/>
      <w:kern w:val="0"/>
      <w:lang w:val="en-US"/>
      <w14:ligatures w14:val="none"/>
    </w:rPr>
  </w:style>
  <w:style w:type="paragraph" w:customStyle="1" w:styleId="Pa2">
    <w:name w:val="Pa2"/>
    <w:basedOn w:val="Default"/>
    <w:next w:val="Default"/>
    <w:uiPriority w:val="99"/>
    <w:rsid w:val="00C7048E"/>
    <w:pPr>
      <w:spacing w:line="201" w:lineRule="atLeast"/>
    </w:pPr>
    <w:rPr>
      <w:rFonts w:ascii="Myriad Pro Light" w:eastAsiaTheme="minorEastAsia" w:hAnsi="Myriad Pro Light" w:cstheme="minorBidi"/>
      <w:color w:val="auto"/>
    </w:rPr>
  </w:style>
  <w:style w:type="character" w:customStyle="1" w:styleId="UnresolvedMention1">
    <w:name w:val="Unresolved Mention1"/>
    <w:basedOn w:val="DefaultParagraphFont"/>
    <w:uiPriority w:val="99"/>
    <w:semiHidden/>
    <w:unhideWhenUsed/>
    <w:rsid w:val="00C7048E"/>
    <w:rPr>
      <w:color w:val="605E5C"/>
      <w:shd w:val="clear" w:color="auto" w:fill="E1DFDD"/>
    </w:rPr>
  </w:style>
  <w:style w:type="paragraph" w:styleId="HTMLPreformatted">
    <w:name w:val="HTML Preformatted"/>
    <w:basedOn w:val="Normal"/>
    <w:link w:val="HTMLPreformattedChar"/>
    <w:uiPriority w:val="99"/>
    <w:semiHidden/>
    <w:unhideWhenUsed/>
    <w:rsid w:val="00C7048E"/>
    <w:pPr>
      <w:jc w:val="both"/>
    </w:pPr>
    <w:rPr>
      <w:rFonts w:ascii="Consolas" w:hAnsi="Consolas"/>
      <w:sz w:val="20"/>
      <w:szCs w:val="20"/>
      <w:lang w:val="en-GB" w:eastAsia="en-US"/>
    </w:rPr>
  </w:style>
  <w:style w:type="character" w:customStyle="1" w:styleId="HTMLPreformattedChar">
    <w:name w:val="HTML Preformatted Char"/>
    <w:basedOn w:val="DefaultParagraphFont"/>
    <w:link w:val="HTMLPreformatted"/>
    <w:uiPriority w:val="99"/>
    <w:semiHidden/>
    <w:rsid w:val="00C7048E"/>
    <w:rPr>
      <w:rFonts w:ascii="Consolas" w:eastAsia="Times New Roman" w:hAnsi="Consolas" w:cs="Times New Roman"/>
      <w:kern w:val="0"/>
      <w:sz w:val="20"/>
      <w:szCs w:val="20"/>
      <w:lang w:val="en-GB"/>
      <w14:ligatures w14:val="none"/>
    </w:rPr>
  </w:style>
  <w:style w:type="paragraph" w:styleId="Revision">
    <w:name w:val="Revision"/>
    <w:hidden/>
    <w:uiPriority w:val="99"/>
    <w:semiHidden/>
    <w:rsid w:val="00C7048E"/>
    <w:rPr>
      <w:rFonts w:ascii="Times New Roman" w:eastAsia="Times New Roman" w:hAnsi="Times New Roman" w:cs="Times New Roman"/>
      <w:kern w:val="0"/>
      <w:sz w:val="22"/>
      <w:lang w:val="en-GB"/>
      <w14:ligatures w14:val="none"/>
    </w:rPr>
  </w:style>
  <w:style w:type="character" w:customStyle="1" w:styleId="UnresolvedMention2">
    <w:name w:val="Unresolved Mention2"/>
    <w:basedOn w:val="DefaultParagraphFont"/>
    <w:uiPriority w:val="99"/>
    <w:semiHidden/>
    <w:unhideWhenUsed/>
    <w:rsid w:val="00C7048E"/>
    <w:rPr>
      <w:color w:val="605E5C"/>
      <w:shd w:val="clear" w:color="auto" w:fill="E1DFDD"/>
    </w:rPr>
  </w:style>
  <w:style w:type="numbering" w:customStyle="1" w:styleId="CurrentList1">
    <w:name w:val="Current List1"/>
    <w:uiPriority w:val="99"/>
    <w:rsid w:val="00C7048E"/>
    <w:pPr>
      <w:numPr>
        <w:numId w:val="14"/>
      </w:numPr>
    </w:pPr>
  </w:style>
  <w:style w:type="character" w:customStyle="1" w:styleId="cf01">
    <w:name w:val="cf01"/>
    <w:basedOn w:val="DefaultParagraphFont"/>
    <w:rsid w:val="00C7048E"/>
    <w:rPr>
      <w:rFonts w:ascii="Segoe UI" w:hAnsi="Segoe UI" w:cs="Segoe UI" w:hint="default"/>
      <w:sz w:val="18"/>
      <w:szCs w:val="18"/>
    </w:rPr>
  </w:style>
  <w:style w:type="character" w:customStyle="1" w:styleId="relative">
    <w:name w:val="relative"/>
    <w:basedOn w:val="DefaultParagraphFont"/>
    <w:rsid w:val="00C7048E"/>
  </w:style>
  <w:style w:type="character" w:customStyle="1" w:styleId="whitespace-normal">
    <w:name w:val="whitespace-normal"/>
    <w:basedOn w:val="DefaultParagraphFont"/>
    <w:rsid w:val="00101E2C"/>
  </w:style>
  <w:style w:type="paragraph" w:customStyle="1" w:styleId="Naslov1">
    <w:name w:val="Naslov 1"/>
    <w:basedOn w:val="Normal"/>
    <w:qFormat/>
    <w:rsid w:val="00077E6C"/>
    <w:pPr>
      <w:snapToGrid w:val="0"/>
      <w:spacing w:line="276" w:lineRule="auto"/>
      <w:jc w:val="both"/>
      <w:outlineLvl w:val="0"/>
    </w:pPr>
    <w:rPr>
      <w:b/>
      <w:bCs/>
      <w:color w:val="000000"/>
      <w:kern w:val="36"/>
      <w:sz w:val="28"/>
      <w:szCs w:val="28"/>
    </w:rPr>
  </w:style>
  <w:style w:type="paragraph" w:customStyle="1" w:styleId="Naslov2">
    <w:name w:val="Naslov 2"/>
    <w:basedOn w:val="Normal"/>
    <w:qFormat/>
    <w:rsid w:val="00EB0812"/>
    <w:pPr>
      <w:snapToGrid w:val="0"/>
      <w:spacing w:line="276" w:lineRule="auto"/>
      <w:jc w:val="both"/>
      <w:outlineLvl w:val="0"/>
    </w:pPr>
    <w:rPr>
      <w:b/>
      <w:bCs/>
      <w:color w:val="000000"/>
      <w:kern w:val="36"/>
    </w:rPr>
  </w:style>
  <w:style w:type="paragraph" w:styleId="TOC4">
    <w:name w:val="toc 4"/>
    <w:basedOn w:val="Normal"/>
    <w:next w:val="Normal"/>
    <w:autoRedefine/>
    <w:uiPriority w:val="39"/>
    <w:unhideWhenUsed/>
    <w:rsid w:val="00A778FB"/>
    <w:rPr>
      <w:rFonts w:asciiTheme="minorHAnsi" w:hAnsiTheme="minorHAnsi"/>
      <w:sz w:val="22"/>
      <w:szCs w:val="22"/>
    </w:rPr>
  </w:style>
  <w:style w:type="paragraph" w:styleId="TOC5">
    <w:name w:val="toc 5"/>
    <w:basedOn w:val="Normal"/>
    <w:next w:val="Normal"/>
    <w:autoRedefine/>
    <w:uiPriority w:val="39"/>
    <w:unhideWhenUsed/>
    <w:rsid w:val="00A778FB"/>
    <w:rPr>
      <w:rFonts w:asciiTheme="minorHAnsi" w:hAnsiTheme="minorHAnsi"/>
      <w:sz w:val="22"/>
      <w:szCs w:val="22"/>
    </w:rPr>
  </w:style>
  <w:style w:type="paragraph" w:styleId="TOC6">
    <w:name w:val="toc 6"/>
    <w:basedOn w:val="Normal"/>
    <w:next w:val="Normal"/>
    <w:autoRedefine/>
    <w:uiPriority w:val="39"/>
    <w:unhideWhenUsed/>
    <w:rsid w:val="00A778FB"/>
    <w:rPr>
      <w:rFonts w:asciiTheme="minorHAnsi" w:hAnsiTheme="minorHAnsi"/>
      <w:sz w:val="22"/>
      <w:szCs w:val="22"/>
    </w:rPr>
  </w:style>
  <w:style w:type="paragraph" w:styleId="TOC7">
    <w:name w:val="toc 7"/>
    <w:basedOn w:val="Normal"/>
    <w:next w:val="Normal"/>
    <w:autoRedefine/>
    <w:uiPriority w:val="39"/>
    <w:unhideWhenUsed/>
    <w:rsid w:val="00A778FB"/>
    <w:rPr>
      <w:rFonts w:asciiTheme="minorHAnsi" w:hAnsiTheme="minorHAnsi"/>
      <w:sz w:val="22"/>
      <w:szCs w:val="22"/>
    </w:rPr>
  </w:style>
  <w:style w:type="paragraph" w:styleId="TOC8">
    <w:name w:val="toc 8"/>
    <w:basedOn w:val="Normal"/>
    <w:next w:val="Normal"/>
    <w:autoRedefine/>
    <w:uiPriority w:val="39"/>
    <w:unhideWhenUsed/>
    <w:rsid w:val="00A778FB"/>
    <w:rPr>
      <w:rFonts w:asciiTheme="minorHAnsi" w:hAnsiTheme="minorHAnsi"/>
      <w:sz w:val="22"/>
      <w:szCs w:val="22"/>
    </w:rPr>
  </w:style>
  <w:style w:type="paragraph" w:styleId="TOC9">
    <w:name w:val="toc 9"/>
    <w:basedOn w:val="Normal"/>
    <w:next w:val="Normal"/>
    <w:autoRedefine/>
    <w:uiPriority w:val="39"/>
    <w:unhideWhenUsed/>
    <w:rsid w:val="00A778FB"/>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C325E-0826-4897-A7C3-701B5474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9126</Words>
  <Characters>52020</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InTER</Company>
  <LinksUpToDate>false</LinksUpToDate>
  <CharactersWithSpaces>61024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Dragisa</dc:creator>
  <cp:lastModifiedBy>MILORAD</cp:lastModifiedBy>
  <cp:revision>2</cp:revision>
  <dcterms:created xsi:type="dcterms:W3CDTF">2026-07-30T12:44:00Z</dcterms:created>
  <dcterms:modified xsi:type="dcterms:W3CDTF">2026-07-30T12:44:00Z</dcterms:modified>
</cp:coreProperties>
</file>