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795"/>
        <w:tblW w:w="10080" w:type="dxa"/>
        <w:tblBorders>
          <w:bottom w:val="single" w:sz="4" w:space="0" w:color="auto"/>
        </w:tblBorders>
        <w:tblLook w:val="04A0" w:firstRow="1" w:lastRow="0" w:firstColumn="1" w:lastColumn="0" w:noHBand="0" w:noVBand="1"/>
      </w:tblPr>
      <w:tblGrid>
        <w:gridCol w:w="2339"/>
        <w:gridCol w:w="3960"/>
        <w:gridCol w:w="3781"/>
      </w:tblGrid>
      <w:tr w:rsidR="00EB6433" w:rsidRPr="00DF6CEF" w:rsidTr="00A87CFD">
        <w:trPr>
          <w:trHeight w:val="2410"/>
        </w:trPr>
        <w:tc>
          <w:tcPr>
            <w:tcW w:w="2339" w:type="dxa"/>
          </w:tcPr>
          <w:p w:rsidR="00307995" w:rsidRDefault="00EB2491" w:rsidP="00D37E9D">
            <w:pPr>
              <w:spacing w:after="0" w:line="240" w:lineRule="auto"/>
              <w:rPr>
                <w:rFonts w:ascii="Arial" w:eastAsia="Calibri" w:hAnsi="Arial" w:cs="Arial"/>
                <w:sz w:val="18"/>
                <w:szCs w:val="18"/>
                <w:lang w:val="sr-Cyrl-RS"/>
              </w:rPr>
            </w:pPr>
            <w:r w:rsidRPr="00DF6CEF">
              <w:rPr>
                <w:rFonts w:ascii="Calibri" w:eastAsia="Calibri" w:hAnsi="Calibri" w:cs="Times New Roman"/>
                <w:noProof/>
                <w:lang w:val="en-US"/>
              </w:rPr>
              <w:drawing>
                <wp:anchor distT="152400" distB="152400" distL="152400" distR="152400" simplePos="0" relativeHeight="251659264" behindDoc="0" locked="0" layoutInCell="1" allowOverlap="1" wp14:anchorId="341CF94E" wp14:editId="5694E8C5">
                  <wp:simplePos x="0" y="0"/>
                  <wp:positionH relativeFrom="page">
                    <wp:posOffset>7620</wp:posOffset>
                  </wp:positionH>
                  <wp:positionV relativeFrom="page">
                    <wp:posOffset>198755</wp:posOffset>
                  </wp:positionV>
                  <wp:extent cx="1101090" cy="1362075"/>
                  <wp:effectExtent l="0" t="0" r="3810" b="9525"/>
                  <wp:wrapThrough wrapText="bothSides">
                    <wp:wrapPolygon edited="0">
                      <wp:start x="0" y="0"/>
                      <wp:lineTo x="0" y="21449"/>
                      <wp:lineTo x="21301" y="21449"/>
                      <wp:lineTo x="213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1090" cy="1362075"/>
                          </a:xfrm>
                          <a:prstGeom prst="rect">
                            <a:avLst/>
                          </a:prstGeom>
                          <a:noFill/>
                          <a:ln>
                            <a:noFill/>
                          </a:ln>
                        </pic:spPr>
                      </pic:pic>
                    </a:graphicData>
                  </a:graphic>
                </wp:anchor>
              </w:drawing>
            </w:r>
            <w:r w:rsidR="00431F03">
              <w:rPr>
                <w:rFonts w:ascii="Arial" w:eastAsia="Calibri" w:hAnsi="Arial" w:cs="Arial"/>
                <w:sz w:val="18"/>
                <w:szCs w:val="18"/>
                <w:lang w:val="en-US"/>
              </w:rPr>
              <w:t xml:space="preserve">             </w:t>
            </w:r>
            <w:r w:rsidR="00194CC0">
              <w:rPr>
                <w:rFonts w:ascii="Arial" w:eastAsia="Calibri" w:hAnsi="Arial" w:cs="Arial"/>
                <w:sz w:val="18"/>
                <w:szCs w:val="18"/>
                <w:lang w:val="sr-Cyrl-RS"/>
              </w:rPr>
              <w:t>РП</w:t>
            </w:r>
          </w:p>
          <w:p w:rsidR="00EB6433" w:rsidRPr="00194CC0" w:rsidRDefault="00307995" w:rsidP="00D37E9D">
            <w:pPr>
              <w:spacing w:after="0" w:line="240" w:lineRule="auto"/>
              <w:rPr>
                <w:rFonts w:ascii="Arial" w:eastAsia="Calibri" w:hAnsi="Arial" w:cs="Arial"/>
                <w:sz w:val="18"/>
                <w:szCs w:val="18"/>
                <w:lang w:val="sr-Cyrl-RS"/>
              </w:rPr>
            </w:pPr>
            <w:r>
              <w:rPr>
                <w:rFonts w:ascii="Arial" w:eastAsia="Calibri" w:hAnsi="Arial" w:cs="Arial"/>
                <w:sz w:val="18"/>
                <w:szCs w:val="18"/>
                <w:lang w:val="sr-Cyrl-RS"/>
              </w:rPr>
              <w:t xml:space="preserve">        </w:t>
            </w:r>
            <w:r w:rsidR="00431F03">
              <w:rPr>
                <w:rFonts w:ascii="Arial" w:eastAsia="Calibri" w:hAnsi="Arial" w:cs="Arial"/>
                <w:sz w:val="18"/>
                <w:szCs w:val="18"/>
                <w:lang w:val="en-US"/>
              </w:rPr>
              <w:t xml:space="preserve"> </w:t>
            </w:r>
            <w:r w:rsidR="00194CC0">
              <w:rPr>
                <w:rFonts w:ascii="Arial" w:eastAsia="Calibri" w:hAnsi="Arial" w:cs="Arial"/>
                <w:sz w:val="18"/>
                <w:szCs w:val="18"/>
                <w:lang w:val="sr-Cyrl-CS"/>
              </w:rPr>
              <w:t>2</w:t>
            </w:r>
            <w:r w:rsidR="00A87CFD" w:rsidRPr="00DF6CEF">
              <w:rPr>
                <w:rFonts w:ascii="Arial" w:eastAsia="Calibri" w:hAnsi="Arial" w:cs="Arial"/>
                <w:sz w:val="18"/>
                <w:szCs w:val="18"/>
              </w:rPr>
              <w:t>/202</w:t>
            </w:r>
            <w:r w:rsidR="00194CC0">
              <w:rPr>
                <w:rFonts w:ascii="Arial" w:eastAsia="Calibri" w:hAnsi="Arial" w:cs="Arial"/>
                <w:sz w:val="18"/>
                <w:szCs w:val="18"/>
                <w:lang w:val="sr-Cyrl-RS"/>
              </w:rPr>
              <w:t>5</w:t>
            </w:r>
          </w:p>
        </w:tc>
        <w:tc>
          <w:tcPr>
            <w:tcW w:w="3960" w:type="dxa"/>
          </w:tcPr>
          <w:p w:rsidR="00EB6433" w:rsidRPr="00DF6CEF" w:rsidRDefault="00EB6433" w:rsidP="00D37E9D">
            <w:pPr>
              <w:spacing w:before="120" w:after="0" w:line="240" w:lineRule="auto"/>
              <w:rPr>
                <w:rFonts w:ascii="Calibri" w:eastAsia="Calibri" w:hAnsi="Calibri" w:cs="Times New Roman"/>
                <w:lang w:val="sr-Cyrl-CS"/>
              </w:rPr>
            </w:pPr>
          </w:p>
        </w:tc>
        <w:tc>
          <w:tcPr>
            <w:tcW w:w="3781" w:type="dxa"/>
          </w:tcPr>
          <w:p w:rsidR="00EB6433" w:rsidRPr="00DF6CEF" w:rsidRDefault="00EB6433" w:rsidP="00D37E9D">
            <w:pPr>
              <w:spacing w:before="120" w:after="0" w:line="240" w:lineRule="auto"/>
              <w:jc w:val="center"/>
              <w:rPr>
                <w:rFonts w:ascii="Calibri" w:eastAsia="Calibri" w:hAnsi="Calibri" w:cs="Times New Roman"/>
                <w:lang w:val="sr-Cyrl-CS"/>
              </w:rPr>
            </w:pPr>
            <w:r w:rsidRPr="00DF6CEF">
              <w:rPr>
                <w:rFonts w:ascii="Calibri" w:eastAsia="Calibri" w:hAnsi="Calibri" w:cs="Times New Roman"/>
                <w:noProof/>
                <w:lang w:val="en-US"/>
              </w:rPr>
              <w:drawing>
                <wp:anchor distT="152400" distB="152400" distL="152400" distR="152400" simplePos="0" relativeHeight="251660288" behindDoc="0" locked="0" layoutInCell="1" allowOverlap="1" wp14:anchorId="25891398" wp14:editId="16C16705">
                  <wp:simplePos x="0" y="0"/>
                  <wp:positionH relativeFrom="page">
                    <wp:posOffset>340995</wp:posOffset>
                  </wp:positionH>
                  <wp:positionV relativeFrom="page">
                    <wp:posOffset>357505</wp:posOffset>
                  </wp:positionV>
                  <wp:extent cx="1689100" cy="561975"/>
                  <wp:effectExtent l="0" t="0" r="6350" b="9525"/>
                  <wp:wrapThrough wrapText="bothSides">
                    <wp:wrapPolygon edited="0">
                      <wp:start x="0" y="0"/>
                      <wp:lineTo x="0" y="21234"/>
                      <wp:lineTo x="21438" y="21234"/>
                      <wp:lineTo x="214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561975"/>
                          </a:xfrm>
                          <a:prstGeom prst="rect">
                            <a:avLst/>
                          </a:prstGeom>
                          <a:noFill/>
                          <a:ln>
                            <a:noFill/>
                          </a:ln>
                        </pic:spPr>
                      </pic:pic>
                    </a:graphicData>
                  </a:graphic>
                </wp:anchor>
              </w:drawing>
            </w:r>
          </w:p>
        </w:tc>
      </w:tr>
    </w:tbl>
    <w:p w:rsidR="00EB6433" w:rsidRDefault="00EB6433" w:rsidP="00D37E9D">
      <w:pPr>
        <w:spacing w:after="0" w:line="240" w:lineRule="auto"/>
        <w:rPr>
          <w:rFonts w:ascii="Arial" w:eastAsia="ヒラギノ角ゴ Pro W3" w:hAnsi="Arial" w:cs="Times New Roman"/>
          <w:color w:val="000000"/>
          <w:spacing w:val="-1"/>
          <w:sz w:val="20"/>
          <w:szCs w:val="20"/>
          <w:lang w:eastAsia="sr-Cyrl-CS"/>
        </w:rPr>
      </w:pPr>
      <w:r w:rsidRPr="00DF6CEF">
        <w:rPr>
          <w:rFonts w:ascii="Arial" w:eastAsia="ヒラギノ角ゴ Pro W3" w:hAnsi="Arial" w:cs="Times New Roman"/>
          <w:color w:val="000000"/>
          <w:spacing w:val="-1"/>
          <w:sz w:val="20"/>
          <w:szCs w:val="20"/>
          <w:lang w:val="en-US" w:eastAsia="sr-Cyrl-CS"/>
        </w:rPr>
        <w:t>бр.</w:t>
      </w:r>
      <w:r w:rsidRPr="00DF6CEF">
        <w:rPr>
          <w:rFonts w:ascii="Arial" w:eastAsia="ヒラギノ角ゴ Pro W3" w:hAnsi="Arial" w:cs="Times New Roman"/>
          <w:color w:val="000000"/>
          <w:spacing w:val="-1"/>
          <w:sz w:val="20"/>
          <w:szCs w:val="20"/>
          <w:lang w:eastAsia="sr-Cyrl-CS"/>
        </w:rPr>
        <w:t xml:space="preserve"> </w:t>
      </w:r>
      <w:r w:rsidR="00926715" w:rsidRPr="00DF6CEF">
        <w:rPr>
          <w:rFonts w:ascii="Arial" w:eastAsia="ヒラギノ角ゴ Pro W3" w:hAnsi="Arial" w:cs="Times New Roman"/>
          <w:color w:val="000000"/>
          <w:spacing w:val="-1"/>
          <w:sz w:val="20"/>
          <w:szCs w:val="20"/>
          <w:lang w:eastAsia="sr-Cyrl-CS"/>
        </w:rPr>
        <w:t>07-00-</w:t>
      </w:r>
      <w:r w:rsidR="00194CC0">
        <w:rPr>
          <w:rFonts w:ascii="Arial" w:eastAsia="ヒラギノ角ゴ Pro W3" w:hAnsi="Arial" w:cs="Times New Roman"/>
          <w:color w:val="000000"/>
          <w:spacing w:val="-1"/>
          <w:sz w:val="20"/>
          <w:szCs w:val="20"/>
          <w:lang w:val="sr-Cyrl-CS" w:eastAsia="sr-Cyrl-CS"/>
        </w:rPr>
        <w:t>3</w:t>
      </w:r>
      <w:r w:rsidR="006E3786" w:rsidRPr="00DF6CEF">
        <w:rPr>
          <w:rFonts w:ascii="Arial" w:eastAsia="ヒラギノ角ゴ Pro W3" w:hAnsi="Arial" w:cs="Times New Roman"/>
          <w:color w:val="000000"/>
          <w:spacing w:val="-1"/>
          <w:sz w:val="20"/>
          <w:szCs w:val="20"/>
          <w:lang w:eastAsia="sr-Cyrl-CS"/>
        </w:rPr>
        <w:t>/202</w:t>
      </w:r>
      <w:r w:rsidR="00194CC0">
        <w:rPr>
          <w:rFonts w:ascii="Arial" w:eastAsia="ヒラギノ角ゴ Pro W3" w:hAnsi="Arial" w:cs="Times New Roman"/>
          <w:color w:val="000000"/>
          <w:spacing w:val="-1"/>
          <w:sz w:val="20"/>
          <w:szCs w:val="20"/>
          <w:lang w:val="sr-Cyrl-RS" w:eastAsia="sr-Cyrl-CS"/>
        </w:rPr>
        <w:t>5</w:t>
      </w:r>
      <w:r w:rsidRPr="00DF6CEF">
        <w:rPr>
          <w:rFonts w:ascii="Arial" w:eastAsia="ヒラギノ角ゴ Pro W3" w:hAnsi="Arial" w:cs="Times New Roman"/>
          <w:color w:val="000000"/>
          <w:spacing w:val="-1"/>
          <w:sz w:val="20"/>
          <w:szCs w:val="20"/>
          <w:lang w:eastAsia="sr-Cyrl-CS"/>
        </w:rPr>
        <w:t>-02</w:t>
      </w:r>
      <w:r w:rsidR="008C52A7" w:rsidRPr="00DF6CEF">
        <w:rPr>
          <w:rFonts w:ascii="Arial" w:eastAsia="ヒラギノ角ゴ Pro W3" w:hAnsi="Arial" w:cs="Times New Roman"/>
          <w:color w:val="000000"/>
          <w:spacing w:val="-1"/>
          <w:sz w:val="20"/>
          <w:szCs w:val="20"/>
          <w:lang w:eastAsia="sr-Cyrl-CS"/>
        </w:rPr>
        <w:t xml:space="preserve">  </w:t>
      </w:r>
      <w:r w:rsidRPr="00DF6CEF">
        <w:rPr>
          <w:rFonts w:ascii="Arial" w:eastAsia="ヒラギノ角ゴ Pro W3" w:hAnsi="Arial" w:cs="Times New Roman"/>
          <w:color w:val="000000"/>
          <w:spacing w:val="-1"/>
          <w:sz w:val="20"/>
          <w:szCs w:val="20"/>
          <w:lang w:eastAsia="sr-Cyrl-CS"/>
        </w:rPr>
        <w:t xml:space="preserve"> </w:t>
      </w:r>
      <w:r w:rsidRPr="00DF6CEF">
        <w:rPr>
          <w:rFonts w:ascii="Arial" w:eastAsia="ヒラギノ角ゴ Pro W3" w:hAnsi="Arial" w:cs="Times New Roman"/>
          <w:color w:val="000000"/>
          <w:spacing w:val="-1"/>
          <w:sz w:val="20"/>
          <w:szCs w:val="20"/>
          <w:lang w:val="en-US" w:eastAsia="sr-Cyrl-CS"/>
        </w:rPr>
        <w:t xml:space="preserve">датум: </w:t>
      </w:r>
      <w:r w:rsidR="00AD4E6A">
        <w:rPr>
          <w:rFonts w:ascii="Arial" w:eastAsia="ヒラギノ角ゴ Pro W3" w:hAnsi="Arial" w:cs="Times New Roman"/>
          <w:color w:val="000000"/>
          <w:spacing w:val="-1"/>
          <w:sz w:val="20"/>
          <w:szCs w:val="20"/>
          <w:lang w:val="sr-Cyrl-RS" w:eastAsia="sr-Cyrl-CS"/>
        </w:rPr>
        <w:t>25</w:t>
      </w:r>
      <w:r w:rsidR="00194CC0">
        <w:rPr>
          <w:rFonts w:ascii="Arial" w:eastAsia="ヒラギノ角ゴ Pro W3" w:hAnsi="Arial" w:cs="Times New Roman"/>
          <w:color w:val="000000"/>
          <w:spacing w:val="-1"/>
          <w:sz w:val="20"/>
          <w:szCs w:val="20"/>
          <w:lang w:val="sr-Cyrl-RS" w:eastAsia="sr-Cyrl-CS"/>
        </w:rPr>
        <w:t>.7</w:t>
      </w:r>
      <w:r w:rsidR="00926715" w:rsidRPr="00DF6CEF">
        <w:rPr>
          <w:rFonts w:ascii="Arial" w:eastAsia="ヒラギノ角ゴ Pro W3" w:hAnsi="Arial" w:cs="Times New Roman"/>
          <w:color w:val="000000"/>
          <w:spacing w:val="-1"/>
          <w:sz w:val="20"/>
          <w:szCs w:val="20"/>
          <w:lang w:eastAsia="sr-Cyrl-CS"/>
        </w:rPr>
        <w:t>.</w:t>
      </w:r>
      <w:r w:rsidR="006E3786" w:rsidRPr="00DF6CEF">
        <w:rPr>
          <w:rFonts w:ascii="Arial" w:eastAsia="ヒラギノ角ゴ Pro W3" w:hAnsi="Arial" w:cs="Times New Roman"/>
          <w:color w:val="000000"/>
          <w:spacing w:val="-1"/>
          <w:sz w:val="20"/>
          <w:szCs w:val="20"/>
          <w:lang w:eastAsia="sr-Cyrl-CS"/>
        </w:rPr>
        <w:t>202</w:t>
      </w:r>
      <w:r w:rsidR="00194CC0">
        <w:rPr>
          <w:rFonts w:ascii="Arial" w:eastAsia="ヒラギノ角ゴ Pro W3" w:hAnsi="Arial" w:cs="Times New Roman"/>
          <w:color w:val="000000"/>
          <w:spacing w:val="-1"/>
          <w:sz w:val="20"/>
          <w:szCs w:val="20"/>
          <w:lang w:val="sr-Cyrl-RS" w:eastAsia="sr-Cyrl-CS"/>
        </w:rPr>
        <w:t>5</w:t>
      </w:r>
      <w:r w:rsidRPr="00DF6CEF">
        <w:rPr>
          <w:rFonts w:ascii="Arial" w:eastAsia="ヒラギノ角ゴ Pro W3" w:hAnsi="Arial" w:cs="Times New Roman"/>
          <w:color w:val="000000"/>
          <w:spacing w:val="-1"/>
          <w:sz w:val="20"/>
          <w:szCs w:val="20"/>
          <w:lang w:eastAsia="sr-Cyrl-CS"/>
        </w:rPr>
        <w:t>.</w:t>
      </w:r>
    </w:p>
    <w:p w:rsidR="00AD0C54" w:rsidRDefault="00AD0C54" w:rsidP="00D37E9D">
      <w:pPr>
        <w:spacing w:before="120" w:after="0" w:line="240" w:lineRule="auto"/>
        <w:jc w:val="center"/>
        <w:rPr>
          <w:rFonts w:ascii="Arial" w:eastAsia="Calibri" w:hAnsi="Arial" w:cs="Arial"/>
          <w:b/>
          <w:sz w:val="28"/>
          <w:szCs w:val="28"/>
        </w:rPr>
      </w:pPr>
    </w:p>
    <w:p w:rsidR="00591CB3" w:rsidRDefault="00EB6433" w:rsidP="00AD0C54">
      <w:pPr>
        <w:spacing w:after="0" w:line="240" w:lineRule="auto"/>
        <w:jc w:val="center"/>
        <w:rPr>
          <w:rFonts w:ascii="Arial" w:eastAsia="Calibri" w:hAnsi="Arial" w:cs="Arial"/>
          <w:b/>
          <w:sz w:val="28"/>
          <w:szCs w:val="28"/>
        </w:rPr>
      </w:pPr>
      <w:r w:rsidRPr="00B67012">
        <w:rPr>
          <w:rFonts w:ascii="Arial" w:eastAsia="Calibri" w:hAnsi="Arial" w:cs="Arial"/>
          <w:b/>
          <w:sz w:val="28"/>
          <w:szCs w:val="28"/>
        </w:rPr>
        <w:t>МИШЉЕЊЕ</w:t>
      </w:r>
      <w:r w:rsidR="00EB2491">
        <w:rPr>
          <w:rFonts w:ascii="Arial" w:eastAsia="Calibri" w:hAnsi="Arial" w:cs="Arial"/>
          <w:b/>
          <w:sz w:val="28"/>
          <w:szCs w:val="28"/>
        </w:rPr>
        <w:t xml:space="preserve"> </w:t>
      </w:r>
    </w:p>
    <w:p w:rsidR="00AD0C54" w:rsidRDefault="00AD0C54" w:rsidP="00AD0C54">
      <w:pPr>
        <w:tabs>
          <w:tab w:val="left" w:pos="0"/>
        </w:tabs>
        <w:spacing w:after="0" w:line="240" w:lineRule="auto"/>
        <w:jc w:val="both"/>
        <w:rPr>
          <w:rFonts w:ascii="Arial" w:hAnsi="Arial" w:cs="Arial"/>
          <w:i/>
          <w:lang w:val="sr-Cyrl-RS"/>
        </w:rPr>
      </w:pPr>
    </w:p>
    <w:p w:rsidR="004C13DF" w:rsidRPr="00853CC7" w:rsidRDefault="004C13DF" w:rsidP="00853CC7">
      <w:pPr>
        <w:tabs>
          <w:tab w:val="left" w:pos="0"/>
        </w:tabs>
        <w:spacing w:after="0" w:line="240" w:lineRule="auto"/>
        <w:jc w:val="both"/>
        <w:rPr>
          <w:rFonts w:ascii="Arial" w:hAnsi="Arial" w:cs="Arial"/>
          <w:i/>
          <w:lang w:val="sr-Cyrl-RS"/>
        </w:rPr>
      </w:pPr>
      <w:r w:rsidRPr="00853CC7">
        <w:rPr>
          <w:rFonts w:ascii="Arial" w:hAnsi="Arial" w:cs="Arial"/>
          <w:i/>
          <w:lang w:val="sr-Cyrl-RS"/>
        </w:rPr>
        <w:t>Мишљење је донето у поступку поводом притужбе</w:t>
      </w:r>
      <w:r w:rsidRPr="00853CC7">
        <w:rPr>
          <w:rFonts w:ascii="Arial" w:hAnsi="Arial" w:cs="Arial"/>
          <w:i/>
          <w:lang w:val="sr-Cyrl-CS"/>
        </w:rPr>
        <w:t xml:space="preserve"> </w:t>
      </w:r>
      <w:r w:rsidR="00C67D80">
        <w:rPr>
          <w:rFonts w:ascii="Arial" w:hAnsi="Arial" w:cs="Arial"/>
          <w:i/>
        </w:rPr>
        <w:t>AA</w:t>
      </w:r>
      <w:r w:rsidRPr="00853CC7">
        <w:rPr>
          <w:rFonts w:ascii="Arial" w:hAnsi="Arial" w:cs="Arial"/>
          <w:i/>
          <w:lang w:val="sr-Latn-CS"/>
        </w:rPr>
        <w:t xml:space="preserve"> </w:t>
      </w:r>
      <w:r w:rsidRPr="00853CC7">
        <w:rPr>
          <w:rFonts w:ascii="Arial" w:hAnsi="Arial" w:cs="Arial"/>
          <w:i/>
          <w:lang w:val="sr-Cyrl-CS"/>
        </w:rPr>
        <w:t xml:space="preserve">против </w:t>
      </w:r>
      <w:r w:rsidRPr="00853CC7">
        <w:rPr>
          <w:rFonts w:ascii="Arial" w:hAnsi="Arial" w:cs="Arial"/>
          <w:i/>
          <w:lang w:val="sr-Cyrl-RS"/>
        </w:rPr>
        <w:t xml:space="preserve">директорке Културног центра </w:t>
      </w:r>
      <w:r w:rsidR="00C67D80">
        <w:rPr>
          <w:rFonts w:ascii="Arial" w:hAnsi="Arial" w:cs="Arial"/>
          <w:i/>
        </w:rPr>
        <w:t>(K</w:t>
      </w:r>
      <w:r w:rsidR="00C67D80">
        <w:rPr>
          <w:rFonts w:ascii="Arial" w:hAnsi="Arial" w:cs="Arial"/>
          <w:i/>
          <w:lang w:val="sr-Cyrl-RS"/>
        </w:rPr>
        <w:t xml:space="preserve">Ц) </w:t>
      </w:r>
      <w:r w:rsidRPr="00853CC7">
        <w:rPr>
          <w:rFonts w:ascii="Arial" w:hAnsi="Arial" w:cs="Arial"/>
          <w:i/>
          <w:lang w:val="sr-Cyrl-CS"/>
        </w:rPr>
        <w:t>због дискриминације на основу сексуалне оријентације, као личног својства.</w:t>
      </w:r>
      <w:r w:rsidRPr="00853CC7">
        <w:rPr>
          <w:rFonts w:ascii="Arial" w:hAnsi="Arial" w:cs="Arial"/>
          <w:i/>
          <w:lang w:val="sr-Cyrl-RS"/>
        </w:rPr>
        <w:t xml:space="preserve"> У притужби је наведено да је КЦ</w:t>
      </w:r>
      <w:r w:rsidR="00C67D80">
        <w:rPr>
          <w:rFonts w:ascii="Arial" w:hAnsi="Arial" w:cs="Arial"/>
          <w:i/>
          <w:lang w:val="sr-Cyrl-RS"/>
        </w:rPr>
        <w:t>, отказао</w:t>
      </w:r>
      <w:r w:rsidRPr="00853CC7">
        <w:rPr>
          <w:rFonts w:ascii="Arial" w:hAnsi="Arial" w:cs="Arial"/>
          <w:i/>
          <w:lang w:val="sr-Cyrl-RS"/>
        </w:rPr>
        <w:t xml:space="preserve"> приказивање филма „Поред нас“ због ЛГБТ мотива у филму.</w:t>
      </w:r>
      <w:r w:rsidRPr="00853CC7">
        <w:rPr>
          <w:rFonts w:ascii="Arial" w:hAnsi="Arial" w:cs="Arial"/>
          <w:i/>
          <w:lang w:val="en-US"/>
        </w:rPr>
        <w:t xml:space="preserve"> </w:t>
      </w:r>
      <w:r w:rsidRPr="00853CC7">
        <w:rPr>
          <w:rFonts w:ascii="Arial" w:hAnsi="Arial" w:cs="Arial"/>
          <w:i/>
          <w:lang w:val="sr-Cyrl-RS"/>
        </w:rPr>
        <w:t xml:space="preserve">Уз притуижбу, </w:t>
      </w:r>
      <w:r w:rsidR="00853CC7">
        <w:rPr>
          <w:rFonts w:ascii="Arial" w:hAnsi="Arial" w:cs="Arial"/>
          <w:i/>
          <w:lang w:val="sr-Cyrl-RS"/>
        </w:rPr>
        <w:t xml:space="preserve">као доказ </w:t>
      </w:r>
      <w:r w:rsidRPr="00853CC7">
        <w:rPr>
          <w:rFonts w:ascii="Arial" w:hAnsi="Arial" w:cs="Arial"/>
          <w:i/>
          <w:lang w:val="sr-Cyrl-RS"/>
        </w:rPr>
        <w:t>достављена је преписка са друштвених мрежа, у којој је директорка КЦ написала да филм „нема никакве осим геј квалитете, тако да нећемо то приказивати“, као и изјав</w:t>
      </w:r>
      <w:r w:rsidR="00853CC7">
        <w:rPr>
          <w:rFonts w:ascii="Arial" w:hAnsi="Arial" w:cs="Arial"/>
          <w:i/>
          <w:lang w:val="sr-Cyrl-RS"/>
        </w:rPr>
        <w:t>а</w:t>
      </w:r>
      <w:r w:rsidRPr="00853CC7">
        <w:rPr>
          <w:rFonts w:ascii="Arial" w:hAnsi="Arial" w:cs="Arial"/>
          <w:i/>
          <w:lang w:val="sr-Cyrl-RS"/>
        </w:rPr>
        <w:t xml:space="preserve"> сведока </w:t>
      </w:r>
      <w:r w:rsidR="00C67D80">
        <w:rPr>
          <w:rFonts w:ascii="Arial" w:hAnsi="Arial" w:cs="Arial"/>
          <w:i/>
          <w:lang w:val="sr-Cyrl-RS"/>
        </w:rPr>
        <w:t>ББ</w:t>
      </w:r>
      <w:r w:rsidRPr="00853CC7">
        <w:rPr>
          <w:rFonts w:ascii="Arial" w:hAnsi="Arial" w:cs="Arial"/>
          <w:i/>
          <w:lang w:val="sr-Cyrl-RS"/>
        </w:rPr>
        <w:t xml:space="preserve"> коме је речено да се филм не може приказивати због његове ЛГБТ тематике. У притужби је даље наведено да је филм суфинансирало Министарство културе и да локални културни центри имају обавезу приоритизирања српских филмова у складу са Законом о кинематографији јер су у неким местима они уједно и једини биоскопи где се филмови могу погледати. Имајући у виду достављене доказе уз притужбу, Повереник констатује да је акт дискриминације учињен вероватним у складу са чланом 45. </w:t>
      </w:r>
      <w:r w:rsidR="00853CC7">
        <w:rPr>
          <w:rFonts w:ascii="Arial" w:hAnsi="Arial" w:cs="Arial"/>
          <w:i/>
          <w:lang w:val="sr-Cyrl-RS"/>
        </w:rPr>
        <w:t>З</w:t>
      </w:r>
      <w:r w:rsidRPr="00853CC7">
        <w:rPr>
          <w:rFonts w:ascii="Arial" w:hAnsi="Arial" w:cs="Arial"/>
          <w:i/>
          <w:lang w:val="sr-Cyrl-RS"/>
        </w:rPr>
        <w:t xml:space="preserve">акона о забрани дискриминације, те је терет доказивања да до тог акта није дошло преваљен на КЦ. </w:t>
      </w:r>
      <w:r w:rsidRPr="00853CC7">
        <w:rPr>
          <w:rFonts w:ascii="Arial" w:hAnsi="Arial" w:cs="Arial"/>
          <w:i/>
          <w:lang w:val="sr-Cyrl-CS"/>
        </w:rPr>
        <w:t xml:space="preserve">У свом изјашњењу, директорка КЦ, навела је да су разлози неприказивања филма искључиво комерцијалне природе, тј. да се Културни центар не финансира из буџета оснивача већ од својих комерцијалних активности и продаје карата, и да је њена процена била да приказивање филма неће донети профит установи. Као доказ доставила је електронско писмо </w:t>
      </w:r>
      <w:r w:rsidR="00C67D80">
        <w:rPr>
          <w:rFonts w:ascii="Arial" w:hAnsi="Arial" w:cs="Arial"/>
          <w:i/>
          <w:lang w:val="sr-Cyrl-CS"/>
        </w:rPr>
        <w:t>ВВ</w:t>
      </w:r>
      <w:r w:rsidRPr="00853CC7">
        <w:rPr>
          <w:rFonts w:ascii="Arial" w:hAnsi="Arial" w:cs="Arial"/>
          <w:i/>
          <w:lang w:val="sr-Cyrl-CS"/>
        </w:rPr>
        <w:t xml:space="preserve"> из „Тарамаунт филма“ од 7. априла 2025. године, у коме износи податке о броју гледалаца и профиту који је филм остварио. Такође, доставила је и електронска писма којима је упутила одговоре на упит ТВ Инсајдер и ТВ Нова, у којима наводи да филм није забрањен, али да Културни центар послује тржишно и да филм не одговара „</w:t>
      </w:r>
      <w:r w:rsidRPr="007E5CCE">
        <w:rPr>
          <w:rFonts w:ascii="Arial" w:hAnsi="Arial" w:cs="Arial"/>
          <w:i/>
          <w:lang w:val="sr-Cyrl-CS"/>
        </w:rPr>
        <w:t xml:space="preserve">програмској политици </w:t>
      </w:r>
      <w:r w:rsidRPr="00853CC7">
        <w:rPr>
          <w:rFonts w:ascii="Arial" w:hAnsi="Arial" w:cs="Arial"/>
          <w:i/>
          <w:lang w:val="sr-Cyrl-CS"/>
        </w:rPr>
        <w:t xml:space="preserve">и финансијској ситуацији“. </w:t>
      </w:r>
      <w:r w:rsidR="00853CC7" w:rsidRPr="00853CC7">
        <w:rPr>
          <w:rFonts w:ascii="Arial" w:hAnsi="Arial" w:cs="Arial"/>
          <w:i/>
          <w:lang w:val="sr-Cyrl-CS"/>
        </w:rPr>
        <w:t>Након спроведеног поступка и анализе доказа</w:t>
      </w:r>
      <w:r w:rsidR="00853CC7" w:rsidRPr="00853CC7">
        <w:rPr>
          <w:rFonts w:ascii="Arial" w:hAnsi="Arial" w:cs="Arial"/>
          <w:i/>
          <w:lang w:val="sr-Cyrl-RS"/>
        </w:rPr>
        <w:t xml:space="preserve">, Повереник констатује да </w:t>
      </w:r>
      <w:r w:rsidR="00C67D80">
        <w:rPr>
          <w:rFonts w:ascii="Arial" w:hAnsi="Arial" w:cs="Arial"/>
          <w:i/>
          <w:lang w:val="sr-Cyrl-RS"/>
        </w:rPr>
        <w:t>КЦ</w:t>
      </w:r>
      <w:r w:rsidR="00853CC7" w:rsidRPr="00853CC7">
        <w:rPr>
          <w:rFonts w:ascii="Arial" w:hAnsi="Arial" w:cs="Arial"/>
          <w:i/>
          <w:lang w:val="sr-Cyrl-RS"/>
        </w:rPr>
        <w:t xml:space="preserve">, на који је преваљен терет доказивања у складу </w:t>
      </w:r>
      <w:r w:rsidR="00853CC7">
        <w:rPr>
          <w:rFonts w:ascii="Arial" w:hAnsi="Arial" w:cs="Arial"/>
          <w:i/>
          <w:lang w:val="sr-Cyrl-RS"/>
        </w:rPr>
        <w:t>законом</w:t>
      </w:r>
      <w:r w:rsidR="00853CC7" w:rsidRPr="00853CC7">
        <w:rPr>
          <w:rFonts w:ascii="Arial" w:hAnsi="Arial" w:cs="Arial"/>
          <w:i/>
          <w:lang w:val="sr-Cyrl-RS"/>
        </w:rPr>
        <w:t xml:space="preserve"> није пружио доказе да су постојали објективни и оправдани разлози да се откаже приказивање филма „Поред нас“, док докази достављени уз притужбу, чињенице наведене у преписци, изјаве </w:t>
      </w:r>
      <w:r w:rsidR="00853CC7" w:rsidRPr="00853CC7">
        <w:rPr>
          <w:rFonts w:ascii="Arial" w:hAnsi="Arial" w:cs="Arial"/>
          <w:i/>
          <w:lang w:val="sr-Cyrl-CS"/>
        </w:rPr>
        <w:t xml:space="preserve">сведока менаџера биоскопске дистрибуције продукције </w:t>
      </w:r>
      <w:r w:rsidR="007E5CCE" w:rsidRPr="00853CC7">
        <w:rPr>
          <w:rFonts w:ascii="Arial" w:hAnsi="Arial" w:cs="Arial"/>
          <w:i/>
          <w:lang w:val="sr-Cyrl-RS"/>
        </w:rPr>
        <w:t xml:space="preserve">и мејл директорке маркетинга и дистрибуције </w:t>
      </w:r>
      <w:r w:rsidR="00853CC7" w:rsidRPr="00853CC7">
        <w:rPr>
          <w:rFonts w:ascii="Arial" w:hAnsi="Arial" w:cs="Arial"/>
          <w:i/>
          <w:lang w:val="sr-Cyrl-CS"/>
        </w:rPr>
        <w:t>„Тарамаунт</w:t>
      </w:r>
      <w:r w:rsidR="00853CC7">
        <w:rPr>
          <w:rFonts w:ascii="Arial" w:hAnsi="Arial" w:cs="Arial"/>
          <w:i/>
          <w:lang w:val="sr-Cyrl-CS"/>
        </w:rPr>
        <w:t xml:space="preserve"> филм</w:t>
      </w:r>
      <w:r w:rsidR="00C67D80">
        <w:rPr>
          <w:rFonts w:ascii="Arial" w:hAnsi="Arial" w:cs="Arial"/>
          <w:i/>
          <w:lang w:val="sr-Cyrl-CS"/>
        </w:rPr>
        <w:t xml:space="preserve">“ који је упућен КЦ-у </w:t>
      </w:r>
      <w:r w:rsidR="00853CC7" w:rsidRPr="00853CC7">
        <w:rPr>
          <w:rFonts w:ascii="Arial" w:hAnsi="Arial" w:cs="Arial"/>
          <w:i/>
          <w:lang w:val="sr-Cyrl-CS"/>
        </w:rPr>
        <w:t xml:space="preserve">указују да је мотив отказивања проекције филма </w:t>
      </w:r>
      <w:r w:rsidR="00853CC7" w:rsidRPr="00853CC7">
        <w:rPr>
          <w:rFonts w:ascii="Arial" w:hAnsi="Arial" w:cs="Arial"/>
          <w:i/>
          <w:lang w:val="sr-Cyrl-RS"/>
        </w:rPr>
        <w:t xml:space="preserve">ЛГБТ тематика. Приликом доношења мишљења у овом предмету Повереник је имао у виду да је КЦ јавна служба, односно установа културе, </w:t>
      </w:r>
      <w:r w:rsidR="00853CC7" w:rsidRPr="00853CC7">
        <w:rPr>
          <w:rFonts w:ascii="Arial" w:hAnsi="Arial" w:cs="Arial"/>
          <w:i/>
          <w:lang w:val="en-US"/>
        </w:rPr>
        <w:t xml:space="preserve">која обавља послове из делатности културе којом се обезбеђује остваривање права грађана, односно задовољавање потребе грађана у области културе. </w:t>
      </w:r>
      <w:r w:rsidR="00853CC7" w:rsidRPr="00853CC7">
        <w:rPr>
          <w:rFonts w:ascii="Arial" w:hAnsi="Arial" w:cs="Arial"/>
          <w:i/>
          <w:lang w:val="sr-Cyrl-RS"/>
        </w:rPr>
        <w:t>Закон о кинематографији прописује да је један од општих интереса у области кинематографије подстицање домаћег филмског уметничког стваралаштва, као и да се подстицање домаће кинематографије обезбеђује из буџета Републике Србије, аутономне покрајине и локалне самоуправе. Имајући у виду све наведено донето је мишљење да је КЦ својим поступањем повредила одредбе члана 6. Закона о забрани дискриминације.</w:t>
      </w:r>
      <w:r w:rsidRPr="00853CC7">
        <w:rPr>
          <w:rFonts w:ascii="Arial" w:hAnsi="Arial" w:cs="Arial"/>
          <w:i/>
          <w:lang w:val="sr-Cyrl-RS"/>
        </w:rPr>
        <w:t xml:space="preserve"> Повереник је дао препоруку КЦ да отклони последице акта дискриминације и омогући пројкецију филма „Поред нас“ у КЦ, као и да се убудуће придржава прописа о забрани дискриминације.</w:t>
      </w:r>
    </w:p>
    <w:p w:rsidR="004C13DF" w:rsidRDefault="004C13DF" w:rsidP="005B2AEC">
      <w:pPr>
        <w:tabs>
          <w:tab w:val="left" w:pos="0"/>
        </w:tabs>
        <w:spacing w:after="0" w:line="240" w:lineRule="auto"/>
        <w:jc w:val="both"/>
        <w:rPr>
          <w:rFonts w:ascii="Arial" w:hAnsi="Arial" w:cs="Arial"/>
          <w:i/>
          <w:lang w:val="sr-Cyrl-RS"/>
        </w:rPr>
      </w:pPr>
    </w:p>
    <w:p w:rsidR="00296C9C" w:rsidRDefault="00296C9C" w:rsidP="005B2AEC">
      <w:pPr>
        <w:tabs>
          <w:tab w:val="left" w:pos="0"/>
        </w:tabs>
        <w:spacing w:after="0" w:line="240" w:lineRule="auto"/>
        <w:jc w:val="both"/>
        <w:rPr>
          <w:rFonts w:ascii="Arial" w:hAnsi="Arial" w:cs="Arial"/>
          <w:i/>
          <w:lang w:val="sr-Cyrl-RS"/>
        </w:rPr>
      </w:pPr>
    </w:p>
    <w:p w:rsidR="00477ED8" w:rsidRPr="006D5B5D" w:rsidRDefault="00EB6433" w:rsidP="00D37E9D">
      <w:pPr>
        <w:numPr>
          <w:ilvl w:val="0"/>
          <w:numId w:val="6"/>
        </w:numPr>
        <w:tabs>
          <w:tab w:val="left" w:pos="270"/>
        </w:tabs>
        <w:spacing w:after="120" w:line="240" w:lineRule="auto"/>
        <w:ind w:left="0" w:firstLine="0"/>
        <w:jc w:val="both"/>
        <w:rPr>
          <w:rFonts w:ascii="Arial" w:eastAsia="Calibri" w:hAnsi="Arial" w:cs="Arial"/>
          <w:b/>
          <w:noProof/>
          <w:lang w:val="sr-Cyrl-CS"/>
        </w:rPr>
      </w:pPr>
      <w:r w:rsidRPr="00B67012">
        <w:rPr>
          <w:rFonts w:ascii="Arial" w:eastAsia="Calibri" w:hAnsi="Arial" w:cs="Arial"/>
          <w:b/>
          <w:noProof/>
          <w:lang w:val="sr-Cyrl-CS"/>
        </w:rPr>
        <w:t>ТОК ПОСТУПКА</w:t>
      </w:r>
    </w:p>
    <w:p w:rsidR="00194CC0" w:rsidRDefault="00EB6433" w:rsidP="0053769E">
      <w:pPr>
        <w:pStyle w:val="ListParagraph"/>
        <w:spacing w:after="120"/>
        <w:ind w:left="0"/>
        <w:jc w:val="both"/>
        <w:rPr>
          <w:rFonts w:ascii="Arial" w:eastAsia="Calibri" w:hAnsi="Arial" w:cs="Arial"/>
          <w:color w:val="000000"/>
          <w:sz w:val="22"/>
          <w:szCs w:val="22"/>
          <w:lang w:val="sr-Cyrl-CS"/>
        </w:rPr>
      </w:pPr>
      <w:r w:rsidRPr="00B67012">
        <w:rPr>
          <w:rFonts w:ascii="Arial" w:eastAsia="Calibri" w:hAnsi="Arial" w:cs="Arial"/>
          <w:color w:val="000000"/>
          <w:sz w:val="22"/>
          <w:szCs w:val="22"/>
          <w:lang w:val="sr-Cyrl-CS"/>
        </w:rPr>
        <w:t>Поверенику за</w:t>
      </w:r>
      <w:r w:rsidR="001E1103" w:rsidRPr="00B67012">
        <w:rPr>
          <w:rFonts w:ascii="Arial" w:eastAsia="Calibri" w:hAnsi="Arial" w:cs="Arial"/>
          <w:color w:val="000000"/>
          <w:sz w:val="22"/>
          <w:szCs w:val="22"/>
          <w:lang w:val="sr-Cyrl-CS"/>
        </w:rPr>
        <w:t xml:space="preserve"> заштиту равноправности обратио се </w:t>
      </w:r>
      <w:r w:rsidR="00C67D80">
        <w:rPr>
          <w:rFonts w:ascii="Arial" w:hAnsi="Arial" w:cs="Arial"/>
          <w:sz w:val="22"/>
          <w:szCs w:val="22"/>
          <w:lang w:val="sr-Cyrl-RS"/>
        </w:rPr>
        <w:t>АА</w:t>
      </w:r>
      <w:r w:rsidR="001E1103" w:rsidRPr="00B67012">
        <w:rPr>
          <w:rFonts w:ascii="Arial" w:eastAsia="Calibri" w:hAnsi="Arial" w:cs="Arial"/>
          <w:color w:val="000000"/>
          <w:sz w:val="22"/>
          <w:szCs w:val="22"/>
          <w:lang w:val="sr-Cyrl-CS"/>
        </w:rPr>
        <w:t>,</w:t>
      </w:r>
      <w:r w:rsidR="00926715" w:rsidRPr="00B67012">
        <w:rPr>
          <w:rFonts w:ascii="Arial" w:eastAsia="Calibri" w:hAnsi="Arial" w:cs="Arial"/>
          <w:color w:val="000000"/>
          <w:sz w:val="22"/>
          <w:szCs w:val="22"/>
          <w:lang w:val="sr-Cyrl-CS"/>
        </w:rPr>
        <w:t xml:space="preserve"> притужбом против</w:t>
      </w:r>
      <w:r w:rsidR="00194CC0">
        <w:rPr>
          <w:rFonts w:ascii="Arial" w:eastAsia="Calibri" w:hAnsi="Arial" w:cs="Arial"/>
          <w:color w:val="000000"/>
          <w:sz w:val="22"/>
          <w:szCs w:val="22"/>
          <w:lang w:val="sr-Cyrl-CS"/>
        </w:rPr>
        <w:t xml:space="preserve"> директорке Културног центра</w:t>
      </w:r>
      <w:r w:rsidR="00EA2EF8">
        <w:rPr>
          <w:rFonts w:ascii="Arial" w:eastAsia="Calibri" w:hAnsi="Arial" w:cs="Arial"/>
          <w:color w:val="000000"/>
          <w:sz w:val="22"/>
          <w:szCs w:val="22"/>
          <w:lang w:val="sr-Cyrl-CS"/>
        </w:rPr>
        <w:t xml:space="preserve"> (КЦ)</w:t>
      </w:r>
      <w:r w:rsidR="00926715" w:rsidRPr="00B67012">
        <w:rPr>
          <w:rFonts w:ascii="Arial" w:eastAsia="Calibri" w:hAnsi="Arial" w:cs="Arial"/>
          <w:color w:val="000000"/>
          <w:sz w:val="22"/>
          <w:szCs w:val="22"/>
          <w:lang w:val="sr-Cyrl-CS"/>
        </w:rPr>
        <w:t>,</w:t>
      </w:r>
      <w:r w:rsidR="00F407C3" w:rsidRPr="00B67012">
        <w:rPr>
          <w:rFonts w:ascii="Arial" w:eastAsia="Calibri" w:hAnsi="Arial" w:cs="Arial"/>
          <w:color w:val="000000"/>
          <w:sz w:val="22"/>
          <w:szCs w:val="22"/>
          <w:lang w:val="sr-Latn-RS"/>
        </w:rPr>
        <w:t xml:space="preserve"> </w:t>
      </w:r>
      <w:r w:rsidR="00F407C3" w:rsidRPr="00B67012">
        <w:rPr>
          <w:rFonts w:ascii="Arial" w:eastAsia="Calibri" w:hAnsi="Arial" w:cs="Arial"/>
          <w:color w:val="000000"/>
          <w:sz w:val="22"/>
          <w:szCs w:val="22"/>
          <w:lang w:val="sr-Cyrl-RS"/>
        </w:rPr>
        <w:t xml:space="preserve">због дискриминације </w:t>
      </w:r>
      <w:r w:rsidR="001E1103" w:rsidRPr="00B67012">
        <w:rPr>
          <w:rFonts w:ascii="Arial" w:eastAsia="Calibri" w:hAnsi="Arial" w:cs="Arial"/>
          <w:color w:val="000000"/>
          <w:sz w:val="22"/>
          <w:szCs w:val="22"/>
          <w:lang w:val="sr-Cyrl-RS"/>
        </w:rPr>
        <w:t>на</w:t>
      </w:r>
      <w:r w:rsidR="00F407C3" w:rsidRPr="00B67012">
        <w:rPr>
          <w:rFonts w:ascii="Arial" w:eastAsia="Calibri" w:hAnsi="Arial" w:cs="Arial"/>
          <w:color w:val="000000"/>
          <w:sz w:val="22"/>
          <w:szCs w:val="22"/>
          <w:lang w:val="sr-Cyrl-RS"/>
        </w:rPr>
        <w:t xml:space="preserve"> основу </w:t>
      </w:r>
      <w:r w:rsidR="00307995" w:rsidRPr="00B67012">
        <w:rPr>
          <w:rFonts w:ascii="Arial" w:eastAsia="Calibri" w:hAnsi="Arial" w:cs="Arial"/>
          <w:color w:val="000000"/>
          <w:sz w:val="22"/>
          <w:szCs w:val="22"/>
          <w:lang w:val="sr-Cyrl-RS"/>
        </w:rPr>
        <w:t>сексуалне оријентације</w:t>
      </w:r>
      <w:r w:rsidR="008F4CFE" w:rsidRPr="00B67012">
        <w:rPr>
          <w:rFonts w:ascii="Arial" w:eastAsia="Calibri" w:hAnsi="Arial" w:cs="Arial"/>
          <w:color w:val="000000"/>
          <w:sz w:val="22"/>
          <w:szCs w:val="22"/>
          <w:lang w:val="sr-Cyrl-CS"/>
        </w:rPr>
        <w:t>.</w:t>
      </w:r>
      <w:r w:rsidRPr="00B67012">
        <w:rPr>
          <w:rFonts w:ascii="Arial" w:eastAsia="Calibri" w:hAnsi="Arial" w:cs="Arial"/>
          <w:color w:val="000000"/>
          <w:sz w:val="22"/>
          <w:szCs w:val="22"/>
          <w:lang w:val="sr-Cyrl-CS"/>
        </w:rPr>
        <w:t xml:space="preserve"> </w:t>
      </w:r>
    </w:p>
    <w:p w:rsidR="00194CC0" w:rsidRDefault="00194CC0" w:rsidP="00D37E9D">
      <w:pPr>
        <w:pStyle w:val="ListParagraph"/>
        <w:spacing w:after="120"/>
        <w:ind w:left="0"/>
        <w:jc w:val="both"/>
        <w:rPr>
          <w:rFonts w:ascii="Arial" w:eastAsia="Calibri" w:hAnsi="Arial" w:cs="Arial"/>
          <w:color w:val="000000"/>
          <w:sz w:val="22"/>
          <w:szCs w:val="22"/>
          <w:lang w:val="sr-Cyrl-CS"/>
        </w:rPr>
      </w:pPr>
    </w:p>
    <w:p w:rsidR="00EB6433" w:rsidRPr="00B67012" w:rsidRDefault="00EB6433" w:rsidP="00D37E9D">
      <w:pPr>
        <w:pStyle w:val="ListParagraph"/>
        <w:numPr>
          <w:ilvl w:val="1"/>
          <w:numId w:val="6"/>
        </w:numPr>
        <w:spacing w:after="120"/>
        <w:ind w:left="0" w:firstLine="0"/>
        <w:jc w:val="both"/>
        <w:rPr>
          <w:rFonts w:ascii="Arial" w:eastAsia="Calibri" w:hAnsi="Arial" w:cs="Arial"/>
          <w:color w:val="000000"/>
          <w:sz w:val="22"/>
          <w:szCs w:val="22"/>
          <w:lang w:val="sr-Cyrl-CS"/>
        </w:rPr>
      </w:pPr>
      <w:r w:rsidRPr="00B67012">
        <w:rPr>
          <w:rFonts w:ascii="Arial" w:eastAsia="Calibri" w:hAnsi="Arial" w:cs="Arial"/>
          <w:color w:val="000000"/>
          <w:sz w:val="22"/>
          <w:szCs w:val="22"/>
          <w:lang w:val="sr-Cyrl-CS"/>
        </w:rPr>
        <w:t xml:space="preserve">У притужби </w:t>
      </w:r>
      <w:r w:rsidR="00194CC0">
        <w:rPr>
          <w:rFonts w:ascii="Arial" w:eastAsia="Calibri" w:hAnsi="Arial" w:cs="Arial"/>
          <w:color w:val="000000"/>
          <w:sz w:val="22"/>
          <w:szCs w:val="22"/>
          <w:lang w:val="sr-Cyrl-CS"/>
        </w:rPr>
        <w:t>и допуни притужбе је</w:t>
      </w:r>
      <w:r w:rsidR="00926715" w:rsidRPr="00B67012">
        <w:rPr>
          <w:rFonts w:ascii="Arial" w:eastAsia="Calibri" w:hAnsi="Arial" w:cs="Arial"/>
          <w:color w:val="000000"/>
          <w:sz w:val="22"/>
          <w:szCs w:val="22"/>
          <w:lang w:val="sr-Cyrl-CS"/>
        </w:rPr>
        <w:t>, између осталог,</w:t>
      </w:r>
      <w:r w:rsidRPr="00B67012">
        <w:rPr>
          <w:rFonts w:ascii="Arial" w:eastAsia="Calibri" w:hAnsi="Arial" w:cs="Arial"/>
          <w:color w:val="000000"/>
          <w:sz w:val="22"/>
          <w:szCs w:val="22"/>
          <w:lang w:val="sr-Cyrl-CS"/>
        </w:rPr>
        <w:t xml:space="preserve"> наведе</w:t>
      </w:r>
      <w:r w:rsidR="003E3B17" w:rsidRPr="00B67012">
        <w:rPr>
          <w:rFonts w:ascii="Arial" w:eastAsia="Calibri" w:hAnsi="Arial" w:cs="Arial"/>
          <w:color w:val="000000"/>
          <w:sz w:val="22"/>
          <w:szCs w:val="22"/>
          <w:lang w:val="sr-Cyrl-CS"/>
        </w:rPr>
        <w:t>но</w:t>
      </w:r>
      <w:r w:rsidRPr="00B67012">
        <w:rPr>
          <w:rFonts w:ascii="Arial" w:eastAsia="Calibri" w:hAnsi="Arial" w:cs="Arial"/>
          <w:color w:val="000000"/>
          <w:sz w:val="22"/>
          <w:szCs w:val="22"/>
          <w:lang w:val="sr-Cyrl-CS"/>
        </w:rPr>
        <w:t>:</w:t>
      </w:r>
    </w:p>
    <w:p w:rsidR="00861A10" w:rsidRPr="00B67012" w:rsidRDefault="00861A10" w:rsidP="00D37E9D">
      <w:pPr>
        <w:pStyle w:val="ListParagraph"/>
        <w:spacing w:after="120"/>
        <w:ind w:left="0"/>
        <w:jc w:val="both"/>
        <w:rPr>
          <w:rFonts w:ascii="Arial" w:eastAsia="Calibri" w:hAnsi="Arial" w:cs="Arial"/>
          <w:color w:val="000000"/>
          <w:sz w:val="22"/>
          <w:szCs w:val="22"/>
          <w:lang w:val="sr-Cyrl-CS"/>
        </w:rPr>
      </w:pPr>
    </w:p>
    <w:p w:rsidR="00307995" w:rsidRPr="000D552E" w:rsidRDefault="00307995" w:rsidP="00D37E9D">
      <w:pPr>
        <w:pStyle w:val="ListParagraph"/>
        <w:numPr>
          <w:ilvl w:val="0"/>
          <w:numId w:val="24"/>
        </w:numPr>
        <w:jc w:val="both"/>
        <w:rPr>
          <w:rFonts w:ascii="Arial" w:hAnsi="Arial" w:cs="Arial"/>
          <w:sz w:val="22"/>
          <w:szCs w:val="22"/>
          <w:lang w:val="sr-Cyrl-RS"/>
        </w:rPr>
      </w:pPr>
      <w:r w:rsidRPr="000D552E">
        <w:rPr>
          <w:rFonts w:ascii="Arial" w:hAnsi="Arial" w:cs="Arial"/>
          <w:sz w:val="22"/>
          <w:szCs w:val="22"/>
          <w:lang w:val="sr-Cyrl-RS"/>
        </w:rPr>
        <w:t xml:space="preserve">да </w:t>
      </w:r>
      <w:r w:rsidR="00CD5377">
        <w:rPr>
          <w:rFonts w:ascii="Arial" w:hAnsi="Arial" w:cs="Arial"/>
          <w:sz w:val="22"/>
          <w:szCs w:val="22"/>
          <w:lang w:val="sr-Cyrl-RS"/>
        </w:rPr>
        <w:t xml:space="preserve">је </w:t>
      </w:r>
      <w:r w:rsidR="00194CC0">
        <w:rPr>
          <w:rFonts w:ascii="Arial" w:hAnsi="Arial" w:cs="Arial"/>
          <w:sz w:val="22"/>
          <w:szCs w:val="22"/>
          <w:lang w:val="sr-Cyrl-RS"/>
        </w:rPr>
        <w:t>директорка КЦ, цензурисала филм „Поред нас“ редитеља Стевана Филиповића, због његове ЛГБТ тематике, која између осталог осветљава однос између два јунака, Страхиње и Лазара</w:t>
      </w:r>
      <w:r w:rsidR="0019550E">
        <w:rPr>
          <w:rFonts w:ascii="Arial" w:hAnsi="Arial" w:cs="Arial"/>
          <w:sz w:val="22"/>
          <w:szCs w:val="22"/>
          <w:lang w:val="sr-Cyrl-RS"/>
        </w:rPr>
        <w:t>;</w:t>
      </w:r>
    </w:p>
    <w:p w:rsidR="00307995" w:rsidRPr="00B67012" w:rsidRDefault="00307995" w:rsidP="00D37E9D">
      <w:pPr>
        <w:pStyle w:val="ListParagraph"/>
        <w:jc w:val="both"/>
        <w:rPr>
          <w:rFonts w:ascii="Arial" w:hAnsi="Arial" w:cs="Arial"/>
          <w:lang w:val="sr-Cyrl-RS"/>
        </w:rPr>
      </w:pPr>
    </w:p>
    <w:p w:rsidR="00307995" w:rsidRPr="000D552E" w:rsidRDefault="0019550E" w:rsidP="00D37E9D">
      <w:pPr>
        <w:pStyle w:val="ListParagraph"/>
        <w:numPr>
          <w:ilvl w:val="0"/>
          <w:numId w:val="24"/>
        </w:numPr>
        <w:jc w:val="both"/>
        <w:rPr>
          <w:rFonts w:ascii="Arial" w:hAnsi="Arial" w:cs="Arial"/>
          <w:sz w:val="22"/>
          <w:szCs w:val="22"/>
          <w:lang w:val="sr-Cyrl-RS"/>
        </w:rPr>
      </w:pPr>
      <w:r w:rsidRPr="000D552E">
        <w:rPr>
          <w:rFonts w:ascii="Arial" w:hAnsi="Arial" w:cs="Arial"/>
          <w:sz w:val="22"/>
          <w:szCs w:val="22"/>
          <w:lang w:val="sr-Cyrl-RS"/>
        </w:rPr>
        <w:t xml:space="preserve">да </w:t>
      </w:r>
      <w:r>
        <w:rPr>
          <w:rFonts w:ascii="Arial" w:hAnsi="Arial" w:cs="Arial"/>
          <w:sz w:val="22"/>
          <w:szCs w:val="22"/>
          <w:lang w:val="sr-Cyrl-RS"/>
        </w:rPr>
        <w:t>је у питању покушај да се маргинализују приче које се баве људским правима и љубављу у свим њеним облицима;</w:t>
      </w:r>
    </w:p>
    <w:p w:rsidR="00307995" w:rsidRPr="000D552E" w:rsidRDefault="00307995" w:rsidP="00D37E9D">
      <w:pPr>
        <w:pStyle w:val="ListParagraph"/>
        <w:jc w:val="both"/>
        <w:rPr>
          <w:rFonts w:ascii="Arial" w:hAnsi="Arial" w:cs="Arial"/>
          <w:sz w:val="22"/>
          <w:szCs w:val="22"/>
          <w:lang w:val="sr-Cyrl-RS"/>
        </w:rPr>
      </w:pPr>
    </w:p>
    <w:p w:rsidR="00307995" w:rsidRPr="000D552E" w:rsidRDefault="0019550E" w:rsidP="00D37E9D">
      <w:pPr>
        <w:pStyle w:val="ListParagraph"/>
        <w:numPr>
          <w:ilvl w:val="0"/>
          <w:numId w:val="24"/>
        </w:numPr>
        <w:jc w:val="both"/>
        <w:rPr>
          <w:rFonts w:ascii="Arial" w:hAnsi="Arial" w:cs="Arial"/>
          <w:sz w:val="22"/>
          <w:szCs w:val="22"/>
          <w:lang w:val="sr-Cyrl-RS"/>
        </w:rPr>
      </w:pPr>
      <w:r>
        <w:rPr>
          <w:rFonts w:ascii="Arial" w:hAnsi="Arial" w:cs="Arial"/>
          <w:sz w:val="22"/>
          <w:szCs w:val="22"/>
          <w:lang w:val="sr-Cyrl-RS"/>
        </w:rPr>
        <w:t xml:space="preserve">да је </w:t>
      </w:r>
      <w:r w:rsidR="003C6EEE">
        <w:rPr>
          <w:rFonts w:ascii="Arial" w:hAnsi="Arial" w:cs="Arial"/>
          <w:sz w:val="22"/>
          <w:szCs w:val="22"/>
          <w:lang w:val="sr-Cyrl-RS"/>
        </w:rPr>
        <w:t xml:space="preserve">на друштвеним мрежама, </w:t>
      </w:r>
      <w:r w:rsidR="00C67D80">
        <w:rPr>
          <w:rFonts w:ascii="Arial" w:hAnsi="Arial" w:cs="Arial"/>
          <w:sz w:val="22"/>
          <w:szCs w:val="22"/>
          <w:lang w:val="sr-Cyrl-RS"/>
        </w:rPr>
        <w:t>директорка КЦ</w:t>
      </w:r>
      <w:r w:rsidR="003C6EEE">
        <w:rPr>
          <w:rFonts w:ascii="Arial" w:hAnsi="Arial" w:cs="Arial"/>
          <w:sz w:val="22"/>
          <w:szCs w:val="22"/>
          <w:lang w:val="sr-Cyrl-RS"/>
        </w:rPr>
        <w:t>, остављала непрофесионалне коментаре и то: „</w:t>
      </w:r>
      <w:r w:rsidR="003C6EEE" w:rsidRPr="003C6EEE">
        <w:rPr>
          <w:rFonts w:ascii="Arial" w:hAnsi="Arial" w:cs="Arial"/>
          <w:i/>
          <w:sz w:val="22"/>
          <w:szCs w:val="22"/>
          <w:lang w:val="sr-Cyrl-RS"/>
        </w:rPr>
        <w:t>Дакле, да не дужим, никада вам нећу одговорити на мејл, јер је ваш ФИЛМ ЛОШ... а то ћу вам доказати информацијом од повереника колики је био укупни број гледалаца овог филма у Србији. А то што ваше друге информације о политичким разлозима неприказивања филма тиче, срамота ме је на ваш ред. Ваш филм је ЛОШ, нема никакве осим геј квалите</w:t>
      </w:r>
      <w:r w:rsidR="00E65F88">
        <w:rPr>
          <w:rFonts w:ascii="Arial" w:hAnsi="Arial" w:cs="Arial"/>
          <w:i/>
          <w:sz w:val="22"/>
          <w:szCs w:val="22"/>
          <w:lang w:val="sr-Cyrl-RS"/>
        </w:rPr>
        <w:t>те, т</w:t>
      </w:r>
      <w:r w:rsidR="003C6EEE" w:rsidRPr="003C6EEE">
        <w:rPr>
          <w:rFonts w:ascii="Arial" w:hAnsi="Arial" w:cs="Arial"/>
          <w:i/>
          <w:sz w:val="22"/>
          <w:szCs w:val="22"/>
          <w:lang w:val="sr-Cyrl-RS"/>
        </w:rPr>
        <w:t>ако да да, нећемо то приказивати</w:t>
      </w:r>
      <w:r w:rsidR="003C6EEE">
        <w:rPr>
          <w:rFonts w:ascii="Arial" w:hAnsi="Arial" w:cs="Arial"/>
          <w:sz w:val="22"/>
          <w:szCs w:val="22"/>
          <w:lang w:val="sr-Cyrl-RS"/>
        </w:rPr>
        <w:t>!“</w:t>
      </w:r>
      <w:r w:rsidR="00307995" w:rsidRPr="000D552E">
        <w:rPr>
          <w:rFonts w:ascii="Arial" w:hAnsi="Arial" w:cs="Arial"/>
          <w:sz w:val="22"/>
          <w:szCs w:val="22"/>
          <w:lang w:val="sr-Cyrl-RS"/>
        </w:rPr>
        <w:t>;</w:t>
      </w:r>
    </w:p>
    <w:p w:rsidR="00307995" w:rsidRPr="000D552E" w:rsidRDefault="00307995" w:rsidP="00D37E9D">
      <w:pPr>
        <w:pStyle w:val="ListParagraph"/>
        <w:jc w:val="both"/>
        <w:rPr>
          <w:rFonts w:ascii="Arial" w:hAnsi="Arial" w:cs="Arial"/>
          <w:sz w:val="22"/>
          <w:szCs w:val="22"/>
          <w:lang w:val="sr-Cyrl-RS"/>
        </w:rPr>
      </w:pPr>
    </w:p>
    <w:p w:rsidR="00307995" w:rsidRPr="000D552E" w:rsidRDefault="00307995" w:rsidP="00D37E9D">
      <w:pPr>
        <w:pStyle w:val="ListParagraph"/>
        <w:numPr>
          <w:ilvl w:val="0"/>
          <w:numId w:val="24"/>
        </w:numPr>
        <w:jc w:val="both"/>
        <w:rPr>
          <w:rFonts w:ascii="Arial" w:hAnsi="Arial" w:cs="Arial"/>
          <w:sz w:val="22"/>
          <w:szCs w:val="22"/>
          <w:lang w:val="sr-Cyrl-RS"/>
        </w:rPr>
      </w:pPr>
      <w:r w:rsidRPr="000D552E">
        <w:rPr>
          <w:rFonts w:ascii="Arial" w:hAnsi="Arial" w:cs="Arial"/>
          <w:sz w:val="22"/>
          <w:szCs w:val="22"/>
          <w:lang w:val="sr-Cyrl-RS"/>
        </w:rPr>
        <w:t xml:space="preserve">да </w:t>
      </w:r>
      <w:r w:rsidR="003C6EEE">
        <w:rPr>
          <w:rFonts w:ascii="Arial" w:hAnsi="Arial" w:cs="Arial"/>
          <w:sz w:val="22"/>
          <w:szCs w:val="22"/>
          <w:lang w:val="sr-Cyrl-RS"/>
        </w:rPr>
        <w:t xml:space="preserve">постоји сведочанство дистрибутера и писани траг на инстаграму да је тематика филма разлог неприказивања и да је на тај начин ЛГБТ људима у </w:t>
      </w:r>
      <w:r w:rsidR="00FB6A1E">
        <w:rPr>
          <w:rFonts w:ascii="Arial" w:hAnsi="Arial" w:cs="Arial"/>
          <w:sz w:val="22"/>
          <w:szCs w:val="22"/>
          <w:lang w:val="sr-Cyrl-RS"/>
        </w:rPr>
        <w:t>граду</w:t>
      </w:r>
      <w:r w:rsidR="003C6EEE">
        <w:rPr>
          <w:rFonts w:ascii="Arial" w:hAnsi="Arial" w:cs="Arial"/>
          <w:sz w:val="22"/>
          <w:szCs w:val="22"/>
          <w:lang w:val="sr-Cyrl-RS"/>
        </w:rPr>
        <w:t xml:space="preserve"> ускраћено да погледају филм који се бави њиховим животима</w:t>
      </w:r>
      <w:r w:rsidRPr="000D552E">
        <w:rPr>
          <w:rFonts w:ascii="Arial" w:hAnsi="Arial" w:cs="Arial"/>
          <w:sz w:val="22"/>
          <w:szCs w:val="22"/>
          <w:lang w:val="sr-Cyrl-RS"/>
        </w:rPr>
        <w:t>;</w:t>
      </w:r>
    </w:p>
    <w:p w:rsidR="00307995" w:rsidRPr="000D552E" w:rsidRDefault="00307995" w:rsidP="00D37E9D">
      <w:pPr>
        <w:pStyle w:val="ListParagraph"/>
        <w:jc w:val="both"/>
        <w:rPr>
          <w:rFonts w:ascii="Arial" w:hAnsi="Arial" w:cs="Arial"/>
          <w:sz w:val="22"/>
          <w:szCs w:val="22"/>
          <w:lang w:val="sr-Cyrl-RS"/>
        </w:rPr>
      </w:pPr>
    </w:p>
    <w:p w:rsidR="00307995" w:rsidRDefault="00307995" w:rsidP="00D37E9D">
      <w:pPr>
        <w:pStyle w:val="ListParagraph"/>
        <w:numPr>
          <w:ilvl w:val="0"/>
          <w:numId w:val="24"/>
        </w:numPr>
        <w:jc w:val="both"/>
        <w:rPr>
          <w:rFonts w:ascii="Arial" w:hAnsi="Arial" w:cs="Arial"/>
          <w:sz w:val="22"/>
          <w:szCs w:val="22"/>
          <w:lang w:val="sr-Cyrl-RS"/>
        </w:rPr>
      </w:pPr>
      <w:r w:rsidRPr="000D552E">
        <w:rPr>
          <w:rFonts w:ascii="Arial" w:hAnsi="Arial" w:cs="Arial"/>
          <w:sz w:val="22"/>
          <w:szCs w:val="22"/>
          <w:lang w:val="sr-Cyrl-RS"/>
        </w:rPr>
        <w:t xml:space="preserve">да </w:t>
      </w:r>
      <w:r w:rsidR="003C6EEE">
        <w:rPr>
          <w:rFonts w:ascii="Arial" w:hAnsi="Arial" w:cs="Arial"/>
          <w:sz w:val="22"/>
          <w:szCs w:val="22"/>
          <w:lang w:val="sr-Cyrl-RS"/>
        </w:rPr>
        <w:t>је филм суфинансирало Министарство културе и да локални културни центри имају обавезу приоритизирања српских филмова јер су у неким местима они уједно и једини биоскопи где се филмови могу погледати, и да добијају субвенције од Филмског центра Србије за промоцију српске кинематографије</w:t>
      </w:r>
      <w:r w:rsidR="00E413A3">
        <w:rPr>
          <w:rFonts w:ascii="Arial" w:hAnsi="Arial" w:cs="Arial"/>
          <w:sz w:val="22"/>
          <w:szCs w:val="22"/>
          <w:lang w:val="sr-Cyrl-RS"/>
        </w:rPr>
        <w:t>.</w:t>
      </w:r>
    </w:p>
    <w:p w:rsidR="00307995" w:rsidRPr="000D552E" w:rsidRDefault="00307995" w:rsidP="00D37E9D">
      <w:pPr>
        <w:pStyle w:val="ListParagraph"/>
        <w:jc w:val="both"/>
        <w:rPr>
          <w:rFonts w:ascii="Arial" w:hAnsi="Arial" w:cs="Arial"/>
          <w:sz w:val="22"/>
          <w:szCs w:val="22"/>
          <w:lang w:val="sr-Cyrl-RS"/>
        </w:rPr>
      </w:pPr>
    </w:p>
    <w:p w:rsidR="003E3B17" w:rsidRDefault="00EB6433" w:rsidP="00E413A3">
      <w:pPr>
        <w:pStyle w:val="ListParagraph"/>
        <w:tabs>
          <w:tab w:val="left" w:pos="450"/>
        </w:tabs>
        <w:spacing w:after="120"/>
        <w:ind w:left="0"/>
        <w:jc w:val="both"/>
        <w:rPr>
          <w:rFonts w:ascii="Arial" w:eastAsia="Calibri" w:hAnsi="Arial" w:cs="Arial"/>
          <w:noProof/>
          <w:sz w:val="22"/>
          <w:szCs w:val="22"/>
          <w:lang w:val="sr-Cyrl-CS"/>
        </w:rPr>
      </w:pPr>
      <w:r w:rsidRPr="00B67012">
        <w:rPr>
          <w:rFonts w:ascii="Arial" w:eastAsia="Calibri" w:hAnsi="Arial" w:cs="Arial"/>
          <w:noProof/>
          <w:sz w:val="22"/>
          <w:szCs w:val="22"/>
          <w:lang w:val="sr-Cyrl-CS"/>
        </w:rPr>
        <w:t>Уз приту</w:t>
      </w:r>
      <w:r w:rsidR="003E3B17" w:rsidRPr="00B67012">
        <w:rPr>
          <w:rFonts w:ascii="Arial" w:eastAsia="Calibri" w:hAnsi="Arial" w:cs="Arial"/>
          <w:noProof/>
          <w:sz w:val="22"/>
          <w:szCs w:val="22"/>
          <w:lang w:val="sr-Cyrl-CS"/>
        </w:rPr>
        <w:t>жбу је достављен</w:t>
      </w:r>
      <w:r w:rsidR="003C6EEE">
        <w:rPr>
          <w:rFonts w:ascii="Arial" w:eastAsia="Calibri" w:hAnsi="Arial" w:cs="Arial"/>
          <w:noProof/>
          <w:sz w:val="22"/>
          <w:szCs w:val="22"/>
          <w:lang w:val="sr-Cyrl-CS"/>
        </w:rPr>
        <w:t xml:space="preserve">а је кореспонденција на инстаграму </w:t>
      </w:r>
      <w:r w:rsidR="003C6EEE" w:rsidRPr="00A43F0C">
        <w:rPr>
          <w:rFonts w:ascii="Arial" w:eastAsia="Calibri" w:hAnsi="Arial" w:cs="Arial"/>
          <w:noProof/>
          <w:sz w:val="22"/>
          <w:szCs w:val="22"/>
          <w:lang w:val="sr-Cyrl-CS"/>
        </w:rPr>
        <w:t>између Стевана Филиповића и директорке КЦ, изјава запо</w:t>
      </w:r>
      <w:r w:rsidR="00CD5377" w:rsidRPr="00A43F0C">
        <w:rPr>
          <w:rFonts w:ascii="Arial" w:eastAsia="Calibri" w:hAnsi="Arial" w:cs="Arial"/>
          <w:noProof/>
          <w:sz w:val="22"/>
          <w:szCs w:val="22"/>
          <w:lang w:val="sr-Cyrl-CS"/>
        </w:rPr>
        <w:t xml:space="preserve">сленог у дистрибутерској кући </w:t>
      </w:r>
      <w:r w:rsidR="00A43F0C" w:rsidRPr="00A43F0C">
        <w:rPr>
          <w:rFonts w:ascii="Arial" w:eastAsia="Calibri" w:hAnsi="Arial" w:cs="Arial"/>
          <w:noProof/>
          <w:sz w:val="22"/>
          <w:szCs w:val="22"/>
          <w:lang w:val="sr-Cyrl-CS"/>
        </w:rPr>
        <w:t>„Тарамаунт“</w:t>
      </w:r>
      <w:r w:rsidR="00FB6A1E">
        <w:rPr>
          <w:rFonts w:ascii="Arial" w:eastAsia="Calibri" w:hAnsi="Arial" w:cs="Arial"/>
          <w:noProof/>
          <w:sz w:val="22"/>
          <w:szCs w:val="22"/>
          <w:lang w:val="sr-Cyrl-CS"/>
        </w:rPr>
        <w:t xml:space="preserve"> ДД</w:t>
      </w:r>
      <w:r w:rsidR="00CD5377" w:rsidRPr="00A43F0C">
        <w:rPr>
          <w:rFonts w:ascii="Arial" w:eastAsia="Calibri" w:hAnsi="Arial" w:cs="Arial"/>
          <w:noProof/>
          <w:sz w:val="22"/>
          <w:szCs w:val="22"/>
          <w:lang w:val="sr-Cyrl-CS"/>
        </w:rPr>
        <w:t xml:space="preserve">, изјава директорке маркетинга и </w:t>
      </w:r>
      <w:r w:rsidR="001F73D0" w:rsidRPr="00A43F0C">
        <w:rPr>
          <w:rFonts w:ascii="Arial" w:eastAsia="Calibri" w:hAnsi="Arial" w:cs="Arial"/>
          <w:noProof/>
          <w:sz w:val="22"/>
          <w:szCs w:val="22"/>
          <w:lang w:val="sr-Cyrl-CS"/>
        </w:rPr>
        <w:t>дистрибуције</w:t>
      </w:r>
      <w:r w:rsidR="00FB6A1E">
        <w:rPr>
          <w:rFonts w:ascii="Arial" w:eastAsia="Calibri" w:hAnsi="Arial" w:cs="Arial"/>
          <w:noProof/>
          <w:sz w:val="22"/>
          <w:szCs w:val="22"/>
          <w:lang w:val="sr-Cyrl-CS"/>
        </w:rPr>
        <w:t xml:space="preserve"> ВВ</w:t>
      </w:r>
      <w:r w:rsidR="003E3B17" w:rsidRPr="00B67012">
        <w:rPr>
          <w:rFonts w:ascii="Arial" w:eastAsia="Calibri" w:hAnsi="Arial" w:cs="Arial"/>
          <w:noProof/>
          <w:sz w:val="22"/>
          <w:szCs w:val="22"/>
          <w:lang w:val="sr-Cyrl-CS"/>
        </w:rPr>
        <w:t>.</w:t>
      </w:r>
    </w:p>
    <w:p w:rsidR="00A61F11" w:rsidRPr="00B67012" w:rsidRDefault="00A61F11" w:rsidP="00D37E9D">
      <w:pPr>
        <w:pStyle w:val="ListParagraph"/>
        <w:tabs>
          <w:tab w:val="left" w:pos="450"/>
        </w:tabs>
        <w:spacing w:after="120"/>
        <w:ind w:left="0"/>
        <w:jc w:val="both"/>
        <w:rPr>
          <w:rFonts w:ascii="Arial" w:eastAsia="Calibri" w:hAnsi="Arial" w:cs="Arial"/>
          <w:noProof/>
          <w:sz w:val="22"/>
          <w:szCs w:val="22"/>
          <w:lang w:val="sr-Cyrl-CS"/>
        </w:rPr>
      </w:pPr>
    </w:p>
    <w:p w:rsidR="007424FD" w:rsidRPr="00B67012" w:rsidRDefault="0053769E" w:rsidP="0053769E">
      <w:pPr>
        <w:pStyle w:val="ListParagraph"/>
        <w:tabs>
          <w:tab w:val="left" w:pos="284"/>
          <w:tab w:val="left" w:pos="450"/>
        </w:tabs>
        <w:spacing w:after="120"/>
        <w:ind w:left="0"/>
        <w:jc w:val="both"/>
        <w:rPr>
          <w:rFonts w:ascii="Arial" w:eastAsia="Calibri" w:hAnsi="Arial" w:cs="Arial"/>
          <w:b/>
          <w:noProof/>
          <w:color w:val="000000"/>
          <w:sz w:val="22"/>
          <w:szCs w:val="22"/>
          <w:lang w:val="sr-Cyrl-CS"/>
        </w:rPr>
      </w:pPr>
      <w:r w:rsidRPr="0053769E">
        <w:rPr>
          <w:rFonts w:ascii="Arial" w:eastAsia="Calibri" w:hAnsi="Arial" w:cs="Arial"/>
          <w:b/>
          <w:noProof/>
          <w:sz w:val="22"/>
          <w:szCs w:val="22"/>
          <w:lang w:val="sr-Cyrl-CS"/>
        </w:rPr>
        <w:t>1.2.</w:t>
      </w:r>
      <w:r>
        <w:rPr>
          <w:rFonts w:ascii="Arial" w:eastAsia="Calibri" w:hAnsi="Arial" w:cs="Arial"/>
          <w:noProof/>
          <w:sz w:val="22"/>
          <w:szCs w:val="22"/>
          <w:lang w:val="sr-Cyrl-CS"/>
        </w:rPr>
        <w:t xml:space="preserve"> </w:t>
      </w:r>
      <w:r w:rsidR="003E3B17" w:rsidRPr="00B67012">
        <w:rPr>
          <w:rFonts w:ascii="Arial" w:eastAsia="Calibri" w:hAnsi="Arial" w:cs="Arial"/>
          <w:noProof/>
          <w:sz w:val="22"/>
          <w:szCs w:val="22"/>
          <w:lang w:val="sr-Cyrl-CS"/>
        </w:rPr>
        <w:t>По</w:t>
      </w:r>
      <w:r w:rsidR="00F5671F" w:rsidRPr="00B67012">
        <w:rPr>
          <w:rFonts w:ascii="Arial" w:eastAsia="Calibri" w:hAnsi="Arial" w:cs="Arial"/>
          <w:noProof/>
          <w:sz w:val="22"/>
          <w:szCs w:val="22"/>
          <w:lang w:val="sr-Cyrl-RS"/>
        </w:rPr>
        <w:t xml:space="preserve">вереник за заштиту равноправности спровео је поступак у циљу утврђивања правно релевантних чињеница и околности, у складу са чланом 37. став 1. Закона о забрани дискриминације, па је у току поступка затражено изјашњење </w:t>
      </w:r>
      <w:r w:rsidR="00CD5377">
        <w:rPr>
          <w:rFonts w:ascii="Arial" w:eastAsia="Calibri" w:hAnsi="Arial" w:cs="Arial"/>
          <w:noProof/>
          <w:sz w:val="22"/>
          <w:szCs w:val="22"/>
          <w:lang w:val="sr-Cyrl-RS"/>
        </w:rPr>
        <w:t xml:space="preserve">директорке </w:t>
      </w:r>
      <w:r w:rsidR="00EA2EF8">
        <w:rPr>
          <w:rFonts w:ascii="Arial" w:eastAsia="Calibri" w:hAnsi="Arial" w:cs="Arial"/>
          <w:noProof/>
          <w:sz w:val="22"/>
          <w:szCs w:val="22"/>
          <w:lang w:val="sr-Cyrl-RS"/>
        </w:rPr>
        <w:t>КЦ</w:t>
      </w:r>
      <w:r w:rsidR="00FB6A1E">
        <w:rPr>
          <w:rFonts w:ascii="Arial" w:eastAsia="Calibri" w:hAnsi="Arial" w:cs="Arial"/>
          <w:noProof/>
          <w:sz w:val="22"/>
          <w:szCs w:val="22"/>
          <w:lang w:val="sr-Cyrl-RS"/>
        </w:rPr>
        <w:t>.</w:t>
      </w:r>
    </w:p>
    <w:p w:rsidR="0031751F" w:rsidRPr="00B67012" w:rsidRDefault="0031751F" w:rsidP="00D37E9D">
      <w:pPr>
        <w:pStyle w:val="ListParagraph"/>
        <w:tabs>
          <w:tab w:val="left" w:pos="284"/>
          <w:tab w:val="left" w:pos="450"/>
        </w:tabs>
        <w:spacing w:after="120"/>
        <w:ind w:left="0"/>
        <w:jc w:val="both"/>
        <w:rPr>
          <w:rFonts w:ascii="Arial" w:eastAsia="Calibri" w:hAnsi="Arial" w:cs="Arial"/>
          <w:b/>
          <w:noProof/>
          <w:color w:val="000000"/>
          <w:sz w:val="22"/>
          <w:szCs w:val="22"/>
          <w:lang w:val="sr-Cyrl-CS"/>
        </w:rPr>
      </w:pPr>
    </w:p>
    <w:p w:rsidR="007E14C8" w:rsidRPr="00E255EA" w:rsidRDefault="0053769E" w:rsidP="0053769E">
      <w:pPr>
        <w:pStyle w:val="ListParagraph"/>
        <w:tabs>
          <w:tab w:val="left" w:pos="284"/>
          <w:tab w:val="left" w:pos="450"/>
        </w:tabs>
        <w:spacing w:after="120"/>
        <w:ind w:left="0"/>
        <w:jc w:val="both"/>
        <w:rPr>
          <w:rFonts w:ascii="Arial" w:eastAsia="Calibri" w:hAnsi="Arial" w:cs="Arial"/>
          <w:b/>
          <w:noProof/>
          <w:color w:val="000000"/>
          <w:sz w:val="22"/>
          <w:szCs w:val="22"/>
          <w:lang w:val="sr-Cyrl-CS"/>
        </w:rPr>
      </w:pPr>
      <w:r w:rsidRPr="0053769E">
        <w:rPr>
          <w:rFonts w:ascii="Arial" w:hAnsi="Arial" w:cs="Arial"/>
          <w:b/>
          <w:sz w:val="22"/>
          <w:szCs w:val="22"/>
          <w:lang w:val="sr-Cyrl-RS"/>
        </w:rPr>
        <w:t>1.3.</w:t>
      </w:r>
      <w:r>
        <w:rPr>
          <w:rFonts w:ascii="Arial" w:hAnsi="Arial" w:cs="Arial"/>
          <w:sz w:val="22"/>
          <w:szCs w:val="22"/>
          <w:lang w:val="sr-Cyrl-RS"/>
        </w:rPr>
        <w:t xml:space="preserve"> </w:t>
      </w:r>
      <w:r w:rsidR="007E14C8" w:rsidRPr="00B67012">
        <w:rPr>
          <w:rFonts w:ascii="Arial" w:hAnsi="Arial" w:cs="Arial"/>
          <w:sz w:val="22"/>
          <w:szCs w:val="22"/>
          <w:lang w:val="sr-Cyrl-RS"/>
        </w:rPr>
        <w:t>У изјашњењу</w:t>
      </w:r>
      <w:r w:rsidR="001F73D0">
        <w:rPr>
          <w:rFonts w:ascii="Arial" w:hAnsi="Arial" w:cs="Arial"/>
          <w:sz w:val="22"/>
          <w:szCs w:val="22"/>
          <w:lang w:val="sr-Cyrl-RS"/>
        </w:rPr>
        <w:t xml:space="preserve"> директорке КЦ,</w:t>
      </w:r>
      <w:r w:rsidR="007E14C8" w:rsidRPr="00B67012">
        <w:rPr>
          <w:rFonts w:ascii="Arial" w:hAnsi="Arial" w:cs="Arial"/>
          <w:sz w:val="22"/>
          <w:szCs w:val="22"/>
          <w:lang w:val="sr-Cyrl-RS"/>
        </w:rPr>
        <w:t xml:space="preserve"> између осталог, наведено је:</w:t>
      </w:r>
    </w:p>
    <w:p w:rsidR="00E255EA" w:rsidRPr="00E255EA" w:rsidRDefault="00E255EA" w:rsidP="00D37E9D">
      <w:pPr>
        <w:pStyle w:val="ListParagraph"/>
        <w:rPr>
          <w:rFonts w:ascii="Arial" w:eastAsia="Calibri" w:hAnsi="Arial" w:cs="Arial"/>
          <w:b/>
          <w:noProof/>
          <w:color w:val="000000"/>
          <w:sz w:val="22"/>
          <w:szCs w:val="22"/>
          <w:lang w:val="sr-Cyrl-CS"/>
        </w:rPr>
      </w:pPr>
    </w:p>
    <w:p w:rsidR="007E14C8" w:rsidRPr="000D552E" w:rsidRDefault="001F73D0" w:rsidP="00D37E9D">
      <w:pPr>
        <w:pStyle w:val="ListParagraph"/>
        <w:numPr>
          <w:ilvl w:val="0"/>
          <w:numId w:val="24"/>
        </w:numPr>
        <w:jc w:val="both"/>
        <w:rPr>
          <w:rFonts w:ascii="Arial" w:hAnsi="Arial" w:cs="Arial"/>
          <w:sz w:val="22"/>
          <w:szCs w:val="22"/>
          <w:lang w:val="sr-Cyrl-RS"/>
        </w:rPr>
      </w:pPr>
      <w:r>
        <w:rPr>
          <w:rFonts w:ascii="Arial" w:hAnsi="Arial" w:cs="Arial"/>
          <w:sz w:val="22"/>
          <w:szCs w:val="22"/>
          <w:lang w:val="sr-Cyrl-RS"/>
        </w:rPr>
        <w:t>д</w:t>
      </w:r>
      <w:r w:rsidR="007E14C8" w:rsidRPr="000D552E">
        <w:rPr>
          <w:rFonts w:ascii="Arial" w:hAnsi="Arial" w:cs="Arial"/>
          <w:sz w:val="22"/>
          <w:szCs w:val="22"/>
          <w:lang w:val="sr-Cyrl-RS"/>
        </w:rPr>
        <w:t>а</w:t>
      </w:r>
      <w:r w:rsidR="00D67961">
        <w:rPr>
          <w:rFonts w:ascii="Arial" w:hAnsi="Arial" w:cs="Arial"/>
          <w:sz w:val="22"/>
          <w:szCs w:val="22"/>
          <w:lang w:val="sr-Cyrl-RS"/>
        </w:rPr>
        <w:t xml:space="preserve"> наводи из притужбе нису тачни, и да је биоскоп имао на репертоару филмове који су се бавили том тематиком као што је филм „ Планина Броукбек“ која је имала из</w:t>
      </w:r>
      <w:r>
        <w:rPr>
          <w:rFonts w:ascii="Arial" w:hAnsi="Arial" w:cs="Arial"/>
          <w:sz w:val="22"/>
          <w:szCs w:val="22"/>
          <w:lang w:val="sr-Cyrl-RS"/>
        </w:rPr>
        <w:t>узетну гледаност, као и филм „П</w:t>
      </w:r>
      <w:r w:rsidR="00D67961">
        <w:rPr>
          <w:rFonts w:ascii="Arial" w:hAnsi="Arial" w:cs="Arial"/>
          <w:sz w:val="22"/>
          <w:szCs w:val="22"/>
          <w:lang w:val="sr-Cyrl-RS"/>
        </w:rPr>
        <w:t>арада“ Срђана Драгојевића, и да је приказивањем тих филмова остварена финансијска добит</w:t>
      </w:r>
      <w:r w:rsidR="007E14C8" w:rsidRPr="000D552E">
        <w:rPr>
          <w:rFonts w:ascii="Arial" w:hAnsi="Arial" w:cs="Arial"/>
          <w:sz w:val="22"/>
          <w:szCs w:val="22"/>
          <w:lang w:val="sr-Cyrl-RS"/>
        </w:rPr>
        <w:t>;</w:t>
      </w:r>
    </w:p>
    <w:p w:rsidR="007E14C8" w:rsidRPr="000D552E" w:rsidRDefault="007E14C8" w:rsidP="00D37E9D">
      <w:pPr>
        <w:pStyle w:val="ListParagraph"/>
        <w:jc w:val="both"/>
        <w:rPr>
          <w:rFonts w:ascii="Arial" w:hAnsi="Arial" w:cs="Arial"/>
          <w:sz w:val="22"/>
          <w:szCs w:val="22"/>
          <w:lang w:val="sr-Cyrl-RS"/>
        </w:rPr>
      </w:pPr>
    </w:p>
    <w:p w:rsidR="001F73D0" w:rsidRDefault="007E14C8" w:rsidP="00D37E9D">
      <w:pPr>
        <w:pStyle w:val="ListParagraph"/>
        <w:numPr>
          <w:ilvl w:val="0"/>
          <w:numId w:val="24"/>
        </w:numPr>
        <w:spacing w:before="120"/>
        <w:jc w:val="both"/>
        <w:rPr>
          <w:rFonts w:ascii="Arial" w:hAnsi="Arial" w:cs="Arial"/>
          <w:sz w:val="22"/>
          <w:szCs w:val="22"/>
          <w:lang w:val="sr-Cyrl-RS"/>
        </w:rPr>
      </w:pPr>
      <w:r w:rsidRPr="000D552E">
        <w:rPr>
          <w:rFonts w:ascii="Arial" w:hAnsi="Arial" w:cs="Arial"/>
          <w:sz w:val="22"/>
          <w:szCs w:val="22"/>
          <w:lang w:val="sr-Cyrl-RS"/>
        </w:rPr>
        <w:t xml:space="preserve">да </w:t>
      </w:r>
      <w:r w:rsidR="00D67961">
        <w:rPr>
          <w:rFonts w:ascii="Arial" w:hAnsi="Arial" w:cs="Arial"/>
          <w:sz w:val="22"/>
          <w:szCs w:val="22"/>
          <w:lang w:val="sr-Cyrl-RS"/>
        </w:rPr>
        <w:t xml:space="preserve">није тачно да локални културни центри имају обавезу приказивања домаћих филмских остварења и да добијају субвенције од Филмског центра Србије, и да је износ који су добили од Министарства или </w:t>
      </w:r>
      <w:r w:rsidR="005763A0" w:rsidRPr="005763A0">
        <w:rPr>
          <w:rFonts w:ascii="Arial" w:hAnsi="Arial" w:cs="Arial"/>
          <w:sz w:val="22"/>
          <w:szCs w:val="22"/>
          <w:lang w:val="sr-Cyrl-RS"/>
        </w:rPr>
        <w:t xml:space="preserve">Филмског центра </w:t>
      </w:r>
      <w:r w:rsidR="00D67961">
        <w:rPr>
          <w:rFonts w:ascii="Arial" w:hAnsi="Arial" w:cs="Arial"/>
          <w:sz w:val="22"/>
          <w:szCs w:val="22"/>
          <w:lang w:val="sr-Cyrl-RS"/>
        </w:rPr>
        <w:t xml:space="preserve">Србије – </w:t>
      </w:r>
      <w:r w:rsidR="001F73D0">
        <w:rPr>
          <w:rFonts w:ascii="Arial" w:hAnsi="Arial" w:cs="Arial"/>
          <w:sz w:val="22"/>
          <w:szCs w:val="22"/>
          <w:lang w:val="sr-Cyrl-RS"/>
        </w:rPr>
        <w:t>„</w:t>
      </w:r>
      <w:r w:rsidR="00D67961">
        <w:rPr>
          <w:rFonts w:ascii="Arial" w:hAnsi="Arial" w:cs="Arial"/>
          <w:sz w:val="22"/>
          <w:szCs w:val="22"/>
          <w:lang w:val="sr-Cyrl-RS"/>
        </w:rPr>
        <w:t>нула динара</w:t>
      </w:r>
      <w:r w:rsidR="001F73D0">
        <w:rPr>
          <w:rFonts w:ascii="Arial" w:hAnsi="Arial" w:cs="Arial"/>
          <w:sz w:val="22"/>
          <w:szCs w:val="22"/>
          <w:lang w:val="sr-Cyrl-RS"/>
        </w:rPr>
        <w:t>“</w:t>
      </w:r>
      <w:r w:rsidR="00D67961">
        <w:rPr>
          <w:rFonts w:ascii="Arial" w:hAnsi="Arial" w:cs="Arial"/>
          <w:sz w:val="22"/>
          <w:szCs w:val="22"/>
          <w:lang w:val="sr-Cyrl-RS"/>
        </w:rPr>
        <w:t xml:space="preserve">. Не постоји ниједан документ који их на то обавезује, а биоскоп је, преко Мреже киноприказивача Србије </w:t>
      </w:r>
      <w:r w:rsidR="001F73D0">
        <w:rPr>
          <w:rFonts w:ascii="Arial" w:hAnsi="Arial" w:cs="Arial"/>
          <w:sz w:val="22"/>
          <w:szCs w:val="22"/>
          <w:lang w:val="sr-Cyrl-RS"/>
        </w:rPr>
        <w:t>организовао акције Дан српског филма, Н</w:t>
      </w:r>
      <w:r w:rsidR="00D67961">
        <w:rPr>
          <w:rFonts w:ascii="Arial" w:hAnsi="Arial" w:cs="Arial"/>
          <w:sz w:val="22"/>
          <w:szCs w:val="22"/>
          <w:lang w:val="sr-Cyrl-RS"/>
        </w:rPr>
        <w:t xml:space="preserve">оћ српског филма и сличне манифестације под покровитељством </w:t>
      </w:r>
      <w:r w:rsidR="005763A0" w:rsidRPr="005763A0">
        <w:rPr>
          <w:rFonts w:ascii="Arial" w:hAnsi="Arial" w:cs="Arial"/>
          <w:sz w:val="22"/>
          <w:szCs w:val="22"/>
          <w:lang w:val="sr-Cyrl-RS"/>
        </w:rPr>
        <w:t>Филмског центра Србије</w:t>
      </w:r>
      <w:r w:rsidRPr="000D552E">
        <w:rPr>
          <w:rFonts w:ascii="Arial" w:hAnsi="Arial" w:cs="Arial"/>
          <w:sz w:val="22"/>
          <w:szCs w:val="22"/>
          <w:lang w:val="sr-Cyrl-RS"/>
        </w:rPr>
        <w:t>;</w:t>
      </w:r>
    </w:p>
    <w:p w:rsidR="001F73D0" w:rsidRPr="001F73D0" w:rsidRDefault="001F73D0" w:rsidP="00D37E9D">
      <w:pPr>
        <w:pStyle w:val="ListParagraph"/>
        <w:jc w:val="both"/>
        <w:rPr>
          <w:rFonts w:ascii="Arial" w:hAnsi="Arial" w:cs="Arial"/>
          <w:sz w:val="22"/>
          <w:szCs w:val="22"/>
          <w:lang w:val="sr-Cyrl-RS"/>
        </w:rPr>
      </w:pPr>
    </w:p>
    <w:p w:rsidR="007E14C8" w:rsidRPr="000D552E" w:rsidRDefault="007E14C8" w:rsidP="00D37E9D">
      <w:pPr>
        <w:pStyle w:val="ListParagraph"/>
        <w:numPr>
          <w:ilvl w:val="0"/>
          <w:numId w:val="24"/>
        </w:numPr>
        <w:spacing w:before="120"/>
        <w:jc w:val="both"/>
        <w:rPr>
          <w:rFonts w:ascii="Arial" w:hAnsi="Arial" w:cs="Arial"/>
          <w:sz w:val="22"/>
          <w:szCs w:val="22"/>
          <w:lang w:val="sr-Cyrl-RS"/>
        </w:rPr>
      </w:pPr>
      <w:r w:rsidRPr="000D552E">
        <w:rPr>
          <w:rFonts w:ascii="Arial" w:hAnsi="Arial" w:cs="Arial"/>
          <w:sz w:val="22"/>
          <w:szCs w:val="22"/>
          <w:lang w:val="sr-Cyrl-RS"/>
        </w:rPr>
        <w:t xml:space="preserve">да </w:t>
      </w:r>
      <w:r w:rsidR="00D67961">
        <w:rPr>
          <w:rFonts w:ascii="Arial" w:hAnsi="Arial" w:cs="Arial"/>
          <w:sz w:val="22"/>
          <w:szCs w:val="22"/>
          <w:lang w:val="sr-Cyrl-RS"/>
        </w:rPr>
        <w:t>је тачан навод менаџера филмске дистрибуције „Тарамаунт“ продукције да су о филму разговарали јер сарађују двадесет година и верују њиховој процени квалитета филма и гледаности, али да је после тог разговора одлучила да филм не стави на репертоар</w:t>
      </w:r>
      <w:r w:rsidR="00E07963" w:rsidRPr="000D552E">
        <w:rPr>
          <w:rFonts w:ascii="Arial" w:hAnsi="Arial" w:cs="Arial"/>
          <w:sz w:val="22"/>
          <w:szCs w:val="22"/>
          <w:lang w:val="sr-Cyrl-RS"/>
        </w:rPr>
        <w:t>;</w:t>
      </w:r>
    </w:p>
    <w:p w:rsidR="007E14C8" w:rsidRPr="000D552E" w:rsidRDefault="007E14C8" w:rsidP="00D37E9D">
      <w:pPr>
        <w:pStyle w:val="ListParagraph"/>
        <w:jc w:val="both"/>
        <w:rPr>
          <w:rFonts w:ascii="Arial" w:hAnsi="Arial" w:cs="Arial"/>
          <w:sz w:val="22"/>
          <w:szCs w:val="22"/>
          <w:lang w:val="sr-Cyrl-RS"/>
        </w:rPr>
      </w:pPr>
    </w:p>
    <w:p w:rsidR="007E14C8" w:rsidRPr="000D552E" w:rsidRDefault="00A05B95" w:rsidP="00D37E9D">
      <w:pPr>
        <w:pStyle w:val="ListParagraph"/>
        <w:numPr>
          <w:ilvl w:val="0"/>
          <w:numId w:val="24"/>
        </w:numPr>
        <w:jc w:val="both"/>
        <w:rPr>
          <w:rFonts w:ascii="Arial" w:hAnsi="Arial" w:cs="Arial"/>
          <w:sz w:val="22"/>
          <w:szCs w:val="22"/>
          <w:lang w:val="sr-Cyrl-RS"/>
        </w:rPr>
      </w:pPr>
      <w:r w:rsidRPr="000D552E">
        <w:rPr>
          <w:rFonts w:ascii="Arial" w:hAnsi="Arial" w:cs="Arial"/>
          <w:sz w:val="22"/>
          <w:szCs w:val="22"/>
          <w:lang w:val="sr-Cyrl-RS"/>
        </w:rPr>
        <w:t>да</w:t>
      </w:r>
      <w:r w:rsidR="00152A1B">
        <w:rPr>
          <w:rFonts w:ascii="Arial" w:hAnsi="Arial" w:cs="Arial"/>
          <w:sz w:val="22"/>
          <w:szCs w:val="22"/>
          <w:lang w:val="sr-Cyrl-RS"/>
        </w:rPr>
        <w:t xml:space="preserve"> се програми КЦ финансирају од продаје карата, из градског буџета не добијају новац, па је као руководитељка принуђена да послује комерцијално и да од програма очекује приход</w:t>
      </w:r>
      <w:r w:rsidR="00E07963" w:rsidRPr="000D552E">
        <w:rPr>
          <w:rFonts w:ascii="Arial" w:hAnsi="Arial" w:cs="Arial"/>
          <w:sz w:val="22"/>
          <w:szCs w:val="22"/>
          <w:lang w:val="sr-Cyrl-RS"/>
        </w:rPr>
        <w:t>;</w:t>
      </w:r>
    </w:p>
    <w:p w:rsidR="007E14C8" w:rsidRPr="000D552E" w:rsidRDefault="007E14C8" w:rsidP="00D37E9D">
      <w:pPr>
        <w:pStyle w:val="ListParagraph"/>
        <w:jc w:val="both"/>
        <w:rPr>
          <w:rFonts w:ascii="Arial" w:hAnsi="Arial" w:cs="Arial"/>
          <w:sz w:val="22"/>
          <w:szCs w:val="22"/>
          <w:lang w:val="sr-Cyrl-RS"/>
        </w:rPr>
      </w:pPr>
    </w:p>
    <w:p w:rsidR="007E14C8" w:rsidRPr="000D552E" w:rsidRDefault="007E14C8" w:rsidP="00D37E9D">
      <w:pPr>
        <w:pStyle w:val="ListParagraph"/>
        <w:numPr>
          <w:ilvl w:val="0"/>
          <w:numId w:val="24"/>
        </w:numPr>
        <w:jc w:val="both"/>
        <w:rPr>
          <w:rFonts w:ascii="Arial" w:hAnsi="Arial" w:cs="Arial"/>
          <w:sz w:val="22"/>
          <w:szCs w:val="22"/>
          <w:lang w:val="sr-Cyrl-RS"/>
        </w:rPr>
      </w:pPr>
      <w:r w:rsidRPr="000D552E">
        <w:rPr>
          <w:rFonts w:ascii="Arial" w:hAnsi="Arial" w:cs="Arial"/>
          <w:sz w:val="22"/>
          <w:szCs w:val="22"/>
          <w:lang w:val="sr-Cyrl-RS"/>
        </w:rPr>
        <w:t>да</w:t>
      </w:r>
      <w:r w:rsidR="00152A1B">
        <w:rPr>
          <w:rFonts w:ascii="Arial" w:hAnsi="Arial" w:cs="Arial"/>
          <w:sz w:val="22"/>
          <w:szCs w:val="22"/>
          <w:lang w:val="sr-Cyrl-RS"/>
        </w:rPr>
        <w:t xml:space="preserve"> у прилогу доставља изјаву </w:t>
      </w:r>
      <w:r w:rsidR="00FB6A1E">
        <w:rPr>
          <w:rFonts w:ascii="Arial" w:hAnsi="Arial" w:cs="Arial"/>
          <w:sz w:val="22"/>
          <w:szCs w:val="22"/>
          <w:lang w:val="sr-Cyrl-RS"/>
        </w:rPr>
        <w:t>ВВ</w:t>
      </w:r>
      <w:r w:rsidR="00152A1B">
        <w:rPr>
          <w:rFonts w:ascii="Arial" w:hAnsi="Arial" w:cs="Arial"/>
          <w:sz w:val="22"/>
          <w:szCs w:val="22"/>
          <w:lang w:val="sr-Cyrl-RS"/>
        </w:rPr>
        <w:t xml:space="preserve"> из дистрибутерске куће „Тарамаунт“ која говори да је филм остварио занемарљиву укупну гледаност у Србији (21.827 гледалаца) и приход од 14.294.726,63 динара. Да је филм приказан у 87% биоскопа, што значи да у 13% није, па се поставља питање зашто је биоском </w:t>
      </w:r>
      <w:r w:rsidR="001F73D0">
        <w:rPr>
          <w:rFonts w:ascii="Arial" w:hAnsi="Arial" w:cs="Arial"/>
          <w:sz w:val="22"/>
          <w:szCs w:val="22"/>
          <w:lang w:val="sr-Cyrl-RS"/>
        </w:rPr>
        <w:t>„</w:t>
      </w:r>
      <w:r w:rsidR="00152A1B">
        <w:rPr>
          <w:rFonts w:ascii="Arial" w:hAnsi="Arial" w:cs="Arial"/>
          <w:sz w:val="22"/>
          <w:szCs w:val="22"/>
          <w:lang w:val="sr-Cyrl-RS"/>
        </w:rPr>
        <w:t>на тапету</w:t>
      </w:r>
      <w:r w:rsidR="001F73D0">
        <w:rPr>
          <w:rFonts w:ascii="Arial" w:hAnsi="Arial" w:cs="Arial"/>
          <w:sz w:val="22"/>
          <w:szCs w:val="22"/>
          <w:lang w:val="sr-Cyrl-RS"/>
        </w:rPr>
        <w:t>“</w:t>
      </w:r>
      <w:r w:rsidR="00E07963" w:rsidRPr="000D552E">
        <w:rPr>
          <w:rFonts w:ascii="Arial" w:hAnsi="Arial" w:cs="Arial"/>
          <w:sz w:val="22"/>
          <w:szCs w:val="22"/>
          <w:lang w:val="sr-Cyrl-RS"/>
        </w:rPr>
        <w:t>;</w:t>
      </w:r>
    </w:p>
    <w:p w:rsidR="007E14C8" w:rsidRPr="000D552E" w:rsidRDefault="007E14C8" w:rsidP="00D37E9D">
      <w:pPr>
        <w:pStyle w:val="ListParagraph"/>
        <w:jc w:val="both"/>
        <w:rPr>
          <w:rFonts w:ascii="Arial" w:hAnsi="Arial" w:cs="Arial"/>
          <w:sz w:val="22"/>
          <w:szCs w:val="22"/>
          <w:lang w:val="sr-Cyrl-RS"/>
        </w:rPr>
      </w:pPr>
    </w:p>
    <w:p w:rsidR="007E14C8" w:rsidRPr="000D552E" w:rsidRDefault="00152A1B" w:rsidP="00D37E9D">
      <w:pPr>
        <w:pStyle w:val="ListParagraph"/>
        <w:numPr>
          <w:ilvl w:val="0"/>
          <w:numId w:val="24"/>
        </w:numPr>
        <w:jc w:val="both"/>
        <w:rPr>
          <w:rFonts w:ascii="Arial" w:hAnsi="Arial" w:cs="Arial"/>
          <w:sz w:val="22"/>
          <w:szCs w:val="22"/>
          <w:lang w:val="sr-Cyrl-RS"/>
        </w:rPr>
      </w:pPr>
      <w:r>
        <w:rPr>
          <w:rFonts w:ascii="Arial" w:hAnsi="Arial" w:cs="Arial"/>
          <w:sz w:val="22"/>
          <w:szCs w:val="22"/>
          <w:lang w:val="sr-Cyrl-RS"/>
        </w:rPr>
        <w:t>да сматра да су коментари Стевана Филиповића на инстаграму непримерени и да није тачна изјава да је политичко руководство Културног центра забранило филм, да је на место директорке дошла из реда запослених и да није чланица ниједне странке</w:t>
      </w:r>
      <w:r w:rsidR="00E07963" w:rsidRPr="000D552E">
        <w:rPr>
          <w:rFonts w:ascii="Arial" w:hAnsi="Arial" w:cs="Arial"/>
          <w:sz w:val="22"/>
          <w:szCs w:val="22"/>
          <w:lang w:val="sr-Cyrl-RS"/>
        </w:rPr>
        <w:t>;</w:t>
      </w:r>
    </w:p>
    <w:p w:rsidR="007E14C8" w:rsidRPr="000D552E" w:rsidRDefault="007E14C8" w:rsidP="00D37E9D">
      <w:pPr>
        <w:pStyle w:val="ListParagraph"/>
        <w:jc w:val="both"/>
        <w:rPr>
          <w:rFonts w:ascii="Arial" w:hAnsi="Arial" w:cs="Arial"/>
          <w:sz w:val="22"/>
          <w:szCs w:val="22"/>
          <w:lang w:val="sr-Cyrl-RS"/>
        </w:rPr>
      </w:pPr>
    </w:p>
    <w:p w:rsidR="001F73D0" w:rsidRDefault="007E14C8" w:rsidP="00D37E9D">
      <w:pPr>
        <w:pStyle w:val="ListParagraph"/>
        <w:numPr>
          <w:ilvl w:val="0"/>
          <w:numId w:val="24"/>
        </w:numPr>
        <w:jc w:val="both"/>
        <w:rPr>
          <w:rFonts w:ascii="Arial" w:hAnsi="Arial" w:cs="Arial"/>
          <w:sz w:val="22"/>
          <w:szCs w:val="22"/>
          <w:lang w:val="sr-Cyrl-RS"/>
        </w:rPr>
      </w:pPr>
      <w:r w:rsidRPr="000D552E">
        <w:rPr>
          <w:rFonts w:ascii="Arial" w:hAnsi="Arial" w:cs="Arial"/>
          <w:sz w:val="22"/>
          <w:szCs w:val="22"/>
          <w:lang w:val="sr-Cyrl-RS"/>
        </w:rPr>
        <w:t>да</w:t>
      </w:r>
      <w:r w:rsidR="00152A1B">
        <w:rPr>
          <w:rFonts w:ascii="Arial" w:hAnsi="Arial" w:cs="Arial"/>
          <w:sz w:val="22"/>
          <w:szCs w:val="22"/>
          <w:lang w:val="sr-Cyrl-RS"/>
        </w:rPr>
        <w:t xml:space="preserve"> филм није приказан из финансијских ра</w:t>
      </w:r>
      <w:r w:rsidR="00E255EA">
        <w:rPr>
          <w:rFonts w:ascii="Arial" w:hAnsi="Arial" w:cs="Arial"/>
          <w:sz w:val="22"/>
          <w:szCs w:val="22"/>
          <w:lang w:val="sr-Cyrl-RS"/>
        </w:rPr>
        <w:t>злога, јер су проценили да неће донети приход, а да је напад на друштвеним мрежама на њу део кампање за промоцију филма који је доживео крах у биоскопу. Исту изјаву дала је и за ТВ Инсајдер и Нова С</w:t>
      </w:r>
      <w:r w:rsidR="001F73D0">
        <w:rPr>
          <w:rFonts w:ascii="Arial" w:hAnsi="Arial" w:cs="Arial"/>
          <w:sz w:val="22"/>
          <w:szCs w:val="22"/>
          <w:lang w:val="sr-Cyrl-RS"/>
        </w:rPr>
        <w:t>;</w:t>
      </w:r>
    </w:p>
    <w:p w:rsidR="001F73D0" w:rsidRPr="001F73D0" w:rsidRDefault="001F73D0" w:rsidP="00D37E9D">
      <w:pPr>
        <w:pStyle w:val="ListParagraph"/>
        <w:rPr>
          <w:rFonts w:ascii="Arial" w:hAnsi="Arial" w:cs="Arial"/>
          <w:sz w:val="22"/>
          <w:szCs w:val="22"/>
          <w:lang w:val="sr-Cyrl-RS"/>
        </w:rPr>
      </w:pPr>
    </w:p>
    <w:p w:rsidR="00E255EA" w:rsidRPr="001F73D0" w:rsidRDefault="00E255EA" w:rsidP="00D37E9D">
      <w:pPr>
        <w:pStyle w:val="ListParagraph"/>
        <w:numPr>
          <w:ilvl w:val="0"/>
          <w:numId w:val="24"/>
        </w:numPr>
        <w:jc w:val="both"/>
        <w:rPr>
          <w:rFonts w:ascii="Arial" w:hAnsi="Arial" w:cs="Arial"/>
          <w:sz w:val="22"/>
          <w:szCs w:val="22"/>
          <w:lang w:val="sr-Cyrl-RS"/>
        </w:rPr>
      </w:pPr>
      <w:r w:rsidRPr="001F73D0">
        <w:rPr>
          <w:rFonts w:ascii="Arial" w:hAnsi="Arial" w:cs="Arial"/>
          <w:sz w:val="22"/>
          <w:szCs w:val="22"/>
          <w:lang w:val="sr-Cyrl-RS"/>
        </w:rPr>
        <w:t>да као директорка КЦ има обавезу да води рачуна о финансијским интересима установе.</w:t>
      </w:r>
    </w:p>
    <w:p w:rsidR="00E255EA" w:rsidRPr="00E255EA" w:rsidRDefault="00E255EA" w:rsidP="00D37E9D">
      <w:pPr>
        <w:pStyle w:val="ListParagraph"/>
        <w:rPr>
          <w:rFonts w:ascii="Arial" w:hAnsi="Arial" w:cs="Arial"/>
          <w:sz w:val="22"/>
          <w:szCs w:val="22"/>
          <w:lang w:val="sr-Cyrl-RS"/>
        </w:rPr>
      </w:pPr>
    </w:p>
    <w:p w:rsidR="00E255EA" w:rsidRDefault="0053769E" w:rsidP="0053769E">
      <w:pPr>
        <w:pStyle w:val="ListParagraph"/>
        <w:tabs>
          <w:tab w:val="left" w:pos="284"/>
          <w:tab w:val="left" w:pos="450"/>
        </w:tabs>
        <w:spacing w:after="120"/>
        <w:ind w:left="0"/>
        <w:jc w:val="both"/>
        <w:rPr>
          <w:rFonts w:ascii="Arial" w:eastAsia="Calibri" w:hAnsi="Arial" w:cs="Arial"/>
          <w:noProof/>
          <w:color w:val="000000"/>
          <w:sz w:val="22"/>
          <w:szCs w:val="22"/>
          <w:lang w:val="sr-Cyrl-CS"/>
        </w:rPr>
      </w:pPr>
      <w:r w:rsidRPr="0053769E">
        <w:rPr>
          <w:rFonts w:ascii="Arial" w:eastAsia="Calibri" w:hAnsi="Arial" w:cs="Arial"/>
          <w:b/>
          <w:noProof/>
          <w:color w:val="000000"/>
          <w:sz w:val="22"/>
          <w:szCs w:val="22"/>
          <w:lang w:val="sr-Cyrl-CS"/>
        </w:rPr>
        <w:t>1.4.</w:t>
      </w:r>
      <w:r>
        <w:rPr>
          <w:rFonts w:ascii="Arial" w:eastAsia="Calibri" w:hAnsi="Arial" w:cs="Arial"/>
          <w:noProof/>
          <w:color w:val="000000"/>
          <w:sz w:val="22"/>
          <w:szCs w:val="22"/>
          <w:lang w:val="sr-Cyrl-CS"/>
        </w:rPr>
        <w:t xml:space="preserve"> </w:t>
      </w:r>
      <w:r w:rsidR="00E255EA" w:rsidRPr="00E255EA">
        <w:rPr>
          <w:rFonts w:ascii="Arial" w:eastAsia="Calibri" w:hAnsi="Arial" w:cs="Arial"/>
          <w:noProof/>
          <w:color w:val="000000"/>
          <w:sz w:val="22"/>
          <w:szCs w:val="22"/>
          <w:lang w:val="sr-Cyrl-CS"/>
        </w:rPr>
        <w:t xml:space="preserve">У </w:t>
      </w:r>
      <w:r w:rsidR="00E255EA">
        <w:rPr>
          <w:rFonts w:ascii="Arial" w:eastAsia="Calibri" w:hAnsi="Arial" w:cs="Arial"/>
          <w:noProof/>
          <w:color w:val="000000"/>
          <w:sz w:val="22"/>
          <w:szCs w:val="22"/>
          <w:lang w:val="sr-Cyrl-CS"/>
        </w:rPr>
        <w:t xml:space="preserve">прилогу изјашњења достављена је скенирана инстаграм </w:t>
      </w:r>
      <w:r w:rsidR="001F73D0">
        <w:rPr>
          <w:rFonts w:ascii="Arial" w:eastAsia="Calibri" w:hAnsi="Arial" w:cs="Arial"/>
          <w:noProof/>
          <w:color w:val="000000"/>
          <w:sz w:val="22"/>
          <w:szCs w:val="22"/>
          <w:lang w:val="sr-Cyrl-CS"/>
        </w:rPr>
        <w:t>преписка, са одговорима</w:t>
      </w:r>
      <w:r w:rsidR="00E255EA">
        <w:rPr>
          <w:rFonts w:ascii="Arial" w:eastAsia="Calibri" w:hAnsi="Arial" w:cs="Arial"/>
          <w:noProof/>
          <w:color w:val="000000"/>
          <w:sz w:val="22"/>
          <w:szCs w:val="22"/>
          <w:lang w:val="sr-Cyrl-CS"/>
        </w:rPr>
        <w:t xml:space="preserve">, мејл са изјавом </w:t>
      </w:r>
      <w:r w:rsidR="00FB6A1E">
        <w:rPr>
          <w:rFonts w:ascii="Arial" w:eastAsia="Calibri" w:hAnsi="Arial" w:cs="Arial"/>
          <w:noProof/>
          <w:color w:val="000000"/>
          <w:sz w:val="22"/>
          <w:szCs w:val="22"/>
          <w:lang w:val="sr-Cyrl-CS"/>
        </w:rPr>
        <w:t>ВВ</w:t>
      </w:r>
      <w:r w:rsidR="00E255EA">
        <w:rPr>
          <w:rFonts w:ascii="Arial" w:eastAsia="Calibri" w:hAnsi="Arial" w:cs="Arial"/>
          <w:noProof/>
          <w:color w:val="000000"/>
          <w:sz w:val="22"/>
          <w:szCs w:val="22"/>
          <w:lang w:val="sr-Cyrl-CS"/>
        </w:rPr>
        <w:t>, директорке дистрибутерске куће Тарамаунт, копија мејла са одговором Инсајдер ТВ и ТВ Нова С.</w:t>
      </w:r>
    </w:p>
    <w:p w:rsidR="00E255EA" w:rsidRDefault="00E255EA" w:rsidP="00D37E9D">
      <w:pPr>
        <w:pStyle w:val="ListParagraph"/>
        <w:tabs>
          <w:tab w:val="left" w:pos="284"/>
          <w:tab w:val="left" w:pos="450"/>
        </w:tabs>
        <w:spacing w:after="120"/>
        <w:ind w:left="0"/>
        <w:jc w:val="both"/>
        <w:rPr>
          <w:rFonts w:ascii="Arial" w:eastAsia="Calibri" w:hAnsi="Arial" w:cs="Arial"/>
          <w:noProof/>
          <w:color w:val="000000"/>
          <w:sz w:val="22"/>
          <w:szCs w:val="22"/>
          <w:lang w:val="sr-Cyrl-CS"/>
        </w:rPr>
      </w:pPr>
    </w:p>
    <w:p w:rsidR="00E255EA" w:rsidRDefault="0053769E" w:rsidP="0053769E">
      <w:pPr>
        <w:pStyle w:val="ListParagraph"/>
        <w:tabs>
          <w:tab w:val="left" w:pos="284"/>
          <w:tab w:val="left" w:pos="450"/>
        </w:tabs>
        <w:spacing w:after="120"/>
        <w:ind w:left="0"/>
        <w:jc w:val="both"/>
        <w:rPr>
          <w:rFonts w:ascii="Arial" w:eastAsia="Calibri" w:hAnsi="Arial" w:cs="Arial"/>
          <w:noProof/>
          <w:color w:val="000000"/>
          <w:sz w:val="22"/>
          <w:szCs w:val="22"/>
          <w:lang w:val="sr-Cyrl-CS"/>
        </w:rPr>
      </w:pPr>
      <w:r w:rsidRPr="0053769E">
        <w:rPr>
          <w:rFonts w:ascii="Arial" w:eastAsia="Calibri" w:hAnsi="Arial" w:cs="Arial"/>
          <w:b/>
          <w:noProof/>
          <w:color w:val="000000"/>
          <w:sz w:val="22"/>
          <w:szCs w:val="22"/>
          <w:lang w:val="sr-Cyrl-CS"/>
        </w:rPr>
        <w:t>1.5.</w:t>
      </w:r>
      <w:r>
        <w:rPr>
          <w:rFonts w:ascii="Arial" w:eastAsia="Calibri" w:hAnsi="Arial" w:cs="Arial"/>
          <w:noProof/>
          <w:color w:val="000000"/>
          <w:sz w:val="22"/>
          <w:szCs w:val="22"/>
          <w:lang w:val="sr-Cyrl-CS"/>
        </w:rPr>
        <w:t xml:space="preserve"> </w:t>
      </w:r>
      <w:r w:rsidR="00E255EA">
        <w:rPr>
          <w:rFonts w:ascii="Arial" w:eastAsia="Calibri" w:hAnsi="Arial" w:cs="Arial"/>
          <w:noProof/>
          <w:color w:val="000000"/>
          <w:sz w:val="22"/>
          <w:szCs w:val="22"/>
          <w:lang w:val="sr-Cyrl-CS"/>
        </w:rPr>
        <w:t>Након пријема изјашњења</w:t>
      </w:r>
      <w:r w:rsidR="00206460">
        <w:rPr>
          <w:rFonts w:ascii="Arial" w:eastAsia="Calibri" w:hAnsi="Arial" w:cs="Arial"/>
          <w:noProof/>
          <w:color w:val="000000"/>
          <w:sz w:val="22"/>
          <w:szCs w:val="22"/>
          <w:lang w:val="sr-Cyrl-CS"/>
        </w:rPr>
        <w:t xml:space="preserve">, Повереник је затражио допуну </w:t>
      </w:r>
      <w:r w:rsidR="00E255EA">
        <w:rPr>
          <w:rFonts w:ascii="Arial" w:eastAsia="Calibri" w:hAnsi="Arial" w:cs="Arial"/>
          <w:noProof/>
          <w:color w:val="000000"/>
          <w:sz w:val="22"/>
          <w:szCs w:val="22"/>
          <w:lang w:val="sr-Cyrl-CS"/>
        </w:rPr>
        <w:t xml:space="preserve">изјашњења на следеће околности: да ли је филм био „терминиран за 28-30.12.2024 године“ како се наводи у изјави </w:t>
      </w:r>
      <w:r w:rsidR="00FB6A1E">
        <w:rPr>
          <w:rFonts w:ascii="Arial" w:eastAsia="Calibri" w:hAnsi="Arial" w:cs="Arial"/>
          <w:noProof/>
          <w:color w:val="000000"/>
          <w:sz w:val="22"/>
          <w:szCs w:val="22"/>
          <w:lang w:val="sr-Cyrl-CS"/>
        </w:rPr>
        <w:t>ББ</w:t>
      </w:r>
      <w:r w:rsidR="00E255EA">
        <w:rPr>
          <w:rFonts w:ascii="Arial" w:eastAsia="Calibri" w:hAnsi="Arial" w:cs="Arial"/>
          <w:noProof/>
          <w:color w:val="000000"/>
          <w:sz w:val="22"/>
          <w:szCs w:val="22"/>
          <w:lang w:val="sr-Cyrl-CS"/>
        </w:rPr>
        <w:t xml:space="preserve"> из „Тарамаунт“ филма, како се изјашњава </w:t>
      </w:r>
      <w:r w:rsidR="00206460">
        <w:rPr>
          <w:rFonts w:ascii="Arial" w:eastAsia="Calibri" w:hAnsi="Arial" w:cs="Arial"/>
          <w:noProof/>
          <w:color w:val="000000"/>
          <w:sz w:val="22"/>
          <w:szCs w:val="22"/>
          <w:lang w:val="sr-Cyrl-CS"/>
        </w:rPr>
        <w:t xml:space="preserve">на наводе да је </w:t>
      </w:r>
      <w:r w:rsidR="00FB6A1E">
        <w:rPr>
          <w:rFonts w:ascii="Arial" w:eastAsia="Calibri" w:hAnsi="Arial" w:cs="Arial"/>
          <w:noProof/>
          <w:color w:val="000000"/>
          <w:sz w:val="22"/>
          <w:szCs w:val="22"/>
          <w:lang w:val="sr-Cyrl-CS"/>
        </w:rPr>
        <w:t>ЦЦ</w:t>
      </w:r>
      <w:r w:rsidR="00206460">
        <w:rPr>
          <w:rFonts w:ascii="Arial" w:eastAsia="Calibri" w:hAnsi="Arial" w:cs="Arial"/>
          <w:noProof/>
          <w:color w:val="000000"/>
          <w:sz w:val="22"/>
          <w:szCs w:val="22"/>
          <w:lang w:val="sr-Cyrl-CS"/>
        </w:rPr>
        <w:t>, уреднице програма</w:t>
      </w:r>
      <w:r w:rsidR="00D47B21">
        <w:rPr>
          <w:rFonts w:ascii="Arial" w:eastAsia="Calibri" w:hAnsi="Arial" w:cs="Arial"/>
          <w:noProof/>
          <w:color w:val="000000"/>
          <w:sz w:val="22"/>
          <w:szCs w:val="22"/>
          <w:lang w:val="sr-Cyrl-CS"/>
        </w:rPr>
        <w:t xml:space="preserve"> изјавила</w:t>
      </w:r>
      <w:r w:rsidR="00206460">
        <w:rPr>
          <w:rFonts w:ascii="Arial" w:eastAsia="Calibri" w:hAnsi="Arial" w:cs="Arial"/>
          <w:noProof/>
          <w:color w:val="000000"/>
          <w:sz w:val="22"/>
          <w:szCs w:val="22"/>
          <w:lang w:val="sr-Cyrl-CS"/>
        </w:rPr>
        <w:t xml:space="preserve"> да филм не може да се приказује због ЛГБТ елемената, и на који начин је извршила процену гледаности </w:t>
      </w:r>
      <w:r w:rsidR="00825EC5">
        <w:rPr>
          <w:rFonts w:ascii="Arial" w:eastAsia="Calibri" w:hAnsi="Arial" w:cs="Arial"/>
          <w:noProof/>
          <w:color w:val="000000"/>
          <w:sz w:val="22"/>
          <w:szCs w:val="22"/>
          <w:lang w:val="sr-Cyrl-CS"/>
        </w:rPr>
        <w:t>и комерцијаног успеха филма, те</w:t>
      </w:r>
      <w:r w:rsidR="00206460">
        <w:rPr>
          <w:rFonts w:ascii="Arial" w:eastAsia="Calibri" w:hAnsi="Arial" w:cs="Arial"/>
          <w:noProof/>
          <w:color w:val="000000"/>
          <w:sz w:val="22"/>
          <w:szCs w:val="22"/>
          <w:lang w:val="sr-Cyrl-CS"/>
        </w:rPr>
        <w:t xml:space="preserve"> да ли је имала прилике да филм погледа и на тај начин изв</w:t>
      </w:r>
      <w:r w:rsidR="00825EC5">
        <w:rPr>
          <w:rFonts w:ascii="Arial" w:eastAsia="Calibri" w:hAnsi="Arial" w:cs="Arial"/>
          <w:noProof/>
          <w:color w:val="000000"/>
          <w:sz w:val="22"/>
          <w:szCs w:val="22"/>
          <w:lang w:val="sr-Cyrl-CS"/>
        </w:rPr>
        <w:t>рши процену.</w:t>
      </w:r>
    </w:p>
    <w:p w:rsidR="00206460" w:rsidRPr="00206460" w:rsidRDefault="00206460" w:rsidP="00D37E9D">
      <w:pPr>
        <w:pStyle w:val="ListParagraph"/>
        <w:rPr>
          <w:rFonts w:ascii="Arial" w:eastAsia="Calibri" w:hAnsi="Arial" w:cs="Arial"/>
          <w:noProof/>
          <w:color w:val="000000"/>
          <w:sz w:val="22"/>
          <w:szCs w:val="22"/>
          <w:lang w:val="sr-Cyrl-CS"/>
        </w:rPr>
      </w:pPr>
    </w:p>
    <w:p w:rsidR="00206460" w:rsidRDefault="0053769E" w:rsidP="0053769E">
      <w:pPr>
        <w:pStyle w:val="ListParagraph"/>
        <w:tabs>
          <w:tab w:val="left" w:pos="284"/>
          <w:tab w:val="left" w:pos="450"/>
        </w:tabs>
        <w:spacing w:after="120"/>
        <w:ind w:left="0"/>
        <w:jc w:val="both"/>
        <w:rPr>
          <w:rFonts w:ascii="Arial" w:eastAsia="Calibri" w:hAnsi="Arial" w:cs="Arial"/>
          <w:noProof/>
          <w:color w:val="000000"/>
          <w:sz w:val="22"/>
          <w:szCs w:val="22"/>
          <w:lang w:val="sr-Cyrl-CS"/>
        </w:rPr>
      </w:pPr>
      <w:r w:rsidRPr="0053769E">
        <w:rPr>
          <w:rFonts w:ascii="Arial" w:eastAsia="Calibri" w:hAnsi="Arial" w:cs="Arial"/>
          <w:b/>
          <w:noProof/>
          <w:color w:val="000000"/>
          <w:sz w:val="22"/>
          <w:szCs w:val="22"/>
          <w:lang w:val="sr-Cyrl-CS"/>
        </w:rPr>
        <w:t>1.6.</w:t>
      </w:r>
      <w:r>
        <w:rPr>
          <w:rFonts w:ascii="Arial" w:eastAsia="Calibri" w:hAnsi="Arial" w:cs="Arial"/>
          <w:noProof/>
          <w:color w:val="000000"/>
          <w:sz w:val="22"/>
          <w:szCs w:val="22"/>
          <w:lang w:val="sr-Cyrl-CS"/>
        </w:rPr>
        <w:t xml:space="preserve"> </w:t>
      </w:r>
      <w:r w:rsidR="00D47B21">
        <w:rPr>
          <w:rFonts w:ascii="Arial" w:eastAsia="Calibri" w:hAnsi="Arial" w:cs="Arial"/>
          <w:noProof/>
          <w:color w:val="000000"/>
          <w:sz w:val="22"/>
          <w:szCs w:val="22"/>
          <w:lang w:val="sr-Cyrl-CS"/>
        </w:rPr>
        <w:t xml:space="preserve">У допуни изјашњења, између осталог </w:t>
      </w:r>
      <w:r w:rsidR="00FB6A1E">
        <w:rPr>
          <w:rFonts w:ascii="Arial" w:eastAsia="Calibri" w:hAnsi="Arial" w:cs="Arial"/>
          <w:noProof/>
          <w:color w:val="000000"/>
          <w:sz w:val="22"/>
          <w:szCs w:val="22"/>
          <w:lang w:val="sr-Cyrl-CS"/>
        </w:rPr>
        <w:t>наведено је</w:t>
      </w:r>
      <w:r w:rsidR="00D47B21">
        <w:rPr>
          <w:rFonts w:ascii="Arial" w:eastAsia="Calibri" w:hAnsi="Arial" w:cs="Arial"/>
          <w:noProof/>
          <w:color w:val="000000"/>
          <w:sz w:val="22"/>
          <w:szCs w:val="22"/>
          <w:lang w:val="sr-Cyrl-CS"/>
        </w:rPr>
        <w:t>:</w:t>
      </w:r>
    </w:p>
    <w:p w:rsidR="00D47B21" w:rsidRPr="00D47B21" w:rsidRDefault="00D47B21" w:rsidP="00D37E9D">
      <w:pPr>
        <w:pStyle w:val="ListParagraph"/>
        <w:rPr>
          <w:rFonts w:ascii="Arial" w:eastAsia="Calibri" w:hAnsi="Arial" w:cs="Arial"/>
          <w:noProof/>
          <w:color w:val="000000"/>
          <w:sz w:val="22"/>
          <w:szCs w:val="22"/>
          <w:lang w:val="sr-Cyrl-CS"/>
        </w:rPr>
      </w:pPr>
    </w:p>
    <w:p w:rsidR="00260D5B" w:rsidRPr="00296C9C" w:rsidRDefault="00D47B21" w:rsidP="00296C9C">
      <w:pPr>
        <w:pStyle w:val="ListParagraph"/>
        <w:numPr>
          <w:ilvl w:val="0"/>
          <w:numId w:val="24"/>
        </w:numPr>
        <w:jc w:val="both"/>
        <w:rPr>
          <w:rFonts w:ascii="Arial" w:eastAsia="Calibri" w:hAnsi="Arial" w:cs="Arial"/>
          <w:noProof/>
          <w:color w:val="000000"/>
          <w:sz w:val="22"/>
          <w:szCs w:val="22"/>
          <w:lang w:val="sr-Cyrl-CS"/>
        </w:rPr>
      </w:pPr>
      <w:r w:rsidRPr="00D47B21">
        <w:rPr>
          <w:rFonts w:ascii="Arial" w:hAnsi="Arial" w:cs="Arial"/>
          <w:sz w:val="22"/>
          <w:szCs w:val="22"/>
          <w:lang w:val="sr-Cyrl-RS"/>
        </w:rPr>
        <w:t>да је увидом у документацију утврђено да не постоји ни издата ни потписана закључница</w:t>
      </w:r>
      <w:r>
        <w:rPr>
          <w:rFonts w:ascii="Arial" w:hAnsi="Arial" w:cs="Arial"/>
          <w:sz w:val="22"/>
          <w:szCs w:val="22"/>
          <w:lang w:val="sr-Cyrl-RS"/>
        </w:rPr>
        <w:t xml:space="preserve"> за филм, на којима дистрибутерска кућа „Тарамаунт“ </w:t>
      </w:r>
      <w:r w:rsidR="00A32DD6">
        <w:rPr>
          <w:rFonts w:ascii="Arial" w:hAnsi="Arial" w:cs="Arial"/>
          <w:sz w:val="22"/>
          <w:szCs w:val="22"/>
          <w:lang w:val="sr-Cyrl-RS"/>
        </w:rPr>
        <w:t>и</w:t>
      </w:r>
      <w:r>
        <w:rPr>
          <w:rFonts w:ascii="Arial" w:hAnsi="Arial" w:cs="Arial"/>
          <w:sz w:val="22"/>
          <w:szCs w:val="22"/>
          <w:lang w:val="sr-Cyrl-RS"/>
        </w:rPr>
        <w:t>нсистира</w:t>
      </w:r>
      <w:r w:rsidR="00A32DD6">
        <w:rPr>
          <w:rFonts w:ascii="Arial" w:hAnsi="Arial" w:cs="Arial"/>
          <w:sz w:val="22"/>
          <w:szCs w:val="22"/>
          <w:lang w:val="sr-Cyrl-RS"/>
        </w:rPr>
        <w:t xml:space="preserve"> и без које се не може ући у процес припреме за дистрибуцију;</w:t>
      </w:r>
    </w:p>
    <w:p w:rsidR="001F73D0" w:rsidRDefault="00A32DD6" w:rsidP="00D37E9D">
      <w:pPr>
        <w:pStyle w:val="ListParagraph"/>
        <w:numPr>
          <w:ilvl w:val="0"/>
          <w:numId w:val="24"/>
        </w:numPr>
        <w:jc w:val="both"/>
        <w:rPr>
          <w:rFonts w:ascii="Arial" w:eastAsia="Calibri" w:hAnsi="Arial" w:cs="Arial"/>
          <w:noProof/>
          <w:color w:val="000000"/>
          <w:sz w:val="22"/>
          <w:szCs w:val="22"/>
          <w:lang w:val="sr-Cyrl-CS"/>
        </w:rPr>
      </w:pPr>
      <w:r>
        <w:rPr>
          <w:rFonts w:ascii="Arial" w:hAnsi="Arial" w:cs="Arial"/>
          <w:sz w:val="22"/>
          <w:szCs w:val="22"/>
          <w:lang w:val="sr-Cyrl-RS"/>
        </w:rPr>
        <w:t xml:space="preserve">да није у стању да одговори о садржини разговора између </w:t>
      </w:r>
      <w:r w:rsidR="00FB6A1E">
        <w:rPr>
          <w:rFonts w:ascii="Arial" w:eastAsia="Calibri" w:hAnsi="Arial" w:cs="Arial"/>
          <w:noProof/>
          <w:color w:val="000000"/>
          <w:sz w:val="22"/>
          <w:szCs w:val="22"/>
          <w:lang w:val="sr-Cyrl-CS"/>
        </w:rPr>
        <w:t>ББ</w:t>
      </w:r>
      <w:r>
        <w:rPr>
          <w:rFonts w:ascii="Arial" w:eastAsia="Calibri" w:hAnsi="Arial" w:cs="Arial"/>
          <w:noProof/>
          <w:color w:val="000000"/>
          <w:sz w:val="22"/>
          <w:szCs w:val="22"/>
          <w:lang w:val="sr-Cyrl-CS"/>
        </w:rPr>
        <w:t xml:space="preserve"> и </w:t>
      </w:r>
      <w:r w:rsidR="00FB6A1E">
        <w:rPr>
          <w:rFonts w:ascii="Arial" w:eastAsia="Calibri" w:hAnsi="Arial" w:cs="Arial"/>
          <w:noProof/>
          <w:color w:val="000000"/>
          <w:sz w:val="22"/>
          <w:szCs w:val="22"/>
          <w:lang w:val="sr-Cyrl-CS"/>
        </w:rPr>
        <w:t>ЦЦ</w:t>
      </w:r>
      <w:r>
        <w:rPr>
          <w:rFonts w:ascii="Arial" w:eastAsia="Calibri" w:hAnsi="Arial" w:cs="Arial"/>
          <w:noProof/>
          <w:color w:val="000000"/>
          <w:sz w:val="22"/>
          <w:szCs w:val="22"/>
          <w:lang w:val="sr-Cyrl-CS"/>
        </w:rPr>
        <w:t>, и да је о важним стварима се разговара писаним путем. Писани траг разговора није пронађен, а све остало се своди на необавезне разговоре двоје сарадника</w:t>
      </w:r>
      <w:r w:rsidR="00260D5B">
        <w:rPr>
          <w:rFonts w:ascii="Arial" w:eastAsia="Calibri" w:hAnsi="Arial" w:cs="Arial"/>
          <w:noProof/>
          <w:color w:val="000000"/>
          <w:sz w:val="22"/>
          <w:szCs w:val="22"/>
          <w:lang w:val="sr-Cyrl-CS"/>
        </w:rPr>
        <w:t>;</w:t>
      </w:r>
    </w:p>
    <w:p w:rsidR="001F73D0" w:rsidRPr="001F73D0" w:rsidRDefault="001F73D0" w:rsidP="00D37E9D">
      <w:pPr>
        <w:pStyle w:val="ListParagraph"/>
        <w:rPr>
          <w:rFonts w:ascii="Arial" w:eastAsia="Calibri" w:hAnsi="Arial" w:cs="Arial"/>
          <w:noProof/>
          <w:color w:val="000000"/>
          <w:sz w:val="22"/>
          <w:szCs w:val="22"/>
          <w:lang w:val="sr-Cyrl-CS"/>
        </w:rPr>
      </w:pPr>
    </w:p>
    <w:p w:rsidR="00260D5B" w:rsidRDefault="00260D5B" w:rsidP="00D37E9D">
      <w:pPr>
        <w:pStyle w:val="ListParagraph"/>
        <w:numPr>
          <w:ilvl w:val="0"/>
          <w:numId w:val="24"/>
        </w:numPr>
        <w:jc w:val="both"/>
        <w:rPr>
          <w:rFonts w:ascii="Arial" w:eastAsia="Calibri" w:hAnsi="Arial" w:cs="Arial"/>
          <w:noProof/>
          <w:color w:val="000000"/>
          <w:sz w:val="22"/>
          <w:szCs w:val="22"/>
          <w:lang w:val="sr-Cyrl-CS"/>
        </w:rPr>
      </w:pPr>
      <w:r w:rsidRPr="001F73D0">
        <w:rPr>
          <w:rFonts w:ascii="Arial" w:eastAsia="Calibri" w:hAnsi="Arial" w:cs="Arial"/>
          <w:noProof/>
          <w:color w:val="000000"/>
          <w:sz w:val="22"/>
          <w:szCs w:val="22"/>
          <w:lang w:val="sr-Cyrl-CS"/>
        </w:rPr>
        <w:t>да је на редовној скупштини мреже киноприказивача, почетком новембра инсистирала да дистри</w:t>
      </w:r>
      <w:r w:rsidR="00D82DEB">
        <w:rPr>
          <w:rFonts w:ascii="Arial" w:eastAsia="Calibri" w:hAnsi="Arial" w:cs="Arial"/>
          <w:noProof/>
          <w:color w:val="000000"/>
          <w:sz w:val="22"/>
          <w:szCs w:val="22"/>
          <w:lang w:val="sr-Cyrl-CS"/>
        </w:rPr>
        <w:t>бутери организују обавезне прој</w:t>
      </w:r>
      <w:r w:rsidRPr="001F73D0">
        <w:rPr>
          <w:rFonts w:ascii="Arial" w:eastAsia="Calibri" w:hAnsi="Arial" w:cs="Arial"/>
          <w:noProof/>
          <w:color w:val="000000"/>
          <w:sz w:val="22"/>
          <w:szCs w:val="22"/>
          <w:lang w:val="sr-Cyrl-CS"/>
        </w:rPr>
        <w:t>е</w:t>
      </w:r>
      <w:r w:rsidR="00D82DEB">
        <w:rPr>
          <w:rFonts w:ascii="Arial" w:eastAsia="Calibri" w:hAnsi="Arial" w:cs="Arial"/>
          <w:noProof/>
          <w:color w:val="000000"/>
          <w:sz w:val="22"/>
          <w:szCs w:val="22"/>
          <w:lang w:val="sr-Cyrl-CS"/>
        </w:rPr>
        <w:t>к</w:t>
      </w:r>
      <w:r w:rsidRPr="001F73D0">
        <w:rPr>
          <w:rFonts w:ascii="Arial" w:eastAsia="Calibri" w:hAnsi="Arial" w:cs="Arial"/>
          <w:noProof/>
          <w:color w:val="000000"/>
          <w:sz w:val="22"/>
          <w:szCs w:val="22"/>
          <w:lang w:val="sr-Cyrl-CS"/>
        </w:rPr>
        <w:t>ције филмова који крећу у дистрибуцију, искључиво за приказиваче, али је тај захтев био одбијен од стране дистрибутера.</w:t>
      </w:r>
    </w:p>
    <w:p w:rsidR="00825EC5" w:rsidRDefault="00825EC5" w:rsidP="00E413A3">
      <w:pPr>
        <w:spacing w:after="0" w:line="240" w:lineRule="auto"/>
        <w:jc w:val="both"/>
        <w:rPr>
          <w:rFonts w:ascii="Arial" w:eastAsia="Calibri" w:hAnsi="Arial" w:cs="Arial"/>
          <w:noProof/>
          <w:color w:val="000000"/>
          <w:lang w:val="sr-Cyrl-CS"/>
        </w:rPr>
      </w:pPr>
    </w:p>
    <w:p w:rsidR="00825EC5" w:rsidRPr="009A4E31" w:rsidRDefault="0053769E" w:rsidP="00E413A3">
      <w:pPr>
        <w:spacing w:after="0" w:line="240" w:lineRule="auto"/>
        <w:jc w:val="both"/>
        <w:rPr>
          <w:rFonts w:ascii="Arial" w:eastAsia="Calibri" w:hAnsi="Arial" w:cs="Arial"/>
          <w:noProof/>
          <w:color w:val="000000"/>
          <w:lang w:val="sr-Cyrl-RS"/>
        </w:rPr>
      </w:pPr>
      <w:r>
        <w:rPr>
          <w:rFonts w:ascii="Arial" w:eastAsia="Calibri" w:hAnsi="Arial" w:cs="Arial"/>
          <w:b/>
          <w:noProof/>
          <w:color w:val="000000"/>
          <w:lang w:val="sr-Cyrl-CS"/>
        </w:rPr>
        <w:t xml:space="preserve">1.7. </w:t>
      </w:r>
      <w:r w:rsidR="00825EC5">
        <w:rPr>
          <w:rFonts w:ascii="Arial" w:eastAsia="Calibri" w:hAnsi="Arial" w:cs="Arial"/>
          <w:noProof/>
          <w:color w:val="000000"/>
          <w:lang w:val="sr-Cyrl-CS"/>
        </w:rPr>
        <w:t xml:space="preserve">У циљу правилног утврђивања чињеничног стања у овом предмету, Повереник се у складу са чланом 37. став 2. Закона о забрани дискриминације обратио </w:t>
      </w:r>
      <w:r w:rsidR="00174E33">
        <w:rPr>
          <w:rFonts w:ascii="Arial" w:eastAsia="Calibri" w:hAnsi="Arial" w:cs="Arial"/>
          <w:noProof/>
          <w:lang w:val="sr-Cyrl-CS"/>
        </w:rPr>
        <w:t>„Тарамаунт</w:t>
      </w:r>
      <w:r w:rsidR="00174E33">
        <w:rPr>
          <w:rFonts w:ascii="Arial" w:eastAsia="Calibri" w:hAnsi="Arial" w:cs="Arial"/>
          <w:noProof/>
        </w:rPr>
        <w:t xml:space="preserve"> </w:t>
      </w:r>
      <w:r w:rsidR="00174E33">
        <w:rPr>
          <w:rFonts w:ascii="Arial" w:eastAsia="Calibri" w:hAnsi="Arial" w:cs="Arial"/>
          <w:noProof/>
          <w:lang w:val="sr-Cyrl-RS"/>
        </w:rPr>
        <w:t>филму</w:t>
      </w:r>
      <w:r w:rsidR="00174E33">
        <w:rPr>
          <w:rFonts w:ascii="Arial" w:eastAsia="Calibri" w:hAnsi="Arial" w:cs="Arial"/>
          <w:noProof/>
          <w:lang w:val="sr-Cyrl-CS"/>
        </w:rPr>
        <w:t>“</w:t>
      </w:r>
      <w:r w:rsidR="00825EC5">
        <w:rPr>
          <w:rFonts w:ascii="Arial" w:eastAsia="Calibri" w:hAnsi="Arial" w:cs="Arial"/>
          <w:noProof/>
          <w:color w:val="000000"/>
          <w:lang w:val="sr-Cyrl-CS"/>
        </w:rPr>
        <w:t xml:space="preserve">. У допису директорке маркентинга и дистрибуције </w:t>
      </w:r>
      <w:r w:rsidR="00174E33">
        <w:rPr>
          <w:rFonts w:ascii="Arial" w:eastAsia="Calibri" w:hAnsi="Arial" w:cs="Arial"/>
          <w:noProof/>
          <w:lang w:val="sr-Cyrl-CS"/>
        </w:rPr>
        <w:t xml:space="preserve">„Тарамаунт“ </w:t>
      </w:r>
      <w:r w:rsidR="00825EC5">
        <w:rPr>
          <w:rFonts w:ascii="Arial" w:eastAsia="Calibri" w:hAnsi="Arial" w:cs="Arial"/>
          <w:noProof/>
          <w:color w:val="000000"/>
          <w:lang w:val="sr-Cyrl-CS"/>
        </w:rPr>
        <w:t xml:space="preserve">од 15. јула 2025. године наведено је да се уговарање филма у биоскопу одвија по следећем основном принципу: 1. </w:t>
      </w:r>
      <w:r w:rsidR="00174E33">
        <w:rPr>
          <w:rFonts w:ascii="Arial" w:eastAsia="Calibri" w:hAnsi="Arial" w:cs="Arial"/>
          <w:noProof/>
          <w:lang w:val="sr-Cyrl-CS"/>
        </w:rPr>
        <w:t>„Тарамаунт</w:t>
      </w:r>
      <w:r w:rsidR="00174E33">
        <w:rPr>
          <w:rFonts w:ascii="Arial" w:eastAsia="Calibri" w:hAnsi="Arial" w:cs="Arial"/>
          <w:noProof/>
        </w:rPr>
        <w:t xml:space="preserve"> </w:t>
      </w:r>
      <w:r w:rsidR="00174E33">
        <w:rPr>
          <w:rFonts w:ascii="Arial" w:eastAsia="Calibri" w:hAnsi="Arial" w:cs="Arial"/>
          <w:noProof/>
          <w:lang w:val="sr-Cyrl-RS"/>
        </w:rPr>
        <w:t>филм</w:t>
      </w:r>
      <w:r w:rsidR="00174E33">
        <w:rPr>
          <w:rFonts w:ascii="Arial" w:eastAsia="Calibri" w:hAnsi="Arial" w:cs="Arial"/>
          <w:noProof/>
          <w:lang w:val="sr-Cyrl-CS"/>
        </w:rPr>
        <w:t xml:space="preserve">“ </w:t>
      </w:r>
      <w:r w:rsidR="00825EC5">
        <w:rPr>
          <w:rFonts w:ascii="Arial" w:eastAsia="Calibri" w:hAnsi="Arial" w:cs="Arial"/>
          <w:noProof/>
          <w:color w:val="000000"/>
          <w:lang w:val="sr-Cyrl-RS"/>
        </w:rPr>
        <w:t xml:space="preserve">пошаље информацију/понуду о старту филма; 2. Када зна датум, биоскоп мејлом потврђује да ће играти филм. Велики биоскопи играју од званичног националног старта, док мали биоскопи букирају филм у складу са расположивошћу сале; 3. </w:t>
      </w:r>
      <w:r w:rsidR="00174E33">
        <w:rPr>
          <w:rFonts w:ascii="Arial" w:eastAsia="Calibri" w:hAnsi="Arial" w:cs="Arial"/>
          <w:noProof/>
          <w:lang w:val="sr-Cyrl-CS"/>
        </w:rPr>
        <w:t>„Тарамаунт</w:t>
      </w:r>
      <w:r w:rsidR="00174E33">
        <w:rPr>
          <w:rFonts w:ascii="Arial" w:eastAsia="Calibri" w:hAnsi="Arial" w:cs="Arial"/>
          <w:noProof/>
        </w:rPr>
        <w:t xml:space="preserve"> </w:t>
      </w:r>
      <w:r w:rsidR="00174E33">
        <w:rPr>
          <w:rFonts w:ascii="Arial" w:eastAsia="Calibri" w:hAnsi="Arial" w:cs="Arial"/>
          <w:noProof/>
          <w:lang w:val="sr-Cyrl-RS"/>
        </w:rPr>
        <w:t>филм</w:t>
      </w:r>
      <w:r w:rsidR="00174E33">
        <w:rPr>
          <w:rFonts w:ascii="Arial" w:eastAsia="Calibri" w:hAnsi="Arial" w:cs="Arial"/>
          <w:noProof/>
          <w:lang w:val="sr-Cyrl-CS"/>
        </w:rPr>
        <w:t xml:space="preserve">“ </w:t>
      </w:r>
      <w:r w:rsidR="00825EC5">
        <w:rPr>
          <w:rFonts w:ascii="Arial" w:eastAsia="Calibri" w:hAnsi="Arial" w:cs="Arial"/>
          <w:noProof/>
          <w:color w:val="000000"/>
          <w:lang w:val="sr-Cyrl-RS"/>
        </w:rPr>
        <w:t xml:space="preserve">шаље закључнице потписане назад пре приказивања. То раде мали биоскопи где је оснивач општина/држава јер по Закону о јавним набавкама морају да имају потписан уговор (у својој форми) или закључницу за сваки наслов који играју; 4. </w:t>
      </w:r>
      <w:r w:rsidR="00026A99">
        <w:rPr>
          <w:rFonts w:ascii="Arial" w:eastAsia="Calibri" w:hAnsi="Arial" w:cs="Arial"/>
          <w:noProof/>
          <w:color w:val="000000"/>
          <w:lang w:val="sr-Cyrl-RS"/>
        </w:rPr>
        <w:t xml:space="preserve">За домаће филмове биоскопи шаљу потписане закључнице када дође до конкурса које расписује Филмски центар Србије. </w:t>
      </w:r>
      <w:r w:rsidR="009A4E31">
        <w:rPr>
          <w:rFonts w:ascii="Arial" w:eastAsia="Calibri" w:hAnsi="Arial" w:cs="Arial"/>
          <w:noProof/>
          <w:color w:val="000000"/>
          <w:lang w:val="sr-Cyrl-RS"/>
        </w:rPr>
        <w:t>Указали су</w:t>
      </w:r>
      <w:r w:rsidR="00026A99">
        <w:rPr>
          <w:rFonts w:ascii="Arial" w:eastAsia="Calibri" w:hAnsi="Arial" w:cs="Arial"/>
          <w:noProof/>
          <w:color w:val="000000"/>
          <w:lang w:val="sr-Cyrl-RS"/>
        </w:rPr>
        <w:t xml:space="preserve"> да је </w:t>
      </w:r>
      <w:r w:rsidR="00FB6A1E">
        <w:rPr>
          <w:rFonts w:ascii="Arial" w:eastAsia="Calibri" w:hAnsi="Arial" w:cs="Arial"/>
          <w:noProof/>
          <w:color w:val="000000"/>
          <w:lang w:val="sr-Cyrl-RS"/>
        </w:rPr>
        <w:t>град у конкретном случају потврдио</w:t>
      </w:r>
      <w:r w:rsidR="00026A99">
        <w:rPr>
          <w:rFonts w:ascii="Arial" w:eastAsia="Calibri" w:hAnsi="Arial" w:cs="Arial"/>
          <w:noProof/>
          <w:color w:val="000000"/>
          <w:lang w:val="sr-Cyrl-RS"/>
        </w:rPr>
        <w:t xml:space="preserve"> да ће играти филм и стим у вези у прилогу су доставили мејл у чијем предмету је наведено: „</w:t>
      </w:r>
      <w:r w:rsidR="00FB6A1E">
        <w:rPr>
          <w:rFonts w:ascii="Arial" w:eastAsia="Calibri" w:hAnsi="Arial" w:cs="Arial"/>
          <w:noProof/>
          <w:color w:val="000000"/>
          <w:lang w:val="sr-Cyrl-RS"/>
        </w:rPr>
        <w:t xml:space="preserve">КЦ </w:t>
      </w:r>
      <w:r w:rsidR="00026A99">
        <w:rPr>
          <w:rFonts w:ascii="Arial" w:eastAsia="Calibri" w:hAnsi="Arial" w:cs="Arial"/>
          <w:noProof/>
          <w:color w:val="000000"/>
          <w:lang w:val="sr-Cyrl-RS"/>
        </w:rPr>
        <w:t xml:space="preserve">БИОСКОП – НАРУЏБА ЗА ФИЛМ ПОРЕД НАС“, од 3. децембра 2024. године у 12:16. Мејл је потписала службеница за односе са јавношћу КЦ. У мејлу је наведено да су датуми приказивања: 28 – 30. децембар, а да је почетак прве пројекције 28. децембар у 20 часова. Даље је у допису </w:t>
      </w:r>
      <w:r w:rsidR="00174E33">
        <w:rPr>
          <w:rFonts w:ascii="Arial" w:eastAsia="Calibri" w:hAnsi="Arial" w:cs="Arial"/>
          <w:noProof/>
          <w:lang w:val="sr-Cyrl-CS"/>
        </w:rPr>
        <w:t>„Тарамаунт</w:t>
      </w:r>
      <w:r w:rsidR="00174E33">
        <w:rPr>
          <w:rFonts w:ascii="Arial" w:eastAsia="Calibri" w:hAnsi="Arial" w:cs="Arial"/>
          <w:noProof/>
        </w:rPr>
        <w:t xml:space="preserve"> </w:t>
      </w:r>
      <w:r w:rsidR="00174E33">
        <w:rPr>
          <w:rFonts w:ascii="Arial" w:eastAsia="Calibri" w:hAnsi="Arial" w:cs="Arial"/>
          <w:noProof/>
          <w:lang w:val="sr-Cyrl-RS"/>
        </w:rPr>
        <w:t>филм</w:t>
      </w:r>
      <w:r w:rsidR="00174E33">
        <w:rPr>
          <w:rFonts w:ascii="Arial" w:eastAsia="Calibri" w:hAnsi="Arial" w:cs="Arial"/>
          <w:noProof/>
          <w:lang w:val="sr-Cyrl-CS"/>
        </w:rPr>
        <w:t xml:space="preserve">“ </w:t>
      </w:r>
      <w:r w:rsidR="00AD4E6A">
        <w:rPr>
          <w:rFonts w:ascii="Arial" w:eastAsia="Calibri" w:hAnsi="Arial" w:cs="Arial"/>
          <w:noProof/>
          <w:color w:val="000000"/>
          <w:lang w:val="sr-Cyrl-RS"/>
        </w:rPr>
        <w:t>наведено: „</w:t>
      </w:r>
      <w:r w:rsidR="00026A99">
        <w:rPr>
          <w:rFonts w:ascii="Arial" w:eastAsia="Calibri" w:hAnsi="Arial" w:cs="Arial"/>
          <w:noProof/>
          <w:color w:val="000000"/>
          <w:lang w:val="sr-Cyrl-RS"/>
        </w:rPr>
        <w:t xml:space="preserve">А онда отказала прво телефоном уз усмено објашњење потом мејлом без детаља из телефонског разговора. У прилогу су доставили мејл од 11. децембра 2024 године у 11:50, у којем је као предмет наведено: ОТКАЗИВАЊЕ ПРОЈЕКЦИЈЕ ФИЛМА ПОРЕД НАС. </w:t>
      </w:r>
      <w:r w:rsidR="00A137DF">
        <w:rPr>
          <w:rFonts w:ascii="Arial" w:eastAsia="Calibri" w:hAnsi="Arial" w:cs="Arial"/>
          <w:noProof/>
          <w:color w:val="000000"/>
          <w:lang w:val="sr-Cyrl-RS"/>
        </w:rPr>
        <w:t>У мејлу је наведено</w:t>
      </w:r>
      <w:r w:rsidR="00026A99">
        <w:rPr>
          <w:rFonts w:ascii="Arial" w:eastAsia="Calibri" w:hAnsi="Arial" w:cs="Arial"/>
          <w:noProof/>
          <w:color w:val="000000"/>
          <w:lang w:val="sr-Cyrl-RS"/>
        </w:rPr>
        <w:t xml:space="preserve">: Поштовани, </w:t>
      </w:r>
      <w:r w:rsidR="009A4E31">
        <w:rPr>
          <w:rFonts w:ascii="Arial" w:eastAsia="Calibri" w:hAnsi="Arial" w:cs="Arial"/>
          <w:noProof/>
          <w:color w:val="000000"/>
          <w:lang w:val="sr-Cyrl-RS"/>
        </w:rPr>
        <w:t xml:space="preserve">ја сам недавно послала наруџбу за филм ПОРЕД НАС, међутим мораћемо да откажемо будући да ћемо тих дана дати салу у закуп што нам је сигуран и чист приход. Извињавам се, код нас је увек све прилично неизвесно око Нове године, због доделе пакетића, новогодишњих коктела и тако даље. Требало је да играмо филм од 28.12. до 30.12. Извињавам се још једном и захваљујем на Вашем разумевању. На крају дописа је наведено да </w:t>
      </w:r>
      <w:r w:rsidR="00E81FB4">
        <w:rPr>
          <w:rFonts w:ascii="Arial" w:eastAsia="Calibri" w:hAnsi="Arial" w:cs="Arial"/>
          <w:noProof/>
          <w:color w:val="000000"/>
          <w:lang w:val="sr-Cyrl-RS"/>
        </w:rPr>
        <w:t>град</w:t>
      </w:r>
      <w:r w:rsidR="009A4E31">
        <w:rPr>
          <w:rFonts w:ascii="Arial" w:eastAsia="Calibri" w:hAnsi="Arial" w:cs="Arial"/>
          <w:noProof/>
          <w:color w:val="000000"/>
          <w:lang w:val="sr-Cyrl-RS"/>
        </w:rPr>
        <w:t xml:space="preserve"> увек потписује закључнице јер је реч о културном центру.</w:t>
      </w:r>
    </w:p>
    <w:p w:rsidR="007E14C8" w:rsidRPr="000D552E" w:rsidRDefault="007E14C8" w:rsidP="00D37E9D">
      <w:pPr>
        <w:pStyle w:val="ListParagraph"/>
        <w:jc w:val="both"/>
        <w:rPr>
          <w:rFonts w:ascii="Arial" w:hAnsi="Arial" w:cs="Arial"/>
          <w:sz w:val="22"/>
          <w:szCs w:val="22"/>
          <w:lang w:val="sr-Cyrl-RS"/>
        </w:rPr>
      </w:pPr>
    </w:p>
    <w:p w:rsidR="00AA7DD4" w:rsidRPr="00B67012" w:rsidRDefault="0053769E" w:rsidP="0053769E">
      <w:pPr>
        <w:tabs>
          <w:tab w:val="left" w:pos="450"/>
        </w:tabs>
        <w:spacing w:after="120" w:line="240" w:lineRule="auto"/>
        <w:contextualSpacing/>
        <w:jc w:val="both"/>
        <w:rPr>
          <w:rFonts w:ascii="Arial" w:eastAsia="Times New Roman" w:hAnsi="Arial" w:cs="Arial"/>
          <w:b/>
          <w:noProof/>
          <w:lang w:val="sr-Cyrl-CS"/>
        </w:rPr>
      </w:pPr>
      <w:r>
        <w:rPr>
          <w:rFonts w:ascii="Arial" w:eastAsia="Times New Roman" w:hAnsi="Arial" w:cs="Arial"/>
          <w:b/>
          <w:noProof/>
          <w:lang w:val="sr-Cyrl-CS"/>
        </w:rPr>
        <w:t xml:space="preserve">2.  </w:t>
      </w:r>
      <w:r w:rsidR="00AA7DD4" w:rsidRPr="00B67012">
        <w:rPr>
          <w:rFonts w:ascii="Arial" w:eastAsia="Times New Roman" w:hAnsi="Arial" w:cs="Arial"/>
          <w:b/>
          <w:noProof/>
          <w:lang w:val="sr-Cyrl-CS"/>
        </w:rPr>
        <w:t>ЧИЊЕНИЧНО СТАЊЕ</w:t>
      </w:r>
    </w:p>
    <w:p w:rsidR="00AA7DD4" w:rsidRPr="00B67012" w:rsidRDefault="00AA7DD4" w:rsidP="00D37E9D">
      <w:pPr>
        <w:tabs>
          <w:tab w:val="left" w:pos="450"/>
        </w:tabs>
        <w:spacing w:after="120" w:line="240" w:lineRule="auto"/>
        <w:contextualSpacing/>
        <w:jc w:val="both"/>
        <w:rPr>
          <w:rFonts w:ascii="Arial" w:eastAsia="Times New Roman" w:hAnsi="Arial" w:cs="Arial"/>
          <w:b/>
          <w:noProof/>
          <w:lang w:val="sr-Cyrl-CS"/>
        </w:rPr>
      </w:pPr>
    </w:p>
    <w:p w:rsidR="006E143E" w:rsidRPr="005F47DD" w:rsidRDefault="00EB6433" w:rsidP="00D37E9D">
      <w:pPr>
        <w:pStyle w:val="NormalWeb"/>
        <w:shd w:val="clear" w:color="auto" w:fill="FFFFFF"/>
        <w:spacing w:before="0" w:beforeAutospacing="0" w:after="300" w:afterAutospacing="0"/>
        <w:jc w:val="both"/>
        <w:textAlignment w:val="baseline"/>
        <w:rPr>
          <w:rFonts w:ascii="Arial" w:hAnsi="Arial" w:cs="Arial"/>
          <w:noProof/>
          <w:sz w:val="22"/>
          <w:szCs w:val="22"/>
          <w:lang w:val="sr-Cyrl-RS"/>
        </w:rPr>
      </w:pPr>
      <w:r w:rsidRPr="00407C09">
        <w:rPr>
          <w:rFonts w:ascii="Arial" w:hAnsi="Arial" w:cs="Arial"/>
          <w:b/>
          <w:noProof/>
          <w:sz w:val="22"/>
          <w:szCs w:val="22"/>
          <w:lang w:val="sr-Cyrl-CS"/>
        </w:rPr>
        <w:t>2.1.</w:t>
      </w:r>
      <w:r w:rsidR="005F47DD">
        <w:rPr>
          <w:rFonts w:ascii="Arial" w:hAnsi="Arial" w:cs="Arial"/>
          <w:noProof/>
          <w:sz w:val="22"/>
          <w:szCs w:val="22"/>
          <w:lang w:val="sr-Cyrl-RS"/>
        </w:rPr>
        <w:t xml:space="preserve"> Увидом инстаграм </w:t>
      </w:r>
      <w:r w:rsidR="003F6737">
        <w:rPr>
          <w:rFonts w:ascii="Arial" w:hAnsi="Arial" w:cs="Arial"/>
          <w:noProof/>
          <w:sz w:val="22"/>
          <w:szCs w:val="22"/>
          <w:lang w:val="sr-Cyrl-RS"/>
        </w:rPr>
        <w:t>поруке</w:t>
      </w:r>
      <w:r w:rsidR="005F47DD">
        <w:rPr>
          <w:rFonts w:ascii="Arial" w:hAnsi="Arial" w:cs="Arial"/>
          <w:noProof/>
          <w:sz w:val="22"/>
          <w:szCs w:val="22"/>
          <w:lang w:val="sr-Cyrl-RS"/>
        </w:rPr>
        <w:t xml:space="preserve"> налога под именом </w:t>
      </w:r>
      <w:r w:rsidR="005F47DD">
        <w:rPr>
          <w:rFonts w:ascii="Arial" w:hAnsi="Arial" w:cs="Arial"/>
          <w:noProof/>
          <w:sz w:val="22"/>
          <w:szCs w:val="22"/>
          <w:lang w:val="sr-Latn-RS"/>
        </w:rPr>
        <w:t xml:space="preserve">aurora_borealis035, </w:t>
      </w:r>
      <w:r w:rsidR="005F47DD">
        <w:rPr>
          <w:rFonts w:ascii="Arial" w:hAnsi="Arial" w:cs="Arial"/>
          <w:noProof/>
          <w:sz w:val="22"/>
          <w:szCs w:val="22"/>
          <w:lang w:val="sr-Cyrl-RS"/>
        </w:rPr>
        <w:t xml:space="preserve">утврђен је </w:t>
      </w:r>
      <w:r w:rsidR="003F6737">
        <w:rPr>
          <w:rFonts w:ascii="Arial" w:hAnsi="Arial" w:cs="Arial"/>
          <w:noProof/>
          <w:sz w:val="22"/>
          <w:szCs w:val="22"/>
          <w:lang w:val="sr-Cyrl-RS"/>
        </w:rPr>
        <w:t>њен садржај, који почиње са: Драги Стеване, ја сам директорка КЦ коју сте тако здушно напали и осудили....“ и завршава са „</w:t>
      </w:r>
      <w:r w:rsidR="003F6737" w:rsidRPr="003F6737">
        <w:rPr>
          <w:rFonts w:ascii="Arial" w:hAnsi="Arial" w:cs="Arial"/>
          <w:noProof/>
          <w:sz w:val="22"/>
          <w:szCs w:val="22"/>
          <w:lang w:val="sr-Cyrl-RS"/>
        </w:rPr>
        <w:t xml:space="preserve">А то што ваше друге информације о политичким разлозима неприказивања филма тиче, срамота ме је на ваш ред. Ваш филм је ЛОШ, </w:t>
      </w:r>
      <w:r w:rsidR="003F6737" w:rsidRPr="003F6737">
        <w:rPr>
          <w:rFonts w:ascii="Arial" w:hAnsi="Arial" w:cs="Arial"/>
          <w:b/>
          <w:noProof/>
          <w:sz w:val="22"/>
          <w:szCs w:val="22"/>
          <w:lang w:val="sr-Cyrl-RS"/>
        </w:rPr>
        <w:t>нема никакве осим геј квалитете, дако да да, нећемо то приказивати</w:t>
      </w:r>
      <w:r w:rsidR="003F6737" w:rsidRPr="003F6737">
        <w:rPr>
          <w:rFonts w:ascii="Arial" w:hAnsi="Arial" w:cs="Arial"/>
          <w:noProof/>
          <w:sz w:val="22"/>
          <w:szCs w:val="22"/>
          <w:lang w:val="sr-Cyrl-RS"/>
        </w:rPr>
        <w:t>!“;</w:t>
      </w:r>
    </w:p>
    <w:p w:rsidR="00407C09" w:rsidRDefault="006E143E" w:rsidP="00D37E9D">
      <w:pPr>
        <w:pStyle w:val="NormalWeb"/>
        <w:shd w:val="clear" w:color="auto" w:fill="FFFFFF"/>
        <w:spacing w:before="0" w:beforeAutospacing="0" w:after="300" w:afterAutospacing="0"/>
        <w:jc w:val="both"/>
        <w:textAlignment w:val="baseline"/>
        <w:rPr>
          <w:rFonts w:ascii="Arial" w:hAnsi="Arial" w:cs="Arial"/>
          <w:noProof/>
          <w:sz w:val="22"/>
          <w:szCs w:val="22"/>
          <w:lang w:val="sr-Cyrl-CS"/>
        </w:rPr>
      </w:pPr>
      <w:r w:rsidRPr="00407C09">
        <w:rPr>
          <w:rFonts w:ascii="Arial" w:hAnsi="Arial" w:cs="Arial"/>
          <w:b/>
          <w:noProof/>
          <w:sz w:val="22"/>
          <w:szCs w:val="22"/>
        </w:rPr>
        <w:t>2.2.</w:t>
      </w:r>
      <w:r w:rsidRPr="00B67012">
        <w:rPr>
          <w:rFonts w:ascii="Arial" w:hAnsi="Arial" w:cs="Arial"/>
          <w:noProof/>
        </w:rPr>
        <w:t xml:space="preserve"> </w:t>
      </w:r>
      <w:r w:rsidR="00CA4A50" w:rsidRPr="00F1080F">
        <w:rPr>
          <w:rFonts w:ascii="Arial" w:hAnsi="Arial" w:cs="Arial"/>
          <w:noProof/>
          <w:sz w:val="22"/>
          <w:szCs w:val="22"/>
          <w:lang w:val="sr-Cyrl-CS"/>
        </w:rPr>
        <w:t xml:space="preserve">Увидом у </w:t>
      </w:r>
      <w:r w:rsidR="00407C09">
        <w:rPr>
          <w:rFonts w:ascii="Arial" w:hAnsi="Arial" w:cs="Arial"/>
          <w:noProof/>
          <w:sz w:val="22"/>
          <w:szCs w:val="22"/>
          <w:lang w:val="sr-Cyrl-CS"/>
        </w:rPr>
        <w:t xml:space="preserve">изјаву менаџера дистрибуције у ТАРАМАУНТ ФИЛМУ д.о.о. Београд, утврђено је да је филм најпре био терминиран за период од 28-30.12.2024. године, а да се након отказивања већ терминираног филма чуо са уредницом програма у среду 11.12.2024. године, која је рекла да је ипак сала већ заузета и наставила </w:t>
      </w:r>
      <w:r w:rsidR="00407C09" w:rsidRPr="00407C09">
        <w:rPr>
          <w:rFonts w:ascii="Arial" w:hAnsi="Arial" w:cs="Arial"/>
          <w:b/>
          <w:noProof/>
          <w:sz w:val="22"/>
          <w:szCs w:val="22"/>
          <w:lang w:val="sr-Cyrl-CS"/>
        </w:rPr>
        <w:t>да филм не могу да приказују због ЛГБТ елемената у филму</w:t>
      </w:r>
      <w:r w:rsidR="00407C09">
        <w:rPr>
          <w:rFonts w:ascii="Arial" w:hAnsi="Arial" w:cs="Arial"/>
          <w:noProof/>
          <w:sz w:val="22"/>
          <w:szCs w:val="22"/>
          <w:lang w:val="sr-Cyrl-CS"/>
        </w:rPr>
        <w:t xml:space="preserve">. Навео је да му је то касније потврдила и </w:t>
      </w:r>
      <w:r w:rsidR="00FB6A1E">
        <w:rPr>
          <w:rFonts w:ascii="Arial" w:hAnsi="Arial" w:cs="Arial"/>
          <w:noProof/>
          <w:sz w:val="22"/>
          <w:szCs w:val="22"/>
          <w:lang w:val="sr-Cyrl-CS"/>
        </w:rPr>
        <w:t xml:space="preserve">директорка КЦ </w:t>
      </w:r>
      <w:r w:rsidR="00407C09">
        <w:rPr>
          <w:rFonts w:ascii="Arial" w:hAnsi="Arial" w:cs="Arial"/>
          <w:noProof/>
          <w:sz w:val="22"/>
          <w:szCs w:val="22"/>
          <w:lang w:val="sr-Cyrl-CS"/>
        </w:rPr>
        <w:t>у телефонском разговору који су водили 30.12.2024. године, и том приликом напоменула да је и први део филма лоше прошао код њих и да ће имати проблема са оснивачем ако буду приказивали филм ПОРЕД НАС.</w:t>
      </w:r>
    </w:p>
    <w:p w:rsidR="001F371C" w:rsidRDefault="001F371C" w:rsidP="00D37E9D">
      <w:pPr>
        <w:pStyle w:val="NormalWeb"/>
        <w:shd w:val="clear" w:color="auto" w:fill="FFFFFF"/>
        <w:spacing w:before="0" w:beforeAutospacing="0" w:after="300" w:afterAutospacing="0"/>
        <w:jc w:val="both"/>
        <w:textAlignment w:val="baseline"/>
        <w:rPr>
          <w:rFonts w:ascii="Arial" w:hAnsi="Arial" w:cs="Arial"/>
          <w:noProof/>
          <w:sz w:val="22"/>
          <w:szCs w:val="22"/>
          <w:lang w:val="sr-Cyrl-RS"/>
        </w:rPr>
      </w:pPr>
      <w:r w:rsidRPr="001F371C">
        <w:rPr>
          <w:rFonts w:ascii="Arial" w:hAnsi="Arial" w:cs="Arial"/>
          <w:b/>
          <w:noProof/>
          <w:sz w:val="22"/>
          <w:szCs w:val="22"/>
          <w:lang w:val="sr-Cyrl-CS"/>
        </w:rPr>
        <w:t xml:space="preserve">2.3. </w:t>
      </w:r>
      <w:r>
        <w:rPr>
          <w:rFonts w:ascii="Arial" w:hAnsi="Arial" w:cs="Arial"/>
          <w:noProof/>
          <w:sz w:val="22"/>
          <w:szCs w:val="22"/>
          <w:lang w:val="sr-Cyrl-CS"/>
        </w:rPr>
        <w:t xml:space="preserve">Увидим у електронски допис који је </w:t>
      </w:r>
      <w:r w:rsidR="00FB6A1E">
        <w:rPr>
          <w:rFonts w:ascii="Arial" w:hAnsi="Arial" w:cs="Arial"/>
          <w:noProof/>
          <w:sz w:val="22"/>
          <w:szCs w:val="22"/>
          <w:lang w:val="sr-Cyrl-CS"/>
        </w:rPr>
        <w:t>ВВ</w:t>
      </w:r>
      <w:r>
        <w:rPr>
          <w:rFonts w:ascii="Arial" w:hAnsi="Arial" w:cs="Arial"/>
          <w:noProof/>
          <w:sz w:val="22"/>
          <w:szCs w:val="22"/>
          <w:lang w:val="sr-Cyrl-CS"/>
        </w:rPr>
        <w:t xml:space="preserve"> упутила </w:t>
      </w:r>
      <w:r>
        <w:rPr>
          <w:rFonts w:ascii="Arial" w:hAnsi="Arial" w:cs="Arial"/>
          <w:noProof/>
          <w:sz w:val="22"/>
          <w:szCs w:val="22"/>
          <w:lang w:val="sr-Cyrl-RS"/>
        </w:rPr>
        <w:t>дана 7. априла 2025. године, утврђена је ње</w:t>
      </w:r>
      <w:r w:rsidR="00674A94">
        <w:rPr>
          <w:rFonts w:ascii="Arial" w:hAnsi="Arial" w:cs="Arial"/>
          <w:noProof/>
          <w:sz w:val="22"/>
          <w:szCs w:val="22"/>
          <w:lang w:val="sr-Cyrl-RS"/>
        </w:rPr>
        <w:t>на садржина: „Поштована</w:t>
      </w:r>
      <w:r>
        <w:rPr>
          <w:rFonts w:ascii="Arial" w:hAnsi="Arial" w:cs="Arial"/>
          <w:noProof/>
          <w:sz w:val="22"/>
          <w:szCs w:val="22"/>
          <w:lang w:val="sr-Cyrl-RS"/>
        </w:rPr>
        <w:t xml:space="preserve">, ево информација 1. Резултат у СЦГ: број гледалаца 21.827, зарада на благајни 14.294.726,63. 2. Филм је одиграло преко 87% биоскопа на нашој територији. </w:t>
      </w:r>
      <w:r w:rsidRPr="00E65F88">
        <w:rPr>
          <w:rFonts w:ascii="Arial" w:hAnsi="Arial" w:cs="Arial"/>
          <w:b/>
          <w:noProof/>
          <w:sz w:val="22"/>
          <w:szCs w:val="22"/>
          <w:lang w:val="sr-Cyrl-RS"/>
        </w:rPr>
        <w:t>Филм је одиграо и Нови Пазар који важи за конзервативну средину када је реч о ЛГБТ мотивима</w:t>
      </w:r>
      <w:r>
        <w:rPr>
          <w:rFonts w:ascii="Arial" w:hAnsi="Arial" w:cs="Arial"/>
          <w:noProof/>
          <w:sz w:val="22"/>
          <w:szCs w:val="22"/>
          <w:lang w:val="sr-Cyrl-RS"/>
        </w:rPr>
        <w:t>.“</w:t>
      </w:r>
    </w:p>
    <w:p w:rsidR="001F371C" w:rsidRDefault="001F371C" w:rsidP="00D37E9D">
      <w:pPr>
        <w:pStyle w:val="NormalWeb"/>
        <w:shd w:val="clear" w:color="auto" w:fill="FFFFFF"/>
        <w:spacing w:before="0" w:beforeAutospacing="0" w:after="300" w:afterAutospacing="0"/>
        <w:jc w:val="both"/>
        <w:textAlignment w:val="baseline"/>
        <w:rPr>
          <w:rFonts w:ascii="Arial" w:hAnsi="Arial" w:cs="Arial"/>
          <w:noProof/>
          <w:sz w:val="22"/>
          <w:szCs w:val="22"/>
          <w:lang w:val="sr-Cyrl-RS"/>
        </w:rPr>
      </w:pPr>
      <w:r w:rsidRPr="001F371C">
        <w:rPr>
          <w:rFonts w:ascii="Arial" w:hAnsi="Arial" w:cs="Arial"/>
          <w:b/>
          <w:noProof/>
          <w:sz w:val="22"/>
          <w:szCs w:val="22"/>
          <w:lang w:val="sr-Cyrl-RS"/>
        </w:rPr>
        <w:t xml:space="preserve">2.4. </w:t>
      </w:r>
      <w:r w:rsidR="00A155A3" w:rsidRPr="00A155A3">
        <w:rPr>
          <w:rFonts w:ascii="Arial" w:hAnsi="Arial" w:cs="Arial"/>
          <w:noProof/>
          <w:sz w:val="22"/>
          <w:szCs w:val="22"/>
          <w:lang w:val="sr-Cyrl-RS"/>
        </w:rPr>
        <w:t xml:space="preserve">Увидом </w:t>
      </w:r>
      <w:r w:rsidR="00A155A3">
        <w:rPr>
          <w:rFonts w:ascii="Arial" w:hAnsi="Arial" w:cs="Arial"/>
          <w:noProof/>
          <w:sz w:val="22"/>
          <w:szCs w:val="22"/>
          <w:lang w:val="sr-Cyrl-RS"/>
        </w:rPr>
        <w:t xml:space="preserve">у електронкси допис под насловом Упит, Инсајдер телевизија од 31. децембра 2024. године, који је </w:t>
      </w:r>
      <w:r w:rsidR="00FB6A1E">
        <w:rPr>
          <w:rFonts w:ascii="Arial" w:hAnsi="Arial" w:cs="Arial"/>
          <w:noProof/>
          <w:sz w:val="22"/>
          <w:szCs w:val="22"/>
          <w:lang w:val="sr-Cyrl-RS"/>
        </w:rPr>
        <w:t>ТВ</w:t>
      </w:r>
      <w:r w:rsidR="00A155A3">
        <w:rPr>
          <w:rFonts w:ascii="Arial" w:hAnsi="Arial" w:cs="Arial"/>
          <w:noProof/>
          <w:sz w:val="22"/>
          <w:szCs w:val="22"/>
          <w:lang w:val="sr-Cyrl-RS"/>
        </w:rPr>
        <w:t xml:space="preserve"> упутила </w:t>
      </w:r>
      <w:r w:rsidR="00AD00D5">
        <w:rPr>
          <w:rFonts w:ascii="Arial" w:hAnsi="Arial" w:cs="Arial"/>
          <w:noProof/>
          <w:sz w:val="22"/>
          <w:szCs w:val="22"/>
          <w:lang w:val="sr-Cyrl-RS"/>
        </w:rPr>
        <w:t>на</w:t>
      </w:r>
      <w:r w:rsidR="00674A94">
        <w:rPr>
          <w:rFonts w:ascii="Arial" w:hAnsi="Arial" w:cs="Arial"/>
          <w:noProof/>
          <w:sz w:val="22"/>
          <w:szCs w:val="22"/>
          <w:lang w:val="sr-Cyrl-RS"/>
        </w:rPr>
        <w:t xml:space="preserve"> електронску</w:t>
      </w:r>
      <w:r w:rsidR="00AD00D5">
        <w:rPr>
          <w:rFonts w:ascii="Arial" w:hAnsi="Arial" w:cs="Arial"/>
          <w:noProof/>
          <w:sz w:val="22"/>
          <w:szCs w:val="22"/>
          <w:lang w:val="sr-Cyrl-RS"/>
        </w:rPr>
        <w:t xml:space="preserve"> адресу, утвр</w:t>
      </w:r>
      <w:r w:rsidR="00D8491A">
        <w:rPr>
          <w:rFonts w:ascii="Arial" w:hAnsi="Arial" w:cs="Arial"/>
          <w:noProof/>
          <w:sz w:val="22"/>
          <w:szCs w:val="22"/>
          <w:lang w:val="sr-Cyrl-RS"/>
        </w:rPr>
        <w:t>ђено је да је тражила одговор</w:t>
      </w:r>
      <w:r w:rsidR="00AD00D5">
        <w:rPr>
          <w:rFonts w:ascii="Arial" w:hAnsi="Arial" w:cs="Arial"/>
          <w:noProof/>
          <w:sz w:val="22"/>
          <w:szCs w:val="22"/>
          <w:lang w:val="sr-Cyrl-RS"/>
        </w:rPr>
        <w:t xml:space="preserve"> </w:t>
      </w:r>
      <w:r w:rsidR="00174E33">
        <w:rPr>
          <w:rFonts w:ascii="Arial" w:hAnsi="Arial" w:cs="Arial"/>
          <w:noProof/>
          <w:sz w:val="22"/>
          <w:szCs w:val="22"/>
          <w:lang w:val="sr-Cyrl-RS"/>
        </w:rPr>
        <w:t>у вези са наводима да је филм „</w:t>
      </w:r>
      <w:r w:rsidR="00AD00D5">
        <w:rPr>
          <w:rFonts w:ascii="Arial" w:hAnsi="Arial" w:cs="Arial"/>
          <w:noProof/>
          <w:sz w:val="22"/>
          <w:szCs w:val="22"/>
          <w:lang w:val="sr-Cyrl-RS"/>
        </w:rPr>
        <w:t>Поред нас“ редитеља Ст</w:t>
      </w:r>
      <w:r w:rsidR="00D8491A">
        <w:rPr>
          <w:rFonts w:ascii="Arial" w:hAnsi="Arial" w:cs="Arial"/>
          <w:noProof/>
          <w:sz w:val="22"/>
          <w:szCs w:val="22"/>
          <w:lang w:val="sr-Cyrl-RS"/>
        </w:rPr>
        <w:t>евана Филиповића забрањен у КЦ</w:t>
      </w:r>
      <w:r w:rsidR="00AD00D5">
        <w:rPr>
          <w:rFonts w:ascii="Arial" w:hAnsi="Arial" w:cs="Arial"/>
          <w:noProof/>
          <w:sz w:val="22"/>
          <w:szCs w:val="22"/>
          <w:lang w:val="sr-Cyrl-RS"/>
        </w:rPr>
        <w:t>. Који су разлози за неприказивање филма и како је реаговала потенцијална публика.</w:t>
      </w:r>
    </w:p>
    <w:p w:rsidR="00AD00D5" w:rsidRDefault="00AD00D5" w:rsidP="00D37E9D">
      <w:pPr>
        <w:pStyle w:val="NormalWeb"/>
        <w:shd w:val="clear" w:color="auto" w:fill="FFFFFF"/>
        <w:spacing w:before="0" w:beforeAutospacing="0" w:after="300" w:afterAutospacing="0"/>
        <w:jc w:val="both"/>
        <w:textAlignment w:val="baseline"/>
        <w:rPr>
          <w:rFonts w:ascii="Arial" w:hAnsi="Arial" w:cs="Arial"/>
          <w:noProof/>
          <w:sz w:val="22"/>
          <w:szCs w:val="22"/>
          <w:lang w:val="sr-Cyrl-RS"/>
        </w:rPr>
      </w:pPr>
      <w:r>
        <w:rPr>
          <w:rFonts w:ascii="Arial" w:hAnsi="Arial" w:cs="Arial"/>
          <w:noProof/>
          <w:sz w:val="22"/>
          <w:szCs w:val="22"/>
          <w:lang w:val="sr-Cyrl-RS"/>
        </w:rPr>
        <w:t>У одговору на маил, директорка КЦ, изразила је поштовање према телевизији и борби за истину. Указала је да особе које тврде да је филм забрањен ходају по ивици са овим термином. Појашњава да би то значило да филм стаје у ред са филмови</w:t>
      </w:r>
      <w:r w:rsidR="00D8491A">
        <w:rPr>
          <w:rFonts w:ascii="Arial" w:hAnsi="Arial" w:cs="Arial"/>
          <w:noProof/>
          <w:sz w:val="22"/>
          <w:szCs w:val="22"/>
          <w:lang w:val="sr-Cyrl-RS"/>
        </w:rPr>
        <w:t>ма Душана Макавејева</w:t>
      </w:r>
      <w:r>
        <w:rPr>
          <w:rFonts w:ascii="Arial" w:hAnsi="Arial" w:cs="Arial"/>
          <w:noProof/>
          <w:sz w:val="22"/>
          <w:szCs w:val="22"/>
          <w:lang w:val="sr-Cyrl-RS"/>
        </w:rPr>
        <w:t xml:space="preserve"> и великанима црног таласа или у ред са Омнибусом редитеља Живојина Павловића, Кокана Ракоњца и Марка Бабца. Даље указује да термин ЗАБРАЊЕН подразумева неку противправност, па</w:t>
      </w:r>
      <w:r w:rsidR="00D8491A">
        <w:rPr>
          <w:rFonts w:ascii="Arial" w:hAnsi="Arial" w:cs="Arial"/>
          <w:noProof/>
          <w:sz w:val="22"/>
          <w:szCs w:val="22"/>
          <w:lang w:val="sr-Cyrl-RS"/>
        </w:rPr>
        <w:t xml:space="preserve"> је моли</w:t>
      </w:r>
      <w:r>
        <w:rPr>
          <w:rFonts w:ascii="Arial" w:hAnsi="Arial" w:cs="Arial"/>
          <w:noProof/>
          <w:sz w:val="22"/>
          <w:szCs w:val="22"/>
          <w:lang w:val="sr-Cyrl-RS"/>
        </w:rPr>
        <w:t xml:space="preserve"> да као професионалац не подлеже притиску интересних група око поменутог филма. Појашњава да је први део филма имао занемарљив број гледалаца у њиховом биоскопу, да тренутној</w:t>
      </w:r>
      <w:r w:rsidR="00D8491A">
        <w:rPr>
          <w:rFonts w:ascii="Arial" w:hAnsi="Arial" w:cs="Arial"/>
          <w:noProof/>
          <w:sz w:val="22"/>
          <w:szCs w:val="22"/>
          <w:lang w:val="sr-Cyrl-RS"/>
        </w:rPr>
        <w:t xml:space="preserve"> програмској политици и</w:t>
      </w:r>
      <w:r>
        <w:rPr>
          <w:rFonts w:ascii="Arial" w:hAnsi="Arial" w:cs="Arial"/>
          <w:noProof/>
          <w:sz w:val="22"/>
          <w:szCs w:val="22"/>
          <w:lang w:val="sr-Cyrl-RS"/>
        </w:rPr>
        <w:t xml:space="preserve"> финансијској ситуацији </w:t>
      </w:r>
      <w:r w:rsidR="00D8491A">
        <w:rPr>
          <w:rFonts w:ascii="Arial" w:hAnsi="Arial" w:cs="Arial"/>
          <w:noProof/>
          <w:sz w:val="22"/>
          <w:szCs w:val="22"/>
          <w:lang w:val="sr-Cyrl-RS"/>
        </w:rPr>
        <w:t xml:space="preserve">не одговара да се филм стави на репертоар. Појашњава да то што се тренутно приказује има 80 гледалаца по пројекцији. Зато, истиче, филм редитеља Стевана Филиповића НИЈЕ ЗАБРАЊЕН у </w:t>
      </w:r>
      <w:r w:rsidR="00E81FB4">
        <w:rPr>
          <w:rFonts w:ascii="Arial" w:hAnsi="Arial" w:cs="Arial"/>
          <w:noProof/>
          <w:sz w:val="22"/>
          <w:szCs w:val="22"/>
          <w:lang w:val="sr-Cyrl-RS"/>
        </w:rPr>
        <w:t>граду</w:t>
      </w:r>
      <w:r w:rsidR="00D8491A">
        <w:rPr>
          <w:rFonts w:ascii="Arial" w:hAnsi="Arial" w:cs="Arial"/>
          <w:noProof/>
          <w:sz w:val="22"/>
          <w:szCs w:val="22"/>
          <w:lang w:val="sr-Cyrl-RS"/>
        </w:rPr>
        <w:t>. Основни разлог је тржишно пословање КЦ, иако је извршен огроман притисак да се филм прикаже. Указује да је КЦ приказивао филм ТЕРИФАЈЕР 3 који је био забрањен у неколико држава Европе, али је имао лепе резултате приказивања.</w:t>
      </w:r>
      <w:r w:rsidR="00AB12C0">
        <w:rPr>
          <w:rFonts w:ascii="Arial" w:hAnsi="Arial" w:cs="Arial"/>
          <w:noProof/>
          <w:sz w:val="22"/>
          <w:szCs w:val="22"/>
          <w:lang w:val="sr-Cyrl-RS"/>
        </w:rPr>
        <w:t xml:space="preserve"> Што се тиче реаговања публике, појашњава да није упозната, осим неколико клетви које је добила на личном месинџеру. На крају указује да</w:t>
      </w:r>
      <w:r w:rsidR="009A4E31">
        <w:rPr>
          <w:rFonts w:ascii="Arial" w:hAnsi="Arial" w:cs="Arial"/>
          <w:noProof/>
          <w:sz w:val="22"/>
          <w:szCs w:val="22"/>
          <w:lang w:val="sr-Cyrl-RS"/>
        </w:rPr>
        <w:t xml:space="preserve"> сматра да је у питању маркетинг</w:t>
      </w:r>
      <w:r w:rsidR="00AB12C0">
        <w:rPr>
          <w:rFonts w:ascii="Arial" w:hAnsi="Arial" w:cs="Arial"/>
          <w:noProof/>
          <w:sz w:val="22"/>
          <w:szCs w:val="22"/>
          <w:lang w:val="sr-Cyrl-RS"/>
        </w:rPr>
        <w:t>, да се подигне гледаност филма, и да је било више од десетак филмова који такође нису стављени на репертоар али нико од дистрибутера није коментарисао ни мејлом а камоли на мрежама и телевизији.</w:t>
      </w:r>
    </w:p>
    <w:p w:rsidR="00AB12C0" w:rsidRDefault="00AB12C0" w:rsidP="00D37E9D">
      <w:pPr>
        <w:pStyle w:val="NormalWeb"/>
        <w:shd w:val="clear" w:color="auto" w:fill="FFFFFF"/>
        <w:spacing w:before="0" w:beforeAutospacing="0" w:after="300" w:afterAutospacing="0"/>
        <w:jc w:val="both"/>
        <w:textAlignment w:val="baseline"/>
        <w:rPr>
          <w:rFonts w:ascii="Arial" w:hAnsi="Arial" w:cs="Arial"/>
          <w:noProof/>
          <w:sz w:val="22"/>
          <w:szCs w:val="22"/>
          <w:lang w:val="sr-Cyrl-RS"/>
        </w:rPr>
      </w:pPr>
      <w:r>
        <w:rPr>
          <w:rFonts w:ascii="Arial" w:hAnsi="Arial" w:cs="Arial"/>
          <w:noProof/>
          <w:sz w:val="22"/>
          <w:szCs w:val="22"/>
          <w:lang w:val="sr-Cyrl-RS"/>
        </w:rPr>
        <w:t xml:space="preserve">Након овога уследио је одговор </w:t>
      </w:r>
      <w:r w:rsidR="00674A94">
        <w:rPr>
          <w:rFonts w:ascii="Arial" w:hAnsi="Arial" w:cs="Arial"/>
          <w:noProof/>
          <w:sz w:val="22"/>
          <w:szCs w:val="22"/>
          <w:lang w:val="sr-Cyrl-RS"/>
        </w:rPr>
        <w:t>ГГ</w:t>
      </w:r>
      <w:r>
        <w:rPr>
          <w:rFonts w:ascii="Arial" w:hAnsi="Arial" w:cs="Arial"/>
          <w:noProof/>
          <w:sz w:val="22"/>
          <w:szCs w:val="22"/>
          <w:lang w:val="sr-Cyrl-RS"/>
        </w:rPr>
        <w:t xml:space="preserve"> која се захваљује на брзом одговору али указује да се одговор разликује од оног који је дат на инстаграм профилу Стевана Филиповића у коме се указује да филм нема никакве осим „геј квалитете“. Новинарка даље указује да се на тај начин крши начело једнакости и део закона о забрани дискриминације. Поставља затим питање критеријума за приказивање филмова.</w:t>
      </w:r>
    </w:p>
    <w:p w:rsidR="00064D04" w:rsidRDefault="00064D04" w:rsidP="00D37E9D">
      <w:pPr>
        <w:pStyle w:val="NormalWeb"/>
        <w:shd w:val="clear" w:color="auto" w:fill="FFFFFF"/>
        <w:spacing w:before="0" w:beforeAutospacing="0" w:after="300" w:afterAutospacing="0"/>
        <w:jc w:val="both"/>
        <w:textAlignment w:val="baseline"/>
        <w:rPr>
          <w:rFonts w:ascii="Arial" w:hAnsi="Arial" w:cs="Arial"/>
          <w:noProof/>
          <w:sz w:val="22"/>
          <w:szCs w:val="22"/>
          <w:lang w:val="sr-Cyrl-RS"/>
        </w:rPr>
      </w:pPr>
      <w:r w:rsidRPr="00064D04">
        <w:rPr>
          <w:rFonts w:ascii="Arial" w:hAnsi="Arial" w:cs="Arial"/>
          <w:b/>
          <w:noProof/>
          <w:sz w:val="22"/>
          <w:szCs w:val="22"/>
          <w:lang w:val="sr-Latn-RS"/>
        </w:rPr>
        <w:t xml:space="preserve">2.5. </w:t>
      </w:r>
      <w:r>
        <w:rPr>
          <w:rFonts w:ascii="Arial" w:hAnsi="Arial" w:cs="Arial"/>
          <w:noProof/>
          <w:sz w:val="22"/>
          <w:szCs w:val="22"/>
          <w:lang w:val="sr-Cyrl-RS"/>
        </w:rPr>
        <w:t xml:space="preserve">Увидом у електронски допис под називом ТВ НОВА </w:t>
      </w:r>
      <w:r w:rsidRPr="00064D04">
        <w:rPr>
          <w:rFonts w:ascii="Arial" w:hAnsi="Arial" w:cs="Arial"/>
          <w:noProof/>
          <w:sz w:val="22"/>
          <w:szCs w:val="22"/>
          <w:lang w:val="sr-Cyrl-RS"/>
        </w:rPr>
        <w:t>ПИТАЊЕ</w:t>
      </w:r>
      <w:r>
        <w:rPr>
          <w:rFonts w:ascii="Arial" w:hAnsi="Arial" w:cs="Arial"/>
          <w:noProof/>
          <w:sz w:val="22"/>
          <w:szCs w:val="22"/>
          <w:lang w:val="sr-Cyrl-RS"/>
        </w:rPr>
        <w:t xml:space="preserve">, који је </w:t>
      </w:r>
      <w:r w:rsidR="00674A94">
        <w:rPr>
          <w:rFonts w:ascii="Arial" w:hAnsi="Arial" w:cs="Arial"/>
          <w:noProof/>
          <w:sz w:val="22"/>
          <w:szCs w:val="22"/>
          <w:lang w:val="sr-Cyrl-RS"/>
        </w:rPr>
        <w:t>новинарка</w:t>
      </w:r>
      <w:r>
        <w:rPr>
          <w:rFonts w:ascii="Arial" w:hAnsi="Arial" w:cs="Arial"/>
          <w:noProof/>
          <w:sz w:val="22"/>
          <w:szCs w:val="22"/>
          <w:lang w:val="sr-Cyrl-RS"/>
        </w:rPr>
        <w:t xml:space="preserve">упутила на </w:t>
      </w:r>
      <w:r w:rsidR="00674A94">
        <w:rPr>
          <w:rFonts w:ascii="Arial" w:hAnsi="Arial" w:cs="Arial"/>
          <w:noProof/>
          <w:sz w:val="22"/>
          <w:szCs w:val="22"/>
          <w:lang w:val="sr-Cyrl-RS"/>
        </w:rPr>
        <w:t xml:space="preserve">електронску </w:t>
      </w:r>
      <w:r>
        <w:rPr>
          <w:rFonts w:ascii="Arial" w:hAnsi="Arial" w:cs="Arial"/>
          <w:noProof/>
          <w:sz w:val="22"/>
          <w:szCs w:val="22"/>
          <w:lang w:val="sr-Cyrl-RS"/>
        </w:rPr>
        <w:t>адресу</w:t>
      </w:r>
      <w:r w:rsidR="00674A94">
        <w:rPr>
          <w:rFonts w:ascii="Arial" w:hAnsi="Arial" w:cs="Arial"/>
          <w:noProof/>
          <w:sz w:val="22"/>
          <w:szCs w:val="22"/>
          <w:lang w:val="sr-Cyrl-RS"/>
        </w:rPr>
        <w:t xml:space="preserve"> КЦ</w:t>
      </w:r>
      <w:r>
        <w:rPr>
          <w:rFonts w:ascii="Arial" w:hAnsi="Arial" w:cs="Arial"/>
          <w:noProof/>
          <w:sz w:val="22"/>
          <w:szCs w:val="22"/>
          <w:lang w:val="sr-Cyrl-RS"/>
        </w:rPr>
        <w:t xml:space="preserve"> утврђено је да је поствила питање – да ли је и зашто забрањена пројекција филма „Поред нас“ редитеља Стевана Филиповића.</w:t>
      </w:r>
    </w:p>
    <w:p w:rsidR="00064D04" w:rsidRDefault="00064D04" w:rsidP="00D37E9D">
      <w:pPr>
        <w:pStyle w:val="NormalWeb"/>
        <w:shd w:val="clear" w:color="auto" w:fill="FFFFFF"/>
        <w:spacing w:before="0" w:beforeAutospacing="0" w:after="300" w:afterAutospacing="0"/>
        <w:jc w:val="both"/>
        <w:textAlignment w:val="baseline"/>
        <w:rPr>
          <w:rFonts w:ascii="Arial" w:hAnsi="Arial" w:cs="Arial"/>
          <w:noProof/>
          <w:sz w:val="22"/>
          <w:szCs w:val="22"/>
          <w:lang w:val="sr-Cyrl-RS"/>
        </w:rPr>
      </w:pPr>
      <w:r>
        <w:rPr>
          <w:rFonts w:ascii="Arial" w:hAnsi="Arial" w:cs="Arial"/>
          <w:noProof/>
          <w:sz w:val="22"/>
          <w:szCs w:val="22"/>
          <w:lang w:val="sr-Cyrl-RS"/>
        </w:rPr>
        <w:t xml:space="preserve">Директорка КЦ </w:t>
      </w:r>
      <w:r w:rsidR="00E65F88">
        <w:rPr>
          <w:rFonts w:ascii="Arial" w:hAnsi="Arial" w:cs="Arial"/>
          <w:noProof/>
          <w:sz w:val="22"/>
          <w:szCs w:val="22"/>
          <w:lang w:val="sr-Cyrl-RS"/>
        </w:rPr>
        <w:t>најпре наводи да је изненађ</w:t>
      </w:r>
      <w:r>
        <w:rPr>
          <w:rFonts w:ascii="Arial" w:hAnsi="Arial" w:cs="Arial"/>
          <w:noProof/>
          <w:sz w:val="22"/>
          <w:szCs w:val="22"/>
          <w:lang w:val="sr-Cyrl-RS"/>
        </w:rPr>
        <w:t xml:space="preserve">ује мејл, и указује </w:t>
      </w:r>
      <w:r w:rsidR="00674A94">
        <w:rPr>
          <w:rFonts w:ascii="Arial" w:hAnsi="Arial" w:cs="Arial"/>
          <w:noProof/>
          <w:sz w:val="22"/>
          <w:szCs w:val="22"/>
          <w:lang w:val="sr-Cyrl-RS"/>
        </w:rPr>
        <w:t>новинарки</w:t>
      </w:r>
      <w:r>
        <w:rPr>
          <w:rFonts w:ascii="Arial" w:hAnsi="Arial" w:cs="Arial"/>
          <w:noProof/>
          <w:sz w:val="22"/>
          <w:szCs w:val="22"/>
          <w:lang w:val="sr-Cyrl-RS"/>
        </w:rPr>
        <w:t xml:space="preserve"> да „хода по ивици“ коришћењем термина да је неки филм данас ЗАБРАЊЕН. Појашњава да би то значило да филм стаје у ред са филмовима Душана Макавејева и великанима црног таласа или у ред са Омнибусом редитеља Живојина Павловића, Кокана Ракоњца и Марка Бабца. Даље указује да термин ЗАБРАЊЕН подразумева неку противправност, па је моли да као професионалац не подлеже притиску интересних група око поменутог филма. Појашњава да је први део филма имао занемарљив број гледалаца у њиховом биоскопу, да тренутној програмској политици и финансијској ситуацији не одговара да се филм стави на репертоар. Појашњава да то што се тренутно приказује има 80 гледалаца по пројекцији. Зато, истиче, филм редитеља Ст</w:t>
      </w:r>
      <w:r w:rsidR="00674A94">
        <w:rPr>
          <w:rFonts w:ascii="Arial" w:hAnsi="Arial" w:cs="Arial"/>
          <w:noProof/>
          <w:sz w:val="22"/>
          <w:szCs w:val="22"/>
          <w:lang w:val="sr-Cyrl-RS"/>
        </w:rPr>
        <w:t>евана Филиповића НИЈЕ ЗАБРАЊЕН</w:t>
      </w:r>
      <w:r>
        <w:rPr>
          <w:rFonts w:ascii="Arial" w:hAnsi="Arial" w:cs="Arial"/>
          <w:noProof/>
          <w:sz w:val="22"/>
          <w:szCs w:val="22"/>
          <w:lang w:val="sr-Cyrl-RS"/>
        </w:rPr>
        <w:t xml:space="preserve">. Основни разлог је тржишно пословање КЦ, иако је извршен огроман притисак да се </w:t>
      </w:r>
      <w:r w:rsidR="00FC6650">
        <w:rPr>
          <w:rFonts w:ascii="Arial" w:hAnsi="Arial" w:cs="Arial"/>
          <w:noProof/>
          <w:sz w:val="22"/>
          <w:szCs w:val="22"/>
          <w:lang w:val="sr-Cyrl-RS"/>
        </w:rPr>
        <w:t xml:space="preserve">филм прикаже. Указује да је КЦ </w:t>
      </w:r>
      <w:r>
        <w:rPr>
          <w:rFonts w:ascii="Arial" w:hAnsi="Arial" w:cs="Arial"/>
          <w:noProof/>
          <w:sz w:val="22"/>
          <w:szCs w:val="22"/>
          <w:lang w:val="sr-Cyrl-RS"/>
        </w:rPr>
        <w:t>приказивао филм ТЕРИФАЈЕР 3 који је био за</w:t>
      </w:r>
      <w:r w:rsidR="00FC6650">
        <w:rPr>
          <w:rFonts w:ascii="Arial" w:hAnsi="Arial" w:cs="Arial"/>
          <w:noProof/>
          <w:sz w:val="22"/>
          <w:szCs w:val="22"/>
          <w:lang w:val="sr-Cyrl-RS"/>
        </w:rPr>
        <w:t>брањен у неколико држава Европе</w:t>
      </w:r>
      <w:r>
        <w:rPr>
          <w:rFonts w:ascii="Arial" w:hAnsi="Arial" w:cs="Arial"/>
          <w:noProof/>
          <w:sz w:val="22"/>
          <w:szCs w:val="22"/>
          <w:lang w:val="sr-Cyrl-RS"/>
        </w:rPr>
        <w:t xml:space="preserve">. Даље, као професионалца замолила </w:t>
      </w:r>
      <w:r w:rsidR="00FC6650">
        <w:rPr>
          <w:rFonts w:ascii="Arial" w:hAnsi="Arial" w:cs="Arial"/>
          <w:noProof/>
          <w:sz w:val="22"/>
          <w:szCs w:val="22"/>
          <w:lang w:val="sr-Cyrl-RS"/>
        </w:rPr>
        <w:t xml:space="preserve">ју </w:t>
      </w:r>
      <w:r>
        <w:rPr>
          <w:rFonts w:ascii="Arial" w:hAnsi="Arial" w:cs="Arial"/>
          <w:noProof/>
          <w:sz w:val="22"/>
          <w:szCs w:val="22"/>
          <w:lang w:val="sr-Cyrl-RS"/>
        </w:rPr>
        <w:t>је да не подлеже триковима филмске кампање. Поставља питање новинарки да ли је су на њиховој телевизији пренели вест</w:t>
      </w:r>
      <w:r w:rsidR="00FC6650">
        <w:rPr>
          <w:rFonts w:ascii="Arial" w:hAnsi="Arial" w:cs="Arial"/>
          <w:noProof/>
          <w:sz w:val="22"/>
          <w:szCs w:val="22"/>
          <w:lang w:val="sr-Cyrl-RS"/>
        </w:rPr>
        <w:t xml:space="preserve"> да је награду за животно дело фестивала Дани комедије добио Бранимир Брстина, или њега не подржава ниједна интересна група.</w:t>
      </w:r>
    </w:p>
    <w:p w:rsidR="00FC6650" w:rsidRDefault="00FC6650" w:rsidP="00D37E9D">
      <w:pPr>
        <w:pStyle w:val="NormalWeb"/>
        <w:shd w:val="clear" w:color="auto" w:fill="FFFFFF"/>
        <w:spacing w:before="0" w:beforeAutospacing="0" w:after="300" w:afterAutospacing="0"/>
        <w:jc w:val="both"/>
        <w:textAlignment w:val="baseline"/>
        <w:rPr>
          <w:rFonts w:ascii="Arial" w:hAnsi="Arial" w:cs="Arial"/>
          <w:noProof/>
          <w:sz w:val="22"/>
          <w:szCs w:val="22"/>
          <w:lang w:val="sr-Cyrl-RS"/>
        </w:rPr>
      </w:pPr>
      <w:r w:rsidRPr="00FC6650">
        <w:rPr>
          <w:rFonts w:ascii="Arial" w:hAnsi="Arial" w:cs="Arial"/>
          <w:b/>
          <w:noProof/>
          <w:sz w:val="22"/>
          <w:szCs w:val="22"/>
          <w:lang w:val="sr-Cyrl-RS"/>
        </w:rPr>
        <w:t xml:space="preserve">2.6. </w:t>
      </w:r>
      <w:r>
        <w:rPr>
          <w:rFonts w:ascii="Arial" w:hAnsi="Arial" w:cs="Arial"/>
          <w:noProof/>
          <w:sz w:val="22"/>
          <w:szCs w:val="22"/>
          <w:lang w:val="sr-Cyrl-RS"/>
        </w:rPr>
        <w:t xml:space="preserve">Увидом у достављену преписку са </w:t>
      </w:r>
      <w:r w:rsidR="00674A94">
        <w:rPr>
          <w:rFonts w:ascii="Arial" w:hAnsi="Arial" w:cs="Arial"/>
          <w:noProof/>
          <w:sz w:val="22"/>
          <w:szCs w:val="22"/>
          <w:lang w:val="sr-Cyrl-RS"/>
        </w:rPr>
        <w:t>ДД, утврђу</w:t>
      </w:r>
      <w:r>
        <w:rPr>
          <w:rFonts w:ascii="Arial" w:hAnsi="Arial" w:cs="Arial"/>
          <w:noProof/>
          <w:sz w:val="22"/>
          <w:szCs w:val="22"/>
          <w:lang w:val="sr-Cyrl-RS"/>
        </w:rPr>
        <w:t>је се да иста поставила питање да ли ће бити пројекције филма. Дат је следећи одговор: „Поштована, пројекција филма није предвиђена планом за приказивање, пре свега због унапред дефинисаног распореда других пројекција и догађаја у нашем програму. Хвала на разумевању и интересовању. Срдачан поздрав!“</w:t>
      </w:r>
      <w:r w:rsidR="007F61F3">
        <w:rPr>
          <w:rFonts w:ascii="Arial" w:hAnsi="Arial" w:cs="Arial"/>
          <w:noProof/>
          <w:sz w:val="22"/>
          <w:szCs w:val="22"/>
          <w:lang w:val="sr-Cyrl-RS"/>
        </w:rPr>
        <w:t>. Одго</w:t>
      </w:r>
      <w:r w:rsidR="00303302">
        <w:rPr>
          <w:rFonts w:ascii="Arial" w:hAnsi="Arial" w:cs="Arial"/>
          <w:noProof/>
          <w:sz w:val="22"/>
          <w:szCs w:val="22"/>
          <w:lang w:val="sr-Cyrl-RS"/>
        </w:rPr>
        <w:t xml:space="preserve">вор на преписку са </w:t>
      </w:r>
      <w:r w:rsidR="00674A94">
        <w:rPr>
          <w:rFonts w:ascii="Arial" w:hAnsi="Arial" w:cs="Arial"/>
          <w:noProof/>
          <w:sz w:val="22"/>
          <w:szCs w:val="22"/>
          <w:lang w:val="sr-Cyrl-RS"/>
        </w:rPr>
        <w:t>ММ</w:t>
      </w:r>
      <w:r w:rsidR="007F61F3">
        <w:rPr>
          <w:rFonts w:ascii="Arial" w:hAnsi="Arial" w:cs="Arial"/>
          <w:noProof/>
          <w:sz w:val="22"/>
          <w:szCs w:val="22"/>
          <w:lang w:val="sr-Cyrl-RS"/>
        </w:rPr>
        <w:t xml:space="preserve"> је следећи: „Поштовани, пројекција филма није предвиђена планом за приказивање, пре свега због унапред дефинисаног распореда других пројекција и догађаја у нашем програму. Поред тога, први део ове филмске приче имао је занемарљив број гледалаца у нашем биоскопу, те сматрамо да нашој тренутној програмској политици и финансијској ситуацији не одговара да тај филм ставимо на репертоар. Хвала на разумевању и интересовању. Срдачан поздрав!“. Одговор на преписку са корисником </w:t>
      </w:r>
      <w:r w:rsidR="00674A94">
        <w:rPr>
          <w:rFonts w:ascii="Arial" w:hAnsi="Arial" w:cs="Arial"/>
          <w:noProof/>
          <w:sz w:val="22"/>
          <w:szCs w:val="22"/>
          <w:lang w:val="sr-Cyrl-RS"/>
        </w:rPr>
        <w:t>МК</w:t>
      </w:r>
      <w:r w:rsidR="007F61F3">
        <w:rPr>
          <w:rFonts w:ascii="Arial" w:hAnsi="Arial" w:cs="Arial"/>
          <w:noProof/>
          <w:sz w:val="22"/>
          <w:szCs w:val="22"/>
          <w:lang w:val="sr-Cyrl-RS"/>
        </w:rPr>
        <w:t xml:space="preserve"> је следећи: </w:t>
      </w:r>
      <w:r w:rsidR="007F61F3" w:rsidRPr="007F61F3">
        <w:rPr>
          <w:rFonts w:ascii="Arial" w:hAnsi="Arial" w:cs="Arial"/>
          <w:noProof/>
          <w:sz w:val="22"/>
          <w:szCs w:val="22"/>
          <w:lang w:val="sr-Cyrl-RS"/>
        </w:rPr>
        <w:t xml:space="preserve">Поштована </w:t>
      </w:r>
      <w:r w:rsidR="00674A94">
        <w:rPr>
          <w:rFonts w:ascii="Arial" w:hAnsi="Arial" w:cs="Arial"/>
          <w:noProof/>
          <w:sz w:val="22"/>
          <w:szCs w:val="22"/>
          <w:lang w:val="sr-Cyrl-RS"/>
        </w:rPr>
        <w:t>М</w:t>
      </w:r>
      <w:r w:rsidR="007F61F3" w:rsidRPr="007F61F3">
        <w:rPr>
          <w:rFonts w:ascii="Arial" w:hAnsi="Arial" w:cs="Arial"/>
          <w:noProof/>
          <w:sz w:val="22"/>
          <w:szCs w:val="22"/>
          <w:lang w:val="sr-Cyrl-RS"/>
        </w:rPr>
        <w:t>, пројекција филма није предвиђена планом за приказивање, пре свега због унапред дефинисаног распореда других пројекција и догађаја у нашем програму. Хвала на разумевању и интересовању.“</w:t>
      </w:r>
      <w:r w:rsidR="007F61F3">
        <w:rPr>
          <w:rFonts w:ascii="Arial" w:hAnsi="Arial" w:cs="Arial"/>
          <w:noProof/>
          <w:sz w:val="22"/>
          <w:szCs w:val="22"/>
          <w:lang w:val="sr-Cyrl-RS"/>
        </w:rPr>
        <w:t xml:space="preserve"> Након тога уследио је одговор „Ви немате план за приказивање једну исту ствар вртите 10 пута неке филмове и не пуштате а стоје вам на сајту колико пута сам дошла да би ви отказали филм.... ви сте хомофоби и примитивци“. Након тога појашњено је да је сајт ажуриран, а корисница позвана да га прати и преузме информације са сајта.</w:t>
      </w:r>
    </w:p>
    <w:p w:rsidR="003E2C5E" w:rsidRDefault="003E2C5E" w:rsidP="00D37E9D">
      <w:pPr>
        <w:pStyle w:val="NormalWeb"/>
        <w:shd w:val="clear" w:color="auto" w:fill="FFFFFF"/>
        <w:spacing w:before="0" w:beforeAutospacing="0" w:after="300" w:afterAutospacing="0"/>
        <w:jc w:val="both"/>
        <w:textAlignment w:val="baseline"/>
        <w:rPr>
          <w:rFonts w:ascii="Arial" w:hAnsi="Arial" w:cs="Arial"/>
          <w:noProof/>
          <w:sz w:val="22"/>
          <w:szCs w:val="22"/>
          <w:lang w:val="sr-Cyrl-RS"/>
        </w:rPr>
      </w:pPr>
      <w:r w:rsidRPr="003E2C5E">
        <w:rPr>
          <w:rFonts w:ascii="Arial" w:hAnsi="Arial" w:cs="Arial"/>
          <w:b/>
          <w:noProof/>
          <w:sz w:val="22"/>
          <w:szCs w:val="22"/>
          <w:lang w:val="sr-Cyrl-RS"/>
        </w:rPr>
        <w:t xml:space="preserve">2.7. </w:t>
      </w:r>
      <w:r>
        <w:rPr>
          <w:rFonts w:ascii="Arial" w:hAnsi="Arial" w:cs="Arial"/>
          <w:noProof/>
          <w:sz w:val="22"/>
          <w:szCs w:val="22"/>
          <w:lang w:val="sr-Cyrl-RS"/>
        </w:rPr>
        <w:t>Увидом у допис директорке маркетинга и дистрибуције, утврђено је да</w:t>
      </w:r>
      <w:r w:rsidR="00D82DEB">
        <w:rPr>
          <w:rFonts w:ascii="Arial" w:hAnsi="Arial" w:cs="Arial"/>
          <w:noProof/>
          <w:sz w:val="22"/>
          <w:szCs w:val="22"/>
          <w:lang w:val="sr-Cyrl-RS"/>
        </w:rPr>
        <w:t xml:space="preserve"> је сведокиња навела да је</w:t>
      </w:r>
      <w:r>
        <w:rPr>
          <w:rFonts w:ascii="Arial" w:hAnsi="Arial" w:cs="Arial"/>
          <w:noProof/>
          <w:sz w:val="22"/>
          <w:szCs w:val="22"/>
          <w:lang w:val="sr-Cyrl-RS"/>
        </w:rPr>
        <w:t xml:space="preserve"> КЦ мејлом потврдила да ће се филм приказивати. Повереник је имао увид у достављено електронско писмо под називом: БИОСКОП</w:t>
      </w:r>
      <w:r w:rsidR="00397CCD">
        <w:rPr>
          <w:rFonts w:ascii="Arial" w:hAnsi="Arial" w:cs="Arial"/>
          <w:noProof/>
          <w:sz w:val="22"/>
          <w:szCs w:val="22"/>
          <w:lang w:val="sr-Cyrl-RS"/>
        </w:rPr>
        <w:t xml:space="preserve"> КЦ</w:t>
      </w:r>
      <w:r>
        <w:rPr>
          <w:rFonts w:ascii="Arial" w:hAnsi="Arial" w:cs="Arial"/>
          <w:noProof/>
          <w:sz w:val="22"/>
          <w:szCs w:val="22"/>
          <w:lang w:val="sr-Cyrl-RS"/>
        </w:rPr>
        <w:t xml:space="preserve"> – НАРУЏБА ЗА ФИЛМ ПОРЕД НАС, од 3. децембра 2024. године, који је </w:t>
      </w:r>
      <w:r w:rsidR="00397CCD">
        <w:rPr>
          <w:rFonts w:ascii="Arial" w:hAnsi="Arial" w:cs="Arial"/>
          <w:noProof/>
          <w:sz w:val="22"/>
          <w:szCs w:val="22"/>
          <w:lang w:val="sr-Cyrl-RS"/>
        </w:rPr>
        <w:t>АИ</w:t>
      </w:r>
      <w:r>
        <w:rPr>
          <w:rFonts w:ascii="Arial" w:hAnsi="Arial" w:cs="Arial"/>
          <w:noProof/>
          <w:sz w:val="22"/>
          <w:szCs w:val="22"/>
          <w:lang w:val="sr-Cyrl-RS"/>
        </w:rPr>
        <w:t xml:space="preserve"> упутила </w:t>
      </w:r>
      <w:r w:rsidR="00397CCD">
        <w:rPr>
          <w:rFonts w:ascii="Arial" w:hAnsi="Arial" w:cs="Arial"/>
          <w:noProof/>
          <w:sz w:val="22"/>
          <w:szCs w:val="22"/>
          <w:lang w:val="sr-Cyrl-RS"/>
        </w:rPr>
        <w:t>СЈ</w:t>
      </w:r>
      <w:r>
        <w:rPr>
          <w:rFonts w:ascii="Arial" w:hAnsi="Arial" w:cs="Arial"/>
          <w:noProof/>
          <w:sz w:val="22"/>
          <w:szCs w:val="22"/>
          <w:lang w:val="sr-Cyrl-RS"/>
        </w:rPr>
        <w:t>. Датум приказивања 28.12-30.12.</w:t>
      </w:r>
    </w:p>
    <w:p w:rsidR="00FC6650" w:rsidRPr="00FC6650" w:rsidRDefault="00397CCD" w:rsidP="00D37E9D">
      <w:pPr>
        <w:pStyle w:val="NormalWeb"/>
        <w:shd w:val="clear" w:color="auto" w:fill="FFFFFF"/>
        <w:spacing w:before="0" w:beforeAutospacing="0" w:after="300" w:afterAutospacing="0"/>
        <w:jc w:val="both"/>
        <w:textAlignment w:val="baseline"/>
        <w:rPr>
          <w:rFonts w:ascii="Arial" w:hAnsi="Arial" w:cs="Arial"/>
          <w:noProof/>
          <w:sz w:val="22"/>
          <w:szCs w:val="22"/>
          <w:lang w:val="sr-Cyrl-RS"/>
        </w:rPr>
      </w:pPr>
      <w:r>
        <w:rPr>
          <w:rFonts w:ascii="Arial" w:hAnsi="Arial" w:cs="Arial"/>
          <w:noProof/>
          <w:sz w:val="22"/>
          <w:szCs w:val="22"/>
          <w:lang w:val="sr-Cyrl-RS"/>
        </w:rPr>
        <w:t>ВВ</w:t>
      </w:r>
      <w:r w:rsidR="003E2C5E">
        <w:rPr>
          <w:rFonts w:ascii="Arial" w:hAnsi="Arial" w:cs="Arial"/>
          <w:noProof/>
          <w:sz w:val="22"/>
          <w:szCs w:val="22"/>
          <w:lang w:val="sr-Cyrl-RS"/>
        </w:rPr>
        <w:t xml:space="preserve"> даље наводи да </w:t>
      </w:r>
      <w:r>
        <w:rPr>
          <w:rFonts w:ascii="Arial" w:hAnsi="Arial" w:cs="Arial"/>
          <w:noProof/>
          <w:sz w:val="22"/>
          <w:szCs w:val="22"/>
          <w:lang w:val="sr-Cyrl-RS"/>
        </w:rPr>
        <w:t>АИ</w:t>
      </w:r>
      <w:r w:rsidR="003E2C5E">
        <w:rPr>
          <w:rFonts w:ascii="Arial" w:hAnsi="Arial" w:cs="Arial"/>
          <w:noProof/>
          <w:sz w:val="22"/>
          <w:szCs w:val="22"/>
          <w:lang w:val="sr-Cyrl-RS"/>
        </w:rPr>
        <w:t xml:space="preserve"> најпре телефоном отказала поруџбину филма а онда </w:t>
      </w:r>
      <w:r w:rsidR="009E38E9">
        <w:rPr>
          <w:rFonts w:ascii="Arial" w:hAnsi="Arial" w:cs="Arial"/>
          <w:noProof/>
          <w:sz w:val="22"/>
          <w:szCs w:val="22"/>
          <w:lang w:val="sr-Cyrl-RS"/>
        </w:rPr>
        <w:t xml:space="preserve">и мејлом без детаља из телефонског разговора. Назив мејла: </w:t>
      </w:r>
      <w:r>
        <w:rPr>
          <w:rFonts w:ascii="Arial" w:hAnsi="Arial" w:cs="Arial"/>
          <w:noProof/>
          <w:sz w:val="22"/>
          <w:szCs w:val="22"/>
          <w:lang w:val="sr-Cyrl-RS"/>
        </w:rPr>
        <w:t>КЦ</w:t>
      </w:r>
      <w:r w:rsidR="009E38E9">
        <w:rPr>
          <w:rFonts w:ascii="Arial" w:hAnsi="Arial" w:cs="Arial"/>
          <w:noProof/>
          <w:sz w:val="22"/>
          <w:szCs w:val="22"/>
          <w:lang w:val="sr-Cyrl-RS"/>
        </w:rPr>
        <w:t xml:space="preserve"> БИОСКОП – ОТКАЗИВАЊЕ ПРОЈЕКЦИЈЕ ФИЛМА ПОРЕД НАС, од 11. децембра 2024. године, који је </w:t>
      </w:r>
      <w:r>
        <w:rPr>
          <w:rFonts w:ascii="Arial" w:hAnsi="Arial" w:cs="Arial"/>
          <w:noProof/>
          <w:sz w:val="22"/>
          <w:szCs w:val="22"/>
          <w:lang w:val="sr-Cyrl-RS"/>
        </w:rPr>
        <w:t>АИ</w:t>
      </w:r>
      <w:r w:rsidR="009E38E9">
        <w:rPr>
          <w:rFonts w:ascii="Arial" w:hAnsi="Arial" w:cs="Arial"/>
          <w:noProof/>
          <w:sz w:val="22"/>
          <w:szCs w:val="22"/>
          <w:lang w:val="sr-Cyrl-RS"/>
        </w:rPr>
        <w:t xml:space="preserve"> упутила </w:t>
      </w:r>
      <w:r>
        <w:rPr>
          <w:rFonts w:ascii="Arial" w:hAnsi="Arial" w:cs="Arial"/>
          <w:noProof/>
          <w:sz w:val="22"/>
          <w:szCs w:val="22"/>
          <w:lang w:val="sr-Cyrl-RS"/>
        </w:rPr>
        <w:t>СЈ</w:t>
      </w:r>
      <w:r w:rsidR="009E38E9">
        <w:rPr>
          <w:rFonts w:ascii="Arial" w:hAnsi="Arial" w:cs="Arial"/>
          <w:noProof/>
          <w:sz w:val="22"/>
          <w:szCs w:val="22"/>
          <w:lang w:val="sr-Cyrl-RS"/>
        </w:rPr>
        <w:t>, са следећом садржином „Ја сам недавно послала наруџбу за филм ПОРЕД НАС, међутим, мораћемо да откажемо будући да ћемо тих дана дати салу у закуп што нам је сигуран и чест извор прихода. Извињавам се, код нас је увек све прилично неизвесно око Нове године, због доделе пакетића. Требало је да играмо филм од 28-30.12. Извињавам се још једном и захваљујем на Вашем разумевању.</w:t>
      </w:r>
    </w:p>
    <w:p w:rsidR="00DD33BA" w:rsidRPr="00B67012" w:rsidRDefault="00DD33BA" w:rsidP="00D37E9D">
      <w:pPr>
        <w:tabs>
          <w:tab w:val="left" w:pos="450"/>
        </w:tabs>
        <w:spacing w:after="120" w:line="240" w:lineRule="auto"/>
        <w:contextualSpacing/>
        <w:jc w:val="both"/>
        <w:rPr>
          <w:rFonts w:ascii="Arial" w:eastAsia="Times New Roman" w:hAnsi="Arial" w:cs="Arial"/>
          <w:noProof/>
          <w:color w:val="000000"/>
          <w:lang w:val="sr-Cyrl-CS"/>
        </w:rPr>
      </w:pPr>
    </w:p>
    <w:p w:rsidR="00861A10" w:rsidRPr="00B67012" w:rsidRDefault="0053769E" w:rsidP="0053769E">
      <w:pPr>
        <w:tabs>
          <w:tab w:val="left" w:pos="450"/>
        </w:tabs>
        <w:spacing w:after="120" w:line="240" w:lineRule="auto"/>
        <w:contextualSpacing/>
        <w:jc w:val="both"/>
        <w:rPr>
          <w:rFonts w:ascii="Arial" w:eastAsia="Times New Roman" w:hAnsi="Arial" w:cs="Arial"/>
          <w:b/>
          <w:noProof/>
          <w:lang w:val="sr-Cyrl-CS"/>
        </w:rPr>
      </w:pPr>
      <w:r>
        <w:rPr>
          <w:rFonts w:ascii="Arial" w:eastAsia="Times New Roman" w:hAnsi="Arial" w:cs="Arial"/>
          <w:b/>
          <w:noProof/>
          <w:lang w:val="sr-Cyrl-CS"/>
        </w:rPr>
        <w:t xml:space="preserve">3.  </w:t>
      </w:r>
      <w:r w:rsidR="00EB6433" w:rsidRPr="00B67012">
        <w:rPr>
          <w:rFonts w:ascii="Arial" w:eastAsia="Times New Roman" w:hAnsi="Arial" w:cs="Arial"/>
          <w:b/>
          <w:noProof/>
          <w:lang w:val="sr-Cyrl-CS"/>
        </w:rPr>
        <w:t>МОТИВИ И РАЗЛОЗИ ЗА ДОНОШЕЊЕ МИШЉЕЊА</w:t>
      </w:r>
    </w:p>
    <w:p w:rsidR="00861A10" w:rsidRPr="00B67012" w:rsidRDefault="00861A10" w:rsidP="00D37E9D">
      <w:pPr>
        <w:tabs>
          <w:tab w:val="left" w:pos="450"/>
        </w:tabs>
        <w:spacing w:after="120" w:line="240" w:lineRule="auto"/>
        <w:contextualSpacing/>
        <w:jc w:val="both"/>
        <w:rPr>
          <w:rFonts w:ascii="Arial" w:eastAsia="Times New Roman" w:hAnsi="Arial" w:cs="Arial"/>
          <w:b/>
          <w:noProof/>
          <w:lang w:val="sr-Cyrl-CS"/>
        </w:rPr>
      </w:pPr>
    </w:p>
    <w:p w:rsidR="00D46633" w:rsidRPr="00B67012" w:rsidRDefault="00EB6433" w:rsidP="00D37E9D">
      <w:pPr>
        <w:tabs>
          <w:tab w:val="left" w:pos="450"/>
        </w:tabs>
        <w:spacing w:after="120" w:line="240" w:lineRule="auto"/>
        <w:contextualSpacing/>
        <w:jc w:val="both"/>
        <w:rPr>
          <w:rFonts w:ascii="Arial" w:hAnsi="Arial" w:cs="Arial"/>
        </w:rPr>
      </w:pPr>
      <w:r w:rsidRPr="00B67012">
        <w:rPr>
          <w:rFonts w:ascii="Arial" w:eastAsia="Times New Roman" w:hAnsi="Arial" w:cs="Arial"/>
          <w:b/>
          <w:noProof/>
          <w:lang w:val="sr-Cyrl-CS"/>
        </w:rPr>
        <w:t xml:space="preserve">3.1. </w:t>
      </w:r>
      <w:r w:rsidR="00F272C6" w:rsidRPr="00B67012">
        <w:rPr>
          <w:rFonts w:ascii="Arial" w:eastAsia="Times New Roman" w:hAnsi="Arial" w:cs="Arial"/>
          <w:noProof/>
          <w:lang w:val="sr-Cyrl-CS"/>
        </w:rPr>
        <w:t>По</w:t>
      </w:r>
      <w:r w:rsidR="00F272C6" w:rsidRPr="00B67012">
        <w:rPr>
          <w:rFonts w:ascii="Arial" w:eastAsia="Calibri" w:hAnsi="Arial" w:cs="Arial"/>
          <w:noProof/>
          <w:lang w:val="sr-Cyrl-CS"/>
        </w:rPr>
        <w:t>вереник</w:t>
      </w:r>
      <w:r w:rsidRPr="00B67012">
        <w:rPr>
          <w:rFonts w:ascii="Arial" w:eastAsia="Calibri" w:hAnsi="Arial" w:cs="Arial"/>
          <w:noProof/>
        </w:rPr>
        <w:t xml:space="preserve"> за заштиту равноправности, приликом </w:t>
      </w:r>
      <w:r w:rsidR="008C690C" w:rsidRPr="00B67012">
        <w:rPr>
          <w:rFonts w:ascii="Arial" w:eastAsia="Calibri" w:hAnsi="Arial" w:cs="Arial"/>
          <w:noProof/>
          <w:lang w:val="sr-Cyrl-RS"/>
        </w:rPr>
        <w:t>разматрања овог предмета</w:t>
      </w:r>
      <w:r w:rsidR="00DA76FF" w:rsidRPr="00B67012">
        <w:rPr>
          <w:rFonts w:ascii="Arial" w:eastAsia="Calibri" w:hAnsi="Arial" w:cs="Arial"/>
          <w:noProof/>
        </w:rPr>
        <w:t xml:space="preserve">, имао </w:t>
      </w:r>
      <w:r w:rsidRPr="00B67012">
        <w:rPr>
          <w:rFonts w:ascii="Arial" w:eastAsia="Calibri" w:hAnsi="Arial" w:cs="Arial"/>
          <w:noProof/>
        </w:rPr>
        <w:t>је у виду наводе из притужбе</w:t>
      </w:r>
      <w:r w:rsidR="009E38E9">
        <w:rPr>
          <w:rFonts w:ascii="Arial" w:eastAsia="Calibri" w:hAnsi="Arial" w:cs="Arial"/>
          <w:noProof/>
          <w:lang w:val="sr-Cyrl-RS"/>
        </w:rPr>
        <w:t xml:space="preserve"> и изјашњења</w:t>
      </w:r>
      <w:r w:rsidR="008520BC" w:rsidRPr="00B67012">
        <w:rPr>
          <w:rFonts w:ascii="Arial" w:eastAsia="Calibri" w:hAnsi="Arial" w:cs="Arial"/>
          <w:noProof/>
          <w:lang w:val="sr-Cyrl-RS"/>
        </w:rPr>
        <w:t xml:space="preserve"> и</w:t>
      </w:r>
      <w:r w:rsidR="00B71E6C" w:rsidRPr="00B67012">
        <w:rPr>
          <w:rFonts w:ascii="Arial" w:eastAsia="Calibri" w:hAnsi="Arial" w:cs="Arial"/>
          <w:noProof/>
          <w:lang w:val="sr-Cyrl-CS"/>
        </w:rPr>
        <w:t xml:space="preserve"> </w:t>
      </w:r>
      <w:r w:rsidR="00B71E6C" w:rsidRPr="00B67012">
        <w:rPr>
          <w:rFonts w:ascii="Arial" w:hAnsi="Arial" w:cs="Arial"/>
        </w:rPr>
        <w:t>доказе који су достављени, као и релевантне међународне и домаће правне прописе у области заштите од дискриминације.</w:t>
      </w:r>
    </w:p>
    <w:p w:rsidR="00861A10" w:rsidRPr="00B67012" w:rsidRDefault="00861A10" w:rsidP="00D37E9D">
      <w:pPr>
        <w:tabs>
          <w:tab w:val="left" w:pos="450"/>
        </w:tabs>
        <w:spacing w:after="120" w:line="240" w:lineRule="auto"/>
        <w:contextualSpacing/>
        <w:jc w:val="both"/>
        <w:rPr>
          <w:rFonts w:ascii="Arial" w:eastAsia="Times New Roman" w:hAnsi="Arial" w:cs="Arial"/>
          <w:b/>
          <w:noProof/>
          <w:color w:val="000000"/>
        </w:rPr>
      </w:pPr>
    </w:p>
    <w:p w:rsidR="00F9350C" w:rsidRPr="00B67012" w:rsidRDefault="00EB6433" w:rsidP="00D37E9D">
      <w:pPr>
        <w:spacing w:after="120" w:line="240" w:lineRule="auto"/>
        <w:jc w:val="both"/>
        <w:rPr>
          <w:rFonts w:ascii="Arial" w:hAnsi="Arial" w:cs="Arial"/>
        </w:rPr>
      </w:pPr>
      <w:r w:rsidRPr="00B67012">
        <w:rPr>
          <w:rFonts w:ascii="Arial" w:eastAsia="Calibri" w:hAnsi="Arial" w:cs="Arial"/>
          <w:noProof/>
          <w:u w:val="single"/>
          <w:lang w:val="sr-Cyrl-CS"/>
        </w:rPr>
        <w:t>Правни оквир</w:t>
      </w:r>
    </w:p>
    <w:p w:rsidR="00F81CEC" w:rsidRPr="00B67012" w:rsidRDefault="00EB6433" w:rsidP="00D37E9D">
      <w:pPr>
        <w:tabs>
          <w:tab w:val="left" w:pos="450"/>
        </w:tabs>
        <w:autoSpaceDE w:val="0"/>
        <w:autoSpaceDN w:val="0"/>
        <w:adjustRightInd w:val="0"/>
        <w:spacing w:after="120" w:line="240" w:lineRule="auto"/>
        <w:jc w:val="both"/>
        <w:rPr>
          <w:rFonts w:ascii="Arial" w:hAnsi="Arial" w:cs="Arial"/>
          <w:noProof/>
          <w:lang w:val="sr-Cyrl-RS"/>
        </w:rPr>
      </w:pPr>
      <w:r w:rsidRPr="00B67012">
        <w:rPr>
          <w:rFonts w:ascii="Arial" w:eastAsia="Calibri" w:hAnsi="Arial" w:cs="Arial"/>
          <w:b/>
          <w:noProof/>
        </w:rPr>
        <w:t>3.2.</w:t>
      </w:r>
      <w:r w:rsidR="00515CA7" w:rsidRPr="00B67012">
        <w:rPr>
          <w:rFonts w:ascii="Arial" w:eastAsia="Calibri" w:hAnsi="Arial" w:cs="Arial"/>
          <w:noProof/>
          <w:lang w:val="sr-Cyrl-RS"/>
        </w:rPr>
        <w:t xml:space="preserve"> </w:t>
      </w:r>
      <w:r w:rsidR="00B71E6C" w:rsidRPr="00B67012">
        <w:rPr>
          <w:rFonts w:ascii="Arial" w:hAnsi="Arial" w:cs="Arial"/>
          <w:noProof/>
        </w:rPr>
        <w:t>По</w:t>
      </w:r>
      <w:r w:rsidR="00880D11" w:rsidRPr="00B67012">
        <w:rPr>
          <w:rFonts w:ascii="Arial" w:hAnsi="Arial" w:cs="Arial"/>
          <w:noProof/>
        </w:rPr>
        <w:t>вереник за заштиту равноправности је установљен Законом о забрани дискриминације као самосталан државни орган, независан у обављању послова утврђених законом</w:t>
      </w:r>
      <w:r w:rsidR="00880D11" w:rsidRPr="00B67012">
        <w:rPr>
          <w:rStyle w:val="FootnoteReference"/>
          <w:rFonts w:ascii="Arial" w:hAnsi="Arial" w:cs="Arial"/>
          <w:noProof/>
        </w:rPr>
        <w:footnoteReference w:id="1"/>
      </w:r>
      <w:r w:rsidR="00F81CEC" w:rsidRPr="00B67012">
        <w:rPr>
          <w:rFonts w:ascii="Arial" w:hAnsi="Arial" w:cs="Arial"/>
          <w:noProof/>
        </w:rPr>
        <w:t xml:space="preserve">. </w:t>
      </w:r>
      <w:r w:rsidR="00F81CEC" w:rsidRPr="00B67012">
        <w:rPr>
          <w:rFonts w:ascii="Arial" w:hAnsi="Arial" w:cs="Arial"/>
          <w:noProof/>
          <w:lang w:val="sr-Cyrl-RS"/>
        </w:rPr>
        <w:t xml:space="preserve">Одредбама члана 33. Закона о забрани дискриминације прописана је надлежност Повереника за заштиту равноправности. Једна од основних надлежности Повереника јесте да прима и разматра притужбе због дискриминације, даје мишљења и препоруке у конкретним случајевима дискриминације и изриче законом утврђене мере. Поред тога, Повереник је овлашћен да покреће судске поступке за заштиту од дискриминације и подноси захтев за покретање прекршајног поступка због повреда одредаба којима се забрањује дискриминација. Повереник је, такође, овлашћен да упозорава јавност на најчешће, типичне и тешке случајеве дискриминације и да органима јавне власти препоручује мере за остваривање равноправности. </w:t>
      </w:r>
    </w:p>
    <w:p w:rsidR="001E6B63" w:rsidRPr="00B67012" w:rsidRDefault="00EB6433" w:rsidP="00D37E9D">
      <w:pPr>
        <w:tabs>
          <w:tab w:val="left" w:pos="450"/>
        </w:tabs>
        <w:autoSpaceDE w:val="0"/>
        <w:autoSpaceDN w:val="0"/>
        <w:adjustRightInd w:val="0"/>
        <w:spacing w:after="120" w:line="240" w:lineRule="auto"/>
        <w:jc w:val="both"/>
        <w:rPr>
          <w:rFonts w:ascii="Arial" w:eastAsia="Calibri" w:hAnsi="Arial" w:cs="Arial"/>
          <w:noProof/>
          <w:lang w:val="sr-Cyrl-CS"/>
        </w:rPr>
      </w:pPr>
      <w:r w:rsidRPr="00B67012">
        <w:rPr>
          <w:rFonts w:ascii="Arial" w:eastAsia="Calibri" w:hAnsi="Arial" w:cs="Arial"/>
          <w:b/>
          <w:lang w:val="sr-Cyrl-CS"/>
        </w:rPr>
        <w:t>3.3.</w:t>
      </w:r>
      <w:r w:rsidRPr="00B67012">
        <w:rPr>
          <w:rFonts w:ascii="Arial" w:eastAsia="Calibri" w:hAnsi="Arial" w:cs="Arial"/>
          <w:lang w:val="sr-Cyrl-CS"/>
        </w:rPr>
        <w:t xml:space="preserve"> </w:t>
      </w:r>
      <w:r w:rsidR="001E6B63" w:rsidRPr="00B67012">
        <w:rPr>
          <w:rFonts w:ascii="Arial" w:eastAsia="Georgia" w:hAnsi="Arial" w:cs="Arial"/>
          <w:lang w:val="sr-Cyrl-CS"/>
        </w:rPr>
        <w:t>Устав Републике Србије</w:t>
      </w:r>
      <w:r w:rsidR="001E6B63" w:rsidRPr="00B67012">
        <w:rPr>
          <w:rFonts w:ascii="Arial" w:eastAsia="Georgia" w:hAnsi="Arial" w:cs="Arial"/>
          <w:vertAlign w:val="superscript"/>
          <w:lang w:val="en-US"/>
        </w:rPr>
        <w:footnoteReference w:id="2"/>
      </w:r>
      <w:r w:rsidR="001E6B63" w:rsidRPr="00B67012">
        <w:rPr>
          <w:rFonts w:ascii="Arial" w:eastAsia="Georgia" w:hAnsi="Arial" w:cs="Arial"/>
          <w:lang w:val="sr-Cyrl-CS"/>
        </w:rPr>
        <w:t xml:space="preserve"> у чл</w:t>
      </w:r>
      <w:r w:rsidR="001E6B63" w:rsidRPr="00B67012">
        <w:rPr>
          <w:rFonts w:ascii="Arial" w:eastAsia="Georgia" w:hAnsi="Arial" w:cs="Arial"/>
        </w:rPr>
        <w:t>ану</w:t>
      </w:r>
      <w:r w:rsidR="001E6B63" w:rsidRPr="00B67012">
        <w:rPr>
          <w:rFonts w:ascii="Arial" w:eastAsia="Georgia" w:hAnsi="Arial" w:cs="Arial"/>
          <w:lang w:val="sr-Cyrl-CS"/>
        </w:rPr>
        <w:t xml:space="preserve"> 21. забрањује сваку дискриминацију, непосредну или посредну, по било ком основу, а нарочито по основу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 </w:t>
      </w:r>
      <w:r w:rsidR="001E6B63" w:rsidRPr="00B67012">
        <w:rPr>
          <w:rFonts w:ascii="Arial" w:eastAsia="Calibri" w:hAnsi="Arial" w:cs="Arial"/>
          <w:noProof/>
          <w:lang w:val="sr-Cyrl-CS"/>
        </w:rPr>
        <w:t>Такође, Устав Р</w:t>
      </w:r>
      <w:r w:rsidR="001E6B63" w:rsidRPr="00B67012">
        <w:rPr>
          <w:rFonts w:ascii="Arial" w:eastAsia="Calibri" w:hAnsi="Arial" w:cs="Arial"/>
          <w:noProof/>
        </w:rPr>
        <w:t>епублике Србије</w:t>
      </w:r>
      <w:r w:rsidR="001E6B63" w:rsidRPr="00B67012">
        <w:rPr>
          <w:rFonts w:ascii="Arial" w:eastAsia="Calibri" w:hAnsi="Arial" w:cs="Arial"/>
          <w:noProof/>
          <w:lang w:val="sr-Cyrl-CS"/>
        </w:rPr>
        <w:t xml:space="preserve"> јемчи слободу мишљења и изражавања, као и слободу да се говором, писањем, сликом или на други начин траже, примају и шире обавештења и идеје</w:t>
      </w:r>
      <w:r w:rsidR="001E6B63" w:rsidRPr="00B67012">
        <w:rPr>
          <w:rFonts w:ascii="Arial" w:eastAsia="Calibri" w:hAnsi="Arial" w:cs="Arial"/>
          <w:noProof/>
          <w:vertAlign w:val="superscript"/>
          <w:lang w:val="sr-Cyrl-CS"/>
        </w:rPr>
        <w:footnoteReference w:id="3"/>
      </w:r>
      <w:r w:rsidR="001E6B63" w:rsidRPr="00B67012">
        <w:rPr>
          <w:rFonts w:ascii="Arial" w:eastAsia="Calibri" w:hAnsi="Arial" w:cs="Arial"/>
          <w:noProof/>
          <w:lang w:val="sr-Cyrl-CS"/>
        </w:rPr>
        <w:t xml:space="preserve"> и прописује да се слобода изражавања може законом ограничити, ако је то, поред осталог, неопходно и ради заштите права и угледа других.</w:t>
      </w:r>
      <w:r w:rsidR="001E6B63" w:rsidRPr="00B67012">
        <w:rPr>
          <w:rFonts w:ascii="Arial" w:eastAsia="Calibri" w:hAnsi="Arial" w:cs="Arial"/>
          <w:noProof/>
          <w:vertAlign w:val="superscript"/>
          <w:lang w:val="sr-Cyrl-CS"/>
        </w:rPr>
        <w:footnoteReference w:id="4"/>
      </w:r>
    </w:p>
    <w:p w:rsidR="009E38E9" w:rsidRDefault="00EB6433" w:rsidP="00D37E9D">
      <w:pPr>
        <w:tabs>
          <w:tab w:val="left" w:pos="450"/>
        </w:tabs>
        <w:autoSpaceDE w:val="0"/>
        <w:autoSpaceDN w:val="0"/>
        <w:adjustRightInd w:val="0"/>
        <w:spacing w:after="120" w:line="240" w:lineRule="auto"/>
        <w:jc w:val="both"/>
        <w:rPr>
          <w:rFonts w:ascii="Arial" w:eastAsia="Calibri" w:hAnsi="Arial" w:cs="Arial"/>
          <w:lang w:val="sr-Cyrl-CS"/>
        </w:rPr>
      </w:pPr>
      <w:r w:rsidRPr="00B67012">
        <w:rPr>
          <w:rFonts w:ascii="Arial" w:eastAsia="Georgia" w:hAnsi="Arial" w:cs="Arial"/>
          <w:b/>
          <w:lang w:val="sr-Cyrl-CS"/>
        </w:rPr>
        <w:t>3.4.</w:t>
      </w:r>
      <w:r w:rsidRPr="00B67012">
        <w:rPr>
          <w:rFonts w:ascii="Arial" w:eastAsia="Georgia" w:hAnsi="Arial" w:cs="Arial"/>
          <w:lang w:val="sr-Cyrl-CS"/>
        </w:rPr>
        <w:t xml:space="preserve"> </w:t>
      </w:r>
      <w:r w:rsidR="0053769E">
        <w:rPr>
          <w:rFonts w:ascii="Arial" w:eastAsia="Georgia" w:hAnsi="Arial" w:cs="Arial"/>
          <w:lang w:val="sr-Cyrl-CS"/>
        </w:rPr>
        <w:t>У</w:t>
      </w:r>
      <w:r w:rsidRPr="00B67012">
        <w:rPr>
          <w:rFonts w:ascii="Arial" w:eastAsia="Calibri" w:hAnsi="Arial" w:cs="Arial"/>
          <w:lang w:val="sr-Cyrl-CS"/>
        </w:rPr>
        <w:t xml:space="preserve">ставна забрана дискриминације ближе је разрађена Законом о забрани дискриминације, који у члану 2. став 1. тачка 1. прописује да дискриминација и дискриминаторно поступање </w:t>
      </w:r>
      <w:r w:rsidR="00E26E11" w:rsidRPr="00B67012">
        <w:rPr>
          <w:rFonts w:ascii="Arial" w:eastAsia="Calibri" w:hAnsi="Arial" w:cs="Arial"/>
          <w:lang w:val="sr-Cyrl-CS"/>
        </w:rPr>
        <w:t>означавају свако неоправдано прављење разлике или неједнако поступање, односно пропуштање (искључивање, ограничавање или давање првенства), у односу на лица или групе као и на чланове њихових породица, или њима блиска лица, на отворен или прикривен начин, а који се заснива на раси, боји коже, прецима, држављанству, националној припадности или етничком пореклу, језику, верским или политичким убеђењима, полу, роду, родном идентитету, сексуалној оријентацији, полним карактеристикама, нивоом прихода, имовном стању, рођењу, генетским особеностима, здравственом стању,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w:t>
      </w:r>
      <w:r w:rsidR="009E38E9">
        <w:rPr>
          <w:rFonts w:ascii="Arial" w:eastAsia="Calibri" w:hAnsi="Arial" w:cs="Arial"/>
          <w:lang w:val="sr-Cyrl-CS"/>
        </w:rPr>
        <w:t xml:space="preserve">. </w:t>
      </w:r>
    </w:p>
    <w:p w:rsidR="009E38E9" w:rsidRDefault="009E38E9" w:rsidP="00D37E9D">
      <w:pPr>
        <w:tabs>
          <w:tab w:val="left" w:pos="450"/>
        </w:tabs>
        <w:autoSpaceDE w:val="0"/>
        <w:autoSpaceDN w:val="0"/>
        <w:adjustRightInd w:val="0"/>
        <w:spacing w:after="120" w:line="240" w:lineRule="auto"/>
        <w:jc w:val="both"/>
        <w:rPr>
          <w:rFonts w:ascii="Arial" w:eastAsia="Calibri" w:hAnsi="Arial" w:cs="Arial"/>
          <w:lang w:val="sr-Cyrl-CS"/>
        </w:rPr>
      </w:pPr>
      <w:r>
        <w:rPr>
          <w:rFonts w:ascii="Arial" w:eastAsia="Calibri" w:hAnsi="Arial" w:cs="Arial"/>
          <w:lang w:val="sr-Cyrl-CS"/>
        </w:rPr>
        <w:t xml:space="preserve">Чланом </w:t>
      </w:r>
      <w:r w:rsidR="00C81B8D">
        <w:rPr>
          <w:rFonts w:ascii="Arial" w:eastAsia="Calibri" w:hAnsi="Arial" w:cs="Arial"/>
          <w:lang w:val="sr-Cyrl-CS"/>
        </w:rPr>
        <w:t>6. прописано је да непосредна дискриминација постоји ако се лице или група лица, због њиховог личног својства било којим актом, радњом или пропуштањем</w:t>
      </w:r>
      <w:r w:rsidR="00E26E11" w:rsidRPr="00B67012">
        <w:rPr>
          <w:rFonts w:ascii="Arial" w:eastAsia="Calibri" w:hAnsi="Arial" w:cs="Arial"/>
          <w:lang w:val="sr-Cyrl-CS"/>
        </w:rPr>
        <w:t xml:space="preserve"> </w:t>
      </w:r>
      <w:r w:rsidR="00C81B8D">
        <w:rPr>
          <w:rFonts w:ascii="Arial" w:eastAsia="Calibri" w:hAnsi="Arial" w:cs="Arial"/>
          <w:lang w:val="sr-Cyrl-CS"/>
        </w:rPr>
        <w:t>стављају или су стављени у неповољнији положај или би могли бити стављени у неповољнији положај.</w:t>
      </w:r>
    </w:p>
    <w:p w:rsidR="00E8797D" w:rsidRDefault="00E8797D" w:rsidP="00D37E9D">
      <w:pPr>
        <w:tabs>
          <w:tab w:val="left" w:pos="450"/>
        </w:tabs>
        <w:autoSpaceDE w:val="0"/>
        <w:autoSpaceDN w:val="0"/>
        <w:adjustRightInd w:val="0"/>
        <w:spacing w:after="120" w:line="240" w:lineRule="auto"/>
        <w:jc w:val="both"/>
        <w:rPr>
          <w:rFonts w:ascii="Arial" w:eastAsia="Calibri" w:hAnsi="Arial" w:cs="Arial"/>
          <w:lang w:val="sr-Cyrl-RS"/>
        </w:rPr>
      </w:pPr>
      <w:r>
        <w:rPr>
          <w:rFonts w:ascii="Arial" w:eastAsia="Calibri" w:hAnsi="Arial" w:cs="Arial"/>
          <w:lang w:val="sr-Cyrl-RS"/>
        </w:rPr>
        <w:t>Закон о кинематографији</w:t>
      </w:r>
      <w:r>
        <w:rPr>
          <w:rStyle w:val="FootnoteReference"/>
          <w:rFonts w:ascii="Arial" w:eastAsia="Calibri" w:hAnsi="Arial" w:cs="Arial"/>
          <w:lang w:val="sr-Cyrl-RS"/>
        </w:rPr>
        <w:footnoteReference w:id="5"/>
      </w:r>
      <w:r>
        <w:rPr>
          <w:rFonts w:ascii="Arial" w:eastAsia="Calibri" w:hAnsi="Arial" w:cs="Arial"/>
          <w:lang w:val="sr-Cyrl-RS"/>
        </w:rPr>
        <w:t xml:space="preserve"> прописује да је један од општих интереса у области кинематографије подстицање домаћег филмског уметничког стваралаштва (члан 10. став 2. тачка 3). Подстицање домаће кинематографије обезбеђује се из буџета Републике Србије, аутономне покрајине и локалне самоуправе. Чланом 24. Закона прописан је подстицај</w:t>
      </w:r>
      <w:r w:rsidR="00065F81">
        <w:rPr>
          <w:rFonts w:ascii="Arial" w:eastAsia="Calibri" w:hAnsi="Arial" w:cs="Arial"/>
          <w:lang w:val="sr-Cyrl-RS"/>
        </w:rPr>
        <w:t xml:space="preserve"> филмском програму, па је прописано да јавно приказивање домаћег или копродукционог кинематографског дела финансираног или суфинансираног средствима из буџета Републике Србије започиње у биоскопима и на филмским фестивалима.</w:t>
      </w:r>
    </w:p>
    <w:p w:rsidR="009E38E9" w:rsidRDefault="0053769E" w:rsidP="00D37E9D">
      <w:pPr>
        <w:tabs>
          <w:tab w:val="left" w:pos="450"/>
        </w:tabs>
        <w:autoSpaceDE w:val="0"/>
        <w:autoSpaceDN w:val="0"/>
        <w:adjustRightInd w:val="0"/>
        <w:spacing w:after="120" w:line="240" w:lineRule="auto"/>
        <w:jc w:val="both"/>
        <w:rPr>
          <w:rFonts w:ascii="Arial" w:eastAsia="Calibri" w:hAnsi="Arial" w:cs="Arial"/>
          <w:lang w:val="en-US"/>
        </w:rPr>
      </w:pPr>
      <w:r>
        <w:rPr>
          <w:rFonts w:ascii="Arial" w:eastAsia="Calibri" w:hAnsi="Arial" w:cs="Arial"/>
          <w:b/>
          <w:lang w:val="sr-Cyrl-RS"/>
        </w:rPr>
        <w:t>3.5</w:t>
      </w:r>
      <w:r w:rsidR="00E65F88" w:rsidRPr="00E65F88">
        <w:rPr>
          <w:rFonts w:ascii="Arial" w:eastAsia="Calibri" w:hAnsi="Arial" w:cs="Arial"/>
          <w:b/>
          <w:lang w:val="sr-Cyrl-RS"/>
        </w:rPr>
        <w:t xml:space="preserve">. </w:t>
      </w:r>
      <w:r w:rsidR="00E65F88">
        <w:rPr>
          <w:rFonts w:ascii="Arial" w:eastAsia="Calibri" w:hAnsi="Arial" w:cs="Arial"/>
          <w:lang w:val="sr-Cyrl-RS"/>
        </w:rPr>
        <w:t>Статут</w:t>
      </w:r>
      <w:r w:rsidR="00397CCD">
        <w:rPr>
          <w:rFonts w:ascii="Arial" w:eastAsia="Calibri" w:hAnsi="Arial" w:cs="Arial"/>
          <w:lang w:val="sr-Cyrl-RS"/>
        </w:rPr>
        <w:t xml:space="preserve"> КЦ</w:t>
      </w:r>
      <w:r w:rsidR="00E65F88">
        <w:rPr>
          <w:rFonts w:ascii="Arial" w:eastAsia="Calibri" w:hAnsi="Arial" w:cs="Arial"/>
          <w:lang w:val="sr-Cyrl-RS"/>
        </w:rPr>
        <w:t>, прописује да је у</w:t>
      </w:r>
      <w:r w:rsidR="00E65F88" w:rsidRPr="00E65F88">
        <w:rPr>
          <w:rFonts w:ascii="Arial" w:eastAsia="Calibri" w:hAnsi="Arial" w:cs="Arial"/>
          <w:lang w:val="en-US"/>
        </w:rPr>
        <w:t>станова јавна служба која обавља послове из делатности културе којом се обезбеђује остваривање права грађана, односно задовољавање потребе грађана, као и остваривање другог законом утврђеног интереса у области културе</w:t>
      </w:r>
      <w:r w:rsidR="00E65F88">
        <w:rPr>
          <w:rFonts w:ascii="Arial" w:eastAsia="Calibri" w:hAnsi="Arial" w:cs="Arial"/>
          <w:lang w:val="en-US"/>
        </w:rPr>
        <w:t xml:space="preserve">. </w:t>
      </w:r>
    </w:p>
    <w:p w:rsidR="00E65F88" w:rsidRPr="00E65F88" w:rsidRDefault="00E65F88" w:rsidP="00D37E9D">
      <w:pPr>
        <w:tabs>
          <w:tab w:val="left" w:pos="450"/>
        </w:tabs>
        <w:autoSpaceDE w:val="0"/>
        <w:autoSpaceDN w:val="0"/>
        <w:adjustRightInd w:val="0"/>
        <w:spacing w:after="120" w:line="240" w:lineRule="auto"/>
        <w:jc w:val="both"/>
        <w:rPr>
          <w:rFonts w:ascii="Arial" w:eastAsia="Calibri" w:hAnsi="Arial" w:cs="Arial"/>
          <w:lang w:val="en-US"/>
        </w:rPr>
      </w:pPr>
    </w:p>
    <w:p w:rsidR="00E65F88" w:rsidRPr="00E65F88" w:rsidRDefault="008A1C54" w:rsidP="00D37E9D">
      <w:pPr>
        <w:tabs>
          <w:tab w:val="left" w:pos="450"/>
        </w:tabs>
        <w:autoSpaceDE w:val="0"/>
        <w:autoSpaceDN w:val="0"/>
        <w:adjustRightInd w:val="0"/>
        <w:spacing w:after="120" w:line="240" w:lineRule="auto"/>
        <w:jc w:val="both"/>
        <w:rPr>
          <w:rFonts w:ascii="Arial" w:eastAsia="Calibri" w:hAnsi="Arial" w:cs="Arial"/>
          <w:noProof/>
          <w:u w:val="single"/>
          <w:lang w:val="sr-Cyrl-CS"/>
        </w:rPr>
      </w:pPr>
      <w:r w:rsidRPr="00B67012">
        <w:rPr>
          <w:rFonts w:ascii="Arial" w:eastAsia="Calibri" w:hAnsi="Arial" w:cs="Arial"/>
          <w:noProof/>
          <w:u w:val="single"/>
          <w:lang w:val="en-US"/>
        </w:rPr>
        <w:t xml:space="preserve">Анализа </w:t>
      </w:r>
      <w:r w:rsidR="001E6B63" w:rsidRPr="00B67012">
        <w:rPr>
          <w:rFonts w:ascii="Arial" w:eastAsia="Calibri" w:hAnsi="Arial" w:cs="Arial"/>
          <w:noProof/>
          <w:u w:val="single"/>
          <w:lang w:val="sr-Cyrl-CS"/>
        </w:rPr>
        <w:t>навода из притужбе, доказа и изјашњења</w:t>
      </w:r>
      <w:r w:rsidRPr="00B67012">
        <w:rPr>
          <w:rFonts w:ascii="Arial" w:eastAsia="Calibri" w:hAnsi="Arial" w:cs="Arial"/>
          <w:noProof/>
          <w:u w:val="single"/>
          <w:lang w:val="en-US"/>
        </w:rPr>
        <w:t xml:space="preserve"> са аспекта антидискриминационих прописа</w:t>
      </w:r>
    </w:p>
    <w:p w:rsidR="00E65F88" w:rsidRPr="00E65F88" w:rsidRDefault="00E65F88" w:rsidP="00D37E9D">
      <w:pPr>
        <w:pStyle w:val="ListParagraph"/>
        <w:numPr>
          <w:ilvl w:val="0"/>
          <w:numId w:val="22"/>
        </w:numPr>
        <w:tabs>
          <w:tab w:val="left" w:pos="0"/>
        </w:tabs>
        <w:spacing w:after="120"/>
        <w:contextualSpacing w:val="0"/>
        <w:jc w:val="both"/>
        <w:rPr>
          <w:rFonts w:ascii="Arial" w:eastAsia="Calibri" w:hAnsi="Arial" w:cs="Arial"/>
          <w:vanish/>
          <w:sz w:val="22"/>
          <w:szCs w:val="22"/>
          <w:lang w:val="sr-Cyrl-CS"/>
        </w:rPr>
      </w:pPr>
    </w:p>
    <w:p w:rsidR="00E65F88" w:rsidRPr="00E65F88" w:rsidRDefault="00E65F88" w:rsidP="00D37E9D">
      <w:pPr>
        <w:pStyle w:val="ListParagraph"/>
        <w:numPr>
          <w:ilvl w:val="1"/>
          <w:numId w:val="22"/>
        </w:numPr>
        <w:tabs>
          <w:tab w:val="left" w:pos="0"/>
        </w:tabs>
        <w:spacing w:after="120"/>
        <w:contextualSpacing w:val="0"/>
        <w:jc w:val="both"/>
        <w:rPr>
          <w:rFonts w:ascii="Arial" w:eastAsia="Calibri" w:hAnsi="Arial" w:cs="Arial"/>
          <w:vanish/>
          <w:sz w:val="22"/>
          <w:szCs w:val="22"/>
          <w:lang w:val="sr-Cyrl-CS"/>
        </w:rPr>
      </w:pPr>
    </w:p>
    <w:p w:rsidR="00E65F88" w:rsidRPr="00D37E9D" w:rsidRDefault="0053769E" w:rsidP="0053769E">
      <w:pPr>
        <w:tabs>
          <w:tab w:val="left" w:pos="0"/>
        </w:tabs>
        <w:spacing w:after="120" w:line="240" w:lineRule="auto"/>
        <w:jc w:val="both"/>
        <w:rPr>
          <w:rFonts w:ascii="Arial" w:eastAsia="Calibri" w:hAnsi="Arial" w:cs="Arial"/>
          <w:lang w:val="sr-Cyrl-CS"/>
        </w:rPr>
      </w:pPr>
      <w:r w:rsidRPr="0053769E">
        <w:rPr>
          <w:rFonts w:ascii="Arial" w:eastAsia="Calibri" w:hAnsi="Arial" w:cs="Arial"/>
          <w:b/>
          <w:lang w:val="sr-Cyrl-CS"/>
        </w:rPr>
        <w:t>3.6.</w:t>
      </w:r>
      <w:r>
        <w:rPr>
          <w:rFonts w:ascii="Arial" w:eastAsia="Calibri" w:hAnsi="Arial" w:cs="Arial"/>
          <w:lang w:val="sr-Cyrl-CS"/>
        </w:rPr>
        <w:t xml:space="preserve">  </w:t>
      </w:r>
      <w:r w:rsidR="00E65F88" w:rsidRPr="00B67012">
        <w:rPr>
          <w:rFonts w:ascii="Arial" w:eastAsia="Calibri" w:hAnsi="Arial" w:cs="Arial"/>
          <w:lang w:val="sr-Cyrl-CS"/>
        </w:rPr>
        <w:t>С обзиром на предмет притужбе</w:t>
      </w:r>
      <w:r w:rsidR="00E65F88" w:rsidRPr="00B67012">
        <w:rPr>
          <w:rFonts w:ascii="Arial" w:eastAsia="Calibri" w:hAnsi="Arial" w:cs="Arial"/>
        </w:rPr>
        <w:t>,</w:t>
      </w:r>
      <w:r w:rsidR="00E65F88" w:rsidRPr="00B67012">
        <w:rPr>
          <w:rFonts w:ascii="Arial" w:eastAsia="Calibri" w:hAnsi="Arial" w:cs="Arial"/>
          <w:lang w:val="sr-Cyrl-CS"/>
        </w:rPr>
        <w:t xml:space="preserve"> у конкретном случају, потребно је размотрити да ли</w:t>
      </w:r>
      <w:r w:rsidR="00E65F88">
        <w:rPr>
          <w:rFonts w:ascii="Arial" w:eastAsia="Calibri" w:hAnsi="Arial" w:cs="Arial"/>
          <w:lang w:val="sr-Cyrl-RS"/>
        </w:rPr>
        <w:t xml:space="preserve"> је КЦ, својим поступањем у вези са приказивањем филма „Поред нас“,</w:t>
      </w:r>
      <w:r w:rsidR="00E10B2C">
        <w:rPr>
          <w:rFonts w:ascii="Arial" w:eastAsia="Calibri" w:hAnsi="Arial" w:cs="Arial"/>
          <w:lang w:val="en-US"/>
        </w:rPr>
        <w:t xml:space="preserve"> </w:t>
      </w:r>
      <w:r w:rsidR="00E10B2C">
        <w:rPr>
          <w:rFonts w:ascii="Arial" w:eastAsia="Calibri" w:hAnsi="Arial" w:cs="Arial"/>
          <w:lang w:val="sr-Cyrl-RS"/>
        </w:rPr>
        <w:t>(отказивање пројекције филма)</w:t>
      </w:r>
      <w:r w:rsidR="00E65F88">
        <w:rPr>
          <w:rFonts w:ascii="Arial" w:eastAsia="Calibri" w:hAnsi="Arial" w:cs="Arial"/>
          <w:lang w:val="sr-Cyrl-RS"/>
        </w:rPr>
        <w:t xml:space="preserve"> </w:t>
      </w:r>
      <w:r w:rsidR="00F56E0F">
        <w:rPr>
          <w:rFonts w:ascii="Arial" w:eastAsia="Calibri" w:hAnsi="Arial" w:cs="Arial"/>
          <w:lang w:val="sr-Cyrl-RS"/>
        </w:rPr>
        <w:t xml:space="preserve">учинила акт дискриминације на основу сексуалне оријентације, односно да ли су разлози отказивања пројекције били </w:t>
      </w:r>
      <w:r w:rsidR="00F56E0F" w:rsidRPr="00F56E0F">
        <w:rPr>
          <w:rFonts w:ascii="Arial" w:eastAsia="Calibri" w:hAnsi="Arial" w:cs="Arial"/>
          <w:lang w:val="sr-Cyrl-RS"/>
        </w:rPr>
        <w:t xml:space="preserve">у </w:t>
      </w:r>
      <w:r w:rsidR="00F56E0F" w:rsidRPr="00D37E9D">
        <w:rPr>
          <w:rFonts w:ascii="Arial" w:eastAsia="Calibri" w:hAnsi="Arial" w:cs="Arial"/>
          <w:lang w:val="sr-Cyrl-RS"/>
        </w:rPr>
        <w:t xml:space="preserve">његовој тематици </w:t>
      </w:r>
      <w:r w:rsidR="00D37E9D" w:rsidRPr="00D37E9D">
        <w:rPr>
          <w:rFonts w:ascii="Arial" w:eastAsia="Calibri" w:hAnsi="Arial" w:cs="Arial"/>
          <w:lang w:val="sr-Cyrl-RS"/>
        </w:rPr>
        <w:t>због ЛГБТ мотива у филму</w:t>
      </w:r>
      <w:r w:rsidR="00F56E0F" w:rsidRPr="00D37E9D">
        <w:rPr>
          <w:rFonts w:ascii="Arial" w:eastAsia="Calibri" w:hAnsi="Arial" w:cs="Arial"/>
          <w:lang w:val="sr-Cyrl-RS"/>
        </w:rPr>
        <w:t xml:space="preserve">. </w:t>
      </w:r>
    </w:p>
    <w:p w:rsidR="00E65F88" w:rsidRPr="00511DA8" w:rsidRDefault="006D65F8" w:rsidP="00D37E9D">
      <w:pPr>
        <w:numPr>
          <w:ilvl w:val="1"/>
          <w:numId w:val="22"/>
        </w:numPr>
        <w:tabs>
          <w:tab w:val="left" w:pos="0"/>
        </w:tabs>
        <w:spacing w:after="120" w:line="240" w:lineRule="auto"/>
        <w:ind w:left="0" w:firstLine="0"/>
        <w:jc w:val="both"/>
        <w:rPr>
          <w:rFonts w:ascii="Arial" w:eastAsia="Calibri" w:hAnsi="Arial" w:cs="Arial"/>
          <w:lang w:val="sr-Cyrl-CS"/>
        </w:rPr>
      </w:pPr>
      <w:r w:rsidRPr="006D65F8">
        <w:rPr>
          <w:rFonts w:ascii="Arial" w:eastAsia="Calibri" w:hAnsi="Arial" w:cs="Arial"/>
          <w:lang w:val="sr-Cyrl-CS"/>
        </w:rPr>
        <w:t xml:space="preserve">Повереник најпре указује да Закон о забрани дискриминације у члану 45. став 2. прописује посебно правило о прерасподели терета доказивања, према којем, за случај да је акт дискриминације учињен </w:t>
      </w:r>
      <w:r w:rsidRPr="00511DA8">
        <w:rPr>
          <w:rFonts w:ascii="Arial" w:eastAsia="Calibri" w:hAnsi="Arial" w:cs="Arial"/>
          <w:lang w:val="sr-Cyrl-CS"/>
        </w:rPr>
        <w:t>вероватним</w:t>
      </w:r>
      <w:r w:rsidRPr="006D65F8">
        <w:rPr>
          <w:rFonts w:ascii="Arial" w:eastAsia="Calibri" w:hAnsi="Arial" w:cs="Arial"/>
          <w:lang w:val="sr-Cyrl-CS"/>
        </w:rPr>
        <w:t>, терет доказивања да услед тог акта није дошло до повреде начела једнакости, односно начела једнаких права и обавеза, сноси онај за кога се тврди да је извршио дискриминацију. Ставом 4. овог члана прописано је да се наведено правило о терету доказивања примењује и на поступак пред Повереником.</w:t>
      </w:r>
    </w:p>
    <w:p w:rsidR="00BB4BE1" w:rsidRPr="00846D7E" w:rsidRDefault="00511DA8" w:rsidP="00D37E9D">
      <w:pPr>
        <w:numPr>
          <w:ilvl w:val="1"/>
          <w:numId w:val="22"/>
        </w:numPr>
        <w:tabs>
          <w:tab w:val="left" w:pos="0"/>
        </w:tabs>
        <w:spacing w:after="120" w:line="240" w:lineRule="auto"/>
        <w:ind w:left="0" w:firstLine="0"/>
        <w:jc w:val="both"/>
        <w:rPr>
          <w:rFonts w:ascii="Arial" w:eastAsia="Calibri" w:hAnsi="Arial" w:cs="Arial"/>
          <w:lang w:val="sr-Cyrl-CS"/>
        </w:rPr>
      </w:pPr>
      <w:r>
        <w:rPr>
          <w:rFonts w:ascii="Arial" w:eastAsia="Calibri" w:hAnsi="Arial" w:cs="Arial"/>
          <w:lang w:val="sr-Cyrl-RS"/>
        </w:rPr>
        <w:t xml:space="preserve">Подноситељ притужбе је акт дискриминације учинио вероватним, с обзиром да је неспорна чињеница да филм није приказан у КЦ, а доставио је доказе </w:t>
      </w:r>
      <w:r w:rsidR="00846D7E">
        <w:rPr>
          <w:rFonts w:ascii="Arial" w:eastAsia="Calibri" w:hAnsi="Arial" w:cs="Arial"/>
          <w:lang w:val="sr-Cyrl-RS"/>
        </w:rPr>
        <w:t xml:space="preserve">о томе да потенцијални разлог неприказивања филма лежи у његовој тематици која, између осталог, прати развој емоционалног односа два </w:t>
      </w:r>
      <w:r w:rsidR="00EC49D8">
        <w:rPr>
          <w:rFonts w:ascii="Arial" w:eastAsia="Calibri" w:hAnsi="Arial" w:cs="Arial"/>
          <w:lang w:val="sr-Cyrl-RS"/>
        </w:rPr>
        <w:t>јунака</w:t>
      </w:r>
      <w:r w:rsidR="00E10B2C">
        <w:rPr>
          <w:rFonts w:ascii="Arial" w:eastAsia="Calibri" w:hAnsi="Arial" w:cs="Arial"/>
          <w:lang w:val="sr-Cyrl-RS"/>
        </w:rPr>
        <w:t xml:space="preserve"> мушког пола</w:t>
      </w:r>
      <w:r w:rsidR="00846D7E">
        <w:rPr>
          <w:rFonts w:ascii="Arial" w:eastAsia="Calibri" w:hAnsi="Arial" w:cs="Arial"/>
          <w:lang w:val="sr-Cyrl-RS"/>
        </w:rPr>
        <w:t>. Наиме, подноситељ притужбе је доставио преписку са друштвених мрежа у којима је директорка КЦ написала: „...</w:t>
      </w:r>
      <w:r w:rsidR="00846D7E" w:rsidRPr="00846D7E">
        <w:rPr>
          <w:rFonts w:ascii="Arial" w:eastAsia="Calibri" w:hAnsi="Arial" w:cs="Arial"/>
          <w:lang w:val="sr-Cyrl-RS"/>
        </w:rPr>
        <w:t xml:space="preserve">Ваш филм је ЛОШ, нема никакве осим </w:t>
      </w:r>
      <w:r w:rsidR="00846D7E" w:rsidRPr="00E10B2C">
        <w:rPr>
          <w:rFonts w:ascii="Arial" w:eastAsia="Calibri" w:hAnsi="Arial" w:cs="Arial"/>
          <w:b/>
          <w:lang w:val="sr-Cyrl-RS"/>
        </w:rPr>
        <w:t>геј квалитете</w:t>
      </w:r>
      <w:r w:rsidR="00846D7E" w:rsidRPr="00846D7E">
        <w:rPr>
          <w:rFonts w:ascii="Arial" w:eastAsia="Calibri" w:hAnsi="Arial" w:cs="Arial"/>
          <w:lang w:val="sr-Cyrl-RS"/>
        </w:rPr>
        <w:t xml:space="preserve">, дако да да, </w:t>
      </w:r>
      <w:r w:rsidR="00846D7E" w:rsidRPr="00E10B2C">
        <w:rPr>
          <w:rFonts w:ascii="Arial" w:eastAsia="Calibri" w:hAnsi="Arial" w:cs="Arial"/>
          <w:b/>
          <w:lang w:val="sr-Cyrl-RS"/>
        </w:rPr>
        <w:t>нећемо то приказивати</w:t>
      </w:r>
      <w:r w:rsidR="00846D7E" w:rsidRPr="00846D7E">
        <w:rPr>
          <w:rFonts w:ascii="Arial" w:eastAsia="Calibri" w:hAnsi="Arial" w:cs="Arial"/>
          <w:lang w:val="sr-Cyrl-RS"/>
        </w:rPr>
        <w:t>!“</w:t>
      </w:r>
      <w:r w:rsidR="00846D7E">
        <w:rPr>
          <w:rFonts w:ascii="Arial" w:eastAsia="Calibri" w:hAnsi="Arial" w:cs="Arial"/>
          <w:lang w:val="sr-Cyrl-RS"/>
        </w:rPr>
        <w:t xml:space="preserve">. Такође, доставио је изјаву </w:t>
      </w:r>
      <w:r w:rsidR="00397CCD">
        <w:rPr>
          <w:rFonts w:ascii="Arial" w:eastAsia="Calibri" w:hAnsi="Arial" w:cs="Arial"/>
          <w:lang w:val="sr-Cyrl-RS"/>
        </w:rPr>
        <w:t>СЈ</w:t>
      </w:r>
      <w:r w:rsidR="00846D7E">
        <w:rPr>
          <w:rFonts w:ascii="Arial" w:eastAsia="Calibri" w:hAnsi="Arial" w:cs="Arial"/>
          <w:lang w:val="sr-Cyrl-RS"/>
        </w:rPr>
        <w:t>, менаџера филмске дистрибуције Тарамаунт филма, који је потврдио да је филм био „терминиран“ за приказивање од 28 -30.12.2024. године, али да је уредница програма КЦ</w:t>
      </w:r>
      <w:r w:rsidR="00296C9C">
        <w:rPr>
          <w:rFonts w:ascii="Arial" w:eastAsia="Calibri" w:hAnsi="Arial" w:cs="Arial"/>
          <w:lang w:val="sr-Cyrl-RS"/>
        </w:rPr>
        <w:t xml:space="preserve"> </w:t>
      </w:r>
      <w:r w:rsidR="00846D7E">
        <w:rPr>
          <w:rFonts w:ascii="Arial" w:eastAsia="Calibri" w:hAnsi="Arial" w:cs="Arial"/>
          <w:lang w:val="sr-Cyrl-RS"/>
        </w:rPr>
        <w:t xml:space="preserve">отказала приказивање филма, и у телефонском разговору рекла да се филм не може приказивати </w:t>
      </w:r>
      <w:r w:rsidR="00846D7E" w:rsidRPr="00E10B2C">
        <w:rPr>
          <w:rFonts w:ascii="Arial" w:eastAsia="Calibri" w:hAnsi="Arial" w:cs="Arial"/>
          <w:b/>
          <w:lang w:val="sr-Cyrl-RS"/>
        </w:rPr>
        <w:t>због његове ЛГБТ тематике</w:t>
      </w:r>
      <w:r w:rsidR="00846D7E">
        <w:rPr>
          <w:rFonts w:ascii="Arial" w:eastAsia="Calibri" w:hAnsi="Arial" w:cs="Arial"/>
          <w:lang w:val="sr-Cyrl-RS"/>
        </w:rPr>
        <w:t>.</w:t>
      </w:r>
    </w:p>
    <w:p w:rsidR="00AC2A0E" w:rsidRDefault="00AC2A0E" w:rsidP="00D37E9D">
      <w:pPr>
        <w:numPr>
          <w:ilvl w:val="1"/>
          <w:numId w:val="22"/>
        </w:numPr>
        <w:tabs>
          <w:tab w:val="left" w:pos="0"/>
        </w:tabs>
        <w:spacing w:after="120" w:line="240" w:lineRule="auto"/>
        <w:ind w:left="0" w:firstLine="0"/>
        <w:jc w:val="both"/>
        <w:rPr>
          <w:rFonts w:ascii="Arial" w:eastAsia="Calibri" w:hAnsi="Arial" w:cs="Arial"/>
          <w:lang w:val="sr-Cyrl-CS"/>
        </w:rPr>
      </w:pPr>
      <w:r>
        <w:rPr>
          <w:rFonts w:ascii="Arial" w:eastAsia="Calibri" w:hAnsi="Arial" w:cs="Arial"/>
          <w:lang w:val="sr-Cyrl-CS"/>
        </w:rPr>
        <w:t xml:space="preserve">У свом изјашњењу, директорка КЦ, навела је да су разлози неприказивања филма искључиво комерцијалне природе, тј. да се Културни центар не финансира из буџета оснивача већ од својих комерцијалних активности и продаје карата, и да је њена процена била да приказивање филма неће донети профит установи. Као доказ доставила је електронско писмо </w:t>
      </w:r>
      <w:r w:rsidR="00E81FB4">
        <w:rPr>
          <w:rFonts w:ascii="Arial" w:eastAsia="Calibri" w:hAnsi="Arial" w:cs="Arial"/>
          <w:lang w:val="sr-Cyrl-CS"/>
        </w:rPr>
        <w:t>ВВ</w:t>
      </w:r>
      <w:r>
        <w:rPr>
          <w:rFonts w:ascii="Arial" w:eastAsia="Calibri" w:hAnsi="Arial" w:cs="Arial"/>
          <w:lang w:val="sr-Cyrl-CS"/>
        </w:rPr>
        <w:t xml:space="preserve"> од 7. априла 2025. године, у коме износи податке о броју гледалаца и</w:t>
      </w:r>
      <w:r w:rsidR="006D2AAC">
        <w:rPr>
          <w:rFonts w:ascii="Arial" w:eastAsia="Calibri" w:hAnsi="Arial" w:cs="Arial"/>
          <w:lang w:val="sr-Cyrl-CS"/>
        </w:rPr>
        <w:t xml:space="preserve"> профиту који је филм остварио. </w:t>
      </w:r>
      <w:r>
        <w:rPr>
          <w:rFonts w:ascii="Arial" w:eastAsia="Calibri" w:hAnsi="Arial" w:cs="Arial"/>
          <w:lang w:val="sr-Cyrl-CS"/>
        </w:rPr>
        <w:t xml:space="preserve">Такође, доставила је и </w:t>
      </w:r>
      <w:r w:rsidR="00EC49D8">
        <w:rPr>
          <w:rFonts w:ascii="Arial" w:eastAsia="Calibri" w:hAnsi="Arial" w:cs="Arial"/>
          <w:lang w:val="sr-Cyrl-CS"/>
        </w:rPr>
        <w:t>електронска писма</w:t>
      </w:r>
      <w:r>
        <w:rPr>
          <w:rFonts w:ascii="Arial" w:eastAsia="Calibri" w:hAnsi="Arial" w:cs="Arial"/>
          <w:lang w:val="sr-Cyrl-CS"/>
        </w:rPr>
        <w:t xml:space="preserve"> </w:t>
      </w:r>
      <w:r w:rsidR="00EC49D8">
        <w:rPr>
          <w:rFonts w:ascii="Arial" w:eastAsia="Calibri" w:hAnsi="Arial" w:cs="Arial"/>
          <w:lang w:val="sr-Cyrl-CS"/>
        </w:rPr>
        <w:t>којима је упутила одговоре</w:t>
      </w:r>
      <w:r>
        <w:rPr>
          <w:rFonts w:ascii="Arial" w:eastAsia="Calibri" w:hAnsi="Arial" w:cs="Arial"/>
          <w:lang w:val="sr-Cyrl-CS"/>
        </w:rPr>
        <w:t xml:space="preserve"> на упит ТВ Инсајдер и ТВ Нова, у коме појашњава да филм није забрањен, али да Културни центар послује тржишно и да филм не одговара „програмској политици и финансијској ситуацији“.</w:t>
      </w:r>
    </w:p>
    <w:p w:rsidR="00846D7E" w:rsidRPr="006D2AAC" w:rsidRDefault="00AC2A0E" w:rsidP="00D37E9D">
      <w:pPr>
        <w:numPr>
          <w:ilvl w:val="1"/>
          <w:numId w:val="22"/>
        </w:numPr>
        <w:tabs>
          <w:tab w:val="left" w:pos="0"/>
        </w:tabs>
        <w:spacing w:after="120" w:line="240" w:lineRule="auto"/>
        <w:ind w:left="0" w:firstLine="0"/>
        <w:jc w:val="both"/>
        <w:rPr>
          <w:rFonts w:ascii="Arial" w:eastAsia="Calibri" w:hAnsi="Arial" w:cs="Arial"/>
          <w:lang w:val="sr-Cyrl-CS"/>
        </w:rPr>
      </w:pPr>
      <w:r w:rsidRPr="00CC0E07">
        <w:rPr>
          <w:rFonts w:ascii="Arial" w:eastAsia="Calibri" w:hAnsi="Arial" w:cs="Arial"/>
          <w:lang w:val="sr-Cyrl-CS"/>
        </w:rPr>
        <w:t xml:space="preserve">Повереник </w:t>
      </w:r>
      <w:r w:rsidR="00A137DF" w:rsidRPr="00CC0E07">
        <w:rPr>
          <w:rFonts w:ascii="Arial" w:eastAsia="Calibri" w:hAnsi="Arial" w:cs="Arial"/>
          <w:lang w:val="sr-Cyrl-CS"/>
        </w:rPr>
        <w:t xml:space="preserve">констатује да се разлози из изјашњења и доказа који су прибављени у поступку разликују. </w:t>
      </w:r>
      <w:r w:rsidR="00937159" w:rsidRPr="00CC0E07">
        <w:rPr>
          <w:rFonts w:ascii="Arial" w:eastAsia="Calibri" w:hAnsi="Arial" w:cs="Arial"/>
          <w:lang w:val="sr-Cyrl-CS"/>
        </w:rPr>
        <w:t>Наиме,</w:t>
      </w:r>
      <w:r w:rsidR="00E10B2C" w:rsidRPr="00CC0E07">
        <w:rPr>
          <w:rFonts w:ascii="Arial" w:eastAsia="Calibri" w:hAnsi="Arial" w:cs="Arial"/>
          <w:lang w:val="sr-Cyrl-CS"/>
        </w:rPr>
        <w:t xml:space="preserve"> </w:t>
      </w:r>
      <w:r w:rsidR="00937159" w:rsidRPr="00CC0E07">
        <w:rPr>
          <w:rFonts w:ascii="Arial" w:eastAsia="Calibri" w:hAnsi="Arial" w:cs="Arial"/>
          <w:lang w:val="sr-Cyrl-CS"/>
        </w:rPr>
        <w:t xml:space="preserve">у </w:t>
      </w:r>
      <w:r w:rsidR="00E10B2C" w:rsidRPr="00CC0E07">
        <w:rPr>
          <w:rFonts w:ascii="Arial" w:eastAsia="Calibri" w:hAnsi="Arial" w:cs="Arial"/>
          <w:lang w:val="sr-Cyrl-CS"/>
        </w:rPr>
        <w:t xml:space="preserve">изјашњењу се наводи да </w:t>
      </w:r>
      <w:r w:rsidR="00937159" w:rsidRPr="00CC0E07">
        <w:rPr>
          <w:rFonts w:ascii="Arial" w:eastAsia="Calibri" w:hAnsi="Arial" w:cs="Arial"/>
          <w:lang w:val="sr-Cyrl-CS"/>
        </w:rPr>
        <w:t>је филм отказан</w:t>
      </w:r>
      <w:r w:rsidR="00E10B2C" w:rsidRPr="00CC0E07">
        <w:rPr>
          <w:rFonts w:ascii="Arial" w:eastAsia="Calibri" w:hAnsi="Arial" w:cs="Arial"/>
          <w:lang w:val="sr-Cyrl-CS"/>
        </w:rPr>
        <w:t xml:space="preserve"> </w:t>
      </w:r>
      <w:r w:rsidR="00937159" w:rsidRPr="00CC0E07">
        <w:rPr>
          <w:rFonts w:ascii="Arial" w:eastAsia="Calibri" w:hAnsi="Arial" w:cs="Arial"/>
          <w:lang w:val="sr-Cyrl-CS"/>
        </w:rPr>
        <w:t xml:space="preserve">из </w:t>
      </w:r>
      <w:r w:rsidR="00937159" w:rsidRPr="00CC0E07">
        <w:rPr>
          <w:rFonts w:ascii="Arial" w:eastAsia="Calibri" w:hAnsi="Arial" w:cs="Arial"/>
          <w:i/>
          <w:lang w:val="sr-Cyrl-CS"/>
        </w:rPr>
        <w:t>комерцијалних разлога</w:t>
      </w:r>
      <w:r w:rsidR="003D360F" w:rsidRPr="00CC0E07">
        <w:rPr>
          <w:rFonts w:ascii="Arial" w:eastAsia="Calibri" w:hAnsi="Arial" w:cs="Arial"/>
          <w:lang w:val="sr-Cyrl-CS"/>
        </w:rPr>
        <w:t xml:space="preserve"> </w:t>
      </w:r>
      <w:r w:rsidR="00406F97" w:rsidRPr="00CC0E07">
        <w:rPr>
          <w:rFonts w:ascii="Arial" w:eastAsia="Calibri" w:hAnsi="Arial" w:cs="Arial"/>
          <w:lang w:val="sr-Cyrl-CS"/>
        </w:rPr>
        <w:t>(процена</w:t>
      </w:r>
      <w:r w:rsidR="00937159" w:rsidRPr="00CC0E07">
        <w:rPr>
          <w:rFonts w:ascii="Arial" w:eastAsia="Calibri" w:hAnsi="Arial" w:cs="Arial"/>
          <w:lang w:val="sr-Cyrl-CS"/>
        </w:rPr>
        <w:t xml:space="preserve"> директорке</w:t>
      </w:r>
      <w:r w:rsidR="00EC49D8" w:rsidRPr="00CC0E07">
        <w:rPr>
          <w:rFonts w:ascii="Arial" w:eastAsia="Calibri" w:hAnsi="Arial" w:cs="Arial"/>
          <w:lang w:val="sr-Cyrl-CS"/>
        </w:rPr>
        <w:t xml:space="preserve"> </w:t>
      </w:r>
      <w:r w:rsidR="00406F97" w:rsidRPr="00CC0E07">
        <w:rPr>
          <w:rFonts w:ascii="Arial" w:eastAsia="Calibri" w:hAnsi="Arial" w:cs="Arial"/>
          <w:lang w:val="sr-Cyrl-CS"/>
        </w:rPr>
        <w:t>да филм неће бити гледан)</w:t>
      </w:r>
      <w:r w:rsidR="003D360F" w:rsidRPr="00CC0E07">
        <w:rPr>
          <w:rFonts w:ascii="Arial" w:eastAsia="Calibri" w:hAnsi="Arial" w:cs="Arial"/>
          <w:lang w:val="sr-Cyrl-CS"/>
        </w:rPr>
        <w:t>,</w:t>
      </w:r>
      <w:r w:rsidR="00E10B2C" w:rsidRPr="00CC0E07">
        <w:rPr>
          <w:rFonts w:ascii="Arial" w:eastAsia="Calibri" w:hAnsi="Arial" w:cs="Arial"/>
          <w:lang w:val="sr-Cyrl-CS"/>
        </w:rPr>
        <w:t xml:space="preserve"> међутим,</w:t>
      </w:r>
      <w:r w:rsidR="003D360F" w:rsidRPr="00CC0E07">
        <w:rPr>
          <w:rFonts w:ascii="Arial" w:eastAsia="Calibri" w:hAnsi="Arial" w:cs="Arial"/>
          <w:lang w:val="sr-Cyrl-CS"/>
        </w:rPr>
        <w:t xml:space="preserve"> у писаним доказима које је директорка доставила уз изјашњење (преписка са корисницима друштвених мрежа), наводи с</w:t>
      </w:r>
      <w:r w:rsidR="00E10B2C" w:rsidRPr="00CC0E07">
        <w:rPr>
          <w:rFonts w:ascii="Arial" w:eastAsia="Calibri" w:hAnsi="Arial" w:cs="Arial"/>
          <w:lang w:val="sr-Cyrl-CS"/>
        </w:rPr>
        <w:t xml:space="preserve">е </w:t>
      </w:r>
      <w:r w:rsidR="00937159" w:rsidRPr="00CC0E07">
        <w:rPr>
          <w:rFonts w:ascii="Arial" w:eastAsia="Calibri" w:hAnsi="Arial" w:cs="Arial"/>
          <w:lang w:val="sr-Cyrl-CS"/>
        </w:rPr>
        <w:t xml:space="preserve">да је </w:t>
      </w:r>
      <w:r w:rsidR="003D360F" w:rsidRPr="00CC0E07">
        <w:rPr>
          <w:rFonts w:ascii="Arial" w:eastAsia="Calibri" w:hAnsi="Arial" w:cs="Arial"/>
          <w:lang w:val="sr-Cyrl-CS"/>
        </w:rPr>
        <w:t xml:space="preserve">разлог </w:t>
      </w:r>
      <w:r w:rsidR="00937159" w:rsidRPr="00CC0E07">
        <w:rPr>
          <w:rFonts w:ascii="Arial" w:eastAsia="Calibri" w:hAnsi="Arial" w:cs="Arial"/>
          <w:lang w:val="sr-Cyrl-CS"/>
        </w:rPr>
        <w:t>отказивања</w:t>
      </w:r>
      <w:r w:rsidR="003D360F" w:rsidRPr="00CC0E07">
        <w:rPr>
          <w:rFonts w:ascii="Arial" w:eastAsia="Calibri" w:hAnsi="Arial" w:cs="Arial"/>
          <w:lang w:val="sr-Cyrl-CS"/>
        </w:rPr>
        <w:t xml:space="preserve"> филма – </w:t>
      </w:r>
      <w:r w:rsidR="003D360F" w:rsidRPr="00CC0E07">
        <w:rPr>
          <w:rFonts w:ascii="Arial" w:eastAsia="Calibri" w:hAnsi="Arial" w:cs="Arial"/>
          <w:i/>
          <w:lang w:val="sr-Cyrl-CS"/>
        </w:rPr>
        <w:t>унапред дефинисан распоред других пројекција и догађаја</w:t>
      </w:r>
      <w:r w:rsidR="003D360F" w:rsidRPr="00CC0E07">
        <w:rPr>
          <w:rFonts w:ascii="Arial" w:eastAsia="Calibri" w:hAnsi="Arial" w:cs="Arial"/>
          <w:lang w:val="sr-Cyrl-CS"/>
        </w:rPr>
        <w:t xml:space="preserve">. </w:t>
      </w:r>
      <w:r w:rsidR="00A137DF" w:rsidRPr="00CC0E07">
        <w:rPr>
          <w:rFonts w:ascii="Arial" w:eastAsia="Calibri" w:hAnsi="Arial" w:cs="Arial"/>
          <w:lang w:val="sr-Cyrl-CS"/>
        </w:rPr>
        <w:t>У</w:t>
      </w:r>
      <w:r w:rsidR="003D360F" w:rsidRPr="00CC0E07">
        <w:rPr>
          <w:rFonts w:ascii="Arial" w:eastAsia="Calibri" w:hAnsi="Arial" w:cs="Arial"/>
          <w:lang w:val="sr-Cyrl-CS"/>
        </w:rPr>
        <w:t xml:space="preserve"> доказима које је доставио подноситељ притужбе, </w:t>
      </w:r>
      <w:r w:rsidR="00E81FB4">
        <w:rPr>
          <w:rFonts w:ascii="Arial" w:eastAsia="Calibri" w:hAnsi="Arial" w:cs="Arial"/>
          <w:lang w:val="sr-Cyrl-CS"/>
        </w:rPr>
        <w:t>директорка КЦ</w:t>
      </w:r>
      <w:r w:rsidR="003D360F" w:rsidRPr="00CC0E07">
        <w:rPr>
          <w:rFonts w:ascii="Arial" w:eastAsia="Calibri" w:hAnsi="Arial" w:cs="Arial"/>
          <w:lang w:val="sr-Cyrl-CS"/>
        </w:rPr>
        <w:t xml:space="preserve"> у преписци</w:t>
      </w:r>
      <w:r w:rsidR="00406F97" w:rsidRPr="00CC0E07">
        <w:rPr>
          <w:rFonts w:ascii="Arial" w:eastAsia="Calibri" w:hAnsi="Arial" w:cs="Arial"/>
          <w:lang w:val="sr-Cyrl-CS"/>
        </w:rPr>
        <w:t xml:space="preserve"> са редитељем филма наводи</w:t>
      </w:r>
      <w:r w:rsidR="003D360F" w:rsidRPr="00CC0E07">
        <w:rPr>
          <w:rFonts w:ascii="Arial" w:eastAsia="Calibri" w:hAnsi="Arial" w:cs="Arial"/>
          <w:lang w:val="sr-Cyrl-CS"/>
        </w:rPr>
        <w:t xml:space="preserve"> да</w:t>
      </w:r>
      <w:r w:rsidR="00406F97" w:rsidRPr="00CC0E07">
        <w:rPr>
          <w:rFonts w:ascii="Arial" w:eastAsia="Calibri" w:hAnsi="Arial" w:cs="Arial"/>
          <w:lang w:val="sr-Cyrl-CS"/>
        </w:rPr>
        <w:t xml:space="preserve"> је</w:t>
      </w:r>
      <w:r w:rsidR="003D360F" w:rsidRPr="00CC0E07">
        <w:rPr>
          <w:rFonts w:ascii="Arial" w:eastAsia="Calibri" w:hAnsi="Arial" w:cs="Arial"/>
          <w:lang w:val="sr-Cyrl-CS"/>
        </w:rPr>
        <w:t xml:space="preserve"> разлог неприказивања </w:t>
      </w:r>
      <w:r w:rsidR="00406F97" w:rsidRPr="00CC0E07">
        <w:rPr>
          <w:rFonts w:ascii="Arial" w:eastAsia="Calibri" w:hAnsi="Arial" w:cs="Arial"/>
          <w:lang w:val="sr-Cyrl-CS"/>
        </w:rPr>
        <w:t>то</w:t>
      </w:r>
      <w:r w:rsidR="003D360F" w:rsidRPr="00CC0E07">
        <w:rPr>
          <w:rFonts w:ascii="Arial" w:eastAsia="Calibri" w:hAnsi="Arial" w:cs="Arial"/>
          <w:lang w:val="sr-Cyrl-CS"/>
        </w:rPr>
        <w:t xml:space="preserve"> што је </w:t>
      </w:r>
      <w:r w:rsidR="003D360F" w:rsidRPr="00CC0E07">
        <w:rPr>
          <w:rFonts w:ascii="Arial" w:eastAsia="Calibri" w:hAnsi="Arial" w:cs="Arial"/>
          <w:i/>
          <w:lang w:val="sr-Cyrl-CS"/>
        </w:rPr>
        <w:t>филм лош</w:t>
      </w:r>
      <w:r w:rsidR="003D360F" w:rsidRPr="00CC0E07">
        <w:rPr>
          <w:rFonts w:ascii="Arial" w:eastAsia="Calibri" w:hAnsi="Arial" w:cs="Arial"/>
          <w:lang w:val="sr-Cyrl-CS"/>
        </w:rPr>
        <w:t xml:space="preserve"> и „</w:t>
      </w:r>
      <w:r w:rsidR="003D360F" w:rsidRPr="00CC0E07">
        <w:rPr>
          <w:rFonts w:ascii="Arial" w:eastAsia="Calibri" w:hAnsi="Arial" w:cs="Arial"/>
          <w:i/>
          <w:lang w:val="sr-Cyrl-CS"/>
        </w:rPr>
        <w:t>нема друге осим геј квалитете, тако да да, то нећемо приказивати</w:t>
      </w:r>
      <w:r w:rsidR="003D360F" w:rsidRPr="00CC0E07">
        <w:rPr>
          <w:rFonts w:ascii="Arial" w:eastAsia="Calibri" w:hAnsi="Arial" w:cs="Arial"/>
          <w:lang w:val="sr-Cyrl-CS"/>
        </w:rPr>
        <w:t>“</w:t>
      </w:r>
      <w:r w:rsidR="00406F97" w:rsidRPr="00CC0E07">
        <w:rPr>
          <w:rFonts w:ascii="Arial" w:eastAsia="Calibri" w:hAnsi="Arial" w:cs="Arial"/>
          <w:lang w:val="sr-Cyrl-CS"/>
        </w:rPr>
        <w:t xml:space="preserve">. </w:t>
      </w:r>
      <w:r w:rsidR="00F56E0F">
        <w:rPr>
          <w:rFonts w:ascii="Arial" w:eastAsia="Calibri" w:hAnsi="Arial" w:cs="Arial"/>
          <w:lang w:val="sr-Cyrl-CS"/>
        </w:rPr>
        <w:t>У</w:t>
      </w:r>
      <w:r w:rsidR="00406F97" w:rsidRPr="00CC0E07">
        <w:rPr>
          <w:rFonts w:ascii="Arial" w:eastAsia="Calibri" w:hAnsi="Arial" w:cs="Arial"/>
          <w:lang w:val="sr-Cyrl-CS"/>
        </w:rPr>
        <w:t xml:space="preserve"> електронско</w:t>
      </w:r>
      <w:r w:rsidR="00937159" w:rsidRPr="00CC0E07">
        <w:rPr>
          <w:rFonts w:ascii="Arial" w:eastAsia="Calibri" w:hAnsi="Arial" w:cs="Arial"/>
          <w:lang w:val="sr-Cyrl-CS"/>
        </w:rPr>
        <w:t xml:space="preserve">м писму које носи назив </w:t>
      </w:r>
      <w:r w:rsidR="00E81FB4">
        <w:rPr>
          <w:rFonts w:ascii="Arial" w:eastAsia="Calibri" w:hAnsi="Arial" w:cs="Arial"/>
          <w:lang w:val="sr-Cyrl-CS"/>
        </w:rPr>
        <w:t>КЦ</w:t>
      </w:r>
      <w:r w:rsidR="00406F97" w:rsidRPr="00CC0E07">
        <w:rPr>
          <w:rFonts w:ascii="Arial" w:eastAsia="Calibri" w:hAnsi="Arial" w:cs="Arial"/>
          <w:lang w:val="sr-Cyrl-CS"/>
        </w:rPr>
        <w:t xml:space="preserve"> БИОСКОП – ОТКАЗИВАЊЕ ПРОЈЕКЦИЈЕ ФИЛМА ПОРЕД НАС, службеница за односе са јавношћу КЦ, наводи да је разлог отказивања </w:t>
      </w:r>
      <w:r w:rsidR="00406F97" w:rsidRPr="00CC0E07">
        <w:rPr>
          <w:rFonts w:ascii="Arial" w:eastAsia="Calibri" w:hAnsi="Arial" w:cs="Arial"/>
          <w:i/>
          <w:lang w:val="sr-Cyrl-CS"/>
        </w:rPr>
        <w:t>давање просторија у закуп ради доделе новогодишњих пакетића</w:t>
      </w:r>
      <w:r w:rsidR="00406F97" w:rsidRPr="00CC0E07">
        <w:rPr>
          <w:rFonts w:ascii="Arial" w:eastAsia="Calibri" w:hAnsi="Arial" w:cs="Arial"/>
          <w:lang w:val="sr-Cyrl-CS"/>
        </w:rPr>
        <w:t xml:space="preserve">. </w:t>
      </w:r>
      <w:r w:rsidR="00EC49D8" w:rsidRPr="00CC0E07">
        <w:rPr>
          <w:rFonts w:ascii="Arial" w:eastAsia="Calibri" w:hAnsi="Arial" w:cs="Arial"/>
          <w:lang w:val="sr-Cyrl-CS"/>
        </w:rPr>
        <w:t>Дакле</w:t>
      </w:r>
      <w:r w:rsidR="00F56E0F">
        <w:rPr>
          <w:rFonts w:ascii="Arial" w:eastAsia="Calibri" w:hAnsi="Arial" w:cs="Arial"/>
          <w:lang w:val="sr-Cyrl-CS"/>
        </w:rPr>
        <w:t>,</w:t>
      </w:r>
      <w:r w:rsidR="00E10B2C" w:rsidRPr="00CC0E07">
        <w:rPr>
          <w:rFonts w:ascii="Arial" w:eastAsia="Calibri" w:hAnsi="Arial" w:cs="Arial"/>
          <w:lang w:val="sr-Cyrl-CS"/>
        </w:rPr>
        <w:t xml:space="preserve"> наводни</w:t>
      </w:r>
      <w:r w:rsidR="00EC49D8" w:rsidRPr="00CC0E07">
        <w:rPr>
          <w:rFonts w:ascii="Arial" w:eastAsia="Calibri" w:hAnsi="Arial" w:cs="Arial"/>
          <w:lang w:val="sr-Cyrl-CS"/>
        </w:rPr>
        <w:t xml:space="preserve"> разлози због којих је филм отказан, варирају</w:t>
      </w:r>
      <w:r w:rsidR="00CC0E07">
        <w:rPr>
          <w:rFonts w:ascii="Arial" w:eastAsia="Calibri" w:hAnsi="Arial" w:cs="Arial"/>
          <w:lang w:val="sr-Cyrl-CS"/>
        </w:rPr>
        <w:t xml:space="preserve">. </w:t>
      </w:r>
      <w:r w:rsidR="00B30F38" w:rsidRPr="00B30F38">
        <w:rPr>
          <w:rFonts w:ascii="Arial" w:eastAsia="Calibri" w:hAnsi="Arial" w:cs="Arial"/>
          <w:lang w:val="sr-Cyrl-CS"/>
        </w:rPr>
        <w:t>Разматрајући доказ који је достављен уз изјашњење за наводе да се КЦ финансира од продаје карата и да је установа принуђена да послује комерцијално те да од програма очекују приход, а да је филм „Поред нас“ остварио занемарљиву укупну гледаност у Србији о чему су доставили допис „Тарамаунт филма“</w:t>
      </w:r>
      <w:r w:rsidR="00B30F38" w:rsidRPr="00B30F38">
        <w:rPr>
          <w:rFonts w:ascii="Arial" w:eastAsia="Calibri" w:hAnsi="Arial" w:cs="Arial"/>
          <w:lang w:val="sr-Cyrl-RS"/>
        </w:rPr>
        <w:t>, Повереник указује да је КЦ овај допис достављен у априлу 2025. године, односно да овај податак није био познат у тренутку отказивања пројекције филма, при чему сам податак без упоредне анализе са другим филмовима не може да упути на то да ли је гледаност занемарљива или не.</w:t>
      </w:r>
      <w:r w:rsidR="00B30F38">
        <w:rPr>
          <w:rFonts w:ascii="Arial" w:eastAsia="Calibri" w:hAnsi="Arial" w:cs="Arial"/>
          <w:lang w:val="sr-Cyrl-CS"/>
        </w:rPr>
        <w:t xml:space="preserve"> </w:t>
      </w:r>
      <w:r w:rsidR="006A6D2F">
        <w:rPr>
          <w:rFonts w:ascii="Arial" w:eastAsia="Calibri" w:hAnsi="Arial" w:cs="Arial"/>
          <w:lang w:val="sr-Cyrl-RS"/>
        </w:rPr>
        <w:t>Поред тога</w:t>
      </w:r>
      <w:r w:rsidR="00D37E9D">
        <w:rPr>
          <w:rFonts w:ascii="Arial" w:eastAsia="Calibri" w:hAnsi="Arial" w:cs="Arial"/>
          <w:lang w:val="sr-Cyrl-RS"/>
        </w:rPr>
        <w:t>,</w:t>
      </w:r>
      <w:r w:rsidR="006A6D2F">
        <w:rPr>
          <w:rFonts w:ascii="Arial" w:eastAsia="Calibri" w:hAnsi="Arial" w:cs="Arial"/>
          <w:lang w:val="sr-Cyrl-RS"/>
        </w:rPr>
        <w:t xml:space="preserve"> у наведеном мејлу </w:t>
      </w:r>
      <w:r w:rsidR="00E81FB4">
        <w:rPr>
          <w:rFonts w:ascii="Arial" w:eastAsia="Calibri" w:hAnsi="Arial" w:cs="Arial"/>
          <w:lang w:val="sr-Cyrl-RS"/>
        </w:rPr>
        <w:t>ВВ</w:t>
      </w:r>
      <w:r w:rsidR="006A6D2F">
        <w:rPr>
          <w:rFonts w:ascii="Arial" w:eastAsia="Calibri" w:hAnsi="Arial" w:cs="Arial"/>
          <w:lang w:val="sr-Cyrl-RS"/>
        </w:rPr>
        <w:t xml:space="preserve">, директорка маркетинга и дистрибуције </w:t>
      </w:r>
      <w:r w:rsidR="00174E33">
        <w:rPr>
          <w:rFonts w:ascii="Arial" w:eastAsia="Calibri" w:hAnsi="Arial" w:cs="Arial"/>
          <w:noProof/>
          <w:lang w:val="sr-Cyrl-CS"/>
        </w:rPr>
        <w:t>„Тарамаунт</w:t>
      </w:r>
      <w:r w:rsidR="00174E33">
        <w:rPr>
          <w:rFonts w:ascii="Arial" w:eastAsia="Calibri" w:hAnsi="Arial" w:cs="Arial"/>
          <w:noProof/>
        </w:rPr>
        <w:t xml:space="preserve"> </w:t>
      </w:r>
      <w:r w:rsidR="00174E33">
        <w:rPr>
          <w:rFonts w:ascii="Arial" w:eastAsia="Calibri" w:hAnsi="Arial" w:cs="Arial"/>
          <w:noProof/>
          <w:lang w:val="sr-Cyrl-RS"/>
        </w:rPr>
        <w:t>филма</w:t>
      </w:r>
      <w:r w:rsidR="00174E33">
        <w:rPr>
          <w:rFonts w:ascii="Arial" w:eastAsia="Calibri" w:hAnsi="Arial" w:cs="Arial"/>
          <w:noProof/>
          <w:lang w:val="sr-Cyrl-CS"/>
        </w:rPr>
        <w:t>“</w:t>
      </w:r>
      <w:r w:rsidR="00E81FB4">
        <w:rPr>
          <w:rFonts w:ascii="Arial" w:eastAsia="Calibri" w:hAnsi="Arial" w:cs="Arial"/>
          <w:noProof/>
          <w:lang w:val="sr-Cyrl-CS"/>
        </w:rPr>
        <w:t xml:space="preserve"> </w:t>
      </w:r>
      <w:r w:rsidR="006A6D2F">
        <w:rPr>
          <w:rFonts w:ascii="Arial" w:eastAsia="Calibri" w:hAnsi="Arial" w:cs="Arial"/>
          <w:lang w:val="sr-Cyrl-RS"/>
        </w:rPr>
        <w:t xml:space="preserve">наводи: </w:t>
      </w:r>
      <w:r w:rsidR="006A6D2F" w:rsidRPr="006D2AAC">
        <w:rPr>
          <w:rFonts w:ascii="Arial" w:eastAsia="Calibri" w:hAnsi="Arial" w:cs="Arial"/>
          <w:lang w:val="sr-Cyrl-RS"/>
        </w:rPr>
        <w:t>„</w:t>
      </w:r>
      <w:r w:rsidR="00CC0E07" w:rsidRPr="006D2AAC">
        <w:rPr>
          <w:rFonts w:ascii="Arial" w:eastAsia="Calibri" w:hAnsi="Arial" w:cs="Arial"/>
          <w:lang w:val="sr-Cyrl-RS"/>
        </w:rPr>
        <w:t>Филм је одиграо и Нови Пазар који важи за конзервативну средину када је реч о ЛГБТ мотивима.“</w:t>
      </w:r>
      <w:r w:rsidR="006A6D2F" w:rsidRPr="006D2AAC">
        <w:rPr>
          <w:rFonts w:ascii="Arial" w:eastAsia="Calibri" w:hAnsi="Arial" w:cs="Arial"/>
          <w:lang w:val="sr-Cyrl-RS"/>
        </w:rPr>
        <w:t xml:space="preserve"> </w:t>
      </w:r>
    </w:p>
    <w:p w:rsidR="006A6D2F" w:rsidRDefault="006A6D2F" w:rsidP="00D37E9D">
      <w:pPr>
        <w:numPr>
          <w:ilvl w:val="1"/>
          <w:numId w:val="22"/>
        </w:numPr>
        <w:tabs>
          <w:tab w:val="left" w:pos="0"/>
        </w:tabs>
        <w:spacing w:after="120" w:line="240" w:lineRule="auto"/>
        <w:ind w:left="0" w:firstLine="0"/>
        <w:jc w:val="both"/>
        <w:rPr>
          <w:rFonts w:ascii="Arial" w:eastAsia="Calibri" w:hAnsi="Arial" w:cs="Arial"/>
          <w:lang w:val="sr-Cyrl-CS"/>
        </w:rPr>
      </w:pPr>
      <w:r w:rsidRPr="006A6D2F">
        <w:rPr>
          <w:rFonts w:ascii="Arial" w:eastAsia="Calibri" w:hAnsi="Arial" w:cs="Arial"/>
          <w:lang w:val="sr-Cyrl-CS"/>
        </w:rPr>
        <w:t>И</w:t>
      </w:r>
      <w:r w:rsidR="00264465" w:rsidRPr="006A6D2F">
        <w:rPr>
          <w:rFonts w:ascii="Arial" w:eastAsia="Calibri" w:hAnsi="Arial" w:cs="Arial"/>
          <w:lang w:val="sr-Cyrl-CS"/>
        </w:rPr>
        <w:t>з писаних доказа евидентно је да је филм „Поред нас“ био поручен од стране КЦ, дана 3. децембра</w:t>
      </w:r>
      <w:r w:rsidRPr="006A6D2F">
        <w:rPr>
          <w:rFonts w:ascii="Arial" w:eastAsia="Calibri" w:hAnsi="Arial" w:cs="Arial"/>
          <w:lang w:val="sr-Cyrl-CS"/>
        </w:rPr>
        <w:t xml:space="preserve"> 2024. године</w:t>
      </w:r>
      <w:r w:rsidR="00264465" w:rsidRPr="006A6D2F">
        <w:rPr>
          <w:rFonts w:ascii="Arial" w:eastAsia="Calibri" w:hAnsi="Arial" w:cs="Arial"/>
          <w:lang w:val="sr-Cyrl-CS"/>
        </w:rPr>
        <w:t>, да су планирани термини за приказивање били 28.-30.12.2024. године</w:t>
      </w:r>
      <w:r w:rsidRPr="006A6D2F">
        <w:rPr>
          <w:rFonts w:ascii="Arial" w:eastAsia="Calibri" w:hAnsi="Arial" w:cs="Arial"/>
          <w:lang w:val="sr-Cyrl-CS"/>
        </w:rPr>
        <w:t>,</w:t>
      </w:r>
      <w:r w:rsidR="00264465" w:rsidRPr="006A6D2F">
        <w:rPr>
          <w:rFonts w:ascii="Arial" w:eastAsia="Calibri" w:hAnsi="Arial" w:cs="Arial"/>
          <w:lang w:val="sr-Cyrl-CS"/>
        </w:rPr>
        <w:t xml:space="preserve"> а да је затим</w:t>
      </w:r>
      <w:r w:rsidR="00937159" w:rsidRPr="006A6D2F">
        <w:rPr>
          <w:rFonts w:ascii="Arial" w:eastAsia="Calibri" w:hAnsi="Arial" w:cs="Arial"/>
          <w:lang w:val="sr-Cyrl-CS"/>
        </w:rPr>
        <w:t xml:space="preserve"> пројекција филма</w:t>
      </w:r>
      <w:r w:rsidR="00264465" w:rsidRPr="006A6D2F">
        <w:rPr>
          <w:rFonts w:ascii="Arial" w:eastAsia="Calibri" w:hAnsi="Arial" w:cs="Arial"/>
          <w:lang w:val="sr-Cyrl-CS"/>
        </w:rPr>
        <w:t xml:space="preserve"> отказан</w:t>
      </w:r>
      <w:r w:rsidR="00937159" w:rsidRPr="006A6D2F">
        <w:rPr>
          <w:rFonts w:ascii="Arial" w:eastAsia="Calibri" w:hAnsi="Arial" w:cs="Arial"/>
          <w:lang w:val="sr-Cyrl-CS"/>
        </w:rPr>
        <w:t>а</w:t>
      </w:r>
      <w:r w:rsidR="00264465" w:rsidRPr="006A6D2F">
        <w:rPr>
          <w:rFonts w:ascii="Arial" w:eastAsia="Calibri" w:hAnsi="Arial" w:cs="Arial"/>
          <w:lang w:val="sr-Cyrl-CS"/>
        </w:rPr>
        <w:t xml:space="preserve"> дана 11. децембра 2024. године. </w:t>
      </w:r>
      <w:r w:rsidR="004F5A23">
        <w:rPr>
          <w:rFonts w:ascii="Arial" w:eastAsia="Calibri" w:hAnsi="Arial" w:cs="Arial"/>
          <w:lang w:val="sr-Cyrl-CS"/>
        </w:rPr>
        <w:t xml:space="preserve">Поред </w:t>
      </w:r>
      <w:r w:rsidR="00E81FB4">
        <w:rPr>
          <w:rFonts w:ascii="Arial" w:eastAsia="Calibri" w:hAnsi="Arial" w:cs="Arial"/>
          <w:lang w:val="sr-Cyrl-CS"/>
        </w:rPr>
        <w:t xml:space="preserve">ВВ и </w:t>
      </w:r>
      <w:r w:rsidR="00264465" w:rsidRPr="006A6D2F">
        <w:rPr>
          <w:rFonts w:ascii="Arial" w:eastAsia="Calibri" w:hAnsi="Arial" w:cs="Arial"/>
          <w:lang w:val="sr-Cyrl-CS"/>
        </w:rPr>
        <w:t>менаџер биоскопске дистрибуције</w:t>
      </w:r>
      <w:r w:rsidR="00324947" w:rsidRPr="006A6D2F">
        <w:rPr>
          <w:rFonts w:ascii="Arial" w:eastAsia="Calibri" w:hAnsi="Arial" w:cs="Arial"/>
          <w:lang w:val="sr-Cyrl-CS"/>
        </w:rPr>
        <w:t xml:space="preserve"> продукције </w:t>
      </w:r>
      <w:r w:rsidR="00174E33">
        <w:rPr>
          <w:rFonts w:ascii="Arial" w:eastAsia="Calibri" w:hAnsi="Arial" w:cs="Arial"/>
          <w:noProof/>
          <w:lang w:val="sr-Cyrl-CS"/>
        </w:rPr>
        <w:t>„Тарамаунт“</w:t>
      </w:r>
      <w:r w:rsidR="00264465" w:rsidRPr="006A6D2F">
        <w:rPr>
          <w:rFonts w:ascii="Arial" w:eastAsia="Calibri" w:hAnsi="Arial" w:cs="Arial"/>
          <w:lang w:val="sr-Cyrl-CS"/>
        </w:rPr>
        <w:t xml:space="preserve">, потврдио је да му је уредница програма у телефонском разговору, отказујући поруџбину, рекла да филм неће приказивати </w:t>
      </w:r>
      <w:r w:rsidR="00264465" w:rsidRPr="006A6D2F">
        <w:rPr>
          <w:rFonts w:ascii="Arial" w:eastAsia="Calibri" w:hAnsi="Arial" w:cs="Arial"/>
          <w:b/>
          <w:lang w:val="sr-Cyrl-CS"/>
        </w:rPr>
        <w:t>због ЛГБТ елемената у филму</w:t>
      </w:r>
      <w:r w:rsidR="00264465" w:rsidRPr="006A6D2F">
        <w:rPr>
          <w:rFonts w:ascii="Arial" w:eastAsia="Calibri" w:hAnsi="Arial" w:cs="Arial"/>
          <w:lang w:val="sr-Cyrl-CS"/>
        </w:rPr>
        <w:t xml:space="preserve">. </w:t>
      </w:r>
    </w:p>
    <w:p w:rsidR="004F5A23" w:rsidRPr="0016646D" w:rsidRDefault="004F5A23" w:rsidP="0071715C">
      <w:pPr>
        <w:numPr>
          <w:ilvl w:val="1"/>
          <w:numId w:val="22"/>
        </w:numPr>
        <w:shd w:val="clear" w:color="auto" w:fill="FFFFFF"/>
        <w:tabs>
          <w:tab w:val="left" w:pos="0"/>
        </w:tabs>
        <w:spacing w:after="120" w:line="240" w:lineRule="auto"/>
        <w:ind w:left="0" w:firstLine="0"/>
        <w:jc w:val="both"/>
        <w:rPr>
          <w:rFonts w:ascii="Arial" w:eastAsia="Calibri" w:hAnsi="Arial" w:cs="Arial"/>
          <w:lang w:val="sr-Cyrl-CS"/>
        </w:rPr>
      </w:pPr>
      <w:r w:rsidRPr="0016646D">
        <w:rPr>
          <w:rFonts w:ascii="Arial" w:eastAsia="Calibri" w:hAnsi="Arial" w:cs="Arial"/>
          <w:lang w:val="sr-Cyrl-CS"/>
        </w:rPr>
        <w:t xml:space="preserve">Према одредбама статута </w:t>
      </w:r>
      <w:r w:rsidR="00E81FB4">
        <w:rPr>
          <w:rFonts w:ascii="Arial" w:eastAsia="Calibri" w:hAnsi="Arial" w:cs="Arial"/>
          <w:lang w:val="sr-Cyrl-CS"/>
        </w:rPr>
        <w:t>КЦ</w:t>
      </w:r>
      <w:r w:rsidRPr="0016646D">
        <w:rPr>
          <w:rFonts w:ascii="Arial" w:eastAsia="Calibri" w:hAnsi="Arial" w:cs="Arial"/>
          <w:lang w:val="sr-Cyrl-CS"/>
        </w:rPr>
        <w:t xml:space="preserve">, ова установа је </w:t>
      </w:r>
      <w:r w:rsidRPr="0016646D">
        <w:rPr>
          <w:rFonts w:ascii="Arial" w:eastAsia="Calibri" w:hAnsi="Arial" w:cs="Arial"/>
          <w:lang w:val="en-US"/>
        </w:rPr>
        <w:t xml:space="preserve">јавна служба која обавља послове из делатности културе којом се обезбеђује остваривање права грађана, односно задовољавање потребе грађана </w:t>
      </w:r>
      <w:r w:rsidR="007E5CCE" w:rsidRPr="0016646D">
        <w:rPr>
          <w:rFonts w:ascii="Arial" w:eastAsia="Calibri" w:hAnsi="Arial" w:cs="Arial"/>
          <w:lang w:val="sr-Cyrl-RS"/>
        </w:rPr>
        <w:t xml:space="preserve">као и остваривање другог законом утврђеног интереса у области </w:t>
      </w:r>
      <w:r w:rsidRPr="0016646D">
        <w:rPr>
          <w:rFonts w:ascii="Arial" w:eastAsia="Calibri" w:hAnsi="Arial" w:cs="Arial"/>
          <w:lang w:val="en-US"/>
        </w:rPr>
        <w:t>културе</w:t>
      </w:r>
      <w:r w:rsidR="007E5CCE" w:rsidRPr="0016646D">
        <w:rPr>
          <w:rFonts w:ascii="Arial" w:eastAsia="Calibri" w:hAnsi="Arial" w:cs="Arial"/>
          <w:lang w:val="sr-Cyrl-RS"/>
        </w:rPr>
        <w:t xml:space="preserve">. </w:t>
      </w:r>
      <w:r w:rsidR="0016646D" w:rsidRPr="0016646D">
        <w:rPr>
          <w:rFonts w:ascii="Arial" w:eastAsia="Calibri" w:hAnsi="Arial" w:cs="Arial"/>
          <w:lang w:val="sr-Cyrl-RS"/>
        </w:rPr>
        <w:t xml:space="preserve">Такође у складу са Законом о култури дефинисана су начела културног развоја, међу којима су и начело </w:t>
      </w:r>
      <w:r w:rsidR="0016646D" w:rsidRPr="0016646D">
        <w:rPr>
          <w:rFonts w:ascii="Arial" w:hAnsi="Arial" w:cs="Arial"/>
        </w:rPr>
        <w:t>слобод</w:t>
      </w:r>
      <w:r w:rsidR="0016646D" w:rsidRPr="0016646D">
        <w:rPr>
          <w:rFonts w:ascii="Arial" w:hAnsi="Arial" w:cs="Arial"/>
          <w:lang w:val="sr-Cyrl-RS"/>
        </w:rPr>
        <w:t>е</w:t>
      </w:r>
      <w:r w:rsidR="0016646D" w:rsidRPr="0016646D">
        <w:rPr>
          <w:rFonts w:ascii="Arial" w:hAnsi="Arial" w:cs="Arial"/>
        </w:rPr>
        <w:t xml:space="preserve"> изражавања у културном и уметничком стваралаштву; подстицање културног и уметничког стваралаштва; отвореност и доступност културних садржаја; уважавање културних и демократских вредности локалне, националне, регионалне, европске и светске традиције; заштита и унапређење културне разноликости и јачање интеркултурног дијалога; јачање капацитета културе и њених веза са другим областима (образовање, наука, туризам, спољни послови, омладина и др.) и интегрисање културног развоја у социо-економски и политички дугорочни развој демократског друштва</w:t>
      </w:r>
      <w:r w:rsidR="0016646D" w:rsidRPr="0016646D">
        <w:rPr>
          <w:rFonts w:ascii="Arial" w:hAnsi="Arial" w:cs="Arial"/>
          <w:lang w:val="sr-Cyrl-RS"/>
        </w:rPr>
        <w:t xml:space="preserve"> и др.</w:t>
      </w:r>
      <w:r w:rsidR="007E5CCE" w:rsidRPr="0016646D">
        <w:rPr>
          <w:rFonts w:ascii="Arial" w:eastAsia="Calibri" w:hAnsi="Arial" w:cs="Arial"/>
          <w:lang w:val="sr-Cyrl-RS"/>
        </w:rPr>
        <w:t xml:space="preserve"> </w:t>
      </w:r>
      <w:r w:rsidR="0016646D">
        <w:rPr>
          <w:rFonts w:ascii="Arial" w:eastAsia="Calibri" w:hAnsi="Arial" w:cs="Arial"/>
          <w:lang w:val="sr-Cyrl-RS"/>
        </w:rPr>
        <w:t>Дакле</w:t>
      </w:r>
      <w:r w:rsidR="00BF692B">
        <w:rPr>
          <w:rFonts w:ascii="Arial" w:eastAsia="Calibri" w:hAnsi="Arial" w:cs="Arial"/>
          <w:lang w:val="sr-Cyrl-RS"/>
        </w:rPr>
        <w:t>,</w:t>
      </w:r>
      <w:r w:rsidR="0016646D">
        <w:rPr>
          <w:rFonts w:ascii="Arial" w:eastAsia="Calibri" w:hAnsi="Arial" w:cs="Arial"/>
          <w:lang w:val="sr-Cyrl-RS"/>
        </w:rPr>
        <w:t xml:space="preserve"> </w:t>
      </w:r>
      <w:r w:rsidR="007E5CCE" w:rsidRPr="0016646D">
        <w:rPr>
          <w:rFonts w:ascii="Arial" w:eastAsia="Calibri" w:hAnsi="Arial" w:cs="Arial"/>
          <w:lang w:val="sr-Cyrl-RS"/>
        </w:rPr>
        <w:t>КЦ као</w:t>
      </w:r>
      <w:r w:rsidRPr="0016646D">
        <w:rPr>
          <w:rFonts w:ascii="Arial" w:eastAsia="Calibri" w:hAnsi="Arial" w:cs="Arial"/>
          <w:lang w:val="sr-Cyrl-RS"/>
        </w:rPr>
        <w:t xml:space="preserve"> установа културе има пре свега задатак да задовољи потребе свих грађана у области културе, </w:t>
      </w:r>
      <w:r w:rsidR="00BF692B">
        <w:rPr>
          <w:rFonts w:ascii="Arial" w:eastAsia="Calibri" w:hAnsi="Arial" w:cs="Arial"/>
          <w:lang w:val="sr-Cyrl-RS"/>
        </w:rPr>
        <w:t>као</w:t>
      </w:r>
      <w:r w:rsidRPr="0016646D">
        <w:rPr>
          <w:rFonts w:ascii="Arial" w:eastAsia="Calibri" w:hAnsi="Arial" w:cs="Arial"/>
          <w:lang w:val="sr-Cyrl-RS"/>
        </w:rPr>
        <w:t xml:space="preserve"> и да</w:t>
      </w:r>
      <w:r w:rsidR="00BF692B">
        <w:rPr>
          <w:rFonts w:ascii="Arial" w:eastAsia="Calibri" w:hAnsi="Arial" w:cs="Arial"/>
          <w:lang w:val="sr-Cyrl-RS"/>
        </w:rPr>
        <w:t xml:space="preserve"> подиже свест о људским правима, у које спада и право на равноправност и недискриминацију. </w:t>
      </w:r>
      <w:r w:rsidRPr="0016646D">
        <w:rPr>
          <w:rFonts w:ascii="Arial" w:eastAsia="Calibri" w:hAnsi="Arial" w:cs="Arial"/>
        </w:rPr>
        <w:t xml:space="preserve"> </w:t>
      </w:r>
      <w:r w:rsidR="00BF692B" w:rsidRPr="00BF692B">
        <w:rPr>
          <w:rFonts w:ascii="Arial" w:eastAsia="Calibri" w:hAnsi="Arial" w:cs="Arial"/>
          <w:lang w:val="sr-Cyrl-CS"/>
        </w:rPr>
        <w:t xml:space="preserve">Повереник сматра да је легитимно да се директорка </w:t>
      </w:r>
      <w:r w:rsidR="00E81FB4">
        <w:rPr>
          <w:rFonts w:ascii="Arial" w:eastAsia="Calibri" w:hAnsi="Arial" w:cs="Arial"/>
          <w:lang w:val="sr-Cyrl-CS"/>
        </w:rPr>
        <w:t>КЦ</w:t>
      </w:r>
      <w:r w:rsidR="00BF692B" w:rsidRPr="00BF692B">
        <w:rPr>
          <w:rFonts w:ascii="Arial" w:eastAsia="Calibri" w:hAnsi="Arial" w:cs="Arial"/>
          <w:lang w:val="sr-Cyrl-CS"/>
        </w:rPr>
        <w:t xml:space="preserve"> руководи, поред осталих и интересима комерцијалне природе, међутим, треба имати у виду сврху постојања установа културе као јавних служби што подразумева и друштвену одговорност и прихватање садржаја који можда нису комерцијални и популарни, али доприносе праведнијем, равноправнијем и друштву са више разумевања и </w:t>
      </w:r>
      <w:r w:rsidR="00E079EB">
        <w:rPr>
          <w:rFonts w:ascii="Arial" w:eastAsia="Calibri" w:hAnsi="Arial" w:cs="Arial"/>
          <w:lang w:val="sr-Cyrl-CS"/>
        </w:rPr>
        <w:t>толеранције</w:t>
      </w:r>
      <w:r w:rsidR="00BF692B" w:rsidRPr="00BF692B">
        <w:rPr>
          <w:rFonts w:ascii="Arial" w:eastAsia="Calibri" w:hAnsi="Arial" w:cs="Arial"/>
          <w:lang w:val="sr-Cyrl-CS"/>
        </w:rPr>
        <w:t xml:space="preserve">. </w:t>
      </w:r>
    </w:p>
    <w:p w:rsidR="00DF4E8D" w:rsidRDefault="006A6D2F" w:rsidP="00D37E9D">
      <w:pPr>
        <w:numPr>
          <w:ilvl w:val="1"/>
          <w:numId w:val="22"/>
        </w:numPr>
        <w:tabs>
          <w:tab w:val="left" w:pos="0"/>
        </w:tabs>
        <w:spacing w:after="120" w:line="240" w:lineRule="auto"/>
        <w:ind w:left="0" w:firstLine="0"/>
        <w:jc w:val="both"/>
        <w:rPr>
          <w:rFonts w:ascii="Arial" w:eastAsia="Calibri" w:hAnsi="Arial" w:cs="Arial"/>
          <w:lang w:val="sr-Cyrl-CS"/>
        </w:rPr>
      </w:pPr>
      <w:r w:rsidRPr="006A6D2F">
        <w:rPr>
          <w:rFonts w:ascii="Arial" w:eastAsia="Calibri" w:hAnsi="Arial" w:cs="Arial"/>
          <w:lang w:val="sr-Cyrl-CS"/>
        </w:rPr>
        <w:t xml:space="preserve">Повереник указује да је филм </w:t>
      </w:r>
      <w:r>
        <w:rPr>
          <w:rFonts w:ascii="Arial" w:eastAsia="Calibri" w:hAnsi="Arial" w:cs="Arial"/>
          <w:lang w:val="sr-Cyrl-CS"/>
        </w:rPr>
        <w:t>важан</w:t>
      </w:r>
      <w:r w:rsidRPr="006A6D2F">
        <w:rPr>
          <w:rFonts w:ascii="Arial" w:eastAsia="Calibri" w:hAnsi="Arial" w:cs="Arial"/>
          <w:lang w:val="sr-Cyrl-CS"/>
        </w:rPr>
        <w:t xml:space="preserve"> облик популарне културе који утиче на перцепцију публике, формирање ставова и разбијање предрасуда. Многе младе ЛГБТ особе, посебно у мањим местима, осећају се усамљено, несхваћено, чак и одбачено. Зато, приказивање на филму некога ко се суочава са сличним дилемама, доприноси осећају да су њихове емоције валидне, једако вредне и да имају право на поштовање достојанства. Филм такође може бити простор где ће се општа популација </w:t>
      </w:r>
      <w:r w:rsidR="004F5A23">
        <w:rPr>
          <w:rFonts w:ascii="Arial" w:eastAsia="Calibri" w:hAnsi="Arial" w:cs="Arial"/>
          <w:lang w:val="sr-Cyrl-CS"/>
        </w:rPr>
        <w:t>упознати са</w:t>
      </w:r>
      <w:r w:rsidRPr="006A6D2F">
        <w:rPr>
          <w:rFonts w:ascii="Arial" w:eastAsia="Calibri" w:hAnsi="Arial" w:cs="Arial"/>
          <w:lang w:val="sr-Cyrl-CS"/>
        </w:rPr>
        <w:t xml:space="preserve"> изазовима са којима се суочавају ЛГБТ особе, као што су дискриминација, насиље, неприхватање и одбацивање чак и у сопственим породицама. </w:t>
      </w:r>
    </w:p>
    <w:p w:rsidR="00670DB3" w:rsidRPr="00670DB3" w:rsidRDefault="0028402E" w:rsidP="0028402E">
      <w:pPr>
        <w:tabs>
          <w:tab w:val="left" w:pos="0"/>
        </w:tabs>
        <w:autoSpaceDE w:val="0"/>
        <w:autoSpaceDN w:val="0"/>
        <w:adjustRightInd w:val="0"/>
        <w:spacing w:after="120" w:line="240" w:lineRule="auto"/>
        <w:jc w:val="both"/>
        <w:rPr>
          <w:rFonts w:ascii="Arial" w:eastAsia="Calibri" w:hAnsi="Arial" w:cs="Arial"/>
          <w:lang w:val="sr-Cyrl-RS"/>
        </w:rPr>
      </w:pPr>
      <w:r w:rsidRPr="0028402E">
        <w:rPr>
          <w:rFonts w:ascii="Arial" w:eastAsia="Calibri" w:hAnsi="Arial" w:cs="Arial"/>
          <w:b/>
          <w:lang w:val="sr-Cyrl-RS"/>
        </w:rPr>
        <w:t>3.14.</w:t>
      </w:r>
      <w:r>
        <w:rPr>
          <w:rFonts w:ascii="Arial" w:eastAsia="Calibri" w:hAnsi="Arial" w:cs="Arial"/>
          <w:lang w:val="sr-Cyrl-RS"/>
        </w:rPr>
        <w:t xml:space="preserve"> </w:t>
      </w:r>
      <w:r w:rsidR="000C5CC9">
        <w:rPr>
          <w:rFonts w:ascii="Arial" w:eastAsia="Calibri" w:hAnsi="Arial" w:cs="Arial"/>
          <w:lang w:val="sr-Cyrl-RS"/>
        </w:rPr>
        <w:t xml:space="preserve">Бројне су предрасуде и стереотипи о ЛГБТ особама које воде до искључивања и дискриминације. Једна од честих је да се путем медија, па и филма, намеће или промовише „ЛГБТ агенда“. </w:t>
      </w:r>
      <w:r w:rsidR="00F56E0F">
        <w:rPr>
          <w:rFonts w:ascii="Arial" w:eastAsia="Calibri" w:hAnsi="Arial" w:cs="Arial"/>
          <w:lang w:val="sr-Cyrl-RS"/>
        </w:rPr>
        <w:t>Т</w:t>
      </w:r>
      <w:r w:rsidR="00670DB3" w:rsidRPr="00670DB3">
        <w:rPr>
          <w:rFonts w:ascii="Arial" w:eastAsia="Calibri" w:hAnsi="Arial" w:cs="Arial"/>
          <w:lang w:val="sr-Cyrl-RS"/>
        </w:rPr>
        <w:t>реба имати у виду да</w:t>
      </w:r>
      <w:r w:rsidR="00DB5C0C" w:rsidRPr="00670DB3">
        <w:rPr>
          <w:rFonts w:ascii="Arial" w:eastAsia="Calibri" w:hAnsi="Arial" w:cs="Arial"/>
        </w:rPr>
        <w:t xml:space="preserve"> није могуће промовисати било који облик сексуалне оријентације с обзиром да се не ради о избору већ о природним</w:t>
      </w:r>
      <w:r w:rsidR="00F56E0F">
        <w:rPr>
          <w:rFonts w:ascii="Arial" w:eastAsia="Calibri" w:hAnsi="Arial" w:cs="Arial"/>
          <w:lang w:val="sr-Cyrl-RS"/>
        </w:rPr>
        <w:t>, урођеним</w:t>
      </w:r>
      <w:r w:rsidR="00DB5C0C" w:rsidRPr="00670DB3">
        <w:rPr>
          <w:rFonts w:ascii="Arial" w:eastAsia="Calibri" w:hAnsi="Arial" w:cs="Arial"/>
        </w:rPr>
        <w:t xml:space="preserve"> варијететима људске сексуалности</w:t>
      </w:r>
      <w:r w:rsidR="00670DB3">
        <w:rPr>
          <w:rFonts w:ascii="Arial" w:eastAsia="Calibri" w:hAnsi="Arial" w:cs="Arial"/>
          <w:lang w:val="sr-Cyrl-CS"/>
        </w:rPr>
        <w:t>.</w:t>
      </w:r>
      <w:r w:rsidR="00670DB3" w:rsidRPr="00670DB3">
        <w:rPr>
          <w:rFonts w:ascii="Arial" w:eastAsia="Calibri" w:hAnsi="Arial" w:cs="Arial"/>
        </w:rPr>
        <w:t xml:space="preserve"> </w:t>
      </w:r>
      <w:r w:rsidR="00DB5C0C" w:rsidRPr="00670DB3">
        <w:rPr>
          <w:rFonts w:ascii="Arial" w:eastAsia="Calibri" w:hAnsi="Arial" w:cs="Arial"/>
        </w:rPr>
        <w:t xml:space="preserve">Са друге стране, оно што је могуће промовисати је заштита особа </w:t>
      </w:r>
      <w:r w:rsidR="00F56E0F">
        <w:rPr>
          <w:rFonts w:ascii="Arial" w:eastAsia="Calibri" w:hAnsi="Arial" w:cs="Arial"/>
          <w:lang w:val="sr-Cyrl-RS"/>
        </w:rPr>
        <w:t>другачије сексуалне оријентације</w:t>
      </w:r>
      <w:r w:rsidR="00DB5C0C" w:rsidRPr="00670DB3">
        <w:rPr>
          <w:rFonts w:ascii="Arial" w:eastAsia="Calibri" w:hAnsi="Arial" w:cs="Arial"/>
        </w:rPr>
        <w:t xml:space="preserve"> од осуде, дискриминације, повред</w:t>
      </w:r>
      <w:r w:rsidR="00D15B72" w:rsidRPr="00670DB3">
        <w:rPr>
          <w:rFonts w:ascii="Arial" w:eastAsia="Calibri" w:hAnsi="Arial" w:cs="Arial"/>
        </w:rPr>
        <w:t>е људског достојанства и насиља</w:t>
      </w:r>
      <w:r w:rsidR="00D15B72" w:rsidRPr="00670DB3">
        <w:rPr>
          <w:rFonts w:ascii="Arial" w:eastAsia="Calibri" w:hAnsi="Arial" w:cs="Arial"/>
          <w:lang w:val="sr-Cyrl-RS"/>
        </w:rPr>
        <w:t>, као и промовисање једнаког третмана и уживања истих прав</w:t>
      </w:r>
      <w:r w:rsidR="00DC0766" w:rsidRPr="00670DB3">
        <w:rPr>
          <w:rFonts w:ascii="Arial" w:eastAsia="Calibri" w:hAnsi="Arial" w:cs="Arial"/>
          <w:lang w:val="sr-Cyrl-RS"/>
        </w:rPr>
        <w:t>а са већинском популацијом</w:t>
      </w:r>
      <w:r w:rsidR="00D15B72" w:rsidRPr="00670DB3">
        <w:rPr>
          <w:rFonts w:ascii="Arial" w:eastAsia="Calibri" w:hAnsi="Arial" w:cs="Arial"/>
          <w:lang w:val="sr-Cyrl-RS"/>
        </w:rPr>
        <w:t>.</w:t>
      </w:r>
    </w:p>
    <w:p w:rsidR="0057131A" w:rsidRPr="007E0A31" w:rsidRDefault="007E6A02" w:rsidP="00D37E9D">
      <w:pPr>
        <w:numPr>
          <w:ilvl w:val="1"/>
          <w:numId w:val="25"/>
        </w:numPr>
        <w:tabs>
          <w:tab w:val="left" w:pos="0"/>
        </w:tabs>
        <w:autoSpaceDE w:val="0"/>
        <w:autoSpaceDN w:val="0"/>
        <w:adjustRightInd w:val="0"/>
        <w:spacing w:after="120" w:line="240" w:lineRule="auto"/>
        <w:ind w:left="0" w:firstLine="0"/>
        <w:jc w:val="both"/>
        <w:rPr>
          <w:rFonts w:ascii="Arial" w:eastAsia="Calibri" w:hAnsi="Arial" w:cs="Arial"/>
          <w:lang w:val="sr-Cyrl-RS"/>
        </w:rPr>
      </w:pPr>
      <w:r w:rsidRPr="00670DB3">
        <w:rPr>
          <w:rFonts w:ascii="Arial" w:eastAsia="Calibri" w:hAnsi="Arial" w:cs="Arial"/>
          <w:lang w:val="sr-Cyrl-RS"/>
        </w:rPr>
        <w:t>Повереник указује да се п</w:t>
      </w:r>
      <w:r w:rsidRPr="00670DB3">
        <w:rPr>
          <w:rFonts w:ascii="Arial" w:eastAsia="Calibri" w:hAnsi="Arial" w:cs="Arial"/>
          <w:lang w:val="sr-Cyrl-CS"/>
        </w:rPr>
        <w:t>рипадници ЛГБТ популације</w:t>
      </w:r>
      <w:r w:rsidRPr="00670DB3">
        <w:rPr>
          <w:rFonts w:ascii="Arial" w:eastAsia="Calibri" w:hAnsi="Arial" w:cs="Arial"/>
          <w:lang w:val="sr-Cyrl-RS"/>
        </w:rPr>
        <w:t xml:space="preserve"> и даље</w:t>
      </w:r>
      <w:r w:rsidRPr="00670DB3">
        <w:rPr>
          <w:rFonts w:ascii="Arial" w:eastAsia="Calibri" w:hAnsi="Arial" w:cs="Arial"/>
          <w:lang w:val="sr-Cyrl-CS"/>
        </w:rPr>
        <w:t xml:space="preserve"> суочавају са насиљем, неприхватањем и бројним другим проблемима. Према последњем истраживању јавног мњења које је спровео Повереник за заштиту равноправности</w:t>
      </w:r>
      <w:r w:rsidR="006C55C1">
        <w:rPr>
          <w:rStyle w:val="FootnoteReference"/>
          <w:rFonts w:ascii="Arial" w:eastAsia="Calibri" w:hAnsi="Arial" w:cs="Arial"/>
          <w:lang w:val="sr-Cyrl-CS"/>
        </w:rPr>
        <w:footnoteReference w:id="6"/>
      </w:r>
      <w:r w:rsidRPr="00670DB3">
        <w:rPr>
          <w:rFonts w:ascii="Arial" w:eastAsia="Calibri" w:hAnsi="Arial" w:cs="Arial"/>
          <w:lang w:val="sr-Cyrl-CS"/>
        </w:rPr>
        <w:t>, готово четвртина испитаника не жели да им припадници ЛГБТ популације буду колеге (22%), трећина њих не жели да се са њима дружи (30%), половина не жели да им припадници ЛГБТ популације буду васпитачи деце (45%), док чак 63% испитаника би имала нешто против да они сами или њихова деца буду у браку са ЛГБТ особом. Особе другачије сексуалне оријентације и родног идентитета, сусрећу се са неразумевањем и осудом чак и у својим породицама, и неретко су жртве физичког и психичког насиља. Рeзултaти истрaживaњa o ЛГБT oсoбaмa у Eврoпскoj униjи (EУ), Сeвeрнoj Maкeдoниjи и Србиjи</w:t>
      </w:r>
      <w:r w:rsidR="00B822FF">
        <w:rPr>
          <w:rStyle w:val="FootnoteReference"/>
          <w:rFonts w:ascii="Arial" w:eastAsia="Calibri" w:hAnsi="Arial" w:cs="Arial"/>
          <w:lang w:val="sr-Cyrl-CS"/>
        </w:rPr>
        <w:footnoteReference w:id="7"/>
      </w:r>
      <w:r w:rsidRPr="00670DB3">
        <w:rPr>
          <w:rFonts w:ascii="Arial" w:eastAsia="Calibri" w:hAnsi="Arial" w:cs="Arial"/>
          <w:lang w:val="sr-Cyrl-CS"/>
        </w:rPr>
        <w:t>, кoje je спрoвeлa Aгeнциja EУ зa oснoвнa прaвa (ФРA), показују да вишe oд пoлoвинe ЛГБT oсoбa у Србиjи (53%) избeгaвa дa будe oтвoрeнo oкo свoг ЛГБT идeнтитeтa члaнoвимa пoрoдицe, приjaтeљимa и кoмшиjaмa из стрaхa дa ћe бити нaпaднути, мaлтрeтирaни или дa ћe им прeтити. Taкoђe, имajу тeндeнциjу дa свojу сeксуaлну oриjeнтaциjу и рoдни идeн</w:t>
      </w:r>
      <w:r w:rsidR="00E079EB">
        <w:rPr>
          <w:rFonts w:ascii="Arial" w:eastAsia="Calibri" w:hAnsi="Arial" w:cs="Arial"/>
          <w:lang w:val="sr-Cyrl-CS"/>
        </w:rPr>
        <w:t>титeт сaкриjу у jaвнoм прeвoзу</w:t>
      </w:r>
      <w:r w:rsidRPr="00670DB3">
        <w:rPr>
          <w:rFonts w:ascii="Arial" w:eastAsia="Calibri" w:hAnsi="Arial" w:cs="Arial"/>
          <w:lang w:val="sr-Cyrl-CS"/>
        </w:rPr>
        <w:t>, нa jaвним мeстимa и у згрaдaмa, кao и у кaфићимa, рeстoрaни</w:t>
      </w:r>
      <w:r w:rsidR="00B424A3">
        <w:rPr>
          <w:rFonts w:ascii="Arial" w:eastAsia="Calibri" w:hAnsi="Arial" w:cs="Arial"/>
          <w:lang w:val="sr-Cyrl-CS"/>
        </w:rPr>
        <w:t xml:space="preserve">мa, пaбoвимa и клубoвимa. </w:t>
      </w:r>
      <w:r w:rsidRPr="00670DB3">
        <w:rPr>
          <w:rFonts w:ascii="Arial" w:eastAsia="Calibri" w:hAnsi="Arial" w:cs="Arial"/>
          <w:lang w:val="sr-Cyrl-CS"/>
        </w:rPr>
        <w:t xml:space="preserve">Стигмa и дискриминaциja спрeчaвajу ЛГБT oсoбe дa oствaрe свoj пуни пoтeнциjaл и oмeтajу њихoв дoпринoс рaзвojу друштвa.  </w:t>
      </w:r>
    </w:p>
    <w:p w:rsidR="0057131A" w:rsidRDefault="00B30F38" w:rsidP="003A0B3A">
      <w:pPr>
        <w:numPr>
          <w:ilvl w:val="1"/>
          <w:numId w:val="25"/>
        </w:numPr>
        <w:tabs>
          <w:tab w:val="left" w:pos="0"/>
        </w:tabs>
        <w:autoSpaceDE w:val="0"/>
        <w:autoSpaceDN w:val="0"/>
        <w:adjustRightInd w:val="0"/>
        <w:spacing w:after="120" w:line="240" w:lineRule="auto"/>
        <w:ind w:left="0" w:firstLine="0"/>
        <w:jc w:val="both"/>
        <w:rPr>
          <w:rFonts w:ascii="Arial" w:eastAsia="Calibri" w:hAnsi="Arial" w:cs="Arial"/>
          <w:lang w:val="sr-Cyrl-RS"/>
        </w:rPr>
      </w:pPr>
      <w:r w:rsidRPr="003A0B3A">
        <w:rPr>
          <w:rFonts w:ascii="Arial" w:eastAsia="Calibri" w:hAnsi="Arial" w:cs="Arial"/>
          <w:lang w:val="sr-Cyrl-RS"/>
        </w:rPr>
        <w:t xml:space="preserve">Имајући у виду све наведено, Повереник констатује да </w:t>
      </w:r>
      <w:r w:rsidR="00766EDA" w:rsidRPr="003A0B3A">
        <w:rPr>
          <w:rFonts w:ascii="Arial" w:eastAsia="Calibri" w:hAnsi="Arial" w:cs="Arial"/>
          <w:lang w:val="sr-Cyrl-RS"/>
        </w:rPr>
        <w:t xml:space="preserve">Културни центар, </w:t>
      </w:r>
      <w:r w:rsidR="003A0B3A" w:rsidRPr="003A0B3A">
        <w:rPr>
          <w:rFonts w:ascii="Arial" w:eastAsia="Calibri" w:hAnsi="Arial" w:cs="Arial"/>
          <w:lang w:val="sr-Cyrl-RS"/>
        </w:rPr>
        <w:t xml:space="preserve">у складу са чланом 45. Закона о забрани дискриминације </w:t>
      </w:r>
      <w:r w:rsidR="00AB0DE5" w:rsidRPr="003A0B3A">
        <w:rPr>
          <w:rFonts w:ascii="Arial" w:eastAsia="Calibri" w:hAnsi="Arial" w:cs="Arial"/>
          <w:lang w:val="sr-Cyrl-RS"/>
        </w:rPr>
        <w:t xml:space="preserve">није пружио </w:t>
      </w:r>
      <w:r w:rsidR="003A0B3A" w:rsidRPr="003A0B3A">
        <w:rPr>
          <w:rFonts w:ascii="Arial" w:eastAsia="Calibri" w:hAnsi="Arial" w:cs="Arial"/>
          <w:lang w:val="sr-Cyrl-RS"/>
        </w:rPr>
        <w:t>доказе</w:t>
      </w:r>
      <w:r w:rsidR="00AB0DE5" w:rsidRPr="003A0B3A">
        <w:rPr>
          <w:rFonts w:ascii="Arial" w:eastAsia="Calibri" w:hAnsi="Arial" w:cs="Arial"/>
          <w:lang w:val="sr-Cyrl-RS"/>
        </w:rPr>
        <w:t xml:space="preserve"> да су постојали</w:t>
      </w:r>
      <w:r w:rsidR="00DA7B7C" w:rsidRPr="003A0B3A">
        <w:rPr>
          <w:rFonts w:ascii="Arial" w:eastAsia="Calibri" w:hAnsi="Arial" w:cs="Arial"/>
          <w:lang w:val="sr-Cyrl-RS"/>
        </w:rPr>
        <w:t xml:space="preserve"> објективни и</w:t>
      </w:r>
      <w:r w:rsidR="00AB0DE5" w:rsidRPr="003A0B3A">
        <w:rPr>
          <w:rFonts w:ascii="Arial" w:eastAsia="Calibri" w:hAnsi="Arial" w:cs="Arial"/>
          <w:lang w:val="sr-Cyrl-RS"/>
        </w:rPr>
        <w:t xml:space="preserve"> оправдани разлози </w:t>
      </w:r>
      <w:r w:rsidR="00DA7B7C" w:rsidRPr="003A0B3A">
        <w:rPr>
          <w:rFonts w:ascii="Arial" w:eastAsia="Calibri" w:hAnsi="Arial" w:cs="Arial"/>
          <w:lang w:val="sr-Cyrl-RS"/>
        </w:rPr>
        <w:t xml:space="preserve">да се откаже </w:t>
      </w:r>
      <w:r w:rsidR="003A0B3A" w:rsidRPr="003A0B3A">
        <w:rPr>
          <w:rFonts w:ascii="Arial" w:eastAsia="Calibri" w:hAnsi="Arial" w:cs="Arial"/>
          <w:lang w:val="sr-Cyrl-RS"/>
        </w:rPr>
        <w:t xml:space="preserve">приказивање филма „Поред нас“, док докази достављени уз притужбу, чињенице наведене у преписци, као и изјаве </w:t>
      </w:r>
      <w:r w:rsidR="003A0B3A" w:rsidRPr="003A0B3A">
        <w:rPr>
          <w:rFonts w:ascii="Arial" w:eastAsia="Calibri" w:hAnsi="Arial" w:cs="Arial"/>
          <w:lang w:val="sr-Cyrl-CS"/>
        </w:rPr>
        <w:t xml:space="preserve">менаџера биоскопске дистрибуције продукције „Тарамаунт“ </w:t>
      </w:r>
      <w:r w:rsidR="003A0B3A" w:rsidRPr="003A0B3A">
        <w:rPr>
          <w:rFonts w:ascii="Arial" w:eastAsia="Calibri" w:hAnsi="Arial" w:cs="Arial"/>
          <w:lang w:val="sr-Cyrl-RS"/>
        </w:rPr>
        <w:t xml:space="preserve">и мејл директорке маркетинга и дистрибуције </w:t>
      </w:r>
      <w:r w:rsidR="003A0B3A" w:rsidRPr="003A0B3A">
        <w:rPr>
          <w:rFonts w:ascii="Arial" w:eastAsia="Calibri" w:hAnsi="Arial" w:cs="Arial"/>
          <w:lang w:val="sr-Cyrl-CS"/>
        </w:rPr>
        <w:t>„Тарамаунт</w:t>
      </w:r>
      <w:r w:rsidR="003A0B3A" w:rsidRPr="003A0B3A">
        <w:rPr>
          <w:rFonts w:ascii="Arial" w:eastAsia="Calibri" w:hAnsi="Arial" w:cs="Arial"/>
        </w:rPr>
        <w:t xml:space="preserve"> </w:t>
      </w:r>
      <w:r w:rsidR="003A0B3A" w:rsidRPr="003A0B3A">
        <w:rPr>
          <w:rFonts w:ascii="Arial" w:eastAsia="Calibri" w:hAnsi="Arial" w:cs="Arial"/>
          <w:lang w:val="sr-Cyrl-RS"/>
        </w:rPr>
        <w:t xml:space="preserve">филма </w:t>
      </w:r>
      <w:r w:rsidR="003A0B3A" w:rsidRPr="003A0B3A">
        <w:rPr>
          <w:rFonts w:ascii="Arial" w:eastAsia="Calibri" w:hAnsi="Arial" w:cs="Arial"/>
          <w:lang w:val="sr-Cyrl-CS"/>
        </w:rPr>
        <w:t xml:space="preserve">“ који је упућен КЦ указују да је мотив отказивања проекције филма </w:t>
      </w:r>
      <w:r w:rsidR="003A0B3A" w:rsidRPr="003A0B3A">
        <w:rPr>
          <w:rFonts w:ascii="Arial" w:eastAsia="Calibri" w:hAnsi="Arial" w:cs="Arial"/>
          <w:lang w:val="sr-Cyrl-RS"/>
        </w:rPr>
        <w:t xml:space="preserve">ЛГБТ тематика. Приликом доношења мишљења у овом предмету Повереник је имао у виду да је КЦ јавна служба, односно установа културе, </w:t>
      </w:r>
      <w:r w:rsidR="00F819F9" w:rsidRPr="00F819F9">
        <w:rPr>
          <w:rFonts w:ascii="Arial" w:eastAsia="Calibri" w:hAnsi="Arial" w:cs="Arial"/>
          <w:lang w:val="en-US"/>
        </w:rPr>
        <w:t xml:space="preserve">која обавља послове из делатности културе којом се обезбеђује остваривање права грађана, односно задовољавање потребе грађана у области културе. </w:t>
      </w:r>
      <w:r w:rsidR="00F819F9">
        <w:rPr>
          <w:rFonts w:ascii="Arial" w:eastAsia="Calibri" w:hAnsi="Arial" w:cs="Arial"/>
          <w:lang w:val="sr-Cyrl-RS"/>
        </w:rPr>
        <w:t>Такође Закон о кинематографији прописује да је један од општих интереса у области кинематографије подстицање домаћег филмског уметничког стваралаштва, као и да се подстицање домаће кинематографије обезбеђује из буџета Републике Србије, аутономне покрајине и локалне самоуправе. Имајући у виду све наведено донето је мишљење да је КЦ својим поступањем повредила одредбе члана 6. Закона о забрани дискриминације.</w:t>
      </w:r>
    </w:p>
    <w:p w:rsidR="00F819F9" w:rsidRPr="003A0B3A" w:rsidRDefault="00F819F9" w:rsidP="00F819F9">
      <w:pPr>
        <w:tabs>
          <w:tab w:val="left" w:pos="0"/>
        </w:tabs>
        <w:autoSpaceDE w:val="0"/>
        <w:autoSpaceDN w:val="0"/>
        <w:adjustRightInd w:val="0"/>
        <w:spacing w:after="120" w:line="240" w:lineRule="auto"/>
        <w:jc w:val="both"/>
        <w:rPr>
          <w:rFonts w:ascii="Arial" w:eastAsia="Calibri" w:hAnsi="Arial" w:cs="Arial"/>
          <w:lang w:val="sr-Cyrl-RS"/>
        </w:rPr>
      </w:pPr>
    </w:p>
    <w:p w:rsidR="00EB6433" w:rsidRPr="00B67012" w:rsidRDefault="00746953" w:rsidP="00D37E9D">
      <w:pPr>
        <w:tabs>
          <w:tab w:val="left" w:pos="0"/>
        </w:tabs>
        <w:spacing w:after="120" w:line="240" w:lineRule="auto"/>
        <w:jc w:val="both"/>
        <w:rPr>
          <w:rFonts w:ascii="Arial" w:eastAsia="Calibri" w:hAnsi="Arial" w:cs="Arial"/>
          <w:b/>
          <w:lang w:val="sr-Cyrl-CS"/>
        </w:rPr>
      </w:pPr>
      <w:r w:rsidRPr="00B67012">
        <w:rPr>
          <w:rFonts w:ascii="Arial" w:eastAsia="Calibri" w:hAnsi="Arial" w:cs="Arial"/>
          <w:b/>
          <w:lang w:val="sr-Cyrl-CS"/>
        </w:rPr>
        <w:t xml:space="preserve">4. </w:t>
      </w:r>
      <w:r w:rsidR="00EB6433" w:rsidRPr="00B67012">
        <w:rPr>
          <w:rFonts w:ascii="Arial" w:eastAsia="Calibri" w:hAnsi="Arial" w:cs="Arial"/>
          <w:b/>
          <w:lang w:val="sr-Cyrl-CS"/>
        </w:rPr>
        <w:t>МИШЉЕЊЕ</w:t>
      </w:r>
    </w:p>
    <w:p w:rsidR="009A666F" w:rsidRPr="00AF482B" w:rsidRDefault="00AF482B" w:rsidP="00D37E9D">
      <w:pPr>
        <w:tabs>
          <w:tab w:val="left" w:pos="0"/>
        </w:tabs>
        <w:spacing w:after="120" w:line="240" w:lineRule="auto"/>
        <w:jc w:val="both"/>
        <w:rPr>
          <w:rFonts w:ascii="Arial" w:eastAsia="Calibri" w:hAnsi="Arial" w:cs="Arial"/>
          <w:noProof/>
          <w:lang w:val="sr-Latn-CS"/>
        </w:rPr>
      </w:pPr>
      <w:r w:rsidRPr="00AF482B">
        <w:rPr>
          <w:rFonts w:ascii="Arial" w:eastAsia="Calibri" w:hAnsi="Arial" w:cs="Arial"/>
          <w:lang w:val="sr-Cyrl-RS"/>
        </w:rPr>
        <w:t>У поступку по притужби</w:t>
      </w:r>
      <w:r w:rsidR="00E81FB4">
        <w:rPr>
          <w:rFonts w:ascii="Arial" w:eastAsia="Calibri" w:hAnsi="Arial" w:cs="Arial"/>
          <w:lang w:val="sr-Cyrl-RS"/>
        </w:rPr>
        <w:t xml:space="preserve"> АА</w:t>
      </w:r>
      <w:r w:rsidRPr="00AF482B">
        <w:rPr>
          <w:rFonts w:ascii="Arial" w:eastAsia="Calibri" w:hAnsi="Arial" w:cs="Arial"/>
          <w:lang w:val="sr-Cyrl-RS"/>
        </w:rPr>
        <w:t xml:space="preserve"> </w:t>
      </w:r>
      <w:r w:rsidRPr="00AF482B">
        <w:rPr>
          <w:rFonts w:ascii="Arial" w:eastAsia="Calibri" w:hAnsi="Arial" w:cs="Arial"/>
          <w:lang w:val="sr-Cyrl-CS"/>
        </w:rPr>
        <w:t xml:space="preserve">против </w:t>
      </w:r>
      <w:r w:rsidRPr="00AF482B">
        <w:rPr>
          <w:rFonts w:ascii="Arial" w:eastAsia="Calibri" w:hAnsi="Arial" w:cs="Arial"/>
          <w:lang w:val="sr-Cyrl-RS"/>
        </w:rPr>
        <w:t>Културног центра кога заступа директорка</w:t>
      </w:r>
      <w:r w:rsidR="00E81FB4">
        <w:rPr>
          <w:rFonts w:ascii="Arial" w:eastAsia="Calibri" w:hAnsi="Arial" w:cs="Arial"/>
          <w:lang w:val="sr-Cyrl-RS"/>
        </w:rPr>
        <w:t xml:space="preserve"> НН</w:t>
      </w:r>
      <w:r w:rsidRPr="00AF482B">
        <w:rPr>
          <w:rFonts w:ascii="Arial" w:eastAsia="Calibri" w:hAnsi="Arial" w:cs="Arial"/>
          <w:noProof/>
          <w:lang w:val="sr-Cyrl-RS"/>
        </w:rPr>
        <w:t xml:space="preserve"> </w:t>
      </w:r>
      <w:r>
        <w:rPr>
          <w:rFonts w:ascii="Arial" w:eastAsia="Calibri" w:hAnsi="Arial" w:cs="Arial"/>
          <w:noProof/>
          <w:lang w:val="sr-Cyrl-RS"/>
        </w:rPr>
        <w:t xml:space="preserve">поводом поступања ове установе у вези са пројекцијом филма </w:t>
      </w:r>
      <w:r w:rsidR="00D37E9D" w:rsidRPr="00D37E9D">
        <w:rPr>
          <w:rFonts w:ascii="Arial" w:eastAsia="Calibri" w:hAnsi="Arial" w:cs="Arial"/>
          <w:noProof/>
          <w:lang w:val="sr-Cyrl-CS"/>
        </w:rPr>
        <w:t>„Поред нас“</w:t>
      </w:r>
      <w:r>
        <w:rPr>
          <w:rFonts w:ascii="Arial" w:eastAsia="Calibri" w:hAnsi="Arial" w:cs="Arial"/>
          <w:noProof/>
          <w:lang w:val="sr-Cyrl-RS"/>
        </w:rPr>
        <w:t>,</w:t>
      </w:r>
      <w:r w:rsidRPr="00AF482B">
        <w:rPr>
          <w:rFonts w:ascii="Arial" w:eastAsia="Calibri" w:hAnsi="Arial" w:cs="Arial"/>
          <w:noProof/>
          <w:lang w:val="sr-Cyrl-RS"/>
        </w:rPr>
        <w:t xml:space="preserve"> </w:t>
      </w:r>
      <w:r w:rsidR="000B73CD">
        <w:rPr>
          <w:rFonts w:ascii="Arial" w:eastAsia="Calibri" w:hAnsi="Arial" w:cs="Arial"/>
          <w:noProof/>
          <w:lang w:val="sr-Cyrl-RS"/>
        </w:rPr>
        <w:t xml:space="preserve">дато је мишљење да су </w:t>
      </w:r>
      <w:r w:rsidRPr="00AF482B">
        <w:rPr>
          <w:rFonts w:ascii="Arial" w:eastAsia="Calibri" w:hAnsi="Arial" w:cs="Arial"/>
          <w:noProof/>
          <w:lang w:val="sr-Cyrl-RS"/>
        </w:rPr>
        <w:t xml:space="preserve">повређене одредбе </w:t>
      </w:r>
      <w:r w:rsidR="00B424A3" w:rsidRPr="00AF482B">
        <w:rPr>
          <w:rFonts w:ascii="Arial" w:eastAsia="Calibri" w:hAnsi="Arial" w:cs="Arial"/>
          <w:noProof/>
          <w:lang w:val="sr-Cyrl-RS"/>
        </w:rPr>
        <w:t>члан</w:t>
      </w:r>
      <w:r w:rsidRPr="00AF482B">
        <w:rPr>
          <w:rFonts w:ascii="Arial" w:eastAsia="Calibri" w:hAnsi="Arial" w:cs="Arial"/>
          <w:noProof/>
          <w:lang w:val="sr-Cyrl-RS"/>
        </w:rPr>
        <w:t>а</w:t>
      </w:r>
      <w:r w:rsidR="00B424A3" w:rsidRPr="00AF482B">
        <w:rPr>
          <w:rFonts w:ascii="Arial" w:eastAsia="Calibri" w:hAnsi="Arial" w:cs="Arial"/>
          <w:noProof/>
          <w:lang w:val="sr-Cyrl-RS"/>
        </w:rPr>
        <w:t xml:space="preserve"> 6. Закона о забрани </w:t>
      </w:r>
      <w:r w:rsidR="00F303DB" w:rsidRPr="00AF482B">
        <w:rPr>
          <w:rFonts w:ascii="Arial" w:eastAsia="Calibri" w:hAnsi="Arial" w:cs="Arial"/>
          <w:noProof/>
          <w:lang w:val="sr-Cyrl-RS"/>
        </w:rPr>
        <w:t>дискриминације.</w:t>
      </w:r>
    </w:p>
    <w:p w:rsidR="00D969B9" w:rsidRPr="00B67012" w:rsidRDefault="00D969B9" w:rsidP="00D37E9D">
      <w:pPr>
        <w:tabs>
          <w:tab w:val="left" w:pos="0"/>
        </w:tabs>
        <w:spacing w:after="120" w:line="240" w:lineRule="auto"/>
        <w:jc w:val="both"/>
        <w:rPr>
          <w:rFonts w:ascii="Arial" w:eastAsia="Calibri" w:hAnsi="Arial" w:cs="Arial"/>
          <w:noProof/>
          <w:lang w:val="sr-Cyrl-RS"/>
        </w:rPr>
      </w:pPr>
    </w:p>
    <w:p w:rsidR="00A05D3E" w:rsidRPr="00C96824" w:rsidRDefault="00EB6433" w:rsidP="00D37E9D">
      <w:pPr>
        <w:pStyle w:val="ListParagraph"/>
        <w:numPr>
          <w:ilvl w:val="0"/>
          <w:numId w:val="32"/>
        </w:numPr>
        <w:autoSpaceDE w:val="0"/>
        <w:autoSpaceDN w:val="0"/>
        <w:adjustRightInd w:val="0"/>
        <w:spacing w:after="120"/>
        <w:jc w:val="both"/>
        <w:rPr>
          <w:rFonts w:ascii="Arial" w:eastAsia="Calibri" w:hAnsi="Arial" w:cs="Arial"/>
          <w:b/>
          <w:sz w:val="22"/>
          <w:szCs w:val="22"/>
          <w:lang w:val="sr-Cyrl-CS"/>
        </w:rPr>
      </w:pPr>
      <w:r w:rsidRPr="00C96824">
        <w:rPr>
          <w:rFonts w:ascii="Arial" w:eastAsia="Calibri" w:hAnsi="Arial" w:cs="Arial"/>
          <w:b/>
          <w:sz w:val="22"/>
          <w:szCs w:val="22"/>
          <w:lang w:val="sr-Cyrl-CS"/>
        </w:rPr>
        <w:t>ПРЕПОРУКА</w:t>
      </w:r>
    </w:p>
    <w:p w:rsidR="000A3426" w:rsidRPr="00B67012" w:rsidRDefault="00A05D3E" w:rsidP="00D37E9D">
      <w:pPr>
        <w:tabs>
          <w:tab w:val="left" w:pos="450"/>
        </w:tabs>
        <w:autoSpaceDE w:val="0"/>
        <w:autoSpaceDN w:val="0"/>
        <w:adjustRightInd w:val="0"/>
        <w:spacing w:after="120" w:line="240" w:lineRule="auto"/>
        <w:jc w:val="both"/>
        <w:rPr>
          <w:rFonts w:ascii="Arial" w:eastAsia="Calibri" w:hAnsi="Arial" w:cs="Arial"/>
          <w:lang w:val="sr-Cyrl-CS"/>
        </w:rPr>
      </w:pPr>
      <w:r w:rsidRPr="00B67012">
        <w:rPr>
          <w:rFonts w:ascii="Arial" w:eastAsia="Calibri" w:hAnsi="Arial" w:cs="Arial"/>
          <w:lang w:val="sr-Cyrl-CS"/>
        </w:rPr>
        <w:t xml:space="preserve">Повереник за заштиту равноправности препоручује </w:t>
      </w:r>
      <w:r w:rsidR="00C96824">
        <w:rPr>
          <w:rFonts w:ascii="Arial" w:eastAsia="Calibri" w:hAnsi="Arial" w:cs="Arial"/>
          <w:lang w:val="sr-Cyrl-RS"/>
        </w:rPr>
        <w:t xml:space="preserve">директорки </w:t>
      </w:r>
      <w:r w:rsidR="00E81FB4">
        <w:rPr>
          <w:rFonts w:ascii="Arial" w:eastAsia="Calibri" w:hAnsi="Arial" w:cs="Arial"/>
          <w:lang w:val="sr-Cyrl-RS"/>
        </w:rPr>
        <w:t>КЦ</w:t>
      </w:r>
      <w:r w:rsidRPr="00B67012">
        <w:rPr>
          <w:rFonts w:ascii="Arial" w:eastAsia="Calibri" w:hAnsi="Arial" w:cs="Arial"/>
          <w:lang w:val="sr-Cyrl-CS"/>
        </w:rPr>
        <w:t>:</w:t>
      </w:r>
    </w:p>
    <w:p w:rsidR="0057131A" w:rsidRPr="00B67012" w:rsidRDefault="00EB6433" w:rsidP="00D37E9D">
      <w:pPr>
        <w:spacing w:line="240" w:lineRule="auto"/>
        <w:jc w:val="both"/>
        <w:rPr>
          <w:rFonts w:ascii="Arial" w:hAnsi="Arial" w:cs="Arial"/>
          <w:noProof/>
          <w:lang w:val="sr-Cyrl-CS"/>
        </w:rPr>
      </w:pPr>
      <w:r w:rsidRPr="00B67012">
        <w:rPr>
          <w:rFonts w:ascii="Arial" w:eastAsia="Calibri" w:hAnsi="Arial" w:cs="Arial"/>
          <w:b/>
          <w:lang w:val="sr-Cyrl-CS"/>
        </w:rPr>
        <w:t>5.1.</w:t>
      </w:r>
      <w:r w:rsidRPr="00B67012">
        <w:rPr>
          <w:rFonts w:ascii="Arial" w:eastAsia="Calibri" w:hAnsi="Arial" w:cs="Arial"/>
          <w:lang w:val="sr-Cyrl-CS"/>
        </w:rPr>
        <w:t xml:space="preserve"> </w:t>
      </w:r>
      <w:r w:rsidR="00C00BA2" w:rsidRPr="00B67012">
        <w:rPr>
          <w:rFonts w:ascii="Arial" w:eastAsia="Calibri" w:hAnsi="Arial" w:cs="Arial"/>
          <w:lang w:val="sr-Cyrl-CS"/>
        </w:rPr>
        <w:t xml:space="preserve">Да </w:t>
      </w:r>
      <w:r w:rsidR="00C96824">
        <w:rPr>
          <w:rFonts w:ascii="Arial" w:eastAsia="Calibri" w:hAnsi="Arial" w:cs="Arial"/>
          <w:lang w:val="sr-Cyrl-RS"/>
        </w:rPr>
        <w:t>отклони последице акта дискриминаци</w:t>
      </w:r>
      <w:r w:rsidR="00174E33">
        <w:rPr>
          <w:rFonts w:ascii="Arial" w:eastAsia="Calibri" w:hAnsi="Arial" w:cs="Arial"/>
          <w:lang w:val="sr-Cyrl-RS"/>
        </w:rPr>
        <w:t>је и омогући пројекцију филма „</w:t>
      </w:r>
      <w:r w:rsidR="00C96824">
        <w:rPr>
          <w:rFonts w:ascii="Arial" w:eastAsia="Calibri" w:hAnsi="Arial" w:cs="Arial"/>
          <w:lang w:val="sr-Cyrl-RS"/>
        </w:rPr>
        <w:t>Поред нас“ у Културном центру.</w:t>
      </w:r>
      <w:r w:rsidR="004B6F52" w:rsidRPr="00B67012">
        <w:rPr>
          <w:rFonts w:ascii="Arial" w:eastAsia="Calibri" w:hAnsi="Arial" w:cs="Arial"/>
          <w:lang w:val="sr-Cyrl-CS"/>
        </w:rPr>
        <w:t xml:space="preserve"> </w:t>
      </w:r>
    </w:p>
    <w:p w:rsidR="001B5AC4" w:rsidRPr="00B67012" w:rsidRDefault="00DB661F" w:rsidP="00D37E9D">
      <w:pPr>
        <w:tabs>
          <w:tab w:val="left" w:pos="450"/>
        </w:tabs>
        <w:autoSpaceDE w:val="0"/>
        <w:autoSpaceDN w:val="0"/>
        <w:adjustRightInd w:val="0"/>
        <w:spacing w:after="120" w:line="240" w:lineRule="auto"/>
        <w:jc w:val="both"/>
        <w:rPr>
          <w:rFonts w:ascii="Arial" w:eastAsia="Calibri" w:hAnsi="Arial" w:cs="Arial"/>
          <w:lang w:val="sr-Cyrl-RS"/>
        </w:rPr>
      </w:pPr>
      <w:r w:rsidRPr="00B67012">
        <w:rPr>
          <w:rFonts w:ascii="Arial" w:eastAsia="Calibri" w:hAnsi="Arial" w:cs="Arial"/>
          <w:b/>
          <w:lang w:val="sr-Cyrl-CS"/>
        </w:rPr>
        <w:t>5.</w:t>
      </w:r>
      <w:r w:rsidR="004B6F52" w:rsidRPr="00B67012">
        <w:rPr>
          <w:rFonts w:ascii="Arial" w:eastAsia="Calibri" w:hAnsi="Arial" w:cs="Arial"/>
          <w:b/>
          <w:lang w:val="sr-Latn-CS"/>
        </w:rPr>
        <w:t>2</w:t>
      </w:r>
      <w:r w:rsidR="00EB6433" w:rsidRPr="00B67012">
        <w:rPr>
          <w:rFonts w:ascii="Arial" w:eastAsia="Calibri" w:hAnsi="Arial" w:cs="Arial"/>
          <w:b/>
          <w:lang w:val="sr-Cyrl-CS"/>
        </w:rPr>
        <w:t>.</w:t>
      </w:r>
      <w:r w:rsidR="00EB6433" w:rsidRPr="00B67012">
        <w:rPr>
          <w:rFonts w:ascii="Arial" w:eastAsia="Calibri" w:hAnsi="Arial" w:cs="Arial"/>
          <w:lang w:val="sr-Cyrl-CS"/>
        </w:rPr>
        <w:t xml:space="preserve"> </w:t>
      </w:r>
      <w:r w:rsidR="008A1D3D" w:rsidRPr="00B67012">
        <w:rPr>
          <w:rFonts w:ascii="Arial" w:eastAsia="Calibri" w:hAnsi="Arial" w:cs="Arial"/>
          <w:lang w:val="sr-Cyrl-CS"/>
        </w:rPr>
        <w:t xml:space="preserve">Да </w:t>
      </w:r>
      <w:r w:rsidR="009D472B" w:rsidRPr="00B67012">
        <w:rPr>
          <w:rFonts w:ascii="Arial" w:eastAsia="Calibri" w:hAnsi="Arial" w:cs="Arial"/>
          <w:lang w:val="sr-Cyrl-CS"/>
        </w:rPr>
        <w:t>се убудуће придржава прописа о забрани дискриминације</w:t>
      </w:r>
      <w:r w:rsidR="001B5AC4" w:rsidRPr="00B67012">
        <w:rPr>
          <w:rFonts w:ascii="Arial" w:eastAsia="Calibri" w:hAnsi="Arial" w:cs="Arial"/>
        </w:rPr>
        <w:t>.</w:t>
      </w:r>
    </w:p>
    <w:p w:rsidR="00EB6433" w:rsidRPr="00B67012" w:rsidRDefault="00EB6433" w:rsidP="00D37E9D">
      <w:pPr>
        <w:spacing w:after="120" w:line="240" w:lineRule="auto"/>
        <w:jc w:val="both"/>
        <w:rPr>
          <w:rFonts w:ascii="Arial" w:eastAsia="Calibri" w:hAnsi="Arial" w:cs="Arial"/>
          <w:lang w:val="sr-Cyrl-CS"/>
        </w:rPr>
      </w:pPr>
      <w:r w:rsidRPr="00B67012">
        <w:rPr>
          <w:rFonts w:ascii="Arial" w:eastAsia="Calibri" w:hAnsi="Arial" w:cs="Arial"/>
          <w:lang w:val="sr-Cyrl-CS"/>
        </w:rPr>
        <w:t xml:space="preserve">Потребно је </w:t>
      </w:r>
      <w:r w:rsidR="00444C6A" w:rsidRPr="00B67012">
        <w:rPr>
          <w:rFonts w:ascii="Arial" w:eastAsia="Calibri" w:hAnsi="Arial" w:cs="Arial"/>
          <w:lang w:val="sr-Cyrl-CS"/>
        </w:rPr>
        <w:t xml:space="preserve">да </w:t>
      </w:r>
      <w:r w:rsidR="00E81FB4">
        <w:rPr>
          <w:rFonts w:ascii="Arial" w:eastAsia="Calibri" w:hAnsi="Arial" w:cs="Arial"/>
          <w:lang w:val="sr-Cyrl-RS"/>
        </w:rPr>
        <w:t>директорка КЦ</w:t>
      </w:r>
      <w:r w:rsidR="000A3E67" w:rsidRPr="00B67012">
        <w:rPr>
          <w:rFonts w:ascii="Arial" w:eastAsia="Calibri" w:hAnsi="Arial" w:cs="Arial"/>
          <w:lang w:val="sr-Cyrl-CS"/>
        </w:rPr>
        <w:t xml:space="preserve"> </w:t>
      </w:r>
      <w:r w:rsidRPr="00B67012">
        <w:rPr>
          <w:rFonts w:ascii="Arial" w:eastAsia="Calibri" w:hAnsi="Arial" w:cs="Arial"/>
          <w:lang w:val="sr-Cyrl-CS"/>
        </w:rPr>
        <w:t xml:space="preserve">обавести </w:t>
      </w:r>
      <w:r w:rsidR="004C22B0" w:rsidRPr="00B67012">
        <w:rPr>
          <w:rFonts w:ascii="Arial" w:eastAsia="Calibri" w:hAnsi="Arial" w:cs="Arial"/>
          <w:lang w:val="sr-Cyrl-CS"/>
        </w:rPr>
        <w:t xml:space="preserve">Повереника </w:t>
      </w:r>
      <w:r w:rsidRPr="00B67012">
        <w:rPr>
          <w:rFonts w:ascii="Arial" w:eastAsia="Calibri" w:hAnsi="Arial" w:cs="Arial"/>
          <w:lang w:val="sr-Cyrl-CS"/>
        </w:rPr>
        <w:t>за заштиту равноправности о спровођењу ове препоруке, у року од 30 дана од дана пријема мишљења са препоруком.</w:t>
      </w:r>
    </w:p>
    <w:p w:rsidR="00EB6433" w:rsidRPr="00B67012" w:rsidRDefault="00EB6433" w:rsidP="00D37E9D">
      <w:pPr>
        <w:tabs>
          <w:tab w:val="left" w:pos="450"/>
        </w:tabs>
        <w:autoSpaceDE w:val="0"/>
        <w:autoSpaceDN w:val="0"/>
        <w:adjustRightInd w:val="0"/>
        <w:spacing w:after="120" w:line="240" w:lineRule="auto"/>
        <w:jc w:val="both"/>
        <w:rPr>
          <w:rFonts w:ascii="Arial" w:eastAsia="Calibri" w:hAnsi="Arial" w:cs="Arial"/>
          <w:lang w:val="sr-Cyrl-CS"/>
        </w:rPr>
      </w:pPr>
      <w:r w:rsidRPr="00B67012">
        <w:rPr>
          <w:rFonts w:ascii="Arial" w:eastAsia="Calibri" w:hAnsi="Arial" w:cs="Arial"/>
          <w:lang w:val="sr-Cyrl-CS"/>
        </w:rPr>
        <w:t xml:space="preserve">Сагласно </w:t>
      </w:r>
      <w:r w:rsidRPr="00B67012">
        <w:rPr>
          <w:rFonts w:ascii="Arial" w:eastAsia="Calibri" w:hAnsi="Arial" w:cs="Arial"/>
        </w:rPr>
        <w:t>члану</w:t>
      </w:r>
      <w:r w:rsidRPr="00B67012">
        <w:rPr>
          <w:rFonts w:ascii="Arial" w:eastAsia="Calibri" w:hAnsi="Arial" w:cs="Arial"/>
          <w:lang w:val="sr-Cyrl-CS"/>
        </w:rPr>
        <w:t xml:space="preserve"> 40. Закона о забрани дискриминације, уколико </w:t>
      </w:r>
      <w:r w:rsidR="00E81FB4">
        <w:rPr>
          <w:rFonts w:ascii="Arial" w:eastAsia="Calibri" w:hAnsi="Arial" w:cs="Arial"/>
          <w:lang w:val="sr-Cyrl-RS"/>
        </w:rPr>
        <w:t>НН</w:t>
      </w:r>
      <w:r w:rsidR="001C2BB8" w:rsidRPr="00B67012">
        <w:rPr>
          <w:rFonts w:ascii="Arial" w:eastAsia="Calibri" w:hAnsi="Arial" w:cs="Arial"/>
          <w:lang w:val="sr-Cyrl-CS"/>
        </w:rPr>
        <w:t xml:space="preserve"> </w:t>
      </w:r>
      <w:r w:rsidRPr="00B67012">
        <w:rPr>
          <w:rFonts w:ascii="Arial" w:eastAsia="Calibri" w:hAnsi="Arial" w:cs="Arial"/>
          <w:lang w:val="sr-Cyrl-CS"/>
        </w:rPr>
        <w:t>не поступи по препоруци у року од 30 дана, биће донето решење о изрицању мере опомене, против којег није допуштена жалба, а за случај да ов</w:t>
      </w:r>
      <w:r w:rsidR="006E5A60" w:rsidRPr="00B67012">
        <w:rPr>
          <w:rFonts w:ascii="Arial" w:eastAsia="Calibri" w:hAnsi="Arial" w:cs="Arial"/>
          <w:lang w:val="sr-Cyrl-CS"/>
        </w:rPr>
        <w:t>о решење не спроведе, Повереник</w:t>
      </w:r>
      <w:r w:rsidRPr="00B67012">
        <w:rPr>
          <w:rFonts w:ascii="Arial" w:eastAsia="Calibri" w:hAnsi="Arial" w:cs="Arial"/>
          <w:lang w:val="sr-Cyrl-CS"/>
        </w:rPr>
        <w:t xml:space="preserve"> за заштиту равноправности може о томе обавестити јавност преко средстава јавног информисања и на други погодан начин.</w:t>
      </w:r>
    </w:p>
    <w:p w:rsidR="00EB6433" w:rsidRPr="00B67012" w:rsidRDefault="00EB6433" w:rsidP="00D37E9D">
      <w:pPr>
        <w:tabs>
          <w:tab w:val="left" w:pos="450"/>
        </w:tabs>
        <w:autoSpaceDE w:val="0"/>
        <w:autoSpaceDN w:val="0"/>
        <w:adjustRightInd w:val="0"/>
        <w:spacing w:after="120" w:line="240" w:lineRule="auto"/>
        <w:jc w:val="both"/>
        <w:rPr>
          <w:rFonts w:ascii="Arial" w:eastAsia="Calibri" w:hAnsi="Arial" w:cs="Arial"/>
          <w:lang w:val="sr-Cyrl-CS"/>
        </w:rPr>
      </w:pPr>
      <w:r w:rsidRPr="00B67012">
        <w:rPr>
          <w:rFonts w:ascii="Arial" w:eastAsia="Calibri" w:hAnsi="Arial" w:cs="Arial"/>
        </w:rPr>
        <w:t xml:space="preserve">Против овог мишљења са препоруком није допуштена жалба нити било које друго правно средство, јер се њиме не одлучује о правима и обавезама правних субјеката. </w:t>
      </w:r>
    </w:p>
    <w:tbl>
      <w:tblPr>
        <w:tblW w:w="0" w:type="auto"/>
        <w:tblLook w:val="04A0" w:firstRow="1" w:lastRow="0" w:firstColumn="1" w:lastColumn="0" w:noHBand="0" w:noVBand="1"/>
      </w:tblPr>
      <w:tblGrid>
        <w:gridCol w:w="3024"/>
        <w:gridCol w:w="2301"/>
        <w:gridCol w:w="3883"/>
      </w:tblGrid>
      <w:tr w:rsidR="00EB6433" w:rsidRPr="00B67012" w:rsidTr="0053769E">
        <w:trPr>
          <w:trHeight w:val="281"/>
        </w:trPr>
        <w:tc>
          <w:tcPr>
            <w:tcW w:w="3024" w:type="dxa"/>
          </w:tcPr>
          <w:p w:rsidR="00EB6433" w:rsidRPr="00B67012" w:rsidRDefault="00EB6433" w:rsidP="00D37E9D">
            <w:pPr>
              <w:spacing w:before="120" w:after="0" w:line="240" w:lineRule="auto"/>
              <w:rPr>
                <w:rFonts w:ascii="Arial" w:eastAsia="Times New Roman" w:hAnsi="Arial" w:cs="Arial"/>
                <w:lang w:val="sr-Cyrl-CS"/>
              </w:rPr>
            </w:pPr>
          </w:p>
          <w:p w:rsidR="00EB6433" w:rsidRPr="00B67012" w:rsidRDefault="00EB6433" w:rsidP="00D37E9D">
            <w:pPr>
              <w:spacing w:line="240" w:lineRule="auto"/>
              <w:rPr>
                <w:rFonts w:ascii="Arial" w:eastAsia="Times New Roman" w:hAnsi="Arial" w:cs="Arial"/>
                <w:lang w:val="sr-Cyrl-CS"/>
              </w:rPr>
            </w:pPr>
          </w:p>
          <w:p w:rsidR="00EB6433" w:rsidRPr="00B67012" w:rsidRDefault="00EB6433" w:rsidP="00D37E9D">
            <w:pPr>
              <w:spacing w:line="240" w:lineRule="auto"/>
              <w:rPr>
                <w:rFonts w:ascii="Arial" w:eastAsia="Times New Roman" w:hAnsi="Arial" w:cs="Arial"/>
                <w:lang w:val="sr-Cyrl-CS"/>
              </w:rPr>
            </w:pPr>
          </w:p>
        </w:tc>
        <w:tc>
          <w:tcPr>
            <w:tcW w:w="2301" w:type="dxa"/>
          </w:tcPr>
          <w:p w:rsidR="00EB6433" w:rsidRPr="00B67012" w:rsidRDefault="00EB6433" w:rsidP="00D37E9D">
            <w:pPr>
              <w:tabs>
                <w:tab w:val="left" w:pos="1134"/>
              </w:tabs>
              <w:spacing w:before="120" w:after="0" w:line="240" w:lineRule="auto"/>
              <w:rPr>
                <w:rFonts w:ascii="Arial" w:eastAsia="Times New Roman" w:hAnsi="Arial" w:cs="Arial"/>
                <w:lang w:val="sr-Cyrl-CS" w:eastAsia="sr-Cyrl-CS"/>
              </w:rPr>
            </w:pPr>
          </w:p>
        </w:tc>
        <w:tc>
          <w:tcPr>
            <w:tcW w:w="3883" w:type="dxa"/>
          </w:tcPr>
          <w:p w:rsidR="00BB1EE0" w:rsidRPr="00B67012" w:rsidRDefault="00EB6433" w:rsidP="00D37E9D">
            <w:pPr>
              <w:tabs>
                <w:tab w:val="left" w:pos="1134"/>
              </w:tabs>
              <w:spacing w:before="120" w:after="0" w:line="240" w:lineRule="auto"/>
              <w:jc w:val="center"/>
              <w:rPr>
                <w:rFonts w:ascii="Arial" w:eastAsia="Times New Roman" w:hAnsi="Arial" w:cs="Arial"/>
                <w:b/>
                <w:lang w:val="sr-Cyrl-CS" w:eastAsia="sr-Cyrl-CS"/>
              </w:rPr>
            </w:pPr>
            <w:r w:rsidRPr="00B67012">
              <w:rPr>
                <w:rFonts w:ascii="Arial" w:eastAsia="Times New Roman" w:hAnsi="Arial" w:cs="Arial"/>
                <w:b/>
                <w:lang w:val="sr-Cyrl-CS" w:eastAsia="sr-Cyrl-CS"/>
              </w:rPr>
              <w:t>ПОВЕРЕНИЦА ЗА ЗАШТИТУ РАВНОПРАВНОСТИ</w:t>
            </w:r>
          </w:p>
          <w:p w:rsidR="00D969B9" w:rsidRPr="00B67012" w:rsidRDefault="00D969B9" w:rsidP="00D37E9D">
            <w:pPr>
              <w:tabs>
                <w:tab w:val="left" w:pos="1134"/>
              </w:tabs>
              <w:spacing w:before="120" w:after="0" w:line="240" w:lineRule="auto"/>
              <w:jc w:val="center"/>
              <w:rPr>
                <w:rFonts w:ascii="Arial" w:eastAsia="Times New Roman" w:hAnsi="Arial" w:cs="Arial"/>
                <w:b/>
                <w:lang w:val="sr-Cyrl-CS" w:eastAsia="sr-Cyrl-CS"/>
              </w:rPr>
            </w:pPr>
          </w:p>
          <w:p w:rsidR="00EB6433" w:rsidRPr="00B67012" w:rsidRDefault="00EB6433" w:rsidP="00D37E9D">
            <w:pPr>
              <w:tabs>
                <w:tab w:val="left" w:pos="1134"/>
              </w:tabs>
              <w:spacing w:before="120" w:after="0" w:line="240" w:lineRule="auto"/>
              <w:jc w:val="center"/>
              <w:rPr>
                <w:rFonts w:ascii="Arial" w:eastAsia="Times New Roman" w:hAnsi="Arial" w:cs="Arial"/>
                <w:b/>
                <w:lang w:eastAsia="sr-Cyrl-CS"/>
              </w:rPr>
            </w:pPr>
            <w:r w:rsidRPr="00B67012">
              <w:rPr>
                <w:rFonts w:ascii="Arial" w:eastAsia="Times New Roman" w:hAnsi="Arial" w:cs="Arial"/>
                <w:b/>
                <w:lang w:val="sr-Cyrl-CS" w:eastAsia="sr-Cyrl-CS"/>
              </w:rPr>
              <w:t xml:space="preserve"> Бранкица Јанковић</w:t>
            </w:r>
          </w:p>
          <w:p w:rsidR="00EB6433" w:rsidRPr="00B67012" w:rsidRDefault="00EB6433" w:rsidP="00D37E9D">
            <w:pPr>
              <w:tabs>
                <w:tab w:val="left" w:pos="1134"/>
              </w:tabs>
              <w:spacing w:before="120" w:after="0" w:line="240" w:lineRule="auto"/>
              <w:jc w:val="center"/>
              <w:rPr>
                <w:rFonts w:ascii="Arial" w:eastAsia="Times New Roman" w:hAnsi="Arial" w:cs="Arial"/>
                <w:lang w:val="sr-Cyrl-CS" w:eastAsia="sr-Cyrl-CS"/>
              </w:rPr>
            </w:pPr>
          </w:p>
        </w:tc>
      </w:tr>
    </w:tbl>
    <w:p w:rsidR="00EB6433" w:rsidRPr="00B67012" w:rsidRDefault="00EB6433" w:rsidP="00D37E9D">
      <w:pPr>
        <w:spacing w:after="0" w:line="240" w:lineRule="auto"/>
        <w:rPr>
          <w:rFonts w:ascii="Arial" w:eastAsia="Times New Roman" w:hAnsi="Arial" w:cs="Arial"/>
          <w:i/>
          <w:sz w:val="18"/>
          <w:szCs w:val="18"/>
          <w:lang w:val="en-US"/>
        </w:rPr>
      </w:pPr>
      <w:r w:rsidRPr="00B67012">
        <w:rPr>
          <w:rFonts w:ascii="Arial" w:eastAsia="Times New Roman" w:hAnsi="Arial" w:cs="Arial"/>
          <w:i/>
          <w:sz w:val="18"/>
          <w:szCs w:val="18"/>
          <w:lang w:val="en-US"/>
        </w:rPr>
        <w:t>Доставити:</w:t>
      </w:r>
    </w:p>
    <w:p w:rsidR="0053769E" w:rsidRDefault="00EB6433" w:rsidP="00D37E9D">
      <w:pPr>
        <w:spacing w:after="0" w:line="240" w:lineRule="auto"/>
        <w:jc w:val="both"/>
        <w:rPr>
          <w:rFonts w:ascii="Arial" w:eastAsia="Times New Roman" w:hAnsi="Arial" w:cs="Arial"/>
          <w:i/>
          <w:sz w:val="18"/>
          <w:szCs w:val="18"/>
          <w:lang w:val="sr-Cyrl-RS"/>
        </w:rPr>
      </w:pPr>
      <w:r w:rsidRPr="00B67012">
        <w:rPr>
          <w:rFonts w:ascii="Arial" w:eastAsia="Times New Roman" w:hAnsi="Arial" w:cs="Arial"/>
          <w:i/>
          <w:sz w:val="18"/>
          <w:szCs w:val="18"/>
        </w:rPr>
        <w:t xml:space="preserve">-  </w:t>
      </w:r>
      <w:r w:rsidR="00E81FB4">
        <w:rPr>
          <w:rFonts w:ascii="Arial" w:eastAsia="Times New Roman" w:hAnsi="Arial" w:cs="Arial"/>
          <w:i/>
          <w:sz w:val="18"/>
          <w:szCs w:val="18"/>
          <w:lang w:val="sr-Cyrl-RS"/>
        </w:rPr>
        <w:t>АА</w:t>
      </w:r>
    </w:p>
    <w:p w:rsidR="00534D9F" w:rsidRPr="00C96824" w:rsidRDefault="00EB6433" w:rsidP="00D37E9D">
      <w:pPr>
        <w:spacing w:after="0" w:line="240" w:lineRule="auto"/>
        <w:jc w:val="both"/>
        <w:rPr>
          <w:rFonts w:ascii="Arial" w:eastAsia="Times New Roman" w:hAnsi="Arial" w:cs="Arial"/>
          <w:i/>
          <w:sz w:val="18"/>
          <w:szCs w:val="18"/>
          <w:lang w:val="sr-Cyrl-RS"/>
        </w:rPr>
      </w:pPr>
      <w:r w:rsidRPr="00B67012">
        <w:rPr>
          <w:rFonts w:ascii="Arial" w:eastAsia="Times New Roman" w:hAnsi="Arial" w:cs="Arial"/>
          <w:i/>
          <w:sz w:val="18"/>
          <w:szCs w:val="18"/>
          <w:lang w:val="en-US"/>
        </w:rPr>
        <w:t xml:space="preserve">- </w:t>
      </w:r>
      <w:r w:rsidRPr="00B67012">
        <w:rPr>
          <w:rFonts w:ascii="Arial" w:eastAsia="Times New Roman" w:hAnsi="Arial" w:cs="Arial"/>
          <w:i/>
          <w:sz w:val="18"/>
          <w:szCs w:val="18"/>
        </w:rPr>
        <w:t xml:space="preserve"> </w:t>
      </w:r>
      <w:r w:rsidR="00C96824">
        <w:rPr>
          <w:rFonts w:ascii="Arial" w:eastAsia="Times New Roman" w:hAnsi="Arial" w:cs="Arial"/>
          <w:i/>
          <w:sz w:val="18"/>
          <w:szCs w:val="18"/>
          <w:lang w:val="sr-Cyrl-RS"/>
        </w:rPr>
        <w:t xml:space="preserve">Културном центру </w:t>
      </w:r>
    </w:p>
    <w:sectPr w:rsidR="00534D9F" w:rsidRPr="00C96824" w:rsidSect="00296C9C">
      <w:footerReference w:type="default" r:id="rId10"/>
      <w:footerReference w:type="first" r:id="rId11"/>
      <w:pgSz w:w="11906" w:h="16838"/>
      <w:pgMar w:top="851" w:right="1286" w:bottom="2127" w:left="1260" w:header="709"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9FC" w:rsidRDefault="007029FC" w:rsidP="00EB6433">
      <w:pPr>
        <w:spacing w:after="0" w:line="240" w:lineRule="auto"/>
      </w:pPr>
      <w:r>
        <w:separator/>
      </w:r>
    </w:p>
  </w:endnote>
  <w:endnote w:type="continuationSeparator" w:id="0">
    <w:p w:rsidR="007029FC" w:rsidRDefault="007029FC" w:rsidP="00EB6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B3A" w:rsidRDefault="003A0B3A">
    <w:pPr>
      <w:pStyle w:val="Footer"/>
    </w:pPr>
    <w:r>
      <w:rPr>
        <w:noProof/>
        <w:lang w:val="en-US"/>
      </w:rPr>
      <mc:AlternateContent>
        <mc:Choice Requires="wps">
          <w:drawing>
            <wp:anchor distT="152400" distB="152400" distL="152400" distR="152400" simplePos="0" relativeHeight="251659264" behindDoc="0" locked="0" layoutInCell="1" allowOverlap="1">
              <wp:simplePos x="0" y="0"/>
              <wp:positionH relativeFrom="page">
                <wp:posOffset>711200</wp:posOffset>
              </wp:positionH>
              <wp:positionV relativeFrom="page">
                <wp:posOffset>9858375</wp:posOffset>
              </wp:positionV>
              <wp:extent cx="6165850" cy="571500"/>
              <wp:effectExtent l="0" t="0" r="635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A0B3A" w:rsidRDefault="003A0B3A" w:rsidP="00534D9F">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1" w:history="1">
                            <w:r>
                              <w:rPr>
                                <w:rFonts w:ascii="Arial" w:hAnsi="Arial"/>
                                <w:spacing w:val="-1"/>
                                <w:sz w:val="16"/>
                              </w:rPr>
                              <w:t>www.ravnopravnost.gov.rs</w:t>
                            </w:r>
                          </w:hyperlink>
                        </w:p>
                        <w:p w:rsidR="003A0B3A" w:rsidRPr="00721C4C" w:rsidRDefault="003A0B3A" w:rsidP="00534D9F">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Булевар краља Александра 84, 11000 Београд, Република Србија           </w:t>
                          </w:r>
                          <w:hyperlink r:id="rId2" w:history="1">
                            <w:r>
                              <w:rPr>
                                <w:rFonts w:ascii="Arial" w:hAnsi="Arial"/>
                                <w:spacing w:val="-1"/>
                                <w:sz w:val="16"/>
                              </w:rPr>
                              <w:t>poverenik@ravnopravnost.gov.rs</w:t>
                            </w:r>
                          </w:hyperlink>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296C9C">
                            <w:rPr>
                              <w:rFonts w:ascii="Arial" w:hAnsi="Arial" w:cs="Arial"/>
                              <w:noProof/>
                              <w:sz w:val="16"/>
                              <w:szCs w:val="16"/>
                            </w:rPr>
                            <w:t>10</w:t>
                          </w:r>
                          <w:r w:rsidRPr="00721C4C">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6pt;margin-top:776.25pt;width:485.5pt;height:4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" filled="f" stroked="f" strokeweight="1pt">
              <v:path arrowok="t"/>
              <v:textbox inset="0,0,0,0">
                <w:txbxContent>
                  <w:p w:rsidR="003A0B3A" w:rsidRDefault="003A0B3A" w:rsidP="00534D9F">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3" w:history="1">
                      <w:r>
                        <w:rPr>
                          <w:rFonts w:ascii="Arial" w:hAnsi="Arial"/>
                          <w:spacing w:val="-1"/>
                          <w:sz w:val="16"/>
                        </w:rPr>
                        <w:t>www.ravnopravnost.gov.rs</w:t>
                      </w:r>
                    </w:hyperlink>
                  </w:p>
                  <w:p w:rsidR="003A0B3A" w:rsidRPr="00721C4C" w:rsidRDefault="003A0B3A" w:rsidP="00534D9F">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 Булевар краља Александра 84, 11000 Београд, Република Србија           </w:t>
                    </w:r>
                    <w:hyperlink r:id="rId4" w:history="1">
                      <w:r>
                        <w:rPr>
                          <w:rFonts w:ascii="Arial" w:hAnsi="Arial"/>
                          <w:spacing w:val="-1"/>
                          <w:sz w:val="16"/>
                        </w:rPr>
                        <w:t>poverenik@ravnopravnost.gov.rs</w:t>
                      </w:r>
                    </w:hyperlink>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tab/>
                    </w:r>
                    <w:r w:rsidRPr="00721C4C">
                      <w:rPr>
                        <w:rFonts w:ascii="Arial" w:hAnsi="Arial" w:cs="Arial"/>
                        <w:sz w:val="16"/>
                        <w:szCs w:val="16"/>
                      </w:rPr>
                      <w:fldChar w:fldCharType="begin"/>
                    </w:r>
                    <w:r w:rsidRPr="00721C4C">
                      <w:rPr>
                        <w:rFonts w:ascii="Arial" w:hAnsi="Arial" w:cs="Arial"/>
                        <w:sz w:val="16"/>
                        <w:szCs w:val="16"/>
                      </w:rPr>
                      <w:instrText xml:space="preserve"> PAGE   \* MERGEFORMAT </w:instrText>
                    </w:r>
                    <w:r w:rsidRPr="00721C4C">
                      <w:rPr>
                        <w:rFonts w:ascii="Arial" w:hAnsi="Arial" w:cs="Arial"/>
                        <w:sz w:val="16"/>
                        <w:szCs w:val="16"/>
                      </w:rPr>
                      <w:fldChar w:fldCharType="separate"/>
                    </w:r>
                    <w:r w:rsidR="00296C9C">
                      <w:rPr>
                        <w:rFonts w:ascii="Arial" w:hAnsi="Arial" w:cs="Arial"/>
                        <w:noProof/>
                        <w:sz w:val="16"/>
                        <w:szCs w:val="16"/>
                      </w:rPr>
                      <w:t>10</w:t>
                    </w:r>
                    <w:r w:rsidRPr="00721C4C">
                      <w:rPr>
                        <w:rFonts w:ascii="Arial" w:hAnsi="Arial" w:cs="Arial"/>
                        <w:sz w:val="16"/>
                        <w:szCs w:val="16"/>
                      </w:rPr>
                      <w:fldChar w:fldCharType="end"/>
                    </w:r>
                  </w:p>
                </w:txbxContent>
              </v:textbox>
              <w10:wrap type="square" anchorx="page" anchory="page"/>
            </v:rect>
          </w:pict>
        </mc:Fallback>
      </mc:AlternateContent>
    </w:r>
    <w:r>
      <w:rPr>
        <w:noProof/>
        <w:lang w:val="en-US"/>
      </w:rPr>
      <w:drawing>
        <wp:anchor distT="0" distB="0" distL="114300" distR="114300" simplePos="0" relativeHeight="251660288" behindDoc="0" locked="0" layoutInCell="1" allowOverlap="1">
          <wp:simplePos x="0" y="0"/>
          <wp:positionH relativeFrom="page">
            <wp:posOffset>457200</wp:posOffset>
          </wp:positionH>
          <wp:positionV relativeFrom="page">
            <wp:posOffset>9458325</wp:posOffset>
          </wp:positionV>
          <wp:extent cx="6642100" cy="523875"/>
          <wp:effectExtent l="0" t="0" r="635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B3A" w:rsidRDefault="003A0B3A">
    <w:pPr>
      <w:pStyle w:val="Footer"/>
    </w:pPr>
    <w:r>
      <w:rPr>
        <w:noProof/>
        <w:lang w:val="en-US"/>
      </w:rPr>
      <w:drawing>
        <wp:anchor distT="0" distB="0" distL="114300" distR="114300" simplePos="0" relativeHeight="251662336" behindDoc="0" locked="0" layoutInCell="1" allowOverlap="1">
          <wp:simplePos x="0" y="0"/>
          <wp:positionH relativeFrom="page">
            <wp:posOffset>457835</wp:posOffset>
          </wp:positionH>
          <wp:positionV relativeFrom="page">
            <wp:posOffset>9457690</wp:posOffset>
          </wp:positionV>
          <wp:extent cx="6642100" cy="523875"/>
          <wp:effectExtent l="0" t="0" r="6350"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523875"/>
                  </a:xfrm>
                  <a:prstGeom prst="rect">
                    <a:avLst/>
                  </a:prstGeom>
                  <a:noFill/>
                  <a:ln>
                    <a:noFill/>
                  </a:ln>
                </pic:spPr>
              </pic:pic>
            </a:graphicData>
          </a:graphic>
        </wp:anchor>
      </w:drawing>
    </w:r>
    <w:r>
      <w:rPr>
        <w:noProof/>
        <w:lang w:val="en-US"/>
      </w:rPr>
      <mc:AlternateContent>
        <mc:Choice Requires="wps">
          <w:drawing>
            <wp:anchor distT="152400" distB="152400" distL="152400" distR="152400" simplePos="0" relativeHeight="251661312" behindDoc="0" locked="0" layoutInCell="1" allowOverlap="1">
              <wp:simplePos x="0" y="0"/>
              <wp:positionH relativeFrom="page">
                <wp:posOffset>711835</wp:posOffset>
              </wp:positionH>
              <wp:positionV relativeFrom="page">
                <wp:posOffset>9857740</wp:posOffset>
              </wp:positionV>
              <wp:extent cx="6165850" cy="571500"/>
              <wp:effectExtent l="0" t="0" r="6350" b="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A0B3A" w:rsidRDefault="003A0B3A" w:rsidP="00534D9F">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2" w:history="1">
                            <w:r>
                              <w:rPr>
                                <w:rFonts w:ascii="Arial" w:hAnsi="Arial"/>
                                <w:spacing w:val="-1"/>
                                <w:sz w:val="16"/>
                              </w:rPr>
                              <w:t>www.ravnopravnost.gov.rs</w:t>
                            </w:r>
                          </w:hyperlink>
                        </w:p>
                        <w:p w:rsidR="003A0B3A" w:rsidRPr="00721C4C" w:rsidRDefault="003A0B3A" w:rsidP="00534D9F">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Булевар краља Александра 84, 11000 Београд, Република Србија           </w:t>
                          </w:r>
                          <w:hyperlink r:id="rId3" w:history="1">
                            <w:r>
                              <w:rPr>
                                <w:rFonts w:ascii="Arial" w:hAnsi="Arial"/>
                                <w:spacing w:val="-1"/>
                                <w:sz w:val="16"/>
                              </w:rPr>
                              <w:t>poverenik@ravnopravnost.gov.rs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56.05pt;margin-top:776.2pt;width:485.5pt;height:45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" filled="f" stroked="f" strokeweight="1pt">
              <v:path arrowok="t"/>
              <v:textbox inset="0,0,0,0">
                <w:txbxContent>
                  <w:p w:rsidR="003A0B3A" w:rsidRDefault="003A0B3A" w:rsidP="00534D9F">
                    <w:pPr>
                      <w:pStyle w:val="FreeFormAA"/>
                      <w:spacing w:line="288" w:lineRule="auto"/>
                      <w:rPr>
                        <w:rFonts w:ascii="Arial Bold" w:hAnsi="Arial Bold"/>
                        <w:spacing w:val="-1"/>
                        <w:sz w:val="16"/>
                      </w:rPr>
                    </w:pPr>
                    <w:r>
                      <w:rPr>
                        <w:rFonts w:ascii="Arial" w:hAnsi="Arial"/>
                        <w:spacing w:val="-1"/>
                        <w:sz w:val="16"/>
                      </w:rPr>
                      <w:br/>
                      <w:t xml:space="preserve">Повереник за заштиту равноправности  </w:t>
                    </w:r>
                    <w:r>
                      <w:rPr>
                        <w:rFonts w:ascii="Arial" w:hAnsi="Arial"/>
                        <w:spacing w:val="-1"/>
                        <w:sz w:val="16"/>
                      </w:rPr>
                      <w:tab/>
                    </w:r>
                    <w:r>
                      <w:rPr>
                        <w:rFonts w:ascii="Arial" w:hAnsi="Arial"/>
                        <w:spacing w:val="-1"/>
                        <w:sz w:val="16"/>
                      </w:rPr>
                      <w:tab/>
                      <w:t xml:space="preserve">             </w:t>
                    </w:r>
                    <w:r>
                      <w:rPr>
                        <w:rFonts w:ascii="Arial Bold" w:hAnsi="Arial Bold"/>
                        <w:spacing w:val="-1"/>
                        <w:sz w:val="16"/>
                      </w:rPr>
                      <w:t>Tел/ Факс:</w:t>
                    </w:r>
                    <w:r>
                      <w:rPr>
                        <w:rFonts w:ascii="Arial" w:hAnsi="Arial"/>
                        <w:spacing w:val="-1"/>
                        <w:sz w:val="16"/>
                      </w:rPr>
                      <w:t xml:space="preserve"> +381 11 243 81 84</w:t>
                    </w:r>
                    <w:r>
                      <w:rPr>
                        <w:rFonts w:ascii="Arial" w:hAnsi="Arial"/>
                        <w:spacing w:val="-1"/>
                        <w:sz w:val="16"/>
                      </w:rPr>
                      <w:tab/>
                      <w:t xml:space="preserve">               </w:t>
                    </w:r>
                    <w:hyperlink r:id="rId4" w:history="1">
                      <w:r>
                        <w:rPr>
                          <w:rFonts w:ascii="Arial" w:hAnsi="Arial"/>
                          <w:spacing w:val="-1"/>
                          <w:sz w:val="16"/>
                        </w:rPr>
                        <w:t>www.ravnopravnost.gov.rs</w:t>
                      </w:r>
                    </w:hyperlink>
                  </w:p>
                  <w:p w:rsidR="003A0B3A" w:rsidRPr="00721C4C" w:rsidRDefault="003A0B3A" w:rsidP="00534D9F">
                    <w:pPr>
                      <w:pStyle w:val="FreeFormAA"/>
                      <w:spacing w:line="288" w:lineRule="auto"/>
                      <w:rPr>
                        <w:rFonts w:ascii="Arial" w:eastAsia="Times New Roman" w:hAnsi="Arial" w:cs="Arial"/>
                        <w:color w:val="auto"/>
                        <w:sz w:val="16"/>
                        <w:szCs w:val="16"/>
                        <w:lang w:val="sr-Cyrl-CS"/>
                      </w:rPr>
                    </w:pPr>
                    <w:r>
                      <w:rPr>
                        <w:rFonts w:ascii="Arial Bold" w:hAnsi="Arial Bold"/>
                        <w:spacing w:val="-1"/>
                        <w:sz w:val="16"/>
                      </w:rPr>
                      <w:t>Адреса:</w:t>
                    </w:r>
                    <w:r>
                      <w:rPr>
                        <w:rFonts w:ascii="Arial" w:hAnsi="Arial"/>
                        <w:spacing w:val="-1"/>
                        <w:sz w:val="16"/>
                      </w:rPr>
                      <w:t xml:space="preserve">Булевар краља Александра 84, 11000 Београд, Република Србија           </w:t>
                    </w:r>
                    <w:hyperlink r:id="rId5" w:history="1">
                      <w:r>
                        <w:rPr>
                          <w:rFonts w:ascii="Arial" w:hAnsi="Arial"/>
                          <w:spacing w:val="-1"/>
                          <w:sz w:val="16"/>
                        </w:rPr>
                        <w:t>poverenik@ravnopravnost.gov.rs</w:t>
                      </w:r>
                    </w:hyperlink>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9FC" w:rsidRDefault="007029FC" w:rsidP="00EB6433">
      <w:pPr>
        <w:spacing w:after="0" w:line="240" w:lineRule="auto"/>
      </w:pPr>
      <w:r>
        <w:separator/>
      </w:r>
    </w:p>
  </w:footnote>
  <w:footnote w:type="continuationSeparator" w:id="0">
    <w:p w:rsidR="007029FC" w:rsidRDefault="007029FC" w:rsidP="00EB6433">
      <w:pPr>
        <w:spacing w:after="0" w:line="240" w:lineRule="auto"/>
      </w:pPr>
      <w:r>
        <w:continuationSeparator/>
      </w:r>
    </w:p>
  </w:footnote>
  <w:footnote w:id="1">
    <w:p w:rsidR="003A0B3A" w:rsidRPr="00880D11" w:rsidRDefault="003A0B3A">
      <w:pPr>
        <w:pStyle w:val="FootnoteText"/>
        <w:rPr>
          <w:rFonts w:ascii="Arial" w:hAnsi="Arial" w:cs="Arial"/>
          <w:sz w:val="16"/>
          <w:szCs w:val="16"/>
          <w:lang w:val="sr-Latn-RS"/>
        </w:rPr>
      </w:pPr>
      <w:r w:rsidRPr="00880D11">
        <w:rPr>
          <w:rStyle w:val="FootnoteReference"/>
          <w:rFonts w:ascii="Arial" w:hAnsi="Arial" w:cs="Arial"/>
          <w:sz w:val="16"/>
          <w:szCs w:val="16"/>
        </w:rPr>
        <w:footnoteRef/>
      </w:r>
      <w:r w:rsidRPr="00880D11">
        <w:rPr>
          <w:rFonts w:ascii="Arial" w:hAnsi="Arial" w:cs="Arial"/>
          <w:sz w:val="16"/>
          <w:szCs w:val="16"/>
        </w:rPr>
        <w:t xml:space="preserve"> </w:t>
      </w:r>
      <w:r w:rsidRPr="00880D11">
        <w:rPr>
          <w:rFonts w:ascii="Arial" w:hAnsi="Arial" w:cs="Arial"/>
          <w:sz w:val="16"/>
          <w:szCs w:val="16"/>
          <w:lang w:val="sr-Cyrl-CS"/>
        </w:rPr>
        <w:t>Закон о забрани дискриминације (</w:t>
      </w:r>
      <w:r w:rsidRPr="00880D11">
        <w:rPr>
          <w:rFonts w:ascii="Arial" w:hAnsi="Arial" w:cs="Arial"/>
          <w:iCs/>
          <w:sz w:val="16"/>
          <w:szCs w:val="16"/>
          <w:lang w:val="sr-Latn-RS"/>
        </w:rPr>
        <w:t>„</w:t>
      </w:r>
      <w:r w:rsidRPr="00880D11">
        <w:rPr>
          <w:rFonts w:ascii="Arial" w:hAnsi="Arial" w:cs="Arial"/>
          <w:iCs/>
          <w:sz w:val="16"/>
          <w:szCs w:val="16"/>
          <w:lang w:val="sr-Cyrl-CS"/>
        </w:rPr>
        <w:t>Сл. гласник РС", бр. 22/09 и 52/21</w:t>
      </w:r>
      <w:r w:rsidRPr="00880D11">
        <w:rPr>
          <w:rFonts w:ascii="Arial" w:hAnsi="Arial" w:cs="Arial"/>
          <w:sz w:val="16"/>
          <w:szCs w:val="16"/>
          <w:lang w:val="sr-Cyrl-CS"/>
        </w:rPr>
        <w:t>), члан 1. став 2.</w:t>
      </w:r>
    </w:p>
  </w:footnote>
  <w:footnote w:id="2">
    <w:p w:rsidR="003A0B3A" w:rsidRPr="00E26E11" w:rsidRDefault="003A0B3A" w:rsidP="001E6B63">
      <w:pPr>
        <w:pStyle w:val="FootnoteText"/>
        <w:jc w:val="both"/>
        <w:rPr>
          <w:rFonts w:ascii="Arial" w:hAnsi="Arial" w:cs="Arial"/>
          <w:sz w:val="16"/>
          <w:szCs w:val="16"/>
        </w:rPr>
      </w:pPr>
      <w:r w:rsidRPr="00F76915">
        <w:rPr>
          <w:rStyle w:val="FootnoteReference"/>
          <w:rFonts w:ascii="Arial" w:hAnsi="Arial" w:cs="Arial"/>
          <w:sz w:val="16"/>
          <w:szCs w:val="16"/>
        </w:rPr>
        <w:footnoteRef/>
      </w:r>
      <w:r w:rsidRPr="00F76915">
        <w:rPr>
          <w:rFonts w:ascii="Arial" w:hAnsi="Arial" w:cs="Arial"/>
          <w:sz w:val="16"/>
          <w:szCs w:val="16"/>
        </w:rPr>
        <w:t xml:space="preserve"> </w:t>
      </w:r>
      <w:r>
        <w:rPr>
          <w:rFonts w:ascii="Arial" w:eastAsia="Georgia" w:hAnsi="Arial" w:cs="Arial"/>
          <w:bCs/>
          <w:sz w:val="16"/>
          <w:szCs w:val="16"/>
          <w:lang w:val="sr-Latn-RS"/>
        </w:rPr>
        <w:t>„</w:t>
      </w:r>
      <w:r w:rsidRPr="00E26E11">
        <w:rPr>
          <w:rFonts w:ascii="Arial" w:eastAsia="Georgia" w:hAnsi="Arial" w:cs="Arial"/>
          <w:bCs/>
          <w:sz w:val="16"/>
          <w:szCs w:val="16"/>
          <w:lang w:val="sr-Latn-RS"/>
        </w:rPr>
        <w:t>Сл. г</w:t>
      </w:r>
      <w:r>
        <w:rPr>
          <w:rFonts w:ascii="Arial" w:eastAsia="Georgia" w:hAnsi="Arial" w:cs="Arial"/>
          <w:bCs/>
          <w:sz w:val="16"/>
          <w:szCs w:val="16"/>
          <w:lang w:val="sr-Latn-RS"/>
        </w:rPr>
        <w:t>ласник РС“, бр. 98/06 и 115/</w:t>
      </w:r>
      <w:r w:rsidRPr="00E26E11">
        <w:rPr>
          <w:rFonts w:ascii="Arial" w:eastAsia="Georgia" w:hAnsi="Arial" w:cs="Arial"/>
          <w:bCs/>
          <w:sz w:val="16"/>
          <w:szCs w:val="16"/>
          <w:lang w:val="sr-Latn-RS"/>
        </w:rPr>
        <w:t>21</w:t>
      </w:r>
    </w:p>
  </w:footnote>
  <w:footnote w:id="3">
    <w:p w:rsidR="003A0B3A" w:rsidRPr="003D47BE" w:rsidRDefault="003A0B3A" w:rsidP="001E6B63">
      <w:pPr>
        <w:pStyle w:val="FootnoteText"/>
        <w:jc w:val="both"/>
        <w:rPr>
          <w:rFonts w:ascii="Arial" w:hAnsi="Arial" w:cs="Arial"/>
          <w:sz w:val="16"/>
          <w:szCs w:val="16"/>
        </w:rPr>
      </w:pPr>
      <w:r w:rsidRPr="00F76915">
        <w:rPr>
          <w:rStyle w:val="FootnoteReference"/>
          <w:rFonts w:ascii="Arial" w:hAnsi="Arial" w:cs="Arial"/>
          <w:sz w:val="16"/>
          <w:szCs w:val="16"/>
        </w:rPr>
        <w:footnoteRef/>
      </w:r>
      <w:r w:rsidRPr="00F76915">
        <w:rPr>
          <w:rFonts w:ascii="Arial" w:hAnsi="Arial" w:cs="Arial"/>
          <w:sz w:val="16"/>
          <w:szCs w:val="16"/>
        </w:rPr>
        <w:t xml:space="preserve"> </w:t>
      </w:r>
      <w:r>
        <w:rPr>
          <w:rFonts w:ascii="Arial" w:hAnsi="Arial" w:cs="Arial"/>
          <w:sz w:val="16"/>
          <w:szCs w:val="16"/>
        </w:rPr>
        <w:t>Устав</w:t>
      </w:r>
      <w:r w:rsidRPr="00F76915">
        <w:rPr>
          <w:rFonts w:ascii="Arial" w:hAnsi="Arial" w:cs="Arial"/>
          <w:sz w:val="16"/>
          <w:szCs w:val="16"/>
        </w:rPr>
        <w:t xml:space="preserve"> Републике Србије</w:t>
      </w:r>
      <w:r>
        <w:rPr>
          <w:rFonts w:ascii="Arial" w:hAnsi="Arial" w:cs="Arial"/>
          <w:sz w:val="16"/>
          <w:szCs w:val="16"/>
        </w:rPr>
        <w:t>, ч</w:t>
      </w:r>
      <w:r w:rsidRPr="003D47BE">
        <w:rPr>
          <w:rFonts w:ascii="Arial" w:hAnsi="Arial" w:cs="Arial"/>
          <w:sz w:val="16"/>
          <w:szCs w:val="16"/>
        </w:rPr>
        <w:t>лан 46. став 1.</w:t>
      </w:r>
    </w:p>
  </w:footnote>
  <w:footnote w:id="4">
    <w:p w:rsidR="003A0B3A" w:rsidRPr="003D47BE" w:rsidRDefault="003A0B3A" w:rsidP="001E6B63">
      <w:pPr>
        <w:pStyle w:val="FootnoteText"/>
        <w:jc w:val="both"/>
        <w:rPr>
          <w:rFonts w:ascii="Arial" w:hAnsi="Arial" w:cs="Arial"/>
          <w:sz w:val="16"/>
          <w:szCs w:val="16"/>
        </w:rPr>
      </w:pPr>
      <w:r w:rsidRPr="00F76915">
        <w:rPr>
          <w:rStyle w:val="FootnoteReference"/>
          <w:rFonts w:ascii="Arial" w:hAnsi="Arial" w:cs="Arial"/>
          <w:sz w:val="16"/>
          <w:szCs w:val="16"/>
        </w:rPr>
        <w:footnoteRef/>
      </w:r>
      <w:r w:rsidRPr="00F76915">
        <w:rPr>
          <w:rFonts w:ascii="Arial" w:hAnsi="Arial" w:cs="Arial"/>
          <w:sz w:val="16"/>
          <w:szCs w:val="16"/>
        </w:rPr>
        <w:t xml:space="preserve"> </w:t>
      </w:r>
      <w:r>
        <w:rPr>
          <w:rFonts w:ascii="Arial" w:hAnsi="Arial" w:cs="Arial"/>
          <w:sz w:val="16"/>
          <w:szCs w:val="16"/>
        </w:rPr>
        <w:t>Устав</w:t>
      </w:r>
      <w:r w:rsidRPr="00F76915">
        <w:rPr>
          <w:rFonts w:ascii="Arial" w:hAnsi="Arial" w:cs="Arial"/>
          <w:sz w:val="16"/>
          <w:szCs w:val="16"/>
        </w:rPr>
        <w:t xml:space="preserve"> Републике Србије</w:t>
      </w:r>
      <w:r>
        <w:rPr>
          <w:rFonts w:ascii="Arial" w:hAnsi="Arial" w:cs="Arial"/>
          <w:sz w:val="16"/>
          <w:szCs w:val="16"/>
        </w:rPr>
        <w:t>, ч</w:t>
      </w:r>
      <w:r w:rsidRPr="003D47BE">
        <w:rPr>
          <w:rFonts w:ascii="Arial" w:hAnsi="Arial" w:cs="Arial"/>
          <w:sz w:val="16"/>
          <w:szCs w:val="16"/>
        </w:rPr>
        <w:t>лан 46. став 2.</w:t>
      </w:r>
    </w:p>
  </w:footnote>
  <w:footnote w:id="5">
    <w:p w:rsidR="003A0B3A" w:rsidRPr="00E8797D" w:rsidRDefault="003A0B3A" w:rsidP="00E8797D">
      <w:pPr>
        <w:spacing w:after="0"/>
        <w:rPr>
          <w:rFonts w:ascii="Arial" w:hAnsi="Arial" w:cs="Arial"/>
          <w:sz w:val="16"/>
          <w:szCs w:val="16"/>
        </w:rPr>
      </w:pPr>
      <w:r>
        <w:rPr>
          <w:rStyle w:val="FootnoteReference"/>
        </w:rPr>
        <w:footnoteRef/>
      </w:r>
      <w:r>
        <w:t xml:space="preserve"> </w:t>
      </w:r>
      <w:r w:rsidRPr="00E8797D">
        <w:rPr>
          <w:rFonts w:ascii="Arial" w:hAnsi="Arial" w:cs="Arial"/>
          <w:sz w:val="16"/>
          <w:szCs w:val="16"/>
        </w:rPr>
        <w:t>("Сл. гласник РС", бр. 99/2011, 2/2012 - испр., 46/2014 - одлука УС и 76/2023 - др. закон)</w:t>
      </w:r>
    </w:p>
  </w:footnote>
  <w:footnote w:id="6">
    <w:p w:rsidR="006C55C1" w:rsidRPr="00B822FF" w:rsidRDefault="006C55C1" w:rsidP="00B822FF">
      <w:pPr>
        <w:pStyle w:val="FootnoteText"/>
        <w:rPr>
          <w:rFonts w:ascii="Arial" w:hAnsi="Arial" w:cs="Arial"/>
          <w:sz w:val="16"/>
          <w:szCs w:val="16"/>
          <w:lang w:val="sr-Cyrl-RS"/>
        </w:rPr>
      </w:pPr>
      <w:r w:rsidRPr="00B822FF">
        <w:rPr>
          <w:rStyle w:val="FootnoteReference"/>
          <w:rFonts w:ascii="Arial" w:hAnsi="Arial" w:cs="Arial"/>
          <w:sz w:val="16"/>
          <w:szCs w:val="16"/>
        </w:rPr>
        <w:footnoteRef/>
      </w:r>
      <w:r w:rsidRPr="00B822FF">
        <w:rPr>
          <w:rFonts w:ascii="Arial" w:hAnsi="Arial" w:cs="Arial"/>
          <w:sz w:val="16"/>
          <w:szCs w:val="16"/>
        </w:rPr>
        <w:t xml:space="preserve"> </w:t>
      </w:r>
      <w:hyperlink r:id="rId1" w:history="1">
        <w:r w:rsidRPr="00B822FF">
          <w:rPr>
            <w:rStyle w:val="Hyperlink"/>
            <w:rFonts w:ascii="Arial" w:hAnsi="Arial" w:cs="Arial"/>
            <w:sz w:val="16"/>
            <w:szCs w:val="16"/>
          </w:rPr>
          <w:t>https://ravnopravnost.gov.rs/izvestaj-o-istrazivanju-javnog-mnjenja-odnos-gradana-i-gradanki-prema-diskriminaci-cir/</w:t>
        </w:r>
      </w:hyperlink>
    </w:p>
  </w:footnote>
  <w:footnote w:id="7">
    <w:p w:rsidR="00B822FF" w:rsidRPr="00B822FF" w:rsidRDefault="00B822FF" w:rsidP="00B822FF">
      <w:pPr>
        <w:pStyle w:val="FootnoteText"/>
        <w:rPr>
          <w:rFonts w:ascii="Arial" w:hAnsi="Arial" w:cs="Arial"/>
          <w:sz w:val="16"/>
          <w:szCs w:val="16"/>
          <w:lang w:val="sr-Cyrl-RS"/>
        </w:rPr>
      </w:pPr>
      <w:r w:rsidRPr="00B822FF">
        <w:rPr>
          <w:rStyle w:val="FootnoteReference"/>
          <w:rFonts w:ascii="Arial" w:hAnsi="Arial" w:cs="Arial"/>
          <w:sz w:val="16"/>
          <w:szCs w:val="16"/>
        </w:rPr>
        <w:footnoteRef/>
      </w:r>
      <w:r w:rsidRPr="00B822FF">
        <w:rPr>
          <w:rFonts w:ascii="Arial" w:hAnsi="Arial" w:cs="Arial"/>
          <w:sz w:val="16"/>
          <w:szCs w:val="16"/>
        </w:rPr>
        <w:t xml:space="preserve"> </w:t>
      </w:r>
      <w:r w:rsidRPr="00B822FF">
        <w:rPr>
          <w:rFonts w:ascii="Arial" w:hAnsi="Arial" w:cs="Arial"/>
          <w:i/>
          <w:sz w:val="16"/>
          <w:szCs w:val="16"/>
          <w:lang w:val="en-US"/>
        </w:rPr>
        <w:t>A long way to go for LGBTI equality</w:t>
      </w:r>
      <w:r w:rsidRPr="00B822FF">
        <w:rPr>
          <w:rFonts w:ascii="Arial" w:hAnsi="Arial" w:cs="Arial"/>
          <w:i/>
          <w:sz w:val="16"/>
          <w:szCs w:val="16"/>
          <w:vertAlign w:val="superscript"/>
          <w:lang w:val="en-US"/>
        </w:rPr>
        <w:footnoteRef/>
      </w:r>
      <w:r w:rsidRPr="00B822FF">
        <w:rPr>
          <w:rFonts w:ascii="Arial" w:hAnsi="Arial" w:cs="Arial"/>
          <w:sz w:val="16"/>
          <w:szCs w:val="16"/>
          <w:lang w:val="en-US"/>
        </w:rPr>
        <w:t xml:space="preserve">, European Union Agency for Fundamental Rights, Luxembourg, 2020,  </w:t>
      </w:r>
      <w:hyperlink r:id="rId2" w:history="1">
        <w:r w:rsidRPr="00B822FF">
          <w:rPr>
            <w:rStyle w:val="Hyperlink"/>
            <w:rFonts w:ascii="Arial" w:hAnsi="Arial" w:cs="Arial"/>
            <w:sz w:val="16"/>
            <w:szCs w:val="16"/>
            <w:lang w:val="en-US"/>
          </w:rPr>
          <w:t>https://fra.europa.eu/sites/default/files/fra_uploads/fra-2020-lgbti-equality_en.pdf</w:t>
        </w:r>
      </w:hyperlink>
    </w:p>
    <w:p w:rsidR="00B822FF" w:rsidRPr="00B822FF" w:rsidRDefault="00B822FF" w:rsidP="00B822FF">
      <w:pPr>
        <w:pStyle w:val="FootnoteText"/>
        <w:rPr>
          <w:rFonts w:ascii="Arial" w:hAnsi="Arial" w:cs="Arial"/>
          <w:sz w:val="16"/>
          <w:szCs w:val="16"/>
          <w:lang w:val="en-US"/>
        </w:rPr>
      </w:pPr>
    </w:p>
    <w:p w:rsidR="00B822FF" w:rsidRPr="00B822FF" w:rsidRDefault="00B822FF" w:rsidP="00B822FF">
      <w:pPr>
        <w:pStyle w:val="FootnoteText"/>
        <w:rPr>
          <w:rFonts w:ascii="Arial" w:hAnsi="Arial" w:cs="Arial"/>
          <w:sz w:val="16"/>
          <w:szCs w:val="16"/>
          <w:lang w:val="sr-Cyrl-R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4CB3"/>
    <w:multiLevelType w:val="multilevel"/>
    <w:tmpl w:val="7914930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DF10E58"/>
    <w:multiLevelType w:val="hybridMultilevel"/>
    <w:tmpl w:val="0FA4805A"/>
    <w:lvl w:ilvl="0" w:tplc="95C2CB4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07363"/>
    <w:multiLevelType w:val="multilevel"/>
    <w:tmpl w:val="B590EB9E"/>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14D73AD4"/>
    <w:multiLevelType w:val="hybridMultilevel"/>
    <w:tmpl w:val="1564F270"/>
    <w:lvl w:ilvl="0" w:tplc="082AA1F2">
      <w:start w:val="1"/>
      <w:numFmt w:val="bullet"/>
      <w:lvlText w:val=""/>
      <w:lvlJc w:val="left"/>
      <w:pPr>
        <w:ind w:left="720" w:hanging="360"/>
      </w:pPr>
      <w:rPr>
        <w:rFonts w:ascii="Symbol" w:hAnsi="Symbol" w:hint="default"/>
        <w:color w:val="000000"/>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nsid w:val="1A086A0B"/>
    <w:multiLevelType w:val="hybridMultilevel"/>
    <w:tmpl w:val="C6A4F412"/>
    <w:lvl w:ilvl="0" w:tplc="27C4FE24">
      <w:start w:val="2"/>
      <w:numFmt w:val="bullet"/>
      <w:lvlText w:val="–"/>
      <w:lvlJc w:val="left"/>
      <w:pPr>
        <w:ind w:left="770" w:hanging="360"/>
      </w:pPr>
      <w:rPr>
        <w:rFonts w:ascii="Times New Roman" w:hAnsi="Times New Roman" w:cs="Times New Roman"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1A833F4F"/>
    <w:multiLevelType w:val="multilevel"/>
    <w:tmpl w:val="6074DC84"/>
    <w:lvl w:ilvl="0">
      <w:start w:val="1"/>
      <w:numFmt w:val="decimal"/>
      <w:lvlText w:val="%1."/>
      <w:lvlJc w:val="left"/>
      <w:pPr>
        <w:ind w:left="360" w:hanging="360"/>
      </w:pPr>
      <w:rPr>
        <w:rFonts w:hint="default"/>
        <w:color w:val="auto"/>
      </w:rPr>
    </w:lvl>
    <w:lvl w:ilvl="1">
      <w:start w:val="3"/>
      <w:numFmt w:val="decimal"/>
      <w:lvlText w:val="%1.%2."/>
      <w:lvlJc w:val="left"/>
      <w:pPr>
        <w:ind w:left="1004" w:hanging="7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1FDD1915"/>
    <w:multiLevelType w:val="hybridMultilevel"/>
    <w:tmpl w:val="A35C92E8"/>
    <w:lvl w:ilvl="0" w:tplc="27C4FE24">
      <w:start w:val="2"/>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F3BAE"/>
    <w:multiLevelType w:val="hybridMultilevel"/>
    <w:tmpl w:val="4BEC0B16"/>
    <w:lvl w:ilvl="0" w:tplc="146A650E">
      <w:start w:val="1"/>
      <w:numFmt w:val="bullet"/>
      <w:lvlText w:val="-"/>
      <w:lvlJc w:val="left"/>
      <w:pPr>
        <w:ind w:left="72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20AD3C14"/>
    <w:multiLevelType w:val="hybridMultilevel"/>
    <w:tmpl w:val="E29C110A"/>
    <w:lvl w:ilvl="0" w:tplc="5B400AC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E2F2E"/>
    <w:multiLevelType w:val="multilevel"/>
    <w:tmpl w:val="85966E3A"/>
    <w:lvl w:ilvl="0">
      <w:start w:val="5"/>
      <w:numFmt w:val="decimal"/>
      <w:lvlText w:val="%1."/>
      <w:lvlJc w:val="left"/>
      <w:pPr>
        <w:ind w:left="360" w:hanging="360"/>
      </w:pPr>
      <w:rPr>
        <w:rFonts w:eastAsia="Calibri" w:hint="default"/>
      </w:rPr>
    </w:lvl>
    <w:lvl w:ilvl="1">
      <w:start w:val="15"/>
      <w:numFmt w:val="decimal"/>
      <w:lvlText w:val="%1.%2."/>
      <w:lvlJc w:val="left"/>
      <w:pPr>
        <w:ind w:left="862" w:hanging="720"/>
      </w:pPr>
      <w:rPr>
        <w:rFonts w:eastAsia="Calibri" w:hint="default"/>
        <w:b/>
        <w:i w:val="0"/>
      </w:rPr>
    </w:lvl>
    <w:lvl w:ilvl="2">
      <w:start w:val="1"/>
      <w:numFmt w:val="decimal"/>
      <w:lvlText w:val="%1.%2.%3."/>
      <w:lvlJc w:val="left"/>
      <w:pPr>
        <w:ind w:left="10926" w:hanging="720"/>
      </w:pPr>
      <w:rPr>
        <w:rFonts w:eastAsia="Calibri" w:hint="default"/>
      </w:rPr>
    </w:lvl>
    <w:lvl w:ilvl="3">
      <w:start w:val="1"/>
      <w:numFmt w:val="decimal"/>
      <w:lvlText w:val="%1.%2.%3.%4."/>
      <w:lvlJc w:val="left"/>
      <w:pPr>
        <w:ind w:left="16389" w:hanging="1080"/>
      </w:pPr>
      <w:rPr>
        <w:rFonts w:eastAsia="Calibri" w:hint="default"/>
      </w:rPr>
    </w:lvl>
    <w:lvl w:ilvl="4">
      <w:start w:val="1"/>
      <w:numFmt w:val="decimal"/>
      <w:lvlText w:val="%1.%2.%3.%4.%5."/>
      <w:lvlJc w:val="left"/>
      <w:pPr>
        <w:ind w:left="21492" w:hanging="1080"/>
      </w:pPr>
      <w:rPr>
        <w:rFonts w:eastAsia="Calibri" w:hint="default"/>
      </w:rPr>
    </w:lvl>
    <w:lvl w:ilvl="5">
      <w:start w:val="1"/>
      <w:numFmt w:val="decimal"/>
      <w:lvlText w:val="%1.%2.%3.%4.%5.%6."/>
      <w:lvlJc w:val="left"/>
      <w:pPr>
        <w:ind w:left="26955" w:hanging="1440"/>
      </w:pPr>
      <w:rPr>
        <w:rFonts w:eastAsia="Calibri" w:hint="default"/>
      </w:rPr>
    </w:lvl>
    <w:lvl w:ilvl="6">
      <w:start w:val="1"/>
      <w:numFmt w:val="decimal"/>
      <w:lvlText w:val="%1.%2.%3.%4.%5.%6.%7."/>
      <w:lvlJc w:val="left"/>
      <w:pPr>
        <w:ind w:left="32058" w:hanging="1440"/>
      </w:pPr>
      <w:rPr>
        <w:rFonts w:eastAsia="Calibri" w:hint="default"/>
      </w:rPr>
    </w:lvl>
    <w:lvl w:ilvl="7">
      <w:start w:val="1"/>
      <w:numFmt w:val="decimal"/>
      <w:lvlText w:val="%1.%2.%3.%4.%5.%6.%7.%8."/>
      <w:lvlJc w:val="left"/>
      <w:pPr>
        <w:ind w:left="-28015" w:hanging="1800"/>
      </w:pPr>
      <w:rPr>
        <w:rFonts w:eastAsia="Calibri" w:hint="default"/>
      </w:rPr>
    </w:lvl>
    <w:lvl w:ilvl="8">
      <w:start w:val="1"/>
      <w:numFmt w:val="decimal"/>
      <w:lvlText w:val="%1.%2.%3.%4.%5.%6.%7.%8.%9."/>
      <w:lvlJc w:val="left"/>
      <w:pPr>
        <w:ind w:left="-22912" w:hanging="1800"/>
      </w:pPr>
      <w:rPr>
        <w:rFonts w:eastAsia="Calibri" w:hint="default"/>
      </w:rPr>
    </w:lvl>
  </w:abstractNum>
  <w:abstractNum w:abstractNumId="10">
    <w:nsid w:val="2F493843"/>
    <w:multiLevelType w:val="multilevel"/>
    <w:tmpl w:val="74AED7B6"/>
    <w:lvl w:ilvl="0">
      <w:start w:val="3"/>
      <w:numFmt w:val="decimal"/>
      <w:lvlText w:val="%1."/>
      <w:lvlJc w:val="left"/>
      <w:pPr>
        <w:ind w:left="360" w:hanging="360"/>
      </w:pPr>
      <w:rPr>
        <w:rFonts w:eastAsia="Calibri" w:hint="default"/>
      </w:rPr>
    </w:lvl>
    <w:lvl w:ilvl="1">
      <w:start w:val="9"/>
      <w:numFmt w:val="decimal"/>
      <w:lvlText w:val="%1.%2."/>
      <w:lvlJc w:val="left"/>
      <w:pPr>
        <w:ind w:left="862" w:hanging="720"/>
      </w:pPr>
      <w:rPr>
        <w:rFonts w:eastAsia="Calibri" w:hint="default"/>
        <w:b/>
        <w:i w:val="0"/>
      </w:rPr>
    </w:lvl>
    <w:lvl w:ilvl="2">
      <w:start w:val="1"/>
      <w:numFmt w:val="decimal"/>
      <w:lvlText w:val="%1.%2.%3."/>
      <w:lvlJc w:val="left"/>
      <w:pPr>
        <w:ind w:left="10926" w:hanging="720"/>
      </w:pPr>
      <w:rPr>
        <w:rFonts w:eastAsia="Calibri" w:hint="default"/>
      </w:rPr>
    </w:lvl>
    <w:lvl w:ilvl="3">
      <w:start w:val="1"/>
      <w:numFmt w:val="decimal"/>
      <w:lvlText w:val="%1.%2.%3.%4."/>
      <w:lvlJc w:val="left"/>
      <w:pPr>
        <w:ind w:left="16389" w:hanging="1080"/>
      </w:pPr>
      <w:rPr>
        <w:rFonts w:eastAsia="Calibri" w:hint="default"/>
      </w:rPr>
    </w:lvl>
    <w:lvl w:ilvl="4">
      <w:start w:val="1"/>
      <w:numFmt w:val="decimal"/>
      <w:lvlText w:val="%1.%2.%3.%4.%5."/>
      <w:lvlJc w:val="left"/>
      <w:pPr>
        <w:ind w:left="21492" w:hanging="1080"/>
      </w:pPr>
      <w:rPr>
        <w:rFonts w:eastAsia="Calibri" w:hint="default"/>
      </w:rPr>
    </w:lvl>
    <w:lvl w:ilvl="5">
      <w:start w:val="1"/>
      <w:numFmt w:val="decimal"/>
      <w:lvlText w:val="%1.%2.%3.%4.%5.%6."/>
      <w:lvlJc w:val="left"/>
      <w:pPr>
        <w:ind w:left="26955" w:hanging="1440"/>
      </w:pPr>
      <w:rPr>
        <w:rFonts w:eastAsia="Calibri" w:hint="default"/>
      </w:rPr>
    </w:lvl>
    <w:lvl w:ilvl="6">
      <w:start w:val="1"/>
      <w:numFmt w:val="decimal"/>
      <w:lvlText w:val="%1.%2.%3.%4.%5.%6.%7."/>
      <w:lvlJc w:val="left"/>
      <w:pPr>
        <w:ind w:left="32058" w:hanging="1440"/>
      </w:pPr>
      <w:rPr>
        <w:rFonts w:eastAsia="Calibri" w:hint="default"/>
      </w:rPr>
    </w:lvl>
    <w:lvl w:ilvl="7">
      <w:start w:val="1"/>
      <w:numFmt w:val="decimal"/>
      <w:lvlText w:val="%1.%2.%3.%4.%5.%6.%7.%8."/>
      <w:lvlJc w:val="left"/>
      <w:pPr>
        <w:ind w:left="-28015" w:hanging="1800"/>
      </w:pPr>
      <w:rPr>
        <w:rFonts w:eastAsia="Calibri" w:hint="default"/>
      </w:rPr>
    </w:lvl>
    <w:lvl w:ilvl="8">
      <w:start w:val="1"/>
      <w:numFmt w:val="decimal"/>
      <w:lvlText w:val="%1.%2.%3.%4.%5.%6.%7.%8.%9."/>
      <w:lvlJc w:val="left"/>
      <w:pPr>
        <w:ind w:left="-22912" w:hanging="1800"/>
      </w:pPr>
      <w:rPr>
        <w:rFonts w:eastAsia="Calibri" w:hint="default"/>
      </w:rPr>
    </w:lvl>
  </w:abstractNum>
  <w:abstractNum w:abstractNumId="11">
    <w:nsid w:val="30E1764E"/>
    <w:multiLevelType w:val="hybridMultilevel"/>
    <w:tmpl w:val="9D542CA6"/>
    <w:lvl w:ilvl="0" w:tplc="DF0C5546">
      <w:start w:val="1"/>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460C08"/>
    <w:multiLevelType w:val="hybridMultilevel"/>
    <w:tmpl w:val="81504938"/>
    <w:lvl w:ilvl="0" w:tplc="0F6AB266">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3">
    <w:nsid w:val="32CA28A0"/>
    <w:multiLevelType w:val="multilevel"/>
    <w:tmpl w:val="69348B4A"/>
    <w:lvl w:ilvl="0">
      <w:start w:val="1"/>
      <w:numFmt w:val="decimal"/>
      <w:lvlText w:val="%1."/>
      <w:lvlJc w:val="left"/>
      <w:pPr>
        <w:ind w:left="360" w:hanging="360"/>
      </w:pPr>
      <w:rPr>
        <w:rFonts w:hint="default"/>
        <w:color w:val="auto"/>
      </w:rPr>
    </w:lvl>
    <w:lvl w:ilvl="1">
      <w:start w:val="1"/>
      <w:numFmt w:val="decimal"/>
      <w:lvlText w:val="%1.%2."/>
      <w:lvlJc w:val="left"/>
      <w:pPr>
        <w:ind w:left="8092" w:hanging="720"/>
      </w:pPr>
      <w:rPr>
        <w:rFonts w:hint="default"/>
        <w:b/>
        <w:color w:val="auto"/>
      </w:rPr>
    </w:lvl>
    <w:lvl w:ilvl="2">
      <w:start w:val="1"/>
      <w:numFmt w:val="decimal"/>
      <w:lvlText w:val="%1.%2.%3."/>
      <w:lvlJc w:val="left"/>
      <w:pPr>
        <w:ind w:left="15464" w:hanging="720"/>
      </w:pPr>
      <w:rPr>
        <w:rFonts w:hint="default"/>
        <w:color w:val="auto"/>
      </w:rPr>
    </w:lvl>
    <w:lvl w:ilvl="3">
      <w:start w:val="1"/>
      <w:numFmt w:val="decimal"/>
      <w:lvlText w:val="%1.%2.%3.%4."/>
      <w:lvlJc w:val="left"/>
      <w:pPr>
        <w:ind w:left="23196" w:hanging="1080"/>
      </w:pPr>
      <w:rPr>
        <w:rFonts w:hint="default"/>
        <w:color w:val="auto"/>
      </w:rPr>
    </w:lvl>
    <w:lvl w:ilvl="4">
      <w:start w:val="1"/>
      <w:numFmt w:val="decimal"/>
      <w:lvlText w:val="%1.%2.%3.%4.%5."/>
      <w:lvlJc w:val="left"/>
      <w:pPr>
        <w:ind w:left="30568" w:hanging="1080"/>
      </w:pPr>
      <w:rPr>
        <w:rFonts w:hint="default"/>
        <w:color w:val="auto"/>
      </w:rPr>
    </w:lvl>
    <w:lvl w:ilvl="5">
      <w:start w:val="1"/>
      <w:numFmt w:val="decimal"/>
      <w:lvlText w:val="%1.%2.%3.%4.%5.%6."/>
      <w:lvlJc w:val="left"/>
      <w:pPr>
        <w:ind w:left="-27236" w:hanging="1440"/>
      </w:pPr>
      <w:rPr>
        <w:rFonts w:hint="default"/>
        <w:color w:val="auto"/>
      </w:rPr>
    </w:lvl>
    <w:lvl w:ilvl="6">
      <w:start w:val="1"/>
      <w:numFmt w:val="decimal"/>
      <w:lvlText w:val="%1.%2.%3.%4.%5.%6.%7."/>
      <w:lvlJc w:val="left"/>
      <w:pPr>
        <w:ind w:left="-19864" w:hanging="1440"/>
      </w:pPr>
      <w:rPr>
        <w:rFonts w:hint="default"/>
        <w:color w:val="auto"/>
      </w:rPr>
    </w:lvl>
    <w:lvl w:ilvl="7">
      <w:start w:val="1"/>
      <w:numFmt w:val="decimal"/>
      <w:lvlText w:val="%1.%2.%3.%4.%5.%6.%7.%8."/>
      <w:lvlJc w:val="left"/>
      <w:pPr>
        <w:ind w:left="-12132" w:hanging="1800"/>
      </w:pPr>
      <w:rPr>
        <w:rFonts w:hint="default"/>
        <w:color w:val="auto"/>
      </w:rPr>
    </w:lvl>
    <w:lvl w:ilvl="8">
      <w:start w:val="1"/>
      <w:numFmt w:val="decimal"/>
      <w:lvlText w:val="%1.%2.%3.%4.%5.%6.%7.%8.%9."/>
      <w:lvlJc w:val="left"/>
      <w:pPr>
        <w:ind w:left="-4760" w:hanging="1800"/>
      </w:pPr>
      <w:rPr>
        <w:rFonts w:hint="default"/>
        <w:color w:val="auto"/>
      </w:rPr>
    </w:lvl>
  </w:abstractNum>
  <w:abstractNum w:abstractNumId="14">
    <w:nsid w:val="37D7025A"/>
    <w:multiLevelType w:val="multilevel"/>
    <w:tmpl w:val="41329206"/>
    <w:lvl w:ilvl="0">
      <w:start w:val="3"/>
      <w:numFmt w:val="decimal"/>
      <w:lvlText w:val="%1."/>
      <w:lvlJc w:val="left"/>
      <w:pPr>
        <w:ind w:left="360" w:hanging="360"/>
      </w:pPr>
      <w:rPr>
        <w:rFonts w:eastAsia="Calibri" w:hint="default"/>
      </w:rPr>
    </w:lvl>
    <w:lvl w:ilvl="1">
      <w:start w:val="7"/>
      <w:numFmt w:val="decimal"/>
      <w:lvlText w:val="%1.%2."/>
      <w:lvlJc w:val="left"/>
      <w:pPr>
        <w:ind w:left="5823" w:hanging="720"/>
      </w:pPr>
      <w:rPr>
        <w:rFonts w:eastAsia="Calibri" w:hint="default"/>
        <w:b/>
        <w:i w:val="0"/>
      </w:rPr>
    </w:lvl>
    <w:lvl w:ilvl="2">
      <w:start w:val="1"/>
      <w:numFmt w:val="decimal"/>
      <w:lvlText w:val="%1.%2.%3."/>
      <w:lvlJc w:val="left"/>
      <w:pPr>
        <w:ind w:left="10926" w:hanging="720"/>
      </w:pPr>
      <w:rPr>
        <w:rFonts w:eastAsia="Calibri" w:hint="default"/>
      </w:rPr>
    </w:lvl>
    <w:lvl w:ilvl="3">
      <w:start w:val="1"/>
      <w:numFmt w:val="decimal"/>
      <w:lvlText w:val="%1.%2.%3.%4."/>
      <w:lvlJc w:val="left"/>
      <w:pPr>
        <w:ind w:left="16389" w:hanging="1080"/>
      </w:pPr>
      <w:rPr>
        <w:rFonts w:eastAsia="Calibri" w:hint="default"/>
      </w:rPr>
    </w:lvl>
    <w:lvl w:ilvl="4">
      <w:start w:val="1"/>
      <w:numFmt w:val="decimal"/>
      <w:lvlText w:val="%1.%2.%3.%4.%5."/>
      <w:lvlJc w:val="left"/>
      <w:pPr>
        <w:ind w:left="21492" w:hanging="1080"/>
      </w:pPr>
      <w:rPr>
        <w:rFonts w:eastAsia="Calibri" w:hint="default"/>
      </w:rPr>
    </w:lvl>
    <w:lvl w:ilvl="5">
      <w:start w:val="1"/>
      <w:numFmt w:val="decimal"/>
      <w:lvlText w:val="%1.%2.%3.%4.%5.%6."/>
      <w:lvlJc w:val="left"/>
      <w:pPr>
        <w:ind w:left="26955" w:hanging="1440"/>
      </w:pPr>
      <w:rPr>
        <w:rFonts w:eastAsia="Calibri" w:hint="default"/>
      </w:rPr>
    </w:lvl>
    <w:lvl w:ilvl="6">
      <w:start w:val="1"/>
      <w:numFmt w:val="decimal"/>
      <w:lvlText w:val="%1.%2.%3.%4.%5.%6.%7."/>
      <w:lvlJc w:val="left"/>
      <w:pPr>
        <w:ind w:left="32058" w:hanging="1440"/>
      </w:pPr>
      <w:rPr>
        <w:rFonts w:eastAsia="Calibri" w:hint="default"/>
      </w:rPr>
    </w:lvl>
    <w:lvl w:ilvl="7">
      <w:start w:val="1"/>
      <w:numFmt w:val="decimal"/>
      <w:lvlText w:val="%1.%2.%3.%4.%5.%6.%7.%8."/>
      <w:lvlJc w:val="left"/>
      <w:pPr>
        <w:ind w:left="-28015" w:hanging="1800"/>
      </w:pPr>
      <w:rPr>
        <w:rFonts w:eastAsia="Calibri" w:hint="default"/>
      </w:rPr>
    </w:lvl>
    <w:lvl w:ilvl="8">
      <w:start w:val="1"/>
      <w:numFmt w:val="decimal"/>
      <w:lvlText w:val="%1.%2.%3.%4.%5.%6.%7.%8.%9."/>
      <w:lvlJc w:val="left"/>
      <w:pPr>
        <w:ind w:left="-22912" w:hanging="1800"/>
      </w:pPr>
      <w:rPr>
        <w:rFonts w:eastAsia="Calibri" w:hint="default"/>
      </w:rPr>
    </w:lvl>
  </w:abstractNum>
  <w:abstractNum w:abstractNumId="15">
    <w:nsid w:val="3EB90D73"/>
    <w:multiLevelType w:val="hybridMultilevel"/>
    <w:tmpl w:val="2AF6885C"/>
    <w:lvl w:ilvl="0" w:tplc="D0E8D5D8">
      <w:start w:val="1"/>
      <w:numFmt w:val="decimal"/>
      <w:lvlText w:val="%1."/>
      <w:lvlJc w:val="left"/>
      <w:pPr>
        <w:ind w:left="1069" w:hanging="360"/>
      </w:pPr>
      <w:rPr>
        <w:rFonts w:hint="default"/>
        <w:b/>
        <w:i w:val="0"/>
        <w:color w:val="000000"/>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16">
    <w:nsid w:val="43AC56F0"/>
    <w:multiLevelType w:val="multilevel"/>
    <w:tmpl w:val="79D09470"/>
    <w:lvl w:ilvl="0">
      <w:start w:val="2"/>
      <w:numFmt w:val="decimal"/>
      <w:lvlText w:val="%1."/>
      <w:lvlJc w:val="left"/>
      <w:pPr>
        <w:ind w:left="360" w:hanging="360"/>
      </w:pPr>
      <w:rPr>
        <w:rFonts w:eastAsia="Calibri"/>
        <w:i w:val="0"/>
      </w:rPr>
    </w:lvl>
    <w:lvl w:ilvl="1">
      <w:start w:val="1"/>
      <w:numFmt w:val="decimal"/>
      <w:lvlText w:val="%1.%2."/>
      <w:lvlJc w:val="left"/>
      <w:pPr>
        <w:ind w:left="0" w:firstLine="0"/>
      </w:pPr>
      <w:rPr>
        <w:rFonts w:eastAsia="Calibri"/>
        <w:b/>
        <w:i w:val="0"/>
        <w:sz w:val="22"/>
        <w:szCs w:val="22"/>
      </w:rPr>
    </w:lvl>
    <w:lvl w:ilvl="2">
      <w:start w:val="1"/>
      <w:numFmt w:val="decimal"/>
      <w:lvlText w:val="%1.%2.%3."/>
      <w:lvlJc w:val="left"/>
      <w:pPr>
        <w:ind w:left="720" w:hanging="720"/>
      </w:pPr>
      <w:rPr>
        <w:rFonts w:eastAsia="Calibri"/>
        <w:i w:val="0"/>
      </w:rPr>
    </w:lvl>
    <w:lvl w:ilvl="3">
      <w:start w:val="1"/>
      <w:numFmt w:val="decimal"/>
      <w:lvlText w:val="%1.%2.%3.%4."/>
      <w:lvlJc w:val="left"/>
      <w:pPr>
        <w:ind w:left="1080" w:hanging="1080"/>
      </w:pPr>
      <w:rPr>
        <w:rFonts w:eastAsia="Calibri"/>
        <w:i w:val="0"/>
      </w:rPr>
    </w:lvl>
    <w:lvl w:ilvl="4">
      <w:start w:val="1"/>
      <w:numFmt w:val="decimal"/>
      <w:lvlText w:val="%1.%2.%3.%4.%5."/>
      <w:lvlJc w:val="left"/>
      <w:pPr>
        <w:ind w:left="1080" w:hanging="1080"/>
      </w:pPr>
      <w:rPr>
        <w:rFonts w:eastAsia="Calibri"/>
        <w:i w:val="0"/>
      </w:rPr>
    </w:lvl>
    <w:lvl w:ilvl="5">
      <w:start w:val="1"/>
      <w:numFmt w:val="decimal"/>
      <w:lvlText w:val="%1.%2.%3.%4.%5.%6."/>
      <w:lvlJc w:val="left"/>
      <w:pPr>
        <w:ind w:left="1440" w:hanging="1440"/>
      </w:pPr>
      <w:rPr>
        <w:rFonts w:eastAsia="Calibri"/>
        <w:i w:val="0"/>
      </w:rPr>
    </w:lvl>
    <w:lvl w:ilvl="6">
      <w:start w:val="1"/>
      <w:numFmt w:val="decimal"/>
      <w:lvlText w:val="%1.%2.%3.%4.%5.%6.%7."/>
      <w:lvlJc w:val="left"/>
      <w:pPr>
        <w:ind w:left="1440" w:hanging="1440"/>
      </w:pPr>
      <w:rPr>
        <w:rFonts w:eastAsia="Calibri"/>
        <w:i w:val="0"/>
      </w:rPr>
    </w:lvl>
    <w:lvl w:ilvl="7">
      <w:start w:val="1"/>
      <w:numFmt w:val="decimal"/>
      <w:lvlText w:val="%1.%2.%3.%4.%5.%6.%7.%8."/>
      <w:lvlJc w:val="left"/>
      <w:pPr>
        <w:ind w:left="1800" w:hanging="1800"/>
      </w:pPr>
      <w:rPr>
        <w:rFonts w:eastAsia="Calibri"/>
        <w:i w:val="0"/>
      </w:rPr>
    </w:lvl>
    <w:lvl w:ilvl="8">
      <w:start w:val="1"/>
      <w:numFmt w:val="decimal"/>
      <w:lvlText w:val="%1.%2.%3.%4.%5.%6.%7.%8.%9."/>
      <w:lvlJc w:val="left"/>
      <w:pPr>
        <w:ind w:left="1800" w:hanging="1800"/>
      </w:pPr>
      <w:rPr>
        <w:rFonts w:eastAsia="Calibri"/>
        <w:i w:val="0"/>
      </w:rPr>
    </w:lvl>
  </w:abstractNum>
  <w:abstractNum w:abstractNumId="17">
    <w:nsid w:val="46B022BC"/>
    <w:multiLevelType w:val="hybridMultilevel"/>
    <w:tmpl w:val="D61EFB44"/>
    <w:lvl w:ilvl="0" w:tplc="276A6004">
      <w:start w:val="1"/>
      <w:numFmt w:val="decimal"/>
      <w:lvlText w:val="%1."/>
      <w:lvlJc w:val="left"/>
      <w:pPr>
        <w:ind w:left="1080" w:hanging="360"/>
      </w:pPr>
      <w:rPr>
        <w:rFonts w:ascii="Arial" w:hAnsi="Arial" w:hint="default"/>
        <w:b w:val="0"/>
        <w:i w:val="0"/>
        <w:sz w:val="22"/>
      </w:rPr>
    </w:lvl>
    <w:lvl w:ilvl="1" w:tplc="0C1A0019">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8">
    <w:nsid w:val="488C77B2"/>
    <w:multiLevelType w:val="multilevel"/>
    <w:tmpl w:val="DD886D6A"/>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9">
    <w:nsid w:val="4AB4165C"/>
    <w:multiLevelType w:val="hybridMultilevel"/>
    <w:tmpl w:val="ADA2BD72"/>
    <w:lvl w:ilvl="0" w:tplc="009A753A">
      <w:start w:val="1"/>
      <w:numFmt w:val="bullet"/>
      <w:lvlText w:val="-"/>
      <w:lvlJc w:val="left"/>
      <w:pPr>
        <w:ind w:left="1440" w:hanging="360"/>
      </w:pPr>
      <w:rPr>
        <w:rFonts w:ascii="Georgia" w:eastAsia="Calibri" w:hAnsi="Georg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FD27DA8"/>
    <w:multiLevelType w:val="multilevel"/>
    <w:tmpl w:val="B9F6BA64"/>
    <w:lvl w:ilvl="0">
      <w:start w:val="3"/>
      <w:numFmt w:val="decimal"/>
      <w:lvlText w:val="%1."/>
      <w:lvlJc w:val="left"/>
      <w:pPr>
        <w:ind w:left="6030" w:hanging="360"/>
      </w:pPr>
      <w:rPr>
        <w:rFonts w:hint="default"/>
      </w:rPr>
    </w:lvl>
    <w:lvl w:ilvl="1">
      <w:start w:val="6"/>
      <w:numFmt w:val="decimal"/>
      <w:lvlText w:val="%1.%2."/>
      <w:lvlJc w:val="left"/>
      <w:pPr>
        <w:ind w:left="5823"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3371CA3"/>
    <w:multiLevelType w:val="multilevel"/>
    <w:tmpl w:val="EFC87096"/>
    <w:lvl w:ilvl="0">
      <w:start w:val="1"/>
      <w:numFmt w:val="decimal"/>
      <w:lvlText w:val="%1."/>
      <w:lvlJc w:val="left"/>
      <w:pPr>
        <w:ind w:left="720" w:hanging="360"/>
      </w:pPr>
      <w:rPr>
        <w:rFonts w:hint="default"/>
      </w:rPr>
    </w:lvl>
    <w:lvl w:ilvl="1">
      <w:start w:val="1"/>
      <w:numFmt w:val="decimal"/>
      <w:isLgl/>
      <w:lvlText w:val="%1.%2."/>
      <w:lvlJc w:val="left"/>
      <w:pPr>
        <w:ind w:left="8092" w:hanging="72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84B0E19"/>
    <w:multiLevelType w:val="hybridMultilevel"/>
    <w:tmpl w:val="1F209134"/>
    <w:lvl w:ilvl="0" w:tplc="A942E9DC">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4D4182"/>
    <w:multiLevelType w:val="multilevel"/>
    <w:tmpl w:val="D7AEA6A8"/>
    <w:lvl w:ilvl="0">
      <w:start w:val="3"/>
      <w:numFmt w:val="decimal"/>
      <w:lvlText w:val="%1."/>
      <w:lvlJc w:val="left"/>
      <w:pPr>
        <w:ind w:left="480" w:hanging="480"/>
      </w:pPr>
      <w:rPr>
        <w:rFonts w:hint="default"/>
      </w:rPr>
    </w:lvl>
    <w:lvl w:ilvl="1">
      <w:start w:val="11"/>
      <w:numFmt w:val="decimal"/>
      <w:lvlText w:val="%1.%2."/>
      <w:lvlJc w:val="left"/>
      <w:pPr>
        <w:ind w:left="720" w:hanging="720"/>
      </w:pPr>
      <w:rPr>
        <w:rFonts w:hint="default"/>
        <w:b/>
      </w:rPr>
    </w:lvl>
    <w:lvl w:ilvl="2">
      <w:start w:val="1"/>
      <w:numFmt w:val="decimal"/>
      <w:lvlText w:val="%1.%2.%3."/>
      <w:lvlJc w:val="left"/>
      <w:pPr>
        <w:ind w:left="10926" w:hanging="720"/>
      </w:pPr>
      <w:rPr>
        <w:rFonts w:hint="default"/>
      </w:rPr>
    </w:lvl>
    <w:lvl w:ilvl="3">
      <w:start w:val="1"/>
      <w:numFmt w:val="decimal"/>
      <w:lvlText w:val="%1.%2.%3.%4."/>
      <w:lvlJc w:val="left"/>
      <w:pPr>
        <w:ind w:left="16389" w:hanging="1080"/>
      </w:pPr>
      <w:rPr>
        <w:rFonts w:hint="default"/>
      </w:rPr>
    </w:lvl>
    <w:lvl w:ilvl="4">
      <w:start w:val="1"/>
      <w:numFmt w:val="decimal"/>
      <w:lvlText w:val="%1.%2.%3.%4.%5."/>
      <w:lvlJc w:val="left"/>
      <w:pPr>
        <w:ind w:left="21492" w:hanging="1080"/>
      </w:pPr>
      <w:rPr>
        <w:rFonts w:hint="default"/>
      </w:rPr>
    </w:lvl>
    <w:lvl w:ilvl="5">
      <w:start w:val="1"/>
      <w:numFmt w:val="decimal"/>
      <w:lvlText w:val="%1.%2.%3.%4.%5.%6."/>
      <w:lvlJc w:val="left"/>
      <w:pPr>
        <w:ind w:left="26955" w:hanging="1440"/>
      </w:pPr>
      <w:rPr>
        <w:rFonts w:hint="default"/>
      </w:rPr>
    </w:lvl>
    <w:lvl w:ilvl="6">
      <w:start w:val="1"/>
      <w:numFmt w:val="decimal"/>
      <w:lvlText w:val="%1.%2.%3.%4.%5.%6.%7."/>
      <w:lvlJc w:val="left"/>
      <w:pPr>
        <w:ind w:left="32058" w:hanging="1440"/>
      </w:pPr>
      <w:rPr>
        <w:rFonts w:hint="default"/>
      </w:rPr>
    </w:lvl>
    <w:lvl w:ilvl="7">
      <w:start w:val="1"/>
      <w:numFmt w:val="decimal"/>
      <w:lvlText w:val="%1.%2.%3.%4.%5.%6.%7.%8."/>
      <w:lvlJc w:val="left"/>
      <w:pPr>
        <w:ind w:left="-28015" w:hanging="1800"/>
      </w:pPr>
      <w:rPr>
        <w:rFonts w:hint="default"/>
      </w:rPr>
    </w:lvl>
    <w:lvl w:ilvl="8">
      <w:start w:val="1"/>
      <w:numFmt w:val="decimal"/>
      <w:lvlText w:val="%1.%2.%3.%4.%5.%6.%7.%8.%9."/>
      <w:lvlJc w:val="left"/>
      <w:pPr>
        <w:ind w:left="-22912" w:hanging="1800"/>
      </w:pPr>
      <w:rPr>
        <w:rFonts w:hint="default"/>
      </w:rPr>
    </w:lvl>
  </w:abstractNum>
  <w:abstractNum w:abstractNumId="24">
    <w:nsid w:val="68B10D94"/>
    <w:multiLevelType w:val="multilevel"/>
    <w:tmpl w:val="E97A80BA"/>
    <w:lvl w:ilvl="0">
      <w:start w:val="3"/>
      <w:numFmt w:val="decimal"/>
      <w:lvlText w:val="%1."/>
      <w:lvlJc w:val="left"/>
      <w:pPr>
        <w:ind w:left="360" w:hanging="360"/>
      </w:pPr>
      <w:rPr>
        <w:rFonts w:hint="default"/>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9AE05EE"/>
    <w:multiLevelType w:val="multilevel"/>
    <w:tmpl w:val="952C58A6"/>
    <w:lvl w:ilvl="0">
      <w:start w:val="3"/>
      <w:numFmt w:val="decimal"/>
      <w:lvlText w:val="%1."/>
      <w:lvlJc w:val="left"/>
      <w:pPr>
        <w:ind w:left="480" w:hanging="480"/>
      </w:pPr>
      <w:rPr>
        <w:rFonts w:hint="default"/>
      </w:rPr>
    </w:lvl>
    <w:lvl w:ilvl="1">
      <w:start w:val="18"/>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D1756DB"/>
    <w:multiLevelType w:val="multilevel"/>
    <w:tmpl w:val="37E2209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DF06415"/>
    <w:multiLevelType w:val="multilevel"/>
    <w:tmpl w:val="7A405B44"/>
    <w:lvl w:ilvl="0">
      <w:start w:val="3"/>
      <w:numFmt w:val="decimal"/>
      <w:lvlText w:val="%1."/>
      <w:lvlJc w:val="left"/>
      <w:pPr>
        <w:ind w:left="360" w:hanging="360"/>
      </w:pPr>
      <w:rPr>
        <w:rFonts w:eastAsia="Calibri" w:hint="default"/>
      </w:rPr>
    </w:lvl>
    <w:lvl w:ilvl="1">
      <w:start w:val="6"/>
      <w:numFmt w:val="decimal"/>
      <w:lvlText w:val="%1.%2."/>
      <w:lvlJc w:val="left"/>
      <w:pPr>
        <w:ind w:left="862" w:hanging="720"/>
      </w:pPr>
      <w:rPr>
        <w:rFonts w:eastAsia="Calibri" w:hint="default"/>
        <w:b/>
        <w:i w:val="0"/>
      </w:rPr>
    </w:lvl>
    <w:lvl w:ilvl="2">
      <w:start w:val="1"/>
      <w:numFmt w:val="decimal"/>
      <w:lvlText w:val="%1.%2.%3."/>
      <w:lvlJc w:val="left"/>
      <w:pPr>
        <w:ind w:left="10926" w:hanging="720"/>
      </w:pPr>
      <w:rPr>
        <w:rFonts w:eastAsia="Calibri" w:hint="default"/>
      </w:rPr>
    </w:lvl>
    <w:lvl w:ilvl="3">
      <w:start w:val="1"/>
      <w:numFmt w:val="decimal"/>
      <w:lvlText w:val="%1.%2.%3.%4."/>
      <w:lvlJc w:val="left"/>
      <w:pPr>
        <w:ind w:left="16389" w:hanging="1080"/>
      </w:pPr>
      <w:rPr>
        <w:rFonts w:eastAsia="Calibri" w:hint="default"/>
      </w:rPr>
    </w:lvl>
    <w:lvl w:ilvl="4">
      <w:start w:val="1"/>
      <w:numFmt w:val="decimal"/>
      <w:lvlText w:val="%1.%2.%3.%4.%5."/>
      <w:lvlJc w:val="left"/>
      <w:pPr>
        <w:ind w:left="21492" w:hanging="1080"/>
      </w:pPr>
      <w:rPr>
        <w:rFonts w:eastAsia="Calibri" w:hint="default"/>
      </w:rPr>
    </w:lvl>
    <w:lvl w:ilvl="5">
      <w:start w:val="1"/>
      <w:numFmt w:val="decimal"/>
      <w:lvlText w:val="%1.%2.%3.%4.%5.%6."/>
      <w:lvlJc w:val="left"/>
      <w:pPr>
        <w:ind w:left="26955" w:hanging="1440"/>
      </w:pPr>
      <w:rPr>
        <w:rFonts w:eastAsia="Calibri" w:hint="default"/>
      </w:rPr>
    </w:lvl>
    <w:lvl w:ilvl="6">
      <w:start w:val="1"/>
      <w:numFmt w:val="decimal"/>
      <w:lvlText w:val="%1.%2.%3.%4.%5.%6.%7."/>
      <w:lvlJc w:val="left"/>
      <w:pPr>
        <w:ind w:left="32058" w:hanging="1440"/>
      </w:pPr>
      <w:rPr>
        <w:rFonts w:eastAsia="Calibri" w:hint="default"/>
      </w:rPr>
    </w:lvl>
    <w:lvl w:ilvl="7">
      <w:start w:val="1"/>
      <w:numFmt w:val="decimal"/>
      <w:lvlText w:val="%1.%2.%3.%4.%5.%6.%7.%8."/>
      <w:lvlJc w:val="left"/>
      <w:pPr>
        <w:ind w:left="-28015" w:hanging="1800"/>
      </w:pPr>
      <w:rPr>
        <w:rFonts w:eastAsia="Calibri" w:hint="default"/>
      </w:rPr>
    </w:lvl>
    <w:lvl w:ilvl="8">
      <w:start w:val="1"/>
      <w:numFmt w:val="decimal"/>
      <w:lvlText w:val="%1.%2.%3.%4.%5.%6.%7.%8.%9."/>
      <w:lvlJc w:val="left"/>
      <w:pPr>
        <w:ind w:left="-22912" w:hanging="1800"/>
      </w:pPr>
      <w:rPr>
        <w:rFonts w:eastAsia="Calibri" w:hint="default"/>
      </w:rPr>
    </w:lvl>
  </w:abstractNum>
  <w:abstractNum w:abstractNumId="28">
    <w:nsid w:val="6F707491"/>
    <w:multiLevelType w:val="multilevel"/>
    <w:tmpl w:val="478C4BA6"/>
    <w:lvl w:ilvl="0">
      <w:start w:val="3"/>
      <w:numFmt w:val="decimal"/>
      <w:lvlText w:val="%1."/>
      <w:lvlJc w:val="left"/>
      <w:pPr>
        <w:ind w:left="360" w:hanging="360"/>
      </w:pPr>
      <w:rPr>
        <w:rFonts w:eastAsia="Georgia" w:hint="default"/>
      </w:rPr>
    </w:lvl>
    <w:lvl w:ilvl="1">
      <w:start w:val="4"/>
      <w:numFmt w:val="decimal"/>
      <w:lvlText w:val="%1.%2."/>
      <w:lvlJc w:val="left"/>
      <w:pPr>
        <w:ind w:left="8092" w:hanging="720"/>
      </w:pPr>
      <w:rPr>
        <w:rFonts w:eastAsia="Georgia" w:hint="default"/>
      </w:rPr>
    </w:lvl>
    <w:lvl w:ilvl="2">
      <w:start w:val="1"/>
      <w:numFmt w:val="decimal"/>
      <w:lvlText w:val="%1.%2.%3."/>
      <w:lvlJc w:val="left"/>
      <w:pPr>
        <w:ind w:left="15464" w:hanging="720"/>
      </w:pPr>
      <w:rPr>
        <w:rFonts w:eastAsia="Georgia" w:hint="default"/>
      </w:rPr>
    </w:lvl>
    <w:lvl w:ilvl="3">
      <w:start w:val="1"/>
      <w:numFmt w:val="decimal"/>
      <w:lvlText w:val="%1.%2.%3.%4."/>
      <w:lvlJc w:val="left"/>
      <w:pPr>
        <w:ind w:left="23196" w:hanging="1080"/>
      </w:pPr>
      <w:rPr>
        <w:rFonts w:eastAsia="Georgia" w:hint="default"/>
      </w:rPr>
    </w:lvl>
    <w:lvl w:ilvl="4">
      <w:start w:val="1"/>
      <w:numFmt w:val="decimal"/>
      <w:lvlText w:val="%1.%2.%3.%4.%5."/>
      <w:lvlJc w:val="left"/>
      <w:pPr>
        <w:ind w:left="30568" w:hanging="1080"/>
      </w:pPr>
      <w:rPr>
        <w:rFonts w:eastAsia="Georgia" w:hint="default"/>
      </w:rPr>
    </w:lvl>
    <w:lvl w:ilvl="5">
      <w:start w:val="1"/>
      <w:numFmt w:val="decimal"/>
      <w:lvlText w:val="%1.%2.%3.%4.%5.%6."/>
      <w:lvlJc w:val="left"/>
      <w:pPr>
        <w:ind w:left="-27236" w:hanging="1440"/>
      </w:pPr>
      <w:rPr>
        <w:rFonts w:eastAsia="Georgia" w:hint="default"/>
      </w:rPr>
    </w:lvl>
    <w:lvl w:ilvl="6">
      <w:start w:val="1"/>
      <w:numFmt w:val="decimal"/>
      <w:lvlText w:val="%1.%2.%3.%4.%5.%6.%7."/>
      <w:lvlJc w:val="left"/>
      <w:pPr>
        <w:ind w:left="-19864" w:hanging="1440"/>
      </w:pPr>
      <w:rPr>
        <w:rFonts w:eastAsia="Georgia" w:hint="default"/>
      </w:rPr>
    </w:lvl>
    <w:lvl w:ilvl="7">
      <w:start w:val="1"/>
      <w:numFmt w:val="decimal"/>
      <w:lvlText w:val="%1.%2.%3.%4.%5.%6.%7.%8."/>
      <w:lvlJc w:val="left"/>
      <w:pPr>
        <w:ind w:left="-12132" w:hanging="1800"/>
      </w:pPr>
      <w:rPr>
        <w:rFonts w:eastAsia="Georgia" w:hint="default"/>
      </w:rPr>
    </w:lvl>
    <w:lvl w:ilvl="8">
      <w:start w:val="1"/>
      <w:numFmt w:val="decimal"/>
      <w:lvlText w:val="%1.%2.%3.%4.%5.%6.%7.%8.%9."/>
      <w:lvlJc w:val="left"/>
      <w:pPr>
        <w:ind w:left="-4760" w:hanging="1800"/>
      </w:pPr>
      <w:rPr>
        <w:rFonts w:eastAsia="Georgia" w:hint="default"/>
      </w:rPr>
    </w:lvl>
  </w:abstractNum>
  <w:abstractNum w:abstractNumId="29">
    <w:nsid w:val="73334853"/>
    <w:multiLevelType w:val="multilevel"/>
    <w:tmpl w:val="CAB87D1C"/>
    <w:lvl w:ilvl="0">
      <w:start w:val="3"/>
      <w:numFmt w:val="decimal"/>
      <w:lvlText w:val="%1."/>
      <w:lvlJc w:val="left"/>
      <w:pPr>
        <w:ind w:left="360" w:hanging="360"/>
      </w:pPr>
      <w:rPr>
        <w:rFonts w:eastAsia="Calibri" w:hint="default"/>
      </w:rPr>
    </w:lvl>
    <w:lvl w:ilvl="1">
      <w:start w:val="15"/>
      <w:numFmt w:val="decimal"/>
      <w:lvlText w:val="%1.%2."/>
      <w:lvlJc w:val="left"/>
      <w:pPr>
        <w:ind w:left="862" w:hanging="720"/>
      </w:pPr>
      <w:rPr>
        <w:rFonts w:eastAsia="Calibri" w:hint="default"/>
        <w:b/>
        <w:i w:val="0"/>
      </w:rPr>
    </w:lvl>
    <w:lvl w:ilvl="2">
      <w:start w:val="1"/>
      <w:numFmt w:val="decimal"/>
      <w:lvlText w:val="%1.%2.%3."/>
      <w:lvlJc w:val="left"/>
      <w:pPr>
        <w:ind w:left="10926" w:hanging="720"/>
      </w:pPr>
      <w:rPr>
        <w:rFonts w:eastAsia="Calibri" w:hint="default"/>
      </w:rPr>
    </w:lvl>
    <w:lvl w:ilvl="3">
      <w:start w:val="1"/>
      <w:numFmt w:val="decimal"/>
      <w:lvlText w:val="%1.%2.%3.%4."/>
      <w:lvlJc w:val="left"/>
      <w:pPr>
        <w:ind w:left="16389" w:hanging="1080"/>
      </w:pPr>
      <w:rPr>
        <w:rFonts w:eastAsia="Calibri" w:hint="default"/>
      </w:rPr>
    </w:lvl>
    <w:lvl w:ilvl="4">
      <w:start w:val="1"/>
      <w:numFmt w:val="decimal"/>
      <w:lvlText w:val="%1.%2.%3.%4.%5."/>
      <w:lvlJc w:val="left"/>
      <w:pPr>
        <w:ind w:left="21492" w:hanging="1080"/>
      </w:pPr>
      <w:rPr>
        <w:rFonts w:eastAsia="Calibri" w:hint="default"/>
      </w:rPr>
    </w:lvl>
    <w:lvl w:ilvl="5">
      <w:start w:val="1"/>
      <w:numFmt w:val="decimal"/>
      <w:lvlText w:val="%1.%2.%3.%4.%5.%6."/>
      <w:lvlJc w:val="left"/>
      <w:pPr>
        <w:ind w:left="26955" w:hanging="1440"/>
      </w:pPr>
      <w:rPr>
        <w:rFonts w:eastAsia="Calibri" w:hint="default"/>
      </w:rPr>
    </w:lvl>
    <w:lvl w:ilvl="6">
      <w:start w:val="1"/>
      <w:numFmt w:val="decimal"/>
      <w:lvlText w:val="%1.%2.%3.%4.%5.%6.%7."/>
      <w:lvlJc w:val="left"/>
      <w:pPr>
        <w:ind w:left="32058" w:hanging="1440"/>
      </w:pPr>
      <w:rPr>
        <w:rFonts w:eastAsia="Calibri" w:hint="default"/>
      </w:rPr>
    </w:lvl>
    <w:lvl w:ilvl="7">
      <w:start w:val="1"/>
      <w:numFmt w:val="decimal"/>
      <w:lvlText w:val="%1.%2.%3.%4.%5.%6.%7.%8."/>
      <w:lvlJc w:val="left"/>
      <w:pPr>
        <w:ind w:left="-28015" w:hanging="1800"/>
      </w:pPr>
      <w:rPr>
        <w:rFonts w:eastAsia="Calibri" w:hint="default"/>
      </w:rPr>
    </w:lvl>
    <w:lvl w:ilvl="8">
      <w:start w:val="1"/>
      <w:numFmt w:val="decimal"/>
      <w:lvlText w:val="%1.%2.%3.%4.%5.%6.%7.%8.%9."/>
      <w:lvlJc w:val="left"/>
      <w:pPr>
        <w:ind w:left="-22912" w:hanging="1800"/>
      </w:pPr>
      <w:rPr>
        <w:rFonts w:eastAsia="Calibri" w:hint="default"/>
      </w:rPr>
    </w:lvl>
  </w:abstractNum>
  <w:abstractNum w:abstractNumId="30">
    <w:nsid w:val="7BF23DA5"/>
    <w:multiLevelType w:val="hybridMultilevel"/>
    <w:tmpl w:val="5178D3B8"/>
    <w:lvl w:ilvl="0" w:tplc="DF0C5546">
      <w:start w:val="1"/>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F948B0"/>
    <w:multiLevelType w:val="multilevel"/>
    <w:tmpl w:val="74AED7B6"/>
    <w:lvl w:ilvl="0">
      <w:start w:val="3"/>
      <w:numFmt w:val="decimal"/>
      <w:lvlText w:val="%1."/>
      <w:lvlJc w:val="left"/>
      <w:pPr>
        <w:ind w:left="360" w:hanging="360"/>
      </w:pPr>
      <w:rPr>
        <w:rFonts w:eastAsia="Calibri" w:hint="default"/>
      </w:rPr>
    </w:lvl>
    <w:lvl w:ilvl="1">
      <w:start w:val="9"/>
      <w:numFmt w:val="decimal"/>
      <w:lvlText w:val="%1.%2."/>
      <w:lvlJc w:val="left"/>
      <w:pPr>
        <w:ind w:left="862" w:hanging="720"/>
      </w:pPr>
      <w:rPr>
        <w:rFonts w:eastAsia="Calibri" w:hint="default"/>
        <w:b/>
        <w:i w:val="0"/>
      </w:rPr>
    </w:lvl>
    <w:lvl w:ilvl="2">
      <w:start w:val="1"/>
      <w:numFmt w:val="decimal"/>
      <w:lvlText w:val="%1.%2.%3."/>
      <w:lvlJc w:val="left"/>
      <w:pPr>
        <w:ind w:left="10926" w:hanging="720"/>
      </w:pPr>
      <w:rPr>
        <w:rFonts w:eastAsia="Calibri" w:hint="default"/>
      </w:rPr>
    </w:lvl>
    <w:lvl w:ilvl="3">
      <w:start w:val="1"/>
      <w:numFmt w:val="decimal"/>
      <w:lvlText w:val="%1.%2.%3.%4."/>
      <w:lvlJc w:val="left"/>
      <w:pPr>
        <w:ind w:left="16389" w:hanging="1080"/>
      </w:pPr>
      <w:rPr>
        <w:rFonts w:eastAsia="Calibri" w:hint="default"/>
      </w:rPr>
    </w:lvl>
    <w:lvl w:ilvl="4">
      <w:start w:val="1"/>
      <w:numFmt w:val="decimal"/>
      <w:lvlText w:val="%1.%2.%3.%4.%5."/>
      <w:lvlJc w:val="left"/>
      <w:pPr>
        <w:ind w:left="21492" w:hanging="1080"/>
      </w:pPr>
      <w:rPr>
        <w:rFonts w:eastAsia="Calibri" w:hint="default"/>
      </w:rPr>
    </w:lvl>
    <w:lvl w:ilvl="5">
      <w:start w:val="1"/>
      <w:numFmt w:val="decimal"/>
      <w:lvlText w:val="%1.%2.%3.%4.%5.%6."/>
      <w:lvlJc w:val="left"/>
      <w:pPr>
        <w:ind w:left="26955" w:hanging="1440"/>
      </w:pPr>
      <w:rPr>
        <w:rFonts w:eastAsia="Calibri" w:hint="default"/>
      </w:rPr>
    </w:lvl>
    <w:lvl w:ilvl="6">
      <w:start w:val="1"/>
      <w:numFmt w:val="decimal"/>
      <w:lvlText w:val="%1.%2.%3.%4.%5.%6.%7."/>
      <w:lvlJc w:val="left"/>
      <w:pPr>
        <w:ind w:left="32058" w:hanging="1440"/>
      </w:pPr>
      <w:rPr>
        <w:rFonts w:eastAsia="Calibri" w:hint="default"/>
      </w:rPr>
    </w:lvl>
    <w:lvl w:ilvl="7">
      <w:start w:val="1"/>
      <w:numFmt w:val="decimal"/>
      <w:lvlText w:val="%1.%2.%3.%4.%5.%6.%7.%8."/>
      <w:lvlJc w:val="left"/>
      <w:pPr>
        <w:ind w:left="-28015" w:hanging="1800"/>
      </w:pPr>
      <w:rPr>
        <w:rFonts w:eastAsia="Calibri" w:hint="default"/>
      </w:rPr>
    </w:lvl>
    <w:lvl w:ilvl="8">
      <w:start w:val="1"/>
      <w:numFmt w:val="decimal"/>
      <w:lvlText w:val="%1.%2.%3.%4.%5.%6.%7.%8.%9."/>
      <w:lvlJc w:val="left"/>
      <w:pPr>
        <w:ind w:left="-22912" w:hanging="1800"/>
      </w:pPr>
      <w:rPr>
        <w:rFonts w:eastAsia="Calibri" w:hint="default"/>
      </w:rPr>
    </w:lvl>
  </w:abstractNum>
  <w:num w:numId="1">
    <w:abstractNumId w:val="17"/>
  </w:num>
  <w:num w:numId="2">
    <w:abstractNumId w:val="3"/>
  </w:num>
  <w:num w:numId="3">
    <w:abstractNumId w:val="12"/>
  </w:num>
  <w:num w:numId="4">
    <w:abstractNumId w:val="4"/>
  </w:num>
  <w:num w:numId="5">
    <w:abstractNumId w:val="6"/>
  </w:num>
  <w:num w:numId="6">
    <w:abstractNumId w:val="21"/>
  </w:num>
  <w:num w:numId="7">
    <w:abstractNumId w:val="11"/>
  </w:num>
  <w:num w:numId="8">
    <w:abstractNumId w:val="19"/>
  </w:num>
  <w:num w:numId="9">
    <w:abstractNumId w:val="22"/>
  </w:num>
  <w:num w:numId="10">
    <w:abstractNumId w:val="30"/>
  </w:num>
  <w:num w:numId="11">
    <w:abstractNumId w:val="15"/>
  </w:num>
  <w:num w:numId="12">
    <w:abstractNumId w:val="1"/>
  </w:num>
  <w:num w:numId="13">
    <w:abstractNumId w:val="8"/>
  </w:num>
  <w:num w:numId="14">
    <w:abstractNumId w:val="20"/>
  </w:num>
  <w:num w:numId="15">
    <w:abstractNumId w:val="28"/>
  </w:num>
  <w:num w:numId="16">
    <w:abstractNumId w:val="0"/>
  </w:num>
  <w:num w:numId="17">
    <w:abstractNumId w:val="26"/>
  </w:num>
  <w:num w:numId="18">
    <w:abstractNumId w:val="13"/>
  </w:num>
  <w:num w:numId="19">
    <w:abstractNumId w:val="18"/>
  </w:num>
  <w:num w:numId="20">
    <w:abstractNumId w:val="2"/>
  </w:num>
  <w:num w:numId="21">
    <w:abstractNumId w:val="5"/>
  </w:num>
  <w:num w:numId="22">
    <w:abstractNumId w:val="27"/>
  </w:num>
  <w:num w:numId="23">
    <w:abstractNumId w:val="23"/>
  </w:num>
  <w:num w:numId="24">
    <w:abstractNumId w:val="7"/>
  </w:num>
  <w:num w:numId="25">
    <w:abstractNumId w:val="24"/>
  </w:num>
  <w:num w:numId="26">
    <w:abstractNumId w:val="14"/>
  </w:num>
  <w:num w:numId="27">
    <w:abstractNumId w:val="25"/>
  </w:num>
  <w:num w:numId="28">
    <w:abstractNumId w:val="29"/>
  </w:num>
  <w:num w:numId="2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31"/>
  </w:num>
  <w:num w:numId="32">
    <w:abstractNumId w:val="9"/>
  </w:num>
  <w:num w:numId="33">
    <w:abstractNumId w:val="2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33"/>
    <w:rsid w:val="00002279"/>
    <w:rsid w:val="000054EE"/>
    <w:rsid w:val="00007325"/>
    <w:rsid w:val="00011E08"/>
    <w:rsid w:val="00020B66"/>
    <w:rsid w:val="00020EA6"/>
    <w:rsid w:val="000226C2"/>
    <w:rsid w:val="00022D8A"/>
    <w:rsid w:val="000249DE"/>
    <w:rsid w:val="00026A99"/>
    <w:rsid w:val="000324CC"/>
    <w:rsid w:val="00034D86"/>
    <w:rsid w:val="000355A9"/>
    <w:rsid w:val="0003615B"/>
    <w:rsid w:val="000433C6"/>
    <w:rsid w:val="00045687"/>
    <w:rsid w:val="000508FD"/>
    <w:rsid w:val="00052311"/>
    <w:rsid w:val="000539F5"/>
    <w:rsid w:val="00064D04"/>
    <w:rsid w:val="00065F81"/>
    <w:rsid w:val="00066D14"/>
    <w:rsid w:val="00070239"/>
    <w:rsid w:val="00073880"/>
    <w:rsid w:val="0007659C"/>
    <w:rsid w:val="000823D0"/>
    <w:rsid w:val="000845B8"/>
    <w:rsid w:val="000846B3"/>
    <w:rsid w:val="00087478"/>
    <w:rsid w:val="00092121"/>
    <w:rsid w:val="00092EA7"/>
    <w:rsid w:val="00097346"/>
    <w:rsid w:val="000A0A66"/>
    <w:rsid w:val="000A3426"/>
    <w:rsid w:val="000A3E67"/>
    <w:rsid w:val="000A5615"/>
    <w:rsid w:val="000A7B33"/>
    <w:rsid w:val="000B5817"/>
    <w:rsid w:val="000B5CDA"/>
    <w:rsid w:val="000B73CD"/>
    <w:rsid w:val="000C14D2"/>
    <w:rsid w:val="000C174D"/>
    <w:rsid w:val="000C5CC9"/>
    <w:rsid w:val="000D37B0"/>
    <w:rsid w:val="000D3F11"/>
    <w:rsid w:val="000D552E"/>
    <w:rsid w:val="000D6335"/>
    <w:rsid w:val="000E0F35"/>
    <w:rsid w:val="000F2115"/>
    <w:rsid w:val="000F2ADD"/>
    <w:rsid w:val="00101549"/>
    <w:rsid w:val="00103B1C"/>
    <w:rsid w:val="00104EB6"/>
    <w:rsid w:val="00105113"/>
    <w:rsid w:val="00105A5E"/>
    <w:rsid w:val="00106D9E"/>
    <w:rsid w:val="00113FBD"/>
    <w:rsid w:val="001157D4"/>
    <w:rsid w:val="001257BC"/>
    <w:rsid w:val="00127BD1"/>
    <w:rsid w:val="00144E35"/>
    <w:rsid w:val="001478A0"/>
    <w:rsid w:val="00150746"/>
    <w:rsid w:val="001527FB"/>
    <w:rsid w:val="00152A1B"/>
    <w:rsid w:val="00161884"/>
    <w:rsid w:val="00162DAE"/>
    <w:rsid w:val="001658F5"/>
    <w:rsid w:val="0016646D"/>
    <w:rsid w:val="0016743E"/>
    <w:rsid w:val="00170A33"/>
    <w:rsid w:val="00174E33"/>
    <w:rsid w:val="00180FEC"/>
    <w:rsid w:val="00181431"/>
    <w:rsid w:val="0018178E"/>
    <w:rsid w:val="00185044"/>
    <w:rsid w:val="001852A8"/>
    <w:rsid w:val="001906FF"/>
    <w:rsid w:val="00193FCE"/>
    <w:rsid w:val="00194254"/>
    <w:rsid w:val="00194A6B"/>
    <w:rsid w:val="00194CC0"/>
    <w:rsid w:val="0019550E"/>
    <w:rsid w:val="001A1D1D"/>
    <w:rsid w:val="001A3771"/>
    <w:rsid w:val="001A3872"/>
    <w:rsid w:val="001A73C9"/>
    <w:rsid w:val="001A7816"/>
    <w:rsid w:val="001B065E"/>
    <w:rsid w:val="001B1A8C"/>
    <w:rsid w:val="001B262C"/>
    <w:rsid w:val="001B59D2"/>
    <w:rsid w:val="001B5AC4"/>
    <w:rsid w:val="001C2BB8"/>
    <w:rsid w:val="001C514E"/>
    <w:rsid w:val="001D3E46"/>
    <w:rsid w:val="001D5750"/>
    <w:rsid w:val="001E1103"/>
    <w:rsid w:val="001E5B31"/>
    <w:rsid w:val="001E6B63"/>
    <w:rsid w:val="001F0F20"/>
    <w:rsid w:val="001F371C"/>
    <w:rsid w:val="001F3883"/>
    <w:rsid w:val="001F4CFC"/>
    <w:rsid w:val="001F5FE4"/>
    <w:rsid w:val="001F6909"/>
    <w:rsid w:val="001F73D0"/>
    <w:rsid w:val="00201BEA"/>
    <w:rsid w:val="0020319D"/>
    <w:rsid w:val="00203E30"/>
    <w:rsid w:val="00206460"/>
    <w:rsid w:val="00210682"/>
    <w:rsid w:val="00215755"/>
    <w:rsid w:val="00215CA3"/>
    <w:rsid w:val="00216665"/>
    <w:rsid w:val="00224512"/>
    <w:rsid w:val="0022531E"/>
    <w:rsid w:val="00225AC1"/>
    <w:rsid w:val="00227869"/>
    <w:rsid w:val="00233BD8"/>
    <w:rsid w:val="00240611"/>
    <w:rsid w:val="00240F41"/>
    <w:rsid w:val="00242438"/>
    <w:rsid w:val="002426C4"/>
    <w:rsid w:val="002429DB"/>
    <w:rsid w:val="002434A2"/>
    <w:rsid w:val="002572A2"/>
    <w:rsid w:val="00260D5B"/>
    <w:rsid w:val="0026156C"/>
    <w:rsid w:val="00264465"/>
    <w:rsid w:val="0027259D"/>
    <w:rsid w:val="0028124C"/>
    <w:rsid w:val="00282D32"/>
    <w:rsid w:val="0028402E"/>
    <w:rsid w:val="002842ED"/>
    <w:rsid w:val="0029455B"/>
    <w:rsid w:val="00294BAD"/>
    <w:rsid w:val="00295B71"/>
    <w:rsid w:val="00296C9C"/>
    <w:rsid w:val="00296ECC"/>
    <w:rsid w:val="002A3CC1"/>
    <w:rsid w:val="002B2999"/>
    <w:rsid w:val="002B43CE"/>
    <w:rsid w:val="002C23DF"/>
    <w:rsid w:val="002C26A2"/>
    <w:rsid w:val="002C48E2"/>
    <w:rsid w:val="002C6A80"/>
    <w:rsid w:val="002C6F7B"/>
    <w:rsid w:val="002E009A"/>
    <w:rsid w:val="002E18D3"/>
    <w:rsid w:val="002E5908"/>
    <w:rsid w:val="002F130D"/>
    <w:rsid w:val="002F7D5E"/>
    <w:rsid w:val="002F7EED"/>
    <w:rsid w:val="00300062"/>
    <w:rsid w:val="00303302"/>
    <w:rsid w:val="0030613F"/>
    <w:rsid w:val="003066AE"/>
    <w:rsid w:val="00307995"/>
    <w:rsid w:val="0031031A"/>
    <w:rsid w:val="0031231C"/>
    <w:rsid w:val="00312775"/>
    <w:rsid w:val="0031751F"/>
    <w:rsid w:val="00321C70"/>
    <w:rsid w:val="00324947"/>
    <w:rsid w:val="0032730D"/>
    <w:rsid w:val="00344693"/>
    <w:rsid w:val="00353D31"/>
    <w:rsid w:val="00355388"/>
    <w:rsid w:val="003577C6"/>
    <w:rsid w:val="00360362"/>
    <w:rsid w:val="00367489"/>
    <w:rsid w:val="00385994"/>
    <w:rsid w:val="0038601E"/>
    <w:rsid w:val="00390BE4"/>
    <w:rsid w:val="00397CCD"/>
    <w:rsid w:val="003A0B3A"/>
    <w:rsid w:val="003A66D7"/>
    <w:rsid w:val="003B2DF6"/>
    <w:rsid w:val="003B38F9"/>
    <w:rsid w:val="003C472D"/>
    <w:rsid w:val="003C6EEE"/>
    <w:rsid w:val="003D04A4"/>
    <w:rsid w:val="003D1283"/>
    <w:rsid w:val="003D360F"/>
    <w:rsid w:val="003D47BE"/>
    <w:rsid w:val="003E2C5E"/>
    <w:rsid w:val="003E3B17"/>
    <w:rsid w:val="003F2262"/>
    <w:rsid w:val="003F30B0"/>
    <w:rsid w:val="003F47BF"/>
    <w:rsid w:val="003F60ED"/>
    <w:rsid w:val="003F6225"/>
    <w:rsid w:val="003F6737"/>
    <w:rsid w:val="00406F97"/>
    <w:rsid w:val="004076B6"/>
    <w:rsid w:val="00407C09"/>
    <w:rsid w:val="00410F02"/>
    <w:rsid w:val="004137E9"/>
    <w:rsid w:val="004256D6"/>
    <w:rsid w:val="00431F03"/>
    <w:rsid w:val="004346DC"/>
    <w:rsid w:val="00434BA3"/>
    <w:rsid w:val="00436172"/>
    <w:rsid w:val="004368A5"/>
    <w:rsid w:val="00437599"/>
    <w:rsid w:val="004439D4"/>
    <w:rsid w:val="00444C6A"/>
    <w:rsid w:val="004452E3"/>
    <w:rsid w:val="0047650C"/>
    <w:rsid w:val="00477ED8"/>
    <w:rsid w:val="0048092D"/>
    <w:rsid w:val="0048376D"/>
    <w:rsid w:val="0048478F"/>
    <w:rsid w:val="0048615C"/>
    <w:rsid w:val="004905EE"/>
    <w:rsid w:val="004A1A26"/>
    <w:rsid w:val="004A4562"/>
    <w:rsid w:val="004A4F18"/>
    <w:rsid w:val="004A7AC1"/>
    <w:rsid w:val="004A7C5A"/>
    <w:rsid w:val="004B5A3A"/>
    <w:rsid w:val="004B6F52"/>
    <w:rsid w:val="004C13DF"/>
    <w:rsid w:val="004C22B0"/>
    <w:rsid w:val="004C253A"/>
    <w:rsid w:val="004F1742"/>
    <w:rsid w:val="004F3E39"/>
    <w:rsid w:val="004F4418"/>
    <w:rsid w:val="004F45B5"/>
    <w:rsid w:val="004F5A23"/>
    <w:rsid w:val="004F6B9C"/>
    <w:rsid w:val="005019C8"/>
    <w:rsid w:val="00502AC0"/>
    <w:rsid w:val="00511DA8"/>
    <w:rsid w:val="00512B16"/>
    <w:rsid w:val="0051505F"/>
    <w:rsid w:val="00515CA7"/>
    <w:rsid w:val="005221C5"/>
    <w:rsid w:val="00525BC7"/>
    <w:rsid w:val="00530560"/>
    <w:rsid w:val="00531909"/>
    <w:rsid w:val="0053358E"/>
    <w:rsid w:val="00534D9F"/>
    <w:rsid w:val="0053769E"/>
    <w:rsid w:val="00540CCC"/>
    <w:rsid w:val="00541634"/>
    <w:rsid w:val="00541CFA"/>
    <w:rsid w:val="00543430"/>
    <w:rsid w:val="00544C89"/>
    <w:rsid w:val="005507E8"/>
    <w:rsid w:val="0055151C"/>
    <w:rsid w:val="00556D7E"/>
    <w:rsid w:val="00557618"/>
    <w:rsid w:val="005617E5"/>
    <w:rsid w:val="005628BE"/>
    <w:rsid w:val="0057131A"/>
    <w:rsid w:val="005763A0"/>
    <w:rsid w:val="00580654"/>
    <w:rsid w:val="005843B2"/>
    <w:rsid w:val="00590FF3"/>
    <w:rsid w:val="005918EF"/>
    <w:rsid w:val="00591CB3"/>
    <w:rsid w:val="00596550"/>
    <w:rsid w:val="00596D56"/>
    <w:rsid w:val="00597B06"/>
    <w:rsid w:val="005A1576"/>
    <w:rsid w:val="005A595C"/>
    <w:rsid w:val="005A78E8"/>
    <w:rsid w:val="005B1474"/>
    <w:rsid w:val="005B2333"/>
    <w:rsid w:val="005B2AEC"/>
    <w:rsid w:val="005B5037"/>
    <w:rsid w:val="005B5870"/>
    <w:rsid w:val="005C7E28"/>
    <w:rsid w:val="005D0F2B"/>
    <w:rsid w:val="005D7390"/>
    <w:rsid w:val="005D78EA"/>
    <w:rsid w:val="005D7955"/>
    <w:rsid w:val="005E3689"/>
    <w:rsid w:val="005E6AE4"/>
    <w:rsid w:val="005E790D"/>
    <w:rsid w:val="005F13A0"/>
    <w:rsid w:val="005F163F"/>
    <w:rsid w:val="005F47DD"/>
    <w:rsid w:val="005F79CA"/>
    <w:rsid w:val="00616152"/>
    <w:rsid w:val="0062108F"/>
    <w:rsid w:val="0062185D"/>
    <w:rsid w:val="00621EDA"/>
    <w:rsid w:val="00626713"/>
    <w:rsid w:val="00630835"/>
    <w:rsid w:val="00637922"/>
    <w:rsid w:val="00637DE8"/>
    <w:rsid w:val="00641305"/>
    <w:rsid w:val="006438A2"/>
    <w:rsid w:val="00647697"/>
    <w:rsid w:val="006508A6"/>
    <w:rsid w:val="00656C29"/>
    <w:rsid w:val="00660A07"/>
    <w:rsid w:val="0066347F"/>
    <w:rsid w:val="00664706"/>
    <w:rsid w:val="00670DB3"/>
    <w:rsid w:val="00674A94"/>
    <w:rsid w:val="00677DE5"/>
    <w:rsid w:val="00682D3B"/>
    <w:rsid w:val="006845C5"/>
    <w:rsid w:val="00692B8B"/>
    <w:rsid w:val="00695DCB"/>
    <w:rsid w:val="006A031D"/>
    <w:rsid w:val="006A6D2F"/>
    <w:rsid w:val="006B1863"/>
    <w:rsid w:val="006C2486"/>
    <w:rsid w:val="006C4EF5"/>
    <w:rsid w:val="006C55C1"/>
    <w:rsid w:val="006D0303"/>
    <w:rsid w:val="006D0C56"/>
    <w:rsid w:val="006D2AAC"/>
    <w:rsid w:val="006D34F0"/>
    <w:rsid w:val="006D5B5D"/>
    <w:rsid w:val="006D65F8"/>
    <w:rsid w:val="006E143E"/>
    <w:rsid w:val="006E14E0"/>
    <w:rsid w:val="006E250F"/>
    <w:rsid w:val="006E35E0"/>
    <w:rsid w:val="006E3786"/>
    <w:rsid w:val="006E3E77"/>
    <w:rsid w:val="006E5A60"/>
    <w:rsid w:val="006F0027"/>
    <w:rsid w:val="007015E1"/>
    <w:rsid w:val="007029FC"/>
    <w:rsid w:val="007063CD"/>
    <w:rsid w:val="00707018"/>
    <w:rsid w:val="007071C0"/>
    <w:rsid w:val="00707732"/>
    <w:rsid w:val="00711017"/>
    <w:rsid w:val="0071187A"/>
    <w:rsid w:val="00711AC4"/>
    <w:rsid w:val="00713816"/>
    <w:rsid w:val="007148BD"/>
    <w:rsid w:val="007251D4"/>
    <w:rsid w:val="00731EF1"/>
    <w:rsid w:val="00733364"/>
    <w:rsid w:val="00740BC8"/>
    <w:rsid w:val="00741FC0"/>
    <w:rsid w:val="007424FD"/>
    <w:rsid w:val="00746953"/>
    <w:rsid w:val="007501E4"/>
    <w:rsid w:val="00763AEE"/>
    <w:rsid w:val="007654D9"/>
    <w:rsid w:val="00766EDA"/>
    <w:rsid w:val="00771D5B"/>
    <w:rsid w:val="0077499E"/>
    <w:rsid w:val="00780214"/>
    <w:rsid w:val="007843DB"/>
    <w:rsid w:val="00784CFF"/>
    <w:rsid w:val="00790533"/>
    <w:rsid w:val="0079361B"/>
    <w:rsid w:val="007936BA"/>
    <w:rsid w:val="007A5657"/>
    <w:rsid w:val="007A6A87"/>
    <w:rsid w:val="007B0A36"/>
    <w:rsid w:val="007B37AB"/>
    <w:rsid w:val="007B616E"/>
    <w:rsid w:val="007B651F"/>
    <w:rsid w:val="007C0024"/>
    <w:rsid w:val="007C4938"/>
    <w:rsid w:val="007C50A7"/>
    <w:rsid w:val="007D6E73"/>
    <w:rsid w:val="007E0A31"/>
    <w:rsid w:val="007E14C8"/>
    <w:rsid w:val="007E24B5"/>
    <w:rsid w:val="007E5CCE"/>
    <w:rsid w:val="007E6A02"/>
    <w:rsid w:val="007F3D1F"/>
    <w:rsid w:val="007F3EC4"/>
    <w:rsid w:val="007F589C"/>
    <w:rsid w:val="007F61F3"/>
    <w:rsid w:val="007F7ADF"/>
    <w:rsid w:val="008115E0"/>
    <w:rsid w:val="008140AD"/>
    <w:rsid w:val="00814C60"/>
    <w:rsid w:val="0081527E"/>
    <w:rsid w:val="00825EC5"/>
    <w:rsid w:val="00832244"/>
    <w:rsid w:val="00846D7E"/>
    <w:rsid w:val="00847AA3"/>
    <w:rsid w:val="0085205F"/>
    <w:rsid w:val="008520BC"/>
    <w:rsid w:val="008526B6"/>
    <w:rsid w:val="00853CC7"/>
    <w:rsid w:val="00853FE1"/>
    <w:rsid w:val="0085705D"/>
    <w:rsid w:val="00861A10"/>
    <w:rsid w:val="008624BF"/>
    <w:rsid w:val="00863BFE"/>
    <w:rsid w:val="008746E3"/>
    <w:rsid w:val="008758E1"/>
    <w:rsid w:val="00876AFE"/>
    <w:rsid w:val="00877999"/>
    <w:rsid w:val="0088033C"/>
    <w:rsid w:val="00880D11"/>
    <w:rsid w:val="00894269"/>
    <w:rsid w:val="00894711"/>
    <w:rsid w:val="00894891"/>
    <w:rsid w:val="008A0EF4"/>
    <w:rsid w:val="008A1C54"/>
    <w:rsid w:val="008A1D3D"/>
    <w:rsid w:val="008A3669"/>
    <w:rsid w:val="008B397F"/>
    <w:rsid w:val="008B6F55"/>
    <w:rsid w:val="008C143E"/>
    <w:rsid w:val="008C52A7"/>
    <w:rsid w:val="008C690C"/>
    <w:rsid w:val="008D3258"/>
    <w:rsid w:val="008D450D"/>
    <w:rsid w:val="008E0F10"/>
    <w:rsid w:val="008E1935"/>
    <w:rsid w:val="008E690D"/>
    <w:rsid w:val="008F1D33"/>
    <w:rsid w:val="008F4CFE"/>
    <w:rsid w:val="008F4FDE"/>
    <w:rsid w:val="008F6289"/>
    <w:rsid w:val="0090173D"/>
    <w:rsid w:val="0090226B"/>
    <w:rsid w:val="00907EC8"/>
    <w:rsid w:val="00911086"/>
    <w:rsid w:val="00911CC1"/>
    <w:rsid w:val="0091224E"/>
    <w:rsid w:val="009124F7"/>
    <w:rsid w:val="009164FA"/>
    <w:rsid w:val="00920733"/>
    <w:rsid w:val="00920F51"/>
    <w:rsid w:val="00921830"/>
    <w:rsid w:val="00922D28"/>
    <w:rsid w:val="00926715"/>
    <w:rsid w:val="00930A0A"/>
    <w:rsid w:val="00931689"/>
    <w:rsid w:val="0093384F"/>
    <w:rsid w:val="00934D45"/>
    <w:rsid w:val="00937159"/>
    <w:rsid w:val="00942B31"/>
    <w:rsid w:val="00947080"/>
    <w:rsid w:val="0095112C"/>
    <w:rsid w:val="009520B0"/>
    <w:rsid w:val="00952248"/>
    <w:rsid w:val="0096009D"/>
    <w:rsid w:val="0096798D"/>
    <w:rsid w:val="00970EA7"/>
    <w:rsid w:val="00970EC3"/>
    <w:rsid w:val="00975857"/>
    <w:rsid w:val="00987923"/>
    <w:rsid w:val="009A052F"/>
    <w:rsid w:val="009A1D7A"/>
    <w:rsid w:val="009A35EF"/>
    <w:rsid w:val="009A4E31"/>
    <w:rsid w:val="009A666F"/>
    <w:rsid w:val="009A6AA8"/>
    <w:rsid w:val="009A705E"/>
    <w:rsid w:val="009B345D"/>
    <w:rsid w:val="009B6C2C"/>
    <w:rsid w:val="009B7D17"/>
    <w:rsid w:val="009C46AA"/>
    <w:rsid w:val="009C617F"/>
    <w:rsid w:val="009D445E"/>
    <w:rsid w:val="009D472B"/>
    <w:rsid w:val="009D6F0B"/>
    <w:rsid w:val="009E2073"/>
    <w:rsid w:val="009E35FF"/>
    <w:rsid w:val="009E38CC"/>
    <w:rsid w:val="009E38E9"/>
    <w:rsid w:val="009E53E4"/>
    <w:rsid w:val="009E68DB"/>
    <w:rsid w:val="009E78E7"/>
    <w:rsid w:val="009F084A"/>
    <w:rsid w:val="009F1291"/>
    <w:rsid w:val="009F2352"/>
    <w:rsid w:val="009F431A"/>
    <w:rsid w:val="00A01CF2"/>
    <w:rsid w:val="00A02503"/>
    <w:rsid w:val="00A03ED9"/>
    <w:rsid w:val="00A05B95"/>
    <w:rsid w:val="00A05D3E"/>
    <w:rsid w:val="00A06998"/>
    <w:rsid w:val="00A069A7"/>
    <w:rsid w:val="00A06ED2"/>
    <w:rsid w:val="00A07C40"/>
    <w:rsid w:val="00A137DF"/>
    <w:rsid w:val="00A138A6"/>
    <w:rsid w:val="00A13D30"/>
    <w:rsid w:val="00A14DDA"/>
    <w:rsid w:val="00A155A3"/>
    <w:rsid w:val="00A16C07"/>
    <w:rsid w:val="00A32DD6"/>
    <w:rsid w:val="00A36657"/>
    <w:rsid w:val="00A40811"/>
    <w:rsid w:val="00A41A9F"/>
    <w:rsid w:val="00A41FC4"/>
    <w:rsid w:val="00A43F0C"/>
    <w:rsid w:val="00A4487A"/>
    <w:rsid w:val="00A451A4"/>
    <w:rsid w:val="00A46D35"/>
    <w:rsid w:val="00A50923"/>
    <w:rsid w:val="00A53CDE"/>
    <w:rsid w:val="00A55000"/>
    <w:rsid w:val="00A60E20"/>
    <w:rsid w:val="00A61F11"/>
    <w:rsid w:val="00A63A2A"/>
    <w:rsid w:val="00A64A3D"/>
    <w:rsid w:val="00A73603"/>
    <w:rsid w:val="00A86C94"/>
    <w:rsid w:val="00A87CFD"/>
    <w:rsid w:val="00A87FDF"/>
    <w:rsid w:val="00A92EFE"/>
    <w:rsid w:val="00A96438"/>
    <w:rsid w:val="00A97D10"/>
    <w:rsid w:val="00A97F40"/>
    <w:rsid w:val="00AA0CD9"/>
    <w:rsid w:val="00AA1382"/>
    <w:rsid w:val="00AA1432"/>
    <w:rsid w:val="00AA7DD4"/>
    <w:rsid w:val="00AB0DE5"/>
    <w:rsid w:val="00AB12C0"/>
    <w:rsid w:val="00AB520A"/>
    <w:rsid w:val="00AB7483"/>
    <w:rsid w:val="00AC2A0E"/>
    <w:rsid w:val="00AC6A1E"/>
    <w:rsid w:val="00AC751E"/>
    <w:rsid w:val="00AD00D5"/>
    <w:rsid w:val="00AD0C54"/>
    <w:rsid w:val="00AD2396"/>
    <w:rsid w:val="00AD3CC9"/>
    <w:rsid w:val="00AD4E6A"/>
    <w:rsid w:val="00AD7865"/>
    <w:rsid w:val="00AE50D5"/>
    <w:rsid w:val="00AE722A"/>
    <w:rsid w:val="00AF0F48"/>
    <w:rsid w:val="00AF482B"/>
    <w:rsid w:val="00AF4C21"/>
    <w:rsid w:val="00B03742"/>
    <w:rsid w:val="00B0622D"/>
    <w:rsid w:val="00B1275A"/>
    <w:rsid w:val="00B1482D"/>
    <w:rsid w:val="00B14F3D"/>
    <w:rsid w:val="00B30F38"/>
    <w:rsid w:val="00B31F66"/>
    <w:rsid w:val="00B37271"/>
    <w:rsid w:val="00B421E8"/>
    <w:rsid w:val="00B424A3"/>
    <w:rsid w:val="00B47E3C"/>
    <w:rsid w:val="00B52D5A"/>
    <w:rsid w:val="00B55266"/>
    <w:rsid w:val="00B574F1"/>
    <w:rsid w:val="00B602E8"/>
    <w:rsid w:val="00B615DD"/>
    <w:rsid w:val="00B61AFC"/>
    <w:rsid w:val="00B67012"/>
    <w:rsid w:val="00B71E6C"/>
    <w:rsid w:val="00B80BF3"/>
    <w:rsid w:val="00B814E9"/>
    <w:rsid w:val="00B81AF8"/>
    <w:rsid w:val="00B822FF"/>
    <w:rsid w:val="00B850B3"/>
    <w:rsid w:val="00B856BF"/>
    <w:rsid w:val="00B90053"/>
    <w:rsid w:val="00B92934"/>
    <w:rsid w:val="00B95513"/>
    <w:rsid w:val="00BB0F8F"/>
    <w:rsid w:val="00BB1266"/>
    <w:rsid w:val="00BB1EE0"/>
    <w:rsid w:val="00BB4BE1"/>
    <w:rsid w:val="00BC18E9"/>
    <w:rsid w:val="00BD01C9"/>
    <w:rsid w:val="00BD56AC"/>
    <w:rsid w:val="00BD716F"/>
    <w:rsid w:val="00BE0469"/>
    <w:rsid w:val="00BF0E50"/>
    <w:rsid w:val="00BF597C"/>
    <w:rsid w:val="00BF692B"/>
    <w:rsid w:val="00C00BA2"/>
    <w:rsid w:val="00C024AC"/>
    <w:rsid w:val="00C04DD9"/>
    <w:rsid w:val="00C07DD4"/>
    <w:rsid w:val="00C13DC4"/>
    <w:rsid w:val="00C235B9"/>
    <w:rsid w:val="00C23813"/>
    <w:rsid w:val="00C23870"/>
    <w:rsid w:val="00C338F5"/>
    <w:rsid w:val="00C356A4"/>
    <w:rsid w:val="00C35925"/>
    <w:rsid w:val="00C40430"/>
    <w:rsid w:val="00C407A6"/>
    <w:rsid w:val="00C43309"/>
    <w:rsid w:val="00C44C01"/>
    <w:rsid w:val="00C51669"/>
    <w:rsid w:val="00C517B2"/>
    <w:rsid w:val="00C54B48"/>
    <w:rsid w:val="00C57BA0"/>
    <w:rsid w:val="00C65303"/>
    <w:rsid w:val="00C67D80"/>
    <w:rsid w:val="00C8068F"/>
    <w:rsid w:val="00C80BE8"/>
    <w:rsid w:val="00C81B8D"/>
    <w:rsid w:val="00C8662F"/>
    <w:rsid w:val="00C8759E"/>
    <w:rsid w:val="00C92972"/>
    <w:rsid w:val="00C96824"/>
    <w:rsid w:val="00CA4A50"/>
    <w:rsid w:val="00CB0614"/>
    <w:rsid w:val="00CB2E21"/>
    <w:rsid w:val="00CC0E07"/>
    <w:rsid w:val="00CC6FA6"/>
    <w:rsid w:val="00CD1EC8"/>
    <w:rsid w:val="00CD5377"/>
    <w:rsid w:val="00CE046D"/>
    <w:rsid w:val="00CE2F73"/>
    <w:rsid w:val="00CE5A87"/>
    <w:rsid w:val="00CE6E99"/>
    <w:rsid w:val="00CF2608"/>
    <w:rsid w:val="00CF52C3"/>
    <w:rsid w:val="00CF5301"/>
    <w:rsid w:val="00CF5FFB"/>
    <w:rsid w:val="00D0160B"/>
    <w:rsid w:val="00D072F6"/>
    <w:rsid w:val="00D07A7E"/>
    <w:rsid w:val="00D13ED7"/>
    <w:rsid w:val="00D14508"/>
    <w:rsid w:val="00D15B72"/>
    <w:rsid w:val="00D25AD5"/>
    <w:rsid w:val="00D263AE"/>
    <w:rsid w:val="00D302ED"/>
    <w:rsid w:val="00D36B45"/>
    <w:rsid w:val="00D37A2D"/>
    <w:rsid w:val="00D37C09"/>
    <w:rsid w:val="00D37E9D"/>
    <w:rsid w:val="00D44754"/>
    <w:rsid w:val="00D45158"/>
    <w:rsid w:val="00D45F1D"/>
    <w:rsid w:val="00D46633"/>
    <w:rsid w:val="00D47B21"/>
    <w:rsid w:val="00D57D90"/>
    <w:rsid w:val="00D60A8C"/>
    <w:rsid w:val="00D6174C"/>
    <w:rsid w:val="00D62EE2"/>
    <w:rsid w:val="00D65FBC"/>
    <w:rsid w:val="00D67961"/>
    <w:rsid w:val="00D71FB3"/>
    <w:rsid w:val="00D7678F"/>
    <w:rsid w:val="00D76F60"/>
    <w:rsid w:val="00D8128B"/>
    <w:rsid w:val="00D82DEB"/>
    <w:rsid w:val="00D83432"/>
    <w:rsid w:val="00D8491A"/>
    <w:rsid w:val="00D87093"/>
    <w:rsid w:val="00D969B9"/>
    <w:rsid w:val="00DA1835"/>
    <w:rsid w:val="00DA2691"/>
    <w:rsid w:val="00DA2D0D"/>
    <w:rsid w:val="00DA334E"/>
    <w:rsid w:val="00DA6D53"/>
    <w:rsid w:val="00DA7502"/>
    <w:rsid w:val="00DA76FF"/>
    <w:rsid w:val="00DA7B7C"/>
    <w:rsid w:val="00DB2821"/>
    <w:rsid w:val="00DB5C0C"/>
    <w:rsid w:val="00DB640D"/>
    <w:rsid w:val="00DB661F"/>
    <w:rsid w:val="00DC0766"/>
    <w:rsid w:val="00DC150A"/>
    <w:rsid w:val="00DC16AA"/>
    <w:rsid w:val="00DC3374"/>
    <w:rsid w:val="00DD074F"/>
    <w:rsid w:val="00DD1FF1"/>
    <w:rsid w:val="00DD33BA"/>
    <w:rsid w:val="00DD3FEB"/>
    <w:rsid w:val="00DD5EFA"/>
    <w:rsid w:val="00DE2817"/>
    <w:rsid w:val="00DE7D56"/>
    <w:rsid w:val="00DF4E8D"/>
    <w:rsid w:val="00DF6CEF"/>
    <w:rsid w:val="00DF791F"/>
    <w:rsid w:val="00E05181"/>
    <w:rsid w:val="00E07963"/>
    <w:rsid w:val="00E079EB"/>
    <w:rsid w:val="00E07A96"/>
    <w:rsid w:val="00E07CE1"/>
    <w:rsid w:val="00E10A57"/>
    <w:rsid w:val="00E10B2C"/>
    <w:rsid w:val="00E10B90"/>
    <w:rsid w:val="00E10C97"/>
    <w:rsid w:val="00E137D3"/>
    <w:rsid w:val="00E15FB4"/>
    <w:rsid w:val="00E169AC"/>
    <w:rsid w:val="00E20580"/>
    <w:rsid w:val="00E255EA"/>
    <w:rsid w:val="00E25EFD"/>
    <w:rsid w:val="00E26E11"/>
    <w:rsid w:val="00E30D2D"/>
    <w:rsid w:val="00E31EFB"/>
    <w:rsid w:val="00E3421B"/>
    <w:rsid w:val="00E37759"/>
    <w:rsid w:val="00E413A3"/>
    <w:rsid w:val="00E50387"/>
    <w:rsid w:val="00E61DF3"/>
    <w:rsid w:val="00E65F88"/>
    <w:rsid w:val="00E677E9"/>
    <w:rsid w:val="00E81FB4"/>
    <w:rsid w:val="00E83FBD"/>
    <w:rsid w:val="00E847FD"/>
    <w:rsid w:val="00E8797D"/>
    <w:rsid w:val="00E952BD"/>
    <w:rsid w:val="00EA108F"/>
    <w:rsid w:val="00EA2EF8"/>
    <w:rsid w:val="00EA722F"/>
    <w:rsid w:val="00EB075D"/>
    <w:rsid w:val="00EB2491"/>
    <w:rsid w:val="00EB2D38"/>
    <w:rsid w:val="00EB6433"/>
    <w:rsid w:val="00EB7E99"/>
    <w:rsid w:val="00EC49D8"/>
    <w:rsid w:val="00EC7B5A"/>
    <w:rsid w:val="00EE002E"/>
    <w:rsid w:val="00EE12DD"/>
    <w:rsid w:val="00EE7FCF"/>
    <w:rsid w:val="00EF3776"/>
    <w:rsid w:val="00EF3CEC"/>
    <w:rsid w:val="00EF5098"/>
    <w:rsid w:val="00F0370F"/>
    <w:rsid w:val="00F03DD2"/>
    <w:rsid w:val="00F1080F"/>
    <w:rsid w:val="00F10EBD"/>
    <w:rsid w:val="00F11895"/>
    <w:rsid w:val="00F238BD"/>
    <w:rsid w:val="00F254F8"/>
    <w:rsid w:val="00F25DEB"/>
    <w:rsid w:val="00F272C6"/>
    <w:rsid w:val="00F2758F"/>
    <w:rsid w:val="00F30072"/>
    <w:rsid w:val="00F303DB"/>
    <w:rsid w:val="00F32DAC"/>
    <w:rsid w:val="00F36D85"/>
    <w:rsid w:val="00F37CBC"/>
    <w:rsid w:val="00F407C3"/>
    <w:rsid w:val="00F41A39"/>
    <w:rsid w:val="00F55024"/>
    <w:rsid w:val="00F55E1F"/>
    <w:rsid w:val="00F5671F"/>
    <w:rsid w:val="00F5694E"/>
    <w:rsid w:val="00F56E0F"/>
    <w:rsid w:val="00F62BBC"/>
    <w:rsid w:val="00F63B0F"/>
    <w:rsid w:val="00F745F9"/>
    <w:rsid w:val="00F7533E"/>
    <w:rsid w:val="00F819F9"/>
    <w:rsid w:val="00F81CEC"/>
    <w:rsid w:val="00F82D66"/>
    <w:rsid w:val="00F8523C"/>
    <w:rsid w:val="00F863AA"/>
    <w:rsid w:val="00F86FEF"/>
    <w:rsid w:val="00F9350C"/>
    <w:rsid w:val="00FA0145"/>
    <w:rsid w:val="00FA08B5"/>
    <w:rsid w:val="00FB2249"/>
    <w:rsid w:val="00FB23C6"/>
    <w:rsid w:val="00FB6A1E"/>
    <w:rsid w:val="00FC1DC2"/>
    <w:rsid w:val="00FC3691"/>
    <w:rsid w:val="00FC6650"/>
    <w:rsid w:val="00FC7007"/>
    <w:rsid w:val="00FC7283"/>
    <w:rsid w:val="00FD39E6"/>
    <w:rsid w:val="00FD77E5"/>
    <w:rsid w:val="00FE0BAD"/>
    <w:rsid w:val="00FE0C76"/>
    <w:rsid w:val="00FE2C48"/>
    <w:rsid w:val="00FE71A4"/>
    <w:rsid w:val="00FF48A5"/>
    <w:rsid w:val="00FF5C50"/>
    <w:rsid w:val="00FF6BE8"/>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BD8068-A5F9-48EE-AFC9-F5B22F8D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CC7"/>
  </w:style>
  <w:style w:type="paragraph" w:styleId="Heading1">
    <w:name w:val="heading 1"/>
    <w:basedOn w:val="Normal"/>
    <w:next w:val="Normal"/>
    <w:link w:val="Heading1Char"/>
    <w:uiPriority w:val="9"/>
    <w:qFormat/>
    <w:rsid w:val="00EB6433"/>
    <w:pPr>
      <w:keepNext/>
      <w:spacing w:before="240" w:after="60"/>
      <w:outlineLvl w:val="0"/>
    </w:pPr>
    <w:rPr>
      <w:rFonts w:ascii="Cambria" w:eastAsia="Times New Roman" w:hAnsi="Cambria" w:cs="Times New Roman"/>
      <w:b/>
      <w:bCs/>
      <w:kern w:val="32"/>
      <w:sz w:val="32"/>
      <w:szCs w:val="32"/>
      <w:lang w:val="sr-Cyrl-C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433"/>
    <w:rPr>
      <w:rFonts w:ascii="Cambria" w:eastAsia="Times New Roman" w:hAnsi="Cambria" w:cs="Times New Roman"/>
      <w:b/>
      <w:bCs/>
      <w:kern w:val="32"/>
      <w:sz w:val="32"/>
      <w:szCs w:val="32"/>
      <w:lang w:val="sr-Cyrl-CS" w:eastAsia="x-none"/>
    </w:rPr>
  </w:style>
  <w:style w:type="numbering" w:customStyle="1" w:styleId="NoList1">
    <w:name w:val="No List1"/>
    <w:next w:val="NoList"/>
    <w:uiPriority w:val="99"/>
    <w:semiHidden/>
    <w:unhideWhenUsed/>
    <w:rsid w:val="00EB6433"/>
  </w:style>
  <w:style w:type="paragraph" w:styleId="Header">
    <w:name w:val="header"/>
    <w:basedOn w:val="Normal"/>
    <w:link w:val="HeaderChar"/>
    <w:uiPriority w:val="99"/>
    <w:unhideWhenUsed/>
    <w:rsid w:val="00EB6433"/>
    <w:pPr>
      <w:tabs>
        <w:tab w:val="center" w:pos="4536"/>
        <w:tab w:val="right" w:pos="9072"/>
      </w:tabs>
      <w:spacing w:after="0" w:line="240" w:lineRule="auto"/>
    </w:pPr>
    <w:rPr>
      <w:rFonts w:ascii="Calibri" w:eastAsia="Calibri" w:hAnsi="Calibri" w:cs="Times New Roman"/>
      <w:lang w:val="sr-Cyrl-CS"/>
    </w:rPr>
  </w:style>
  <w:style w:type="character" w:customStyle="1" w:styleId="HeaderChar">
    <w:name w:val="Header Char"/>
    <w:basedOn w:val="DefaultParagraphFont"/>
    <w:link w:val="Header"/>
    <w:uiPriority w:val="99"/>
    <w:rsid w:val="00EB6433"/>
    <w:rPr>
      <w:rFonts w:ascii="Calibri" w:eastAsia="Calibri" w:hAnsi="Calibri" w:cs="Times New Roman"/>
      <w:lang w:val="sr-Cyrl-CS"/>
    </w:rPr>
  </w:style>
  <w:style w:type="paragraph" w:styleId="Footer">
    <w:name w:val="footer"/>
    <w:basedOn w:val="Normal"/>
    <w:link w:val="FooterChar"/>
    <w:uiPriority w:val="99"/>
    <w:unhideWhenUsed/>
    <w:rsid w:val="00EB6433"/>
    <w:pPr>
      <w:tabs>
        <w:tab w:val="center" w:pos="4536"/>
        <w:tab w:val="right" w:pos="9072"/>
      </w:tabs>
      <w:spacing w:after="0" w:line="240" w:lineRule="auto"/>
    </w:pPr>
    <w:rPr>
      <w:rFonts w:ascii="Calibri" w:eastAsia="Calibri" w:hAnsi="Calibri" w:cs="Times New Roman"/>
      <w:lang w:val="sr-Cyrl-CS"/>
    </w:rPr>
  </w:style>
  <w:style w:type="character" w:customStyle="1" w:styleId="FooterChar">
    <w:name w:val="Footer Char"/>
    <w:basedOn w:val="DefaultParagraphFont"/>
    <w:link w:val="Footer"/>
    <w:uiPriority w:val="99"/>
    <w:rsid w:val="00EB6433"/>
    <w:rPr>
      <w:rFonts w:ascii="Calibri" w:eastAsia="Calibri" w:hAnsi="Calibri" w:cs="Times New Roman"/>
      <w:lang w:val="sr-Cyrl-CS"/>
    </w:rPr>
  </w:style>
  <w:style w:type="paragraph" w:customStyle="1" w:styleId="FreeFormAA">
    <w:name w:val="Free Form A A"/>
    <w:rsid w:val="00EB6433"/>
    <w:pPr>
      <w:spacing w:after="0" w:line="240" w:lineRule="auto"/>
    </w:pPr>
    <w:rPr>
      <w:rFonts w:ascii="Helvetica" w:eastAsia="ヒラギノ角ゴ Pro W3" w:hAnsi="Helvetica" w:cs="Times New Roman"/>
      <w:color w:val="000000"/>
      <w:sz w:val="24"/>
      <w:szCs w:val="20"/>
      <w:lang w:val="en-US" w:eastAsia="sr-Cyrl-CS"/>
    </w:rPr>
  </w:style>
  <w:style w:type="paragraph" w:styleId="FootnoteText">
    <w:name w:val="footnote text"/>
    <w:aliases w:val="single space,footnote text Char,footnote text,Footnote Text Char Char Char,Footnote Text Char Char,Footnote Text Char1,single space Char,ft Char,ft,Footnote Text Char Char Char Char Char Char Char Char,Footnote Text Char Char Char Char1 Ch"/>
    <w:basedOn w:val="Normal"/>
    <w:link w:val="FootnoteTextChar"/>
    <w:uiPriority w:val="99"/>
    <w:unhideWhenUsed/>
    <w:qFormat/>
    <w:rsid w:val="00EB6433"/>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1,footnote text Char Char,footnote text Char1,Footnote Text Char Char Char Char,Footnote Text Char Char Char1,Footnote Text Char1 Char,single space Char Char,ft Char Char,ft Char1"/>
    <w:basedOn w:val="DefaultParagraphFont"/>
    <w:link w:val="FootnoteText"/>
    <w:uiPriority w:val="99"/>
    <w:rsid w:val="00EB6433"/>
    <w:rPr>
      <w:rFonts w:ascii="Calibri" w:eastAsia="Calibri" w:hAnsi="Calibri" w:cs="Times New Roman"/>
      <w:sz w:val="20"/>
      <w:szCs w:val="20"/>
      <w:lang w:val="x-none" w:eastAsia="x-none"/>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4_G"/>
    <w:link w:val="BVIfnrCharCharCharChar1CharChar"/>
    <w:uiPriority w:val="99"/>
    <w:unhideWhenUsed/>
    <w:qFormat/>
    <w:rsid w:val="00EB6433"/>
    <w:rPr>
      <w:vertAlign w:val="superscript"/>
    </w:rPr>
  </w:style>
  <w:style w:type="paragraph" w:styleId="BalloonText">
    <w:name w:val="Balloon Text"/>
    <w:basedOn w:val="Normal"/>
    <w:link w:val="BalloonTextChar"/>
    <w:uiPriority w:val="99"/>
    <w:semiHidden/>
    <w:unhideWhenUsed/>
    <w:rsid w:val="00EB6433"/>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B6433"/>
    <w:rPr>
      <w:rFonts w:ascii="Tahoma" w:eastAsia="Calibri" w:hAnsi="Tahoma" w:cs="Times New Roman"/>
      <w:sz w:val="16"/>
      <w:szCs w:val="16"/>
      <w:lang w:val="x-none" w:eastAsia="x-none"/>
    </w:rPr>
  </w:style>
  <w:style w:type="table" w:styleId="TableGrid">
    <w:name w:val="Table Grid"/>
    <w:basedOn w:val="TableNormal"/>
    <w:uiPriority w:val="59"/>
    <w:rsid w:val="00EB6433"/>
    <w:pPr>
      <w:spacing w:after="0" w:line="240" w:lineRule="auto"/>
    </w:pPr>
    <w:rPr>
      <w:rFonts w:ascii="Calibri" w:eastAsia="Calibri" w:hAnsi="Calibri"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EB6433"/>
    <w:pPr>
      <w:spacing w:after="0" w:line="240" w:lineRule="auto"/>
    </w:pPr>
    <w:rPr>
      <w:rFonts w:ascii="Helvetica" w:eastAsia="ヒラギノ角ゴ Pro W3" w:hAnsi="Helvetica" w:cs="Times New Roman"/>
      <w:color w:val="000000"/>
      <w:sz w:val="24"/>
      <w:szCs w:val="20"/>
      <w:lang w:val="en-US" w:eastAsia="sr-Cyrl-CS"/>
    </w:rPr>
  </w:style>
  <w:style w:type="paragraph" w:styleId="CommentText">
    <w:name w:val="annotation text"/>
    <w:basedOn w:val="Normal"/>
    <w:link w:val="CommentTextChar"/>
    <w:uiPriority w:val="99"/>
    <w:semiHidden/>
    <w:unhideWhenUsed/>
    <w:rsid w:val="00EB6433"/>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EB6433"/>
    <w:rPr>
      <w:rFonts w:ascii="Times New Roman" w:eastAsia="Times New Roman" w:hAnsi="Times New Roman" w:cs="Times New Roman"/>
      <w:sz w:val="20"/>
      <w:szCs w:val="20"/>
      <w:lang w:val="x-none" w:eastAsia="x-none"/>
    </w:rPr>
  </w:style>
  <w:style w:type="paragraph" w:styleId="ListParagraph">
    <w:name w:val="List Paragraph"/>
    <w:aliases w:val="List Paragraph1"/>
    <w:basedOn w:val="Normal"/>
    <w:link w:val="ListParagraphChar"/>
    <w:uiPriority w:val="34"/>
    <w:qFormat/>
    <w:rsid w:val="00EB6433"/>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uiPriority w:val="99"/>
    <w:unhideWhenUsed/>
    <w:rsid w:val="00EB6433"/>
    <w:rPr>
      <w:color w:val="0000FF"/>
      <w:u w:val="single"/>
    </w:rPr>
  </w:style>
  <w:style w:type="paragraph" w:customStyle="1" w:styleId="Normal1">
    <w:name w:val="Normal1"/>
    <w:basedOn w:val="Normal"/>
    <w:rsid w:val="00EB6433"/>
    <w:pPr>
      <w:spacing w:before="100" w:beforeAutospacing="1" w:after="100" w:afterAutospacing="1" w:line="240" w:lineRule="auto"/>
    </w:pPr>
    <w:rPr>
      <w:rFonts w:ascii="Arial" w:eastAsia="Times New Roman" w:hAnsi="Arial" w:cs="Arial"/>
      <w:lang w:val="en-US"/>
    </w:rPr>
  </w:style>
  <w:style w:type="character" w:styleId="CommentReference">
    <w:name w:val="annotation reference"/>
    <w:uiPriority w:val="99"/>
    <w:semiHidden/>
    <w:unhideWhenUsed/>
    <w:rsid w:val="00EB6433"/>
    <w:rPr>
      <w:sz w:val="16"/>
      <w:szCs w:val="16"/>
    </w:rPr>
  </w:style>
  <w:style w:type="paragraph" w:styleId="CommentSubject">
    <w:name w:val="annotation subject"/>
    <w:basedOn w:val="CommentText"/>
    <w:next w:val="CommentText"/>
    <w:link w:val="CommentSubjectChar"/>
    <w:uiPriority w:val="99"/>
    <w:semiHidden/>
    <w:unhideWhenUsed/>
    <w:rsid w:val="00EB6433"/>
    <w:pPr>
      <w:spacing w:after="200" w:line="276" w:lineRule="auto"/>
    </w:pPr>
    <w:rPr>
      <w:b/>
      <w:bCs/>
      <w:lang w:val="sr-Cyrl-CS"/>
    </w:rPr>
  </w:style>
  <w:style w:type="character" w:customStyle="1" w:styleId="CommentSubjectChar">
    <w:name w:val="Comment Subject Char"/>
    <w:basedOn w:val="CommentTextChar"/>
    <w:link w:val="CommentSubject"/>
    <w:uiPriority w:val="99"/>
    <w:semiHidden/>
    <w:rsid w:val="00EB6433"/>
    <w:rPr>
      <w:rFonts w:ascii="Times New Roman" w:eastAsia="Times New Roman" w:hAnsi="Times New Roman" w:cs="Times New Roman"/>
      <w:b/>
      <w:bCs/>
      <w:sz w:val="20"/>
      <w:szCs w:val="20"/>
      <w:lang w:val="sr-Cyrl-CS" w:eastAsia="x-none"/>
    </w:rPr>
  </w:style>
  <w:style w:type="paragraph" w:styleId="NoSpacing">
    <w:name w:val="No Spacing"/>
    <w:uiPriority w:val="1"/>
    <w:qFormat/>
    <w:rsid w:val="00EB6433"/>
    <w:pPr>
      <w:spacing w:after="0" w:line="240" w:lineRule="auto"/>
    </w:pPr>
    <w:rPr>
      <w:rFonts w:ascii="Calibri" w:eastAsia="Calibri" w:hAnsi="Calibri" w:cs="Times New Roman"/>
      <w:lang w:val="sr-Cyrl-CS"/>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8A1C54"/>
    <w:pPr>
      <w:spacing w:after="160" w:line="240" w:lineRule="exact"/>
    </w:pPr>
    <w:rPr>
      <w:vertAlign w:val="superscript"/>
    </w:rPr>
  </w:style>
  <w:style w:type="character" w:customStyle="1" w:styleId="ListParagraphChar">
    <w:name w:val="List Paragraph Char"/>
    <w:aliases w:val="List Paragraph1 Char"/>
    <w:link w:val="ListParagraph"/>
    <w:uiPriority w:val="34"/>
    <w:rsid w:val="007E14C8"/>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07963"/>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basedOn w:val="DefaultParagraphFont"/>
    <w:uiPriority w:val="20"/>
    <w:qFormat/>
    <w:rsid w:val="00E07963"/>
    <w:rPr>
      <w:i/>
      <w:iCs/>
    </w:rPr>
  </w:style>
  <w:style w:type="paragraph" w:customStyle="1" w:styleId="Normal2">
    <w:name w:val="Normal2"/>
    <w:basedOn w:val="Normal"/>
    <w:rsid w:val="001664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20">
    <w:name w:val="Normal2"/>
    <w:basedOn w:val="Normal"/>
    <w:rsid w:val="001664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B822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9851">
      <w:bodyDiv w:val="1"/>
      <w:marLeft w:val="0"/>
      <w:marRight w:val="0"/>
      <w:marTop w:val="0"/>
      <w:marBottom w:val="0"/>
      <w:divBdr>
        <w:top w:val="none" w:sz="0" w:space="0" w:color="auto"/>
        <w:left w:val="none" w:sz="0" w:space="0" w:color="auto"/>
        <w:bottom w:val="none" w:sz="0" w:space="0" w:color="auto"/>
        <w:right w:val="none" w:sz="0" w:space="0" w:color="auto"/>
      </w:divBdr>
    </w:div>
    <w:div w:id="38474515">
      <w:bodyDiv w:val="1"/>
      <w:marLeft w:val="0"/>
      <w:marRight w:val="0"/>
      <w:marTop w:val="0"/>
      <w:marBottom w:val="0"/>
      <w:divBdr>
        <w:top w:val="none" w:sz="0" w:space="0" w:color="auto"/>
        <w:left w:val="none" w:sz="0" w:space="0" w:color="auto"/>
        <w:bottom w:val="none" w:sz="0" w:space="0" w:color="auto"/>
        <w:right w:val="none" w:sz="0" w:space="0" w:color="auto"/>
      </w:divBdr>
    </w:div>
    <w:div w:id="49616342">
      <w:bodyDiv w:val="1"/>
      <w:marLeft w:val="0"/>
      <w:marRight w:val="0"/>
      <w:marTop w:val="0"/>
      <w:marBottom w:val="0"/>
      <w:divBdr>
        <w:top w:val="none" w:sz="0" w:space="0" w:color="auto"/>
        <w:left w:val="none" w:sz="0" w:space="0" w:color="auto"/>
        <w:bottom w:val="none" w:sz="0" w:space="0" w:color="auto"/>
        <w:right w:val="none" w:sz="0" w:space="0" w:color="auto"/>
      </w:divBdr>
    </w:div>
    <w:div w:id="245892710">
      <w:bodyDiv w:val="1"/>
      <w:marLeft w:val="0"/>
      <w:marRight w:val="0"/>
      <w:marTop w:val="0"/>
      <w:marBottom w:val="0"/>
      <w:divBdr>
        <w:top w:val="none" w:sz="0" w:space="0" w:color="auto"/>
        <w:left w:val="none" w:sz="0" w:space="0" w:color="auto"/>
        <w:bottom w:val="none" w:sz="0" w:space="0" w:color="auto"/>
        <w:right w:val="none" w:sz="0" w:space="0" w:color="auto"/>
      </w:divBdr>
    </w:div>
    <w:div w:id="382827178">
      <w:bodyDiv w:val="1"/>
      <w:marLeft w:val="0"/>
      <w:marRight w:val="0"/>
      <w:marTop w:val="0"/>
      <w:marBottom w:val="0"/>
      <w:divBdr>
        <w:top w:val="none" w:sz="0" w:space="0" w:color="auto"/>
        <w:left w:val="none" w:sz="0" w:space="0" w:color="auto"/>
        <w:bottom w:val="none" w:sz="0" w:space="0" w:color="auto"/>
        <w:right w:val="none" w:sz="0" w:space="0" w:color="auto"/>
      </w:divBdr>
    </w:div>
    <w:div w:id="837306281">
      <w:bodyDiv w:val="1"/>
      <w:marLeft w:val="0"/>
      <w:marRight w:val="0"/>
      <w:marTop w:val="0"/>
      <w:marBottom w:val="0"/>
      <w:divBdr>
        <w:top w:val="none" w:sz="0" w:space="0" w:color="auto"/>
        <w:left w:val="none" w:sz="0" w:space="0" w:color="auto"/>
        <w:bottom w:val="none" w:sz="0" w:space="0" w:color="auto"/>
        <w:right w:val="none" w:sz="0" w:space="0" w:color="auto"/>
      </w:divBdr>
    </w:div>
    <w:div w:id="928732533">
      <w:bodyDiv w:val="1"/>
      <w:marLeft w:val="0"/>
      <w:marRight w:val="0"/>
      <w:marTop w:val="0"/>
      <w:marBottom w:val="0"/>
      <w:divBdr>
        <w:top w:val="none" w:sz="0" w:space="0" w:color="auto"/>
        <w:left w:val="none" w:sz="0" w:space="0" w:color="auto"/>
        <w:bottom w:val="none" w:sz="0" w:space="0" w:color="auto"/>
        <w:right w:val="none" w:sz="0" w:space="0" w:color="auto"/>
      </w:divBdr>
    </w:div>
    <w:div w:id="1433744232">
      <w:bodyDiv w:val="1"/>
      <w:marLeft w:val="0"/>
      <w:marRight w:val="0"/>
      <w:marTop w:val="0"/>
      <w:marBottom w:val="0"/>
      <w:divBdr>
        <w:top w:val="none" w:sz="0" w:space="0" w:color="auto"/>
        <w:left w:val="none" w:sz="0" w:space="0" w:color="auto"/>
        <w:bottom w:val="none" w:sz="0" w:space="0" w:color="auto"/>
        <w:right w:val="none" w:sz="0" w:space="0" w:color="auto"/>
      </w:divBdr>
    </w:div>
    <w:div w:id="1622347429">
      <w:bodyDiv w:val="1"/>
      <w:marLeft w:val="0"/>
      <w:marRight w:val="0"/>
      <w:marTop w:val="0"/>
      <w:marBottom w:val="0"/>
      <w:divBdr>
        <w:top w:val="none" w:sz="0" w:space="0" w:color="auto"/>
        <w:left w:val="none" w:sz="0" w:space="0" w:color="auto"/>
        <w:bottom w:val="none" w:sz="0" w:space="0" w:color="auto"/>
        <w:right w:val="none" w:sz="0" w:space="0" w:color="auto"/>
      </w:divBdr>
    </w:div>
    <w:div w:id="1648775169">
      <w:bodyDiv w:val="1"/>
      <w:marLeft w:val="0"/>
      <w:marRight w:val="0"/>
      <w:marTop w:val="0"/>
      <w:marBottom w:val="0"/>
      <w:divBdr>
        <w:top w:val="none" w:sz="0" w:space="0" w:color="auto"/>
        <w:left w:val="none" w:sz="0" w:space="0" w:color="auto"/>
        <w:bottom w:val="none" w:sz="0" w:space="0" w:color="auto"/>
        <w:right w:val="none" w:sz="0" w:space="0" w:color="auto"/>
      </w:divBdr>
    </w:div>
    <w:div w:id="1765491025">
      <w:bodyDiv w:val="1"/>
      <w:marLeft w:val="0"/>
      <w:marRight w:val="0"/>
      <w:marTop w:val="0"/>
      <w:marBottom w:val="0"/>
      <w:divBdr>
        <w:top w:val="none" w:sz="0" w:space="0" w:color="auto"/>
        <w:left w:val="none" w:sz="0" w:space="0" w:color="auto"/>
        <w:bottom w:val="none" w:sz="0" w:space="0" w:color="auto"/>
        <w:right w:val="none" w:sz="0" w:space="0" w:color="auto"/>
      </w:divBdr>
    </w:div>
    <w:div w:id="1781561011">
      <w:bodyDiv w:val="1"/>
      <w:marLeft w:val="0"/>
      <w:marRight w:val="0"/>
      <w:marTop w:val="0"/>
      <w:marBottom w:val="0"/>
      <w:divBdr>
        <w:top w:val="none" w:sz="0" w:space="0" w:color="auto"/>
        <w:left w:val="none" w:sz="0" w:space="0" w:color="auto"/>
        <w:bottom w:val="none" w:sz="0" w:space="0" w:color="auto"/>
        <w:right w:val="none" w:sz="0" w:space="0" w:color="auto"/>
      </w:divBdr>
    </w:div>
    <w:div w:id="2011830772">
      <w:bodyDiv w:val="1"/>
      <w:marLeft w:val="0"/>
      <w:marRight w:val="0"/>
      <w:marTop w:val="0"/>
      <w:marBottom w:val="0"/>
      <w:divBdr>
        <w:top w:val="none" w:sz="0" w:space="0" w:color="auto"/>
        <w:left w:val="none" w:sz="0" w:space="0" w:color="auto"/>
        <w:bottom w:val="none" w:sz="0" w:space="0" w:color="auto"/>
        <w:right w:val="none" w:sz="0" w:space="0" w:color="auto"/>
      </w:divBdr>
    </w:div>
    <w:div w:id="2020963008">
      <w:bodyDiv w:val="1"/>
      <w:marLeft w:val="0"/>
      <w:marRight w:val="0"/>
      <w:marTop w:val="0"/>
      <w:marBottom w:val="0"/>
      <w:divBdr>
        <w:top w:val="none" w:sz="0" w:space="0" w:color="auto"/>
        <w:left w:val="none" w:sz="0" w:space="0" w:color="auto"/>
        <w:bottom w:val="none" w:sz="0" w:space="0" w:color="auto"/>
        <w:right w:val="none" w:sz="0" w:space="0" w:color="auto"/>
      </w:divBdr>
    </w:div>
    <w:div w:id="21309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ravnopravnost.gov.rs" TargetMode="External"/><Relationship Id="rId2" Type="http://schemas.openxmlformats.org/officeDocument/2006/relationships/hyperlink" Target="mailto:poverenik@ravnopravnost.gov.rs" TargetMode="External"/><Relationship Id="rId1" Type="http://schemas.openxmlformats.org/officeDocument/2006/relationships/hyperlink" Target="http://www.ravnopravnost.gov.rs" TargetMode="External"/><Relationship Id="rId5" Type="http://schemas.openxmlformats.org/officeDocument/2006/relationships/image" Target="media/image3.jpeg"/><Relationship Id="rId4" Type="http://schemas.openxmlformats.org/officeDocument/2006/relationships/hyperlink" Target="mailto:poverenik@ravnopravnost.gov.r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overenik@ravnopravnost.gov.rs" TargetMode="External"/><Relationship Id="rId2" Type="http://schemas.openxmlformats.org/officeDocument/2006/relationships/hyperlink" Target="http://www.ravnopravnost.gov.rs" TargetMode="External"/><Relationship Id="rId1" Type="http://schemas.openxmlformats.org/officeDocument/2006/relationships/image" Target="media/image3.jpeg"/><Relationship Id="rId5" Type="http://schemas.openxmlformats.org/officeDocument/2006/relationships/hyperlink" Target="mailto:poverenik@ravnopravnost.gov.rs" TargetMode="External"/><Relationship Id="rId4" Type="http://schemas.openxmlformats.org/officeDocument/2006/relationships/hyperlink" Target="http://www.ravnopravnost.gov.r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ra.europa.eu/sites/default/files/fra_uploads/fra-2020-lgbti-equality_en.pdf" TargetMode="External"/><Relationship Id="rId1" Type="http://schemas.openxmlformats.org/officeDocument/2006/relationships/hyperlink" Target="https://ravnopravnost.gov.rs/izvestaj-o-istrazivanju-javnog-mnjenja-odnos-gradana-i-gradanki-prema-diskriminaci-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3D92-8F39-4A9F-B6FF-54EF71DF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4941</Words>
  <Characters>28170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Poverenik 70</dc:creator>
  <cp:lastModifiedBy>RELJA PANTIC</cp:lastModifiedBy>
  <cp:revision>3</cp:revision>
  <cp:lastPrinted>2025-08-01T11:34:00Z</cp:lastPrinted>
  <dcterms:created xsi:type="dcterms:W3CDTF">2026-03-04T15:36:00Z</dcterms:created>
  <dcterms:modified xsi:type="dcterms:W3CDTF">2026-03-04T15:55:00Z</dcterms:modified>
</cp:coreProperties>
</file>