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795"/>
        <w:tblW w:w="10080" w:type="dxa"/>
        <w:tblBorders>
          <w:bottom w:val="single" w:sz="4" w:space="0" w:color="auto"/>
        </w:tblBorders>
        <w:tblLook w:val="04A0" w:firstRow="1" w:lastRow="0" w:firstColumn="1" w:lastColumn="0" w:noHBand="0" w:noVBand="1"/>
      </w:tblPr>
      <w:tblGrid>
        <w:gridCol w:w="388"/>
        <w:gridCol w:w="1028"/>
        <w:gridCol w:w="938"/>
        <w:gridCol w:w="3948"/>
        <w:gridCol w:w="3778"/>
      </w:tblGrid>
      <w:tr w:rsidR="00BA6875" w:rsidRPr="0027258A" w:rsidTr="00BA6875">
        <w:tc>
          <w:tcPr>
            <w:tcW w:w="2339" w:type="dxa"/>
            <w:gridSpan w:val="3"/>
          </w:tcPr>
          <w:p w:rsidR="00BA6875" w:rsidRPr="0027258A" w:rsidRDefault="00BA6875" w:rsidP="000A0413">
            <w:pPr>
              <w:spacing w:after="0" w:line="240" w:lineRule="auto"/>
              <w:jc w:val="both"/>
              <w:rPr>
                <w:rFonts w:ascii="Arial" w:eastAsia="Calibri" w:hAnsi="Arial" w:cs="Arial"/>
                <w:lang w:val="sr-Cyrl-CS"/>
              </w:rPr>
            </w:pPr>
            <w:r w:rsidRPr="0027258A">
              <w:rPr>
                <w:rFonts w:ascii="Arial" w:eastAsia="Calibri" w:hAnsi="Arial" w:cs="Arial"/>
                <w:noProof/>
                <w:lang w:val="en-US"/>
              </w:rPr>
              <w:drawing>
                <wp:anchor distT="152400" distB="152400" distL="152400" distR="152400" simplePos="0" relativeHeight="251659264" behindDoc="0" locked="0" layoutInCell="1" allowOverlap="1" wp14:anchorId="432733AF" wp14:editId="51F6A80D">
                  <wp:simplePos x="0" y="0"/>
                  <wp:positionH relativeFrom="page">
                    <wp:posOffset>-53340</wp:posOffset>
                  </wp:positionH>
                  <wp:positionV relativeFrom="page">
                    <wp:posOffset>8255</wp:posOffset>
                  </wp:positionV>
                  <wp:extent cx="1101090" cy="1362075"/>
                  <wp:effectExtent l="0" t="0" r="3810" b="9525"/>
                  <wp:wrapThrough wrapText="bothSides">
                    <wp:wrapPolygon edited="0">
                      <wp:start x="0" y="0"/>
                      <wp:lineTo x="0" y="21449"/>
                      <wp:lineTo x="21301" y="21449"/>
                      <wp:lineTo x="2130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лика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1090" cy="1362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60" w:type="dxa"/>
          </w:tcPr>
          <w:p w:rsidR="00BA6875" w:rsidRPr="0027258A" w:rsidRDefault="00BA6875" w:rsidP="000A0413">
            <w:pPr>
              <w:spacing w:after="0" w:line="240" w:lineRule="auto"/>
              <w:jc w:val="both"/>
              <w:rPr>
                <w:rFonts w:ascii="Arial" w:eastAsia="Calibri" w:hAnsi="Arial" w:cs="Arial"/>
                <w:lang w:val="sr-Cyrl-CS"/>
              </w:rPr>
            </w:pPr>
          </w:p>
        </w:tc>
        <w:tc>
          <w:tcPr>
            <w:tcW w:w="3781" w:type="dxa"/>
          </w:tcPr>
          <w:p w:rsidR="00BA6875" w:rsidRPr="0027258A" w:rsidRDefault="00BA6875" w:rsidP="000A0413">
            <w:pPr>
              <w:spacing w:after="0" w:line="240" w:lineRule="auto"/>
              <w:jc w:val="both"/>
              <w:rPr>
                <w:rFonts w:ascii="Arial" w:eastAsia="Calibri" w:hAnsi="Arial" w:cs="Arial"/>
                <w:lang w:val="sr-Cyrl-CS"/>
              </w:rPr>
            </w:pPr>
            <w:r w:rsidRPr="0027258A">
              <w:rPr>
                <w:rFonts w:ascii="Arial" w:eastAsia="Calibri" w:hAnsi="Arial" w:cs="Arial"/>
                <w:noProof/>
                <w:lang w:val="en-US"/>
              </w:rPr>
              <w:drawing>
                <wp:anchor distT="152400" distB="152400" distL="152400" distR="152400" simplePos="0" relativeHeight="251658752" behindDoc="0" locked="0" layoutInCell="1" allowOverlap="1" wp14:anchorId="7E99CEA4" wp14:editId="6D995433">
                  <wp:simplePos x="0" y="0"/>
                  <wp:positionH relativeFrom="page">
                    <wp:posOffset>673100</wp:posOffset>
                  </wp:positionH>
                  <wp:positionV relativeFrom="page">
                    <wp:posOffset>357505</wp:posOffset>
                  </wp:positionV>
                  <wp:extent cx="1689100" cy="561975"/>
                  <wp:effectExtent l="0" t="0" r="6350" b="9525"/>
                  <wp:wrapThrough wrapText="bothSides">
                    <wp:wrapPolygon edited="0">
                      <wp:start x="0" y="0"/>
                      <wp:lineTo x="0" y="21234"/>
                      <wp:lineTo x="21438" y="21234"/>
                      <wp:lineTo x="2143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лика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9100" cy="5619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A6875" w:rsidRPr="0027258A" w:rsidTr="00BA6875">
        <w:tc>
          <w:tcPr>
            <w:tcW w:w="388" w:type="dxa"/>
          </w:tcPr>
          <w:p w:rsidR="00BA6875" w:rsidRPr="0027258A" w:rsidRDefault="00BA6875" w:rsidP="000A0413">
            <w:pPr>
              <w:spacing w:after="0" w:line="240" w:lineRule="auto"/>
              <w:jc w:val="both"/>
              <w:rPr>
                <w:rFonts w:ascii="Arial" w:eastAsia="Calibri" w:hAnsi="Arial" w:cs="Arial"/>
                <w:sz w:val="18"/>
                <w:szCs w:val="18"/>
                <w:lang w:val="sr-Cyrl-CS"/>
              </w:rPr>
            </w:pPr>
          </w:p>
        </w:tc>
        <w:tc>
          <w:tcPr>
            <w:tcW w:w="1012" w:type="dxa"/>
            <w:noWrap/>
            <w:tcMar>
              <w:left w:w="0" w:type="dxa"/>
              <w:right w:w="0" w:type="dxa"/>
            </w:tcMar>
          </w:tcPr>
          <w:p w:rsidR="00BA6875" w:rsidRPr="0027258A" w:rsidRDefault="00AD1879" w:rsidP="000A0413">
            <w:pPr>
              <w:spacing w:after="0" w:line="240" w:lineRule="auto"/>
              <w:jc w:val="center"/>
              <w:rPr>
                <w:rFonts w:ascii="Arial" w:eastAsia="Calibri" w:hAnsi="Arial" w:cs="Arial"/>
                <w:sz w:val="18"/>
                <w:szCs w:val="18"/>
                <w:lang w:val="sr-Cyrl-CS"/>
              </w:rPr>
            </w:pPr>
            <w:r w:rsidRPr="0027258A">
              <w:rPr>
                <w:rFonts w:ascii="Arial" w:eastAsia="Calibri" w:hAnsi="Arial" w:cs="Arial"/>
                <w:sz w:val="18"/>
                <w:szCs w:val="18"/>
                <w:lang w:val="sr-Cyrl-CS"/>
              </w:rPr>
              <w:t>ИФ</w:t>
            </w:r>
          </w:p>
          <w:p w:rsidR="00BA6875" w:rsidRPr="0027258A" w:rsidRDefault="00AD1879" w:rsidP="000A0413">
            <w:pPr>
              <w:spacing w:after="0" w:line="240" w:lineRule="auto"/>
              <w:jc w:val="center"/>
              <w:rPr>
                <w:rFonts w:ascii="Arial" w:eastAsia="Calibri" w:hAnsi="Arial" w:cs="Arial"/>
                <w:sz w:val="18"/>
                <w:szCs w:val="18"/>
                <w:lang w:val="sr-Cyrl-CS"/>
              </w:rPr>
            </w:pPr>
            <w:r w:rsidRPr="0027258A">
              <w:rPr>
                <w:rFonts w:ascii="Arial" w:eastAsia="Calibri" w:hAnsi="Arial" w:cs="Arial"/>
                <w:sz w:val="18"/>
                <w:szCs w:val="18"/>
                <w:lang w:val="sr-Cyrl-CS"/>
              </w:rPr>
              <w:t>453</w:t>
            </w:r>
            <w:r w:rsidR="00BA6875" w:rsidRPr="0027258A">
              <w:rPr>
                <w:rFonts w:ascii="Arial" w:eastAsia="Calibri" w:hAnsi="Arial" w:cs="Arial"/>
                <w:sz w:val="18"/>
                <w:szCs w:val="18"/>
                <w:lang w:val="sr-Cyrl-CS"/>
              </w:rPr>
              <w:t>/202</w:t>
            </w:r>
            <w:r w:rsidR="00502FC3" w:rsidRPr="0027258A">
              <w:rPr>
                <w:rFonts w:ascii="Arial" w:eastAsia="Calibri" w:hAnsi="Arial" w:cs="Arial"/>
                <w:sz w:val="18"/>
                <w:szCs w:val="18"/>
                <w:lang w:val="sr-Cyrl-CS"/>
              </w:rPr>
              <w:t>4</w:t>
            </w:r>
          </w:p>
        </w:tc>
        <w:tc>
          <w:tcPr>
            <w:tcW w:w="939" w:type="dxa"/>
          </w:tcPr>
          <w:p w:rsidR="00BA6875" w:rsidRPr="0027258A" w:rsidRDefault="00BA6875" w:rsidP="000A0413">
            <w:pPr>
              <w:spacing w:after="0" w:line="240" w:lineRule="auto"/>
              <w:jc w:val="both"/>
              <w:rPr>
                <w:rFonts w:ascii="Arial" w:eastAsia="Calibri" w:hAnsi="Arial" w:cs="Arial"/>
                <w:sz w:val="18"/>
                <w:szCs w:val="18"/>
                <w:lang w:val="sr-Cyrl-CS"/>
              </w:rPr>
            </w:pPr>
          </w:p>
        </w:tc>
        <w:tc>
          <w:tcPr>
            <w:tcW w:w="3960" w:type="dxa"/>
          </w:tcPr>
          <w:p w:rsidR="00BA6875" w:rsidRPr="0027258A" w:rsidRDefault="00BA6875" w:rsidP="000A0413">
            <w:pPr>
              <w:spacing w:after="0" w:line="240" w:lineRule="auto"/>
              <w:jc w:val="both"/>
              <w:rPr>
                <w:rFonts w:ascii="Arial" w:eastAsia="Calibri" w:hAnsi="Arial" w:cs="Arial"/>
                <w:sz w:val="18"/>
                <w:szCs w:val="18"/>
                <w:lang w:val="sr-Cyrl-CS"/>
              </w:rPr>
            </w:pPr>
          </w:p>
        </w:tc>
        <w:tc>
          <w:tcPr>
            <w:tcW w:w="3781" w:type="dxa"/>
          </w:tcPr>
          <w:p w:rsidR="00BA6875" w:rsidRPr="0027258A" w:rsidRDefault="00BA6875" w:rsidP="000A0413">
            <w:pPr>
              <w:spacing w:after="0" w:line="240" w:lineRule="auto"/>
              <w:jc w:val="both"/>
              <w:rPr>
                <w:rFonts w:ascii="Arial" w:eastAsia="Calibri" w:hAnsi="Arial" w:cs="Arial"/>
                <w:sz w:val="18"/>
                <w:szCs w:val="18"/>
                <w:lang w:val="sr-Cyrl-CS"/>
              </w:rPr>
            </w:pPr>
          </w:p>
        </w:tc>
      </w:tr>
    </w:tbl>
    <w:p w:rsidR="00AD1879" w:rsidRPr="0027258A" w:rsidRDefault="00AD1879" w:rsidP="000A0413">
      <w:pPr>
        <w:spacing w:after="0" w:line="240" w:lineRule="auto"/>
        <w:jc w:val="both"/>
        <w:rPr>
          <w:rFonts w:ascii="Arial" w:eastAsia="ヒラギノ角ゴ Pro W3" w:hAnsi="Arial" w:cs="Arial"/>
          <w:spacing w:val="-1"/>
          <w:sz w:val="18"/>
          <w:szCs w:val="18"/>
          <w:lang w:val="sr-Cyrl-CS" w:eastAsia="sr-Cyrl-CS"/>
        </w:rPr>
      </w:pPr>
    </w:p>
    <w:p w:rsidR="00BA6875" w:rsidRPr="0027258A" w:rsidRDefault="00BA6875" w:rsidP="000A0413">
      <w:pPr>
        <w:spacing w:after="0" w:line="240" w:lineRule="auto"/>
        <w:jc w:val="both"/>
        <w:rPr>
          <w:rFonts w:ascii="Arial" w:eastAsia="ヒラギノ角ゴ Pro W3" w:hAnsi="Arial" w:cs="Arial"/>
          <w:spacing w:val="-1"/>
          <w:sz w:val="20"/>
          <w:szCs w:val="20"/>
          <w:lang w:val="sr-Cyrl-CS" w:eastAsia="sr-Cyrl-CS"/>
        </w:rPr>
      </w:pPr>
      <w:r w:rsidRPr="0027258A">
        <w:rPr>
          <w:rFonts w:ascii="Arial" w:eastAsia="ヒラギノ角ゴ Pro W3" w:hAnsi="Arial" w:cs="Arial"/>
          <w:spacing w:val="-1"/>
          <w:sz w:val="20"/>
          <w:szCs w:val="20"/>
          <w:lang w:val="sr-Cyrl-CS" w:eastAsia="sr-Cyrl-CS"/>
        </w:rPr>
        <w:t xml:space="preserve">бр. </w:t>
      </w:r>
      <w:r w:rsidR="00891152" w:rsidRPr="0027258A">
        <w:rPr>
          <w:rFonts w:ascii="Arial" w:eastAsia="ヒラギノ角ゴ Pro W3" w:hAnsi="Arial" w:cs="Arial"/>
          <w:spacing w:val="-1"/>
          <w:sz w:val="20"/>
          <w:szCs w:val="20"/>
          <w:lang w:val="sr-Cyrl-CS" w:eastAsia="sr-Cyrl-CS"/>
        </w:rPr>
        <w:t>011</w:t>
      </w:r>
      <w:r w:rsidRPr="0027258A">
        <w:rPr>
          <w:rFonts w:ascii="Arial" w:eastAsia="ヒラギノ角ゴ Pro W3" w:hAnsi="Arial" w:cs="Arial"/>
          <w:spacing w:val="-1"/>
          <w:sz w:val="20"/>
          <w:szCs w:val="20"/>
          <w:lang w:val="sr-Cyrl-CS" w:eastAsia="sr-Cyrl-CS"/>
        </w:rPr>
        <w:t>-00-</w:t>
      </w:r>
      <w:r w:rsidR="00AD1879" w:rsidRPr="0027258A">
        <w:rPr>
          <w:rFonts w:ascii="Arial" w:eastAsia="ヒラギノ角ゴ Pro W3" w:hAnsi="Arial" w:cs="Arial"/>
          <w:spacing w:val="-1"/>
          <w:sz w:val="20"/>
          <w:szCs w:val="20"/>
          <w:lang w:val="sr-Cyrl-CS" w:eastAsia="sr-Cyrl-CS"/>
        </w:rPr>
        <w:t>19</w:t>
      </w:r>
      <w:r w:rsidRPr="0027258A">
        <w:rPr>
          <w:rFonts w:ascii="Arial" w:eastAsia="ヒラギノ角ゴ Pro W3" w:hAnsi="Arial" w:cs="Arial"/>
          <w:spacing w:val="-1"/>
          <w:sz w:val="20"/>
          <w:szCs w:val="20"/>
          <w:lang w:val="sr-Cyrl-CS" w:eastAsia="sr-Cyrl-CS"/>
        </w:rPr>
        <w:t>/202</w:t>
      </w:r>
      <w:r w:rsidR="00502FC3" w:rsidRPr="0027258A">
        <w:rPr>
          <w:rFonts w:ascii="Arial" w:eastAsia="ヒラギノ角ゴ Pro W3" w:hAnsi="Arial" w:cs="Arial"/>
          <w:spacing w:val="-1"/>
          <w:sz w:val="20"/>
          <w:szCs w:val="20"/>
          <w:lang w:val="sr-Cyrl-CS" w:eastAsia="sr-Cyrl-CS"/>
        </w:rPr>
        <w:t>4</w:t>
      </w:r>
      <w:r w:rsidRPr="0027258A">
        <w:rPr>
          <w:rFonts w:ascii="Arial" w:eastAsia="ヒラギノ角ゴ Pro W3" w:hAnsi="Arial" w:cs="Arial"/>
          <w:spacing w:val="-1"/>
          <w:sz w:val="20"/>
          <w:szCs w:val="20"/>
          <w:lang w:val="sr-Cyrl-CS" w:eastAsia="sr-Cyrl-CS"/>
        </w:rPr>
        <w:t>-02   датум:</w:t>
      </w:r>
      <w:r w:rsidR="00FD06E6" w:rsidRPr="0027258A">
        <w:rPr>
          <w:rFonts w:ascii="Arial" w:eastAsia="ヒラギノ角ゴ Pro W3" w:hAnsi="Arial" w:cs="Arial"/>
          <w:spacing w:val="-1"/>
          <w:sz w:val="20"/>
          <w:szCs w:val="20"/>
          <w:lang w:val="sr-Cyrl-CS" w:eastAsia="sr-Cyrl-CS"/>
        </w:rPr>
        <w:t xml:space="preserve"> </w:t>
      </w:r>
      <w:r w:rsidR="00043492">
        <w:rPr>
          <w:rFonts w:ascii="Arial" w:eastAsia="ヒラギノ角ゴ Pro W3" w:hAnsi="Arial" w:cs="Arial"/>
          <w:spacing w:val="-1"/>
          <w:sz w:val="20"/>
          <w:szCs w:val="20"/>
          <w:lang w:val="sr-Latn-RS" w:eastAsia="sr-Cyrl-CS"/>
        </w:rPr>
        <w:t>31</w:t>
      </w:r>
      <w:r w:rsidRPr="0027258A">
        <w:rPr>
          <w:rFonts w:ascii="Arial" w:eastAsia="ヒラギノ角ゴ Pro W3" w:hAnsi="Arial" w:cs="Arial"/>
          <w:spacing w:val="-1"/>
          <w:sz w:val="20"/>
          <w:szCs w:val="20"/>
          <w:lang w:val="sr-Cyrl-CS" w:eastAsia="sr-Cyrl-CS"/>
        </w:rPr>
        <w:t>.</w:t>
      </w:r>
      <w:r w:rsidR="00AD1879" w:rsidRPr="0027258A">
        <w:rPr>
          <w:rFonts w:ascii="Arial" w:eastAsia="ヒラギノ角ゴ Pro W3" w:hAnsi="Arial" w:cs="Arial"/>
          <w:spacing w:val="-1"/>
          <w:sz w:val="20"/>
          <w:szCs w:val="20"/>
          <w:lang w:val="sr-Cyrl-CS" w:eastAsia="sr-Cyrl-CS"/>
        </w:rPr>
        <w:t xml:space="preserve"> </w:t>
      </w:r>
      <w:r w:rsidR="00082A6D" w:rsidRPr="0027258A">
        <w:rPr>
          <w:rFonts w:ascii="Arial" w:eastAsia="ヒラギノ角ゴ Pro W3" w:hAnsi="Arial" w:cs="Arial"/>
          <w:spacing w:val="-1"/>
          <w:sz w:val="20"/>
          <w:szCs w:val="20"/>
          <w:lang w:val="sr-Cyrl-CS" w:eastAsia="sr-Cyrl-CS"/>
        </w:rPr>
        <w:t>10</w:t>
      </w:r>
      <w:r w:rsidRPr="0027258A">
        <w:rPr>
          <w:rFonts w:ascii="Arial" w:eastAsia="ヒラギノ角ゴ Pro W3" w:hAnsi="Arial" w:cs="Arial"/>
          <w:spacing w:val="-1"/>
          <w:sz w:val="20"/>
          <w:szCs w:val="20"/>
          <w:lang w:val="sr-Cyrl-CS" w:eastAsia="sr-Cyrl-CS"/>
        </w:rPr>
        <w:t>.</w:t>
      </w:r>
      <w:r w:rsidR="00AD1879" w:rsidRPr="0027258A">
        <w:rPr>
          <w:rFonts w:ascii="Arial" w:eastAsia="ヒラギノ角ゴ Pro W3" w:hAnsi="Arial" w:cs="Arial"/>
          <w:spacing w:val="-1"/>
          <w:sz w:val="20"/>
          <w:szCs w:val="20"/>
          <w:lang w:val="sr-Cyrl-CS" w:eastAsia="sr-Cyrl-CS"/>
        </w:rPr>
        <w:t xml:space="preserve"> </w:t>
      </w:r>
      <w:r w:rsidRPr="0027258A">
        <w:rPr>
          <w:rFonts w:ascii="Arial" w:eastAsia="ヒラギノ角ゴ Pro W3" w:hAnsi="Arial" w:cs="Arial"/>
          <w:spacing w:val="-1"/>
          <w:sz w:val="20"/>
          <w:szCs w:val="20"/>
          <w:lang w:val="sr-Cyrl-CS" w:eastAsia="sr-Cyrl-CS"/>
        </w:rPr>
        <w:t>202</w:t>
      </w:r>
      <w:r w:rsidR="00AD1879" w:rsidRPr="0027258A">
        <w:rPr>
          <w:rFonts w:ascii="Arial" w:eastAsia="ヒラギノ角ゴ Pro W3" w:hAnsi="Arial" w:cs="Arial"/>
          <w:spacing w:val="-1"/>
          <w:sz w:val="20"/>
          <w:szCs w:val="20"/>
          <w:lang w:val="sr-Cyrl-CS" w:eastAsia="sr-Cyrl-CS"/>
        </w:rPr>
        <w:t>5</w:t>
      </w:r>
      <w:r w:rsidRPr="0027258A">
        <w:rPr>
          <w:rFonts w:ascii="Arial" w:eastAsia="ヒラギノ角ゴ Pro W3" w:hAnsi="Arial" w:cs="Arial"/>
          <w:spacing w:val="-1"/>
          <w:sz w:val="20"/>
          <w:szCs w:val="20"/>
          <w:lang w:val="sr-Cyrl-CS" w:eastAsia="sr-Cyrl-CS"/>
        </w:rPr>
        <w:t>.</w:t>
      </w:r>
    </w:p>
    <w:p w:rsidR="00BA6875" w:rsidRPr="0027258A" w:rsidRDefault="00BA6875" w:rsidP="000A0413">
      <w:pPr>
        <w:spacing w:after="0" w:line="240" w:lineRule="auto"/>
        <w:jc w:val="both"/>
        <w:rPr>
          <w:rFonts w:ascii="Arial" w:eastAsia="ヒラギノ角ゴ Pro W3" w:hAnsi="Arial" w:cs="Arial"/>
          <w:spacing w:val="-1"/>
          <w:lang w:val="sr-Cyrl-CS" w:eastAsia="sr-Cyrl-CS"/>
        </w:rPr>
      </w:pPr>
    </w:p>
    <w:p w:rsidR="00BA6875" w:rsidRPr="0027258A" w:rsidRDefault="00BA6875" w:rsidP="000A0413">
      <w:pPr>
        <w:spacing w:after="0" w:line="240" w:lineRule="auto"/>
        <w:jc w:val="both"/>
        <w:rPr>
          <w:rFonts w:ascii="Arial" w:eastAsia="Times New Roman" w:hAnsi="Arial" w:cs="Arial"/>
          <w:b/>
          <w:lang w:val="sr-Cyrl-CS"/>
        </w:rPr>
      </w:pPr>
    </w:p>
    <w:p w:rsidR="00BA6875" w:rsidRPr="0027258A" w:rsidRDefault="00BA6875" w:rsidP="000A0413">
      <w:pPr>
        <w:spacing w:after="0" w:line="240" w:lineRule="auto"/>
        <w:jc w:val="both"/>
        <w:rPr>
          <w:rFonts w:ascii="Arial" w:eastAsia="Times New Roman" w:hAnsi="Arial" w:cs="Arial"/>
          <w:b/>
          <w:lang w:val="sr-Cyrl-CS"/>
        </w:rPr>
      </w:pPr>
    </w:p>
    <w:p w:rsidR="00BA6875" w:rsidRPr="0027258A" w:rsidRDefault="00BA6875" w:rsidP="000A0413">
      <w:pPr>
        <w:spacing w:after="0" w:line="240" w:lineRule="auto"/>
        <w:jc w:val="center"/>
        <w:rPr>
          <w:rFonts w:ascii="Arial" w:eastAsia="Times New Roman" w:hAnsi="Arial" w:cs="Arial"/>
          <w:b/>
          <w:sz w:val="28"/>
          <w:szCs w:val="28"/>
          <w:lang w:val="sr-Cyrl-CS"/>
        </w:rPr>
      </w:pPr>
      <w:r w:rsidRPr="0027258A">
        <w:rPr>
          <w:rFonts w:ascii="Arial" w:eastAsia="Times New Roman" w:hAnsi="Arial" w:cs="Arial"/>
          <w:b/>
          <w:sz w:val="28"/>
          <w:szCs w:val="28"/>
          <w:lang w:val="sr-Cyrl-CS"/>
        </w:rPr>
        <w:t>УСТАВНИ СУД</w:t>
      </w:r>
    </w:p>
    <w:p w:rsidR="00BA6875" w:rsidRPr="0027258A" w:rsidRDefault="00BA6875" w:rsidP="000A0413">
      <w:pPr>
        <w:spacing w:after="0" w:line="240" w:lineRule="auto"/>
        <w:jc w:val="both"/>
        <w:rPr>
          <w:rFonts w:ascii="Arial" w:eastAsia="Times New Roman" w:hAnsi="Arial" w:cs="Arial"/>
          <w:b/>
          <w:lang w:val="sr-Cyrl-CS"/>
        </w:rPr>
      </w:pPr>
    </w:p>
    <w:p w:rsidR="00BA6875" w:rsidRPr="0027258A" w:rsidRDefault="00BA6875" w:rsidP="000A0413">
      <w:pPr>
        <w:spacing w:after="0" w:line="240" w:lineRule="auto"/>
        <w:jc w:val="right"/>
        <w:rPr>
          <w:rFonts w:ascii="Arial" w:eastAsia="Calibri" w:hAnsi="Arial" w:cs="Arial"/>
          <w:b/>
          <w:sz w:val="24"/>
          <w:szCs w:val="24"/>
          <w:lang w:val="sr-Cyrl-CS"/>
        </w:rPr>
      </w:pPr>
      <w:r w:rsidRPr="0027258A">
        <w:rPr>
          <w:rFonts w:ascii="Arial" w:eastAsia="Calibri" w:hAnsi="Arial" w:cs="Arial"/>
          <w:b/>
          <w:sz w:val="24"/>
          <w:szCs w:val="24"/>
          <w:lang w:val="sr-Cyrl-CS"/>
        </w:rPr>
        <w:t>11000 БЕОГРАД</w:t>
      </w:r>
    </w:p>
    <w:p w:rsidR="00BA6875" w:rsidRPr="0027258A" w:rsidRDefault="00BA6875" w:rsidP="000A0413">
      <w:pPr>
        <w:spacing w:after="0" w:line="240" w:lineRule="auto"/>
        <w:jc w:val="right"/>
        <w:rPr>
          <w:rFonts w:ascii="Arial" w:eastAsia="Calibri" w:hAnsi="Arial" w:cs="Arial"/>
          <w:b/>
          <w:sz w:val="24"/>
          <w:szCs w:val="24"/>
          <w:lang w:val="sr-Cyrl-CS"/>
        </w:rPr>
      </w:pPr>
      <w:r w:rsidRPr="0027258A">
        <w:rPr>
          <w:rFonts w:ascii="Arial" w:eastAsia="Calibri" w:hAnsi="Arial" w:cs="Arial"/>
          <w:b/>
          <w:sz w:val="24"/>
          <w:szCs w:val="24"/>
          <w:lang w:val="sr-Cyrl-CS"/>
        </w:rPr>
        <w:t>Булевар краља Александра 15</w:t>
      </w:r>
    </w:p>
    <w:p w:rsidR="00BA6875" w:rsidRPr="0027258A" w:rsidRDefault="00BA6875" w:rsidP="000A0413">
      <w:pPr>
        <w:spacing w:after="0" w:line="240" w:lineRule="auto"/>
        <w:jc w:val="both"/>
        <w:rPr>
          <w:rFonts w:ascii="Arial" w:eastAsia="Calibri" w:hAnsi="Arial" w:cs="Arial"/>
          <w:noProof/>
          <w:lang w:val="sr-Cyrl-CS"/>
        </w:rPr>
      </w:pPr>
    </w:p>
    <w:p w:rsidR="00BA6875" w:rsidRPr="0027258A" w:rsidRDefault="00BA6875" w:rsidP="000A0413">
      <w:pPr>
        <w:tabs>
          <w:tab w:val="left" w:pos="450"/>
        </w:tabs>
        <w:spacing w:after="0" w:line="240" w:lineRule="auto"/>
        <w:jc w:val="both"/>
        <w:rPr>
          <w:rFonts w:ascii="Arial" w:eastAsia="Calibri" w:hAnsi="Arial" w:cs="Arial"/>
          <w:lang w:val="sr-Cyrl-CS"/>
        </w:rPr>
      </w:pPr>
    </w:p>
    <w:p w:rsidR="00BA6875" w:rsidRPr="0027258A" w:rsidRDefault="00BA6875" w:rsidP="000A0413">
      <w:pPr>
        <w:tabs>
          <w:tab w:val="left" w:pos="450"/>
        </w:tabs>
        <w:spacing w:after="240" w:line="240" w:lineRule="auto"/>
        <w:jc w:val="both"/>
        <w:rPr>
          <w:rFonts w:ascii="Arial" w:eastAsia="Calibri" w:hAnsi="Arial" w:cs="Arial"/>
          <w:lang w:val="sr-Cyrl-CS"/>
        </w:rPr>
      </w:pPr>
      <w:r w:rsidRPr="0027258A">
        <w:rPr>
          <w:rFonts w:ascii="Arial" w:eastAsia="Calibri" w:hAnsi="Arial" w:cs="Arial"/>
          <w:lang w:val="sr-Cyrl-CS"/>
        </w:rPr>
        <w:t>На основу члана 168. став 1. Устава Републике Србије („Службени гласник РС“, бр. 98/06, 115/21 и 16/22), члана 29. став 1. тачка 1. и члана 50. став 1. Закона о Уставном суду („Службени гласник РС“</w:t>
      </w:r>
      <w:r w:rsidR="00FD06E6" w:rsidRPr="0027258A">
        <w:rPr>
          <w:rFonts w:ascii="Arial" w:eastAsia="Calibri" w:hAnsi="Arial" w:cs="Arial"/>
          <w:lang w:val="sr-Cyrl-CS"/>
        </w:rPr>
        <w:t xml:space="preserve">, бр. 109/07, 99/11, </w:t>
      </w:r>
      <w:r w:rsidRPr="0027258A">
        <w:rPr>
          <w:rFonts w:ascii="Arial" w:eastAsia="Calibri" w:hAnsi="Arial" w:cs="Arial"/>
          <w:lang w:val="sr-Cyrl-CS"/>
        </w:rPr>
        <w:t>18/13 - одлука УС, 40/15 – др. закон</w:t>
      </w:r>
      <w:r w:rsidR="00FD06E6" w:rsidRPr="0027258A">
        <w:rPr>
          <w:rFonts w:ascii="Arial" w:eastAsia="Calibri" w:hAnsi="Arial" w:cs="Arial"/>
          <w:lang w:val="sr-Cyrl-CS"/>
        </w:rPr>
        <w:t>,</w:t>
      </w:r>
      <w:r w:rsidRPr="0027258A">
        <w:rPr>
          <w:rFonts w:ascii="Arial" w:eastAsia="Calibri" w:hAnsi="Arial" w:cs="Arial"/>
          <w:lang w:val="sr-Cyrl-CS"/>
        </w:rPr>
        <w:t xml:space="preserve"> 103/15</w:t>
      </w:r>
      <w:r w:rsidR="00FD06E6" w:rsidRPr="0027258A">
        <w:rPr>
          <w:rFonts w:ascii="Arial" w:eastAsia="Calibri" w:hAnsi="Arial" w:cs="Arial"/>
          <w:lang w:val="sr-Cyrl-CS"/>
        </w:rPr>
        <w:t>, 10/23 и 92/23</w:t>
      </w:r>
      <w:r w:rsidRPr="0027258A">
        <w:rPr>
          <w:rFonts w:ascii="Arial" w:eastAsia="Calibri" w:hAnsi="Arial" w:cs="Arial"/>
          <w:lang w:val="sr-Cyrl-CS"/>
        </w:rPr>
        <w:t>), Повереник за заштиту равноправности подноси</w:t>
      </w:r>
    </w:p>
    <w:p w:rsidR="001B24AC" w:rsidRPr="0027258A" w:rsidRDefault="001B24AC" w:rsidP="000A0413">
      <w:pPr>
        <w:tabs>
          <w:tab w:val="left" w:pos="450"/>
        </w:tabs>
        <w:spacing w:after="0" w:line="240" w:lineRule="auto"/>
        <w:jc w:val="both"/>
        <w:rPr>
          <w:rFonts w:ascii="Arial" w:eastAsia="Calibri" w:hAnsi="Arial" w:cs="Arial"/>
          <w:lang w:val="sr-Cyrl-CS"/>
        </w:rPr>
      </w:pPr>
    </w:p>
    <w:p w:rsidR="00BA6875" w:rsidRPr="0027258A" w:rsidRDefault="00BA6875" w:rsidP="000A0413">
      <w:pPr>
        <w:tabs>
          <w:tab w:val="left" w:pos="450"/>
        </w:tabs>
        <w:spacing w:after="0" w:line="240" w:lineRule="auto"/>
        <w:jc w:val="both"/>
        <w:rPr>
          <w:rFonts w:ascii="Arial" w:eastAsia="Calibri" w:hAnsi="Arial" w:cs="Arial"/>
          <w:i/>
          <w:noProof/>
          <w:lang w:val="sr-Cyrl-CS"/>
        </w:rPr>
      </w:pPr>
    </w:p>
    <w:p w:rsidR="00BA6875" w:rsidRPr="0027258A" w:rsidRDefault="00BA6875" w:rsidP="000A0413">
      <w:pPr>
        <w:tabs>
          <w:tab w:val="left" w:pos="450"/>
        </w:tabs>
        <w:spacing w:after="0" w:line="240" w:lineRule="auto"/>
        <w:jc w:val="both"/>
        <w:rPr>
          <w:rFonts w:ascii="Arial" w:eastAsia="Calibri" w:hAnsi="Arial" w:cs="Arial"/>
          <w:i/>
          <w:noProof/>
          <w:lang w:val="sr-Cyrl-CS"/>
        </w:rPr>
      </w:pPr>
    </w:p>
    <w:p w:rsidR="00BA6875" w:rsidRPr="0027258A" w:rsidRDefault="00BA6875" w:rsidP="000A0413">
      <w:pPr>
        <w:spacing w:after="0" w:line="240" w:lineRule="auto"/>
        <w:jc w:val="center"/>
        <w:rPr>
          <w:rFonts w:ascii="Arial" w:eastAsia="Calibri" w:hAnsi="Arial" w:cs="Arial"/>
          <w:b/>
          <w:sz w:val="24"/>
          <w:szCs w:val="24"/>
          <w:lang w:val="sr-Cyrl-CS"/>
        </w:rPr>
      </w:pPr>
      <w:r w:rsidRPr="0027258A">
        <w:rPr>
          <w:rFonts w:ascii="Arial" w:eastAsia="Calibri" w:hAnsi="Arial" w:cs="Arial"/>
          <w:b/>
          <w:sz w:val="24"/>
          <w:szCs w:val="24"/>
          <w:lang w:val="sr-Cyrl-CS"/>
        </w:rPr>
        <w:t>ПРЕДЛОГ ЗА ОЦЕНУ УСТАВНОСТИ И ЗАКОНИТОСТИ</w:t>
      </w:r>
    </w:p>
    <w:p w:rsidR="00BA6875" w:rsidRPr="0027258A" w:rsidRDefault="00BA6875" w:rsidP="000A0413">
      <w:pPr>
        <w:spacing w:after="0" w:line="240" w:lineRule="auto"/>
        <w:jc w:val="both"/>
        <w:rPr>
          <w:rFonts w:ascii="Arial" w:eastAsia="Times New Roman" w:hAnsi="Arial" w:cs="Arial"/>
          <w:b/>
          <w:lang w:val="sr-Cyrl-CS"/>
        </w:rPr>
      </w:pPr>
    </w:p>
    <w:p w:rsidR="00FD06E6" w:rsidRPr="0027258A" w:rsidRDefault="00891152" w:rsidP="000A0413">
      <w:pPr>
        <w:spacing w:after="0" w:line="240" w:lineRule="auto"/>
        <w:jc w:val="both"/>
        <w:rPr>
          <w:rFonts w:ascii="Arial" w:eastAsia="Times New Roman" w:hAnsi="Arial" w:cs="Arial"/>
          <w:b/>
          <w:lang w:val="sr-Cyrl-CS"/>
        </w:rPr>
      </w:pPr>
      <w:r w:rsidRPr="0027258A">
        <w:rPr>
          <w:rFonts w:ascii="Arial" w:eastAsia="Times New Roman" w:hAnsi="Arial" w:cs="Arial"/>
          <w:b/>
          <w:lang w:val="sr-Cyrl-CS"/>
        </w:rPr>
        <w:t xml:space="preserve">члана </w:t>
      </w:r>
      <w:r w:rsidR="00AD1879" w:rsidRPr="0027258A">
        <w:rPr>
          <w:rFonts w:ascii="Arial" w:eastAsia="Calibri" w:hAnsi="Arial" w:cs="Arial"/>
          <w:b/>
          <w:lang w:val="sr-Cyrl-CS"/>
        </w:rPr>
        <w:t>114. Закона о здравственом осигурању („Службени гласник РС“ бр. 25/2019 и 92/2023)</w:t>
      </w:r>
      <w:r w:rsidR="0040249D" w:rsidRPr="0027258A">
        <w:rPr>
          <w:rFonts w:ascii="Arial" w:eastAsia="Times New Roman" w:hAnsi="Arial" w:cs="Arial"/>
          <w:b/>
          <w:lang w:val="sr-Cyrl-CS"/>
        </w:rPr>
        <w:t xml:space="preserve"> </w:t>
      </w:r>
    </w:p>
    <w:p w:rsidR="001B24AC" w:rsidRPr="0027258A" w:rsidRDefault="001B24AC" w:rsidP="000A0413">
      <w:pPr>
        <w:spacing w:after="0" w:line="240" w:lineRule="auto"/>
        <w:jc w:val="both"/>
        <w:rPr>
          <w:rFonts w:ascii="Arial" w:eastAsia="Times New Roman" w:hAnsi="Arial" w:cs="Arial"/>
          <w:b/>
          <w:lang w:val="sr-Cyrl-CS"/>
        </w:rPr>
      </w:pPr>
    </w:p>
    <w:p w:rsidR="00BA6875" w:rsidRPr="0027258A" w:rsidRDefault="00BA6875" w:rsidP="000A0413">
      <w:pPr>
        <w:spacing w:after="0" w:line="240" w:lineRule="auto"/>
        <w:jc w:val="both"/>
        <w:rPr>
          <w:rFonts w:ascii="Arial" w:eastAsia="Times New Roman" w:hAnsi="Arial" w:cs="Arial"/>
          <w:noProof/>
          <w:u w:val="single"/>
          <w:lang w:val="sr-Cyrl-CS"/>
        </w:rPr>
      </w:pPr>
    </w:p>
    <w:p w:rsidR="00AD1879" w:rsidRPr="0027258A" w:rsidRDefault="00AD1879" w:rsidP="000A0413">
      <w:pPr>
        <w:spacing w:after="240" w:line="240" w:lineRule="auto"/>
        <w:jc w:val="both"/>
        <w:rPr>
          <w:rFonts w:ascii="Arial" w:eastAsia="Times New Roman" w:hAnsi="Arial" w:cs="Arial"/>
          <w:lang w:val="sr-Cyrl-CS" w:eastAsia="sr-Cyrl-CS"/>
        </w:rPr>
      </w:pPr>
      <w:r w:rsidRPr="0027258A">
        <w:rPr>
          <w:rFonts w:ascii="Arial" w:eastAsia="Times New Roman" w:hAnsi="Arial" w:cs="Arial"/>
          <w:lang w:val="sr-Cyrl-CS" w:eastAsia="sr-Cyrl-CS"/>
        </w:rPr>
        <w:t xml:space="preserve">Одредбама члана 114. </w:t>
      </w:r>
      <w:r w:rsidRPr="0027258A">
        <w:rPr>
          <w:rFonts w:ascii="Arial" w:eastAsia="Calibri" w:hAnsi="Arial" w:cs="Arial"/>
          <w:lang w:val="sr-Cyrl-CS"/>
        </w:rPr>
        <w:t>Закона о здравствено</w:t>
      </w:r>
      <w:r w:rsidR="00CA500E" w:rsidRPr="0027258A">
        <w:rPr>
          <w:rFonts w:ascii="Arial" w:eastAsia="Calibri" w:hAnsi="Arial" w:cs="Arial"/>
          <w:lang w:val="sr-Cyrl-CS"/>
        </w:rPr>
        <w:t>м осигурању</w:t>
      </w:r>
      <w:r w:rsidRPr="0027258A">
        <w:rPr>
          <w:rFonts w:ascii="Arial" w:eastAsia="Times New Roman" w:hAnsi="Arial" w:cs="Arial"/>
          <w:lang w:val="sr-Cyrl-CS" w:eastAsia="sr-Cyrl-CS"/>
        </w:rPr>
        <w:t xml:space="preserve"> је прописано да право на коришћење здравствене заштите у иностранству, на терет средстава обавезног здравственог осигурања, има осигурано лице ако је његово здравствено стање пре његовог одласка у иностранство такво да је утврђено да не болује, односно да није боловало од акутних или хроничних болести у акутној фази, у последњих 12 месеци, за које је потребно дуже или стално лечење, односно да се осигурано лице не налази у стању које би убрзо по доласку у иностранство захтевало лечење, односно, смештај у стационирану здравствену установу, укључујући и друге здравствене услуге. </w:t>
      </w:r>
    </w:p>
    <w:p w:rsidR="00AD1879" w:rsidRPr="0027258A" w:rsidRDefault="00AD1879" w:rsidP="000A0413">
      <w:pPr>
        <w:pStyle w:val="Body"/>
        <w:tabs>
          <w:tab w:val="left" w:pos="9072"/>
        </w:tabs>
        <w:spacing w:after="240"/>
        <w:jc w:val="both"/>
        <w:rPr>
          <w:rFonts w:ascii="Arial" w:eastAsia="Times New Roman" w:hAnsi="Arial" w:cs="Arial"/>
          <w:sz w:val="22"/>
          <w:szCs w:val="22"/>
          <w:lang w:val="sr-Cyrl-CS"/>
        </w:rPr>
      </w:pPr>
      <w:r w:rsidRPr="0027258A">
        <w:rPr>
          <w:rFonts w:ascii="Arial" w:hAnsi="Arial" w:cs="Arial"/>
          <w:sz w:val="22"/>
          <w:szCs w:val="22"/>
          <w:lang w:val="sr-Cyrl-CS"/>
        </w:rPr>
        <w:t xml:space="preserve">Поверенику за заштиту равноправности су се обратили грађани указујући на неповољан положај здравствених осигураника са хроничним болестима приликом коришћења здравствене заштите на терет средстава обавезног здравственог осигурања у случајевима хитне медицинске помоћи за време привременог боравка у иностранству, тражећи од Повереника да предузме мере из своје надлежности. </w:t>
      </w:r>
    </w:p>
    <w:p w:rsidR="00AD1879" w:rsidRPr="0027258A" w:rsidRDefault="00AD1879" w:rsidP="000A0413">
      <w:pPr>
        <w:tabs>
          <w:tab w:val="left" w:pos="9072"/>
        </w:tabs>
        <w:spacing w:after="240" w:line="240" w:lineRule="auto"/>
        <w:jc w:val="both"/>
        <w:rPr>
          <w:rFonts w:ascii="Arial" w:eastAsia="Times New Roman" w:hAnsi="Arial" w:cs="Arial"/>
          <w:color w:val="000000"/>
          <w:lang w:val="sr-Cyrl-CS" w:eastAsia="sr-Cyrl-CS"/>
        </w:rPr>
      </w:pPr>
      <w:r w:rsidRPr="0027258A">
        <w:rPr>
          <w:rFonts w:ascii="Arial" w:eastAsia="Times New Roman" w:hAnsi="Arial" w:cs="Arial"/>
          <w:lang w:val="sr-Cyrl-CS" w:eastAsia="sr-Cyrl-CS"/>
        </w:rPr>
        <w:t xml:space="preserve">Грађани указују на немогућност остваривања права на здравствено осигурање појединих здравствених осигураника у хитним случајевима када се нађу у иностранству. </w:t>
      </w:r>
      <w:r w:rsidR="00684F08" w:rsidRPr="0027258A">
        <w:rPr>
          <w:rFonts w:ascii="Arial" w:eastAsia="Times New Roman" w:hAnsi="Arial" w:cs="Arial"/>
          <w:lang w:val="sr-Cyrl-CS" w:eastAsia="sr-Cyrl-CS"/>
        </w:rPr>
        <w:t>Наводе да на</w:t>
      </w:r>
      <w:r w:rsidRPr="0027258A">
        <w:rPr>
          <w:rFonts w:ascii="Arial" w:eastAsia="Times New Roman" w:hAnsi="Arial" w:cs="Arial"/>
          <w:lang w:val="sr-Cyrl-CS" w:eastAsia="sr-Cyrl-CS"/>
        </w:rPr>
        <w:t xml:space="preserve"> </w:t>
      </w:r>
      <w:r w:rsidRPr="0027258A">
        <w:rPr>
          <w:rFonts w:ascii="Arial" w:eastAsia="Times New Roman" w:hAnsi="Arial" w:cs="Arial"/>
          <w:lang w:val="sr-Cyrl-CS" w:eastAsia="sr-Cyrl-CS"/>
        </w:rPr>
        <w:lastRenderedPageBreak/>
        <w:t>основу потврде изабраног лекара РФЗО издаје потврду која се у иностранству може користи</w:t>
      </w:r>
      <w:r w:rsidR="00EA5ADA" w:rsidRPr="0027258A">
        <w:rPr>
          <w:rFonts w:ascii="Arial" w:eastAsia="Times New Roman" w:hAnsi="Arial" w:cs="Arial"/>
          <w:lang w:val="sr-Cyrl-CS" w:eastAsia="sr-Cyrl-CS"/>
        </w:rPr>
        <w:t>ти</w:t>
      </w:r>
      <w:r w:rsidRPr="0027258A">
        <w:rPr>
          <w:rFonts w:ascii="Arial" w:eastAsia="Times New Roman" w:hAnsi="Arial" w:cs="Arial"/>
          <w:lang w:val="sr-Cyrl-CS" w:eastAsia="sr-Cyrl-CS"/>
        </w:rPr>
        <w:t xml:space="preserve"> као основ за хитну здравствену услугу на терет РФЗО. </w:t>
      </w:r>
      <w:r w:rsidR="00684F08" w:rsidRPr="0027258A">
        <w:rPr>
          <w:rFonts w:ascii="Arial" w:eastAsia="Times New Roman" w:hAnsi="Arial" w:cs="Arial"/>
          <w:lang w:val="sr-Cyrl-CS" w:eastAsia="sr-Cyrl-CS"/>
        </w:rPr>
        <w:t xml:space="preserve">Уколико је лице боловало </w:t>
      </w:r>
      <w:r w:rsidR="004D4693" w:rsidRPr="0027258A">
        <w:rPr>
          <w:rFonts w:ascii="Arial" w:eastAsia="Times New Roman" w:hAnsi="Arial" w:cs="Arial"/>
          <w:lang w:val="sr-Cyrl-CS" w:eastAsia="sr-Cyrl-CS"/>
        </w:rPr>
        <w:t xml:space="preserve">од акутне или хроничне болести у акутној фази у последњих 12 месеци ово лице у складу са законом не може да оствари право на здравствену заштиту у иностранству за време свог боравка што сматрају неоправданим и неуставним. </w:t>
      </w:r>
      <w:r w:rsidRPr="0027258A">
        <w:rPr>
          <w:rFonts w:ascii="Arial" w:eastAsia="Times New Roman" w:hAnsi="Arial" w:cs="Arial"/>
          <w:lang w:val="sr-Cyrl-CS" w:eastAsia="sr-Cyrl-CS"/>
        </w:rPr>
        <w:t xml:space="preserve">Даље наводе да се у пракси под хроничним болестима рачунају све од чега је неко боловао у последњих 12 месеци, </w:t>
      </w:r>
      <w:r w:rsidR="004D4693" w:rsidRPr="0027258A">
        <w:rPr>
          <w:rFonts w:ascii="Arial" w:eastAsia="Times New Roman" w:hAnsi="Arial" w:cs="Arial"/>
          <w:lang w:val="sr-Cyrl-CS" w:eastAsia="sr-Cyrl-CS"/>
        </w:rPr>
        <w:t>те</w:t>
      </w:r>
      <w:r w:rsidRPr="0027258A">
        <w:rPr>
          <w:rFonts w:ascii="Arial" w:eastAsia="Times New Roman" w:hAnsi="Arial" w:cs="Arial"/>
          <w:lang w:val="sr-Cyrl-CS" w:eastAsia="sr-Cyrl-CS"/>
        </w:rPr>
        <w:t xml:space="preserve"> да хронична болест не пролази с протеком времена </w:t>
      </w:r>
      <w:r w:rsidR="004D4693" w:rsidRPr="0027258A">
        <w:rPr>
          <w:rFonts w:ascii="Arial" w:eastAsia="Times New Roman" w:hAnsi="Arial" w:cs="Arial"/>
          <w:lang w:val="sr-Cyrl-CS" w:eastAsia="sr-Cyrl-CS"/>
        </w:rPr>
        <w:t xml:space="preserve">због чега примера ради </w:t>
      </w:r>
      <w:r w:rsidRPr="0027258A">
        <w:rPr>
          <w:rFonts w:ascii="Arial" w:eastAsia="Times New Roman" w:hAnsi="Arial" w:cs="Arial"/>
          <w:lang w:val="sr-Cyrl-CS" w:eastAsia="sr-Cyrl-CS"/>
        </w:rPr>
        <w:t xml:space="preserve">људи </w:t>
      </w:r>
      <w:r w:rsidR="004D4693" w:rsidRPr="0027258A">
        <w:rPr>
          <w:rFonts w:ascii="Arial" w:eastAsia="Times New Roman" w:hAnsi="Arial" w:cs="Arial"/>
          <w:lang w:val="sr-Cyrl-CS" w:eastAsia="sr-Cyrl-CS"/>
        </w:rPr>
        <w:t xml:space="preserve">са артритисом, </w:t>
      </w:r>
      <w:r w:rsidR="001B6B8C" w:rsidRPr="0027258A">
        <w:rPr>
          <w:rFonts w:ascii="Arial" w:eastAsia="Times New Roman" w:hAnsi="Arial" w:cs="Arial"/>
          <w:lang w:val="sr-Cyrl-CS" w:eastAsia="sr-Cyrl-CS"/>
        </w:rPr>
        <w:t xml:space="preserve">лимфодемом, </w:t>
      </w:r>
      <w:r w:rsidR="004D4693" w:rsidRPr="0027258A">
        <w:rPr>
          <w:rFonts w:ascii="Arial" w:eastAsia="Times New Roman" w:hAnsi="Arial" w:cs="Arial"/>
          <w:lang w:val="sr-Cyrl-CS" w:eastAsia="sr-Cyrl-CS"/>
        </w:rPr>
        <w:t xml:space="preserve">лупусом, псоријазом, </w:t>
      </w:r>
      <w:r w:rsidRPr="0027258A">
        <w:rPr>
          <w:rFonts w:ascii="Arial" w:eastAsia="Times New Roman" w:hAnsi="Arial" w:cs="Arial"/>
          <w:lang w:val="sr-Cyrl-CS" w:eastAsia="sr-Cyrl-CS"/>
        </w:rPr>
        <w:t xml:space="preserve">на дијализи </w:t>
      </w:r>
      <w:r w:rsidR="004D4693" w:rsidRPr="0027258A">
        <w:rPr>
          <w:rFonts w:ascii="Arial" w:eastAsia="Times New Roman" w:hAnsi="Arial" w:cs="Arial"/>
          <w:lang w:val="sr-Cyrl-CS" w:eastAsia="sr-Cyrl-CS"/>
        </w:rPr>
        <w:t xml:space="preserve">и сл. </w:t>
      </w:r>
      <w:r w:rsidRPr="0027258A">
        <w:rPr>
          <w:rFonts w:ascii="Arial" w:eastAsia="Times New Roman" w:hAnsi="Arial" w:cs="Arial"/>
          <w:lang w:val="sr-Cyrl-CS" w:eastAsia="sr-Cyrl-CS"/>
        </w:rPr>
        <w:t xml:space="preserve">практично не могу никада више да </w:t>
      </w:r>
      <w:r w:rsidR="004D4693" w:rsidRPr="0027258A">
        <w:rPr>
          <w:rFonts w:ascii="Arial" w:eastAsia="Times New Roman" w:hAnsi="Arial" w:cs="Arial"/>
          <w:lang w:val="sr-Cyrl-CS" w:eastAsia="sr-Cyrl-CS"/>
        </w:rPr>
        <w:t xml:space="preserve">остваре здравствену заштиту у иностранству на терет РФЗО. Грађани и организације цивилног друштва указују да је овакво искључивање једног броја грађана на основу здравственог стања неоправдано, неправедно и дискриминаторно јер уколико примера ради ово лице </w:t>
      </w:r>
      <w:r w:rsidRPr="0027258A">
        <w:rPr>
          <w:rFonts w:ascii="Arial" w:eastAsia="Times New Roman" w:hAnsi="Arial" w:cs="Arial"/>
          <w:lang w:val="sr-Cyrl-CS" w:eastAsia="sr-Cyrl-CS"/>
        </w:rPr>
        <w:t xml:space="preserve">доживи саобраћајну несрећу или тровање храном или водом, не може да добије медицинску помоћ </w:t>
      </w:r>
      <w:r w:rsidR="004D4693" w:rsidRPr="0027258A">
        <w:rPr>
          <w:rFonts w:ascii="Arial" w:eastAsia="Times New Roman" w:hAnsi="Arial" w:cs="Arial"/>
          <w:lang w:val="sr-Cyrl-CS" w:eastAsia="sr-Cyrl-CS"/>
        </w:rPr>
        <w:t xml:space="preserve">о трошку РФЗО-а иако хитно стање ради којег је затражило лечење у иностранству није у вези са основном болешћу. Такође указују </w:t>
      </w:r>
      <w:r w:rsidRPr="0027258A">
        <w:rPr>
          <w:rFonts w:ascii="Arial" w:eastAsia="Times New Roman" w:hAnsi="Arial" w:cs="Arial"/>
          <w:color w:val="000000"/>
          <w:lang w:val="sr-Cyrl-CS" w:eastAsia="sr-Cyrl-CS"/>
        </w:rPr>
        <w:t xml:space="preserve">да особе са развојним потешкоћама или хроничним или ретким болестима или старије особе </w:t>
      </w:r>
      <w:r w:rsidR="004D4693" w:rsidRPr="0027258A">
        <w:rPr>
          <w:rFonts w:ascii="Arial" w:eastAsia="Times New Roman" w:hAnsi="Arial" w:cs="Arial"/>
          <w:color w:val="000000"/>
          <w:lang w:val="sr-Cyrl-CS" w:eastAsia="sr-Cyrl-CS"/>
        </w:rPr>
        <w:t xml:space="preserve">практично никада не могу да </w:t>
      </w:r>
      <w:r w:rsidRPr="0027258A">
        <w:rPr>
          <w:rFonts w:ascii="Arial" w:eastAsia="Times New Roman" w:hAnsi="Arial" w:cs="Arial"/>
          <w:color w:val="000000"/>
          <w:lang w:val="sr-Cyrl-CS" w:eastAsia="sr-Cyrl-CS"/>
        </w:rPr>
        <w:t xml:space="preserve">остваре право </w:t>
      </w:r>
      <w:r w:rsidR="004D4693" w:rsidRPr="0027258A">
        <w:rPr>
          <w:rFonts w:ascii="Arial" w:eastAsia="Times New Roman" w:hAnsi="Arial" w:cs="Arial"/>
          <w:color w:val="000000"/>
          <w:lang w:val="sr-Cyrl-CS" w:eastAsia="sr-Cyrl-CS"/>
        </w:rPr>
        <w:t xml:space="preserve">у иностранству </w:t>
      </w:r>
      <w:r w:rsidRPr="0027258A">
        <w:rPr>
          <w:rFonts w:ascii="Arial" w:eastAsia="Times New Roman" w:hAnsi="Arial" w:cs="Arial"/>
          <w:color w:val="000000"/>
          <w:lang w:val="sr-Cyrl-CS" w:eastAsia="sr-Cyrl-CS"/>
        </w:rPr>
        <w:t xml:space="preserve">на ту врсту </w:t>
      </w:r>
      <w:r w:rsidR="004D4693" w:rsidRPr="0027258A">
        <w:rPr>
          <w:rFonts w:ascii="Arial" w:eastAsia="Times New Roman" w:hAnsi="Arial" w:cs="Arial"/>
          <w:color w:val="000000"/>
          <w:lang w:val="sr-Cyrl-CS" w:eastAsia="sr-Cyrl-CS"/>
        </w:rPr>
        <w:t xml:space="preserve">здравствене </w:t>
      </w:r>
      <w:r w:rsidRPr="0027258A">
        <w:rPr>
          <w:rFonts w:ascii="Arial" w:eastAsia="Times New Roman" w:hAnsi="Arial" w:cs="Arial"/>
          <w:color w:val="000000"/>
          <w:lang w:val="sr-Cyrl-CS" w:eastAsia="sr-Cyrl-CS"/>
        </w:rPr>
        <w:t>заштите, и поред здравственог осигурања</w:t>
      </w:r>
      <w:r w:rsidR="004D4693" w:rsidRPr="0027258A">
        <w:rPr>
          <w:rFonts w:ascii="Arial" w:eastAsia="Times New Roman" w:hAnsi="Arial" w:cs="Arial"/>
          <w:color w:val="000000"/>
          <w:lang w:val="sr-Cyrl-CS" w:eastAsia="sr-Cyrl-CS"/>
        </w:rPr>
        <w:t xml:space="preserve"> које плаћају као и сви други грађани који за разлику од њих могу да остваре </w:t>
      </w:r>
      <w:r w:rsidR="005F762B" w:rsidRPr="0027258A">
        <w:rPr>
          <w:rFonts w:ascii="Arial" w:eastAsia="Times New Roman" w:hAnsi="Arial" w:cs="Arial"/>
          <w:color w:val="000000"/>
          <w:lang w:val="sr-Cyrl-CS" w:eastAsia="sr-Cyrl-CS"/>
        </w:rPr>
        <w:t xml:space="preserve">ово </w:t>
      </w:r>
      <w:r w:rsidR="004D4693" w:rsidRPr="0027258A">
        <w:rPr>
          <w:rFonts w:ascii="Arial" w:eastAsia="Times New Roman" w:hAnsi="Arial" w:cs="Arial"/>
          <w:color w:val="000000"/>
          <w:lang w:val="sr-Cyrl-CS" w:eastAsia="sr-Cyrl-CS"/>
        </w:rPr>
        <w:t xml:space="preserve">право. </w:t>
      </w:r>
      <w:r w:rsidRPr="0027258A">
        <w:rPr>
          <w:rFonts w:ascii="Arial" w:eastAsia="Times New Roman" w:hAnsi="Arial" w:cs="Arial"/>
          <w:color w:val="000000"/>
          <w:lang w:val="sr-Cyrl-CS" w:eastAsia="sr-Cyrl-CS"/>
        </w:rPr>
        <w:t xml:space="preserve">Сматрају да </w:t>
      </w:r>
      <w:r w:rsidR="005F762B" w:rsidRPr="0027258A">
        <w:rPr>
          <w:rFonts w:ascii="Arial" w:eastAsia="Times New Roman" w:hAnsi="Arial" w:cs="Arial"/>
          <w:color w:val="000000"/>
          <w:lang w:val="sr-Cyrl-CS" w:eastAsia="sr-Cyrl-CS"/>
        </w:rPr>
        <w:t>наведено представља „</w:t>
      </w:r>
      <w:r w:rsidRPr="0027258A">
        <w:rPr>
          <w:rFonts w:ascii="Arial" w:eastAsia="Times New Roman" w:hAnsi="Arial" w:cs="Arial"/>
          <w:color w:val="000000"/>
          <w:lang w:val="sr-Cyrl-CS" w:eastAsia="sr-Cyrl-CS"/>
        </w:rPr>
        <w:t>извргавање руглу</w:t>
      </w:r>
      <w:r w:rsidR="005F762B" w:rsidRPr="0027258A">
        <w:rPr>
          <w:rFonts w:ascii="Arial" w:eastAsia="Times New Roman" w:hAnsi="Arial" w:cs="Arial"/>
          <w:color w:val="000000"/>
          <w:lang w:val="sr-Cyrl-CS" w:eastAsia="sr-Cyrl-CS"/>
        </w:rPr>
        <w:t>“</w:t>
      </w:r>
      <w:r w:rsidRPr="0027258A">
        <w:rPr>
          <w:rFonts w:ascii="Arial" w:eastAsia="Times New Roman" w:hAnsi="Arial" w:cs="Arial"/>
          <w:color w:val="000000"/>
          <w:lang w:val="sr-Cyrl-CS" w:eastAsia="sr-Cyrl-CS"/>
        </w:rPr>
        <w:t xml:space="preserve"> једног легитимног механизма који треба да буде у служби грађана</w:t>
      </w:r>
      <w:r w:rsidR="005F762B" w:rsidRPr="0027258A">
        <w:rPr>
          <w:rFonts w:ascii="Arial" w:eastAsia="Times New Roman" w:hAnsi="Arial" w:cs="Arial"/>
          <w:color w:val="000000"/>
          <w:lang w:val="sr-Cyrl-CS" w:eastAsia="sr-Cyrl-CS"/>
        </w:rPr>
        <w:t xml:space="preserve"> у складу са постављеним циљевима и сврхом здравствене заштите, а не да на овај начин, захваљујући „неуставној одредби </w:t>
      </w:r>
      <w:r w:rsidRPr="0027258A">
        <w:rPr>
          <w:rFonts w:ascii="Arial" w:eastAsia="Times New Roman" w:hAnsi="Arial" w:cs="Arial"/>
          <w:color w:val="000000"/>
          <w:lang w:val="sr-Cyrl-CS" w:eastAsia="sr-Cyrl-CS"/>
        </w:rPr>
        <w:t>корист имају само осигуравајуће куће</w:t>
      </w:r>
      <w:r w:rsidR="005F762B" w:rsidRPr="0027258A">
        <w:rPr>
          <w:rFonts w:ascii="Arial" w:eastAsia="Times New Roman" w:hAnsi="Arial" w:cs="Arial"/>
          <w:color w:val="000000"/>
          <w:lang w:val="sr-Cyrl-CS" w:eastAsia="sr-Cyrl-CS"/>
        </w:rPr>
        <w:t>“</w:t>
      </w:r>
      <w:r w:rsidRPr="0027258A">
        <w:rPr>
          <w:rFonts w:ascii="Arial" w:eastAsia="Times New Roman" w:hAnsi="Arial" w:cs="Arial"/>
          <w:color w:val="000000"/>
          <w:lang w:val="sr-Cyrl-CS" w:eastAsia="sr-Cyrl-CS"/>
        </w:rPr>
        <w:t>. Даље сматра</w:t>
      </w:r>
      <w:r w:rsidR="00CA500E" w:rsidRPr="0027258A">
        <w:rPr>
          <w:rFonts w:ascii="Arial" w:eastAsia="Times New Roman" w:hAnsi="Arial" w:cs="Arial"/>
          <w:color w:val="000000"/>
          <w:lang w:val="sr-Cyrl-CS" w:eastAsia="sr-Cyrl-CS"/>
        </w:rPr>
        <w:t>ју</w:t>
      </w:r>
      <w:r w:rsidRPr="0027258A">
        <w:rPr>
          <w:rFonts w:ascii="Arial" w:eastAsia="Times New Roman" w:hAnsi="Arial" w:cs="Arial"/>
          <w:color w:val="000000"/>
          <w:lang w:val="sr-Cyrl-CS" w:eastAsia="sr-Cyrl-CS"/>
        </w:rPr>
        <w:t xml:space="preserve"> да само 5% грађана који су „</w:t>
      </w:r>
      <w:r w:rsidRPr="0027258A">
        <w:rPr>
          <w:rFonts w:ascii="Arial" w:eastAsia="Times New Roman" w:hAnsi="Arial" w:cs="Arial"/>
          <w:i/>
          <w:color w:val="000000"/>
          <w:lang w:val="sr-Cyrl-CS" w:eastAsia="sr-Cyrl-CS"/>
        </w:rPr>
        <w:t>здрави као дрен</w:t>
      </w:r>
      <w:r w:rsidRPr="0027258A">
        <w:rPr>
          <w:rFonts w:ascii="Arial" w:eastAsia="Times New Roman" w:hAnsi="Arial" w:cs="Arial"/>
          <w:color w:val="000000"/>
          <w:lang w:val="sr-Cyrl-CS" w:eastAsia="sr-Cyrl-CS"/>
        </w:rPr>
        <w:t>“ могу да оствар</w:t>
      </w:r>
      <w:r w:rsidR="00CA500E" w:rsidRPr="0027258A">
        <w:rPr>
          <w:rFonts w:ascii="Arial" w:eastAsia="Times New Roman" w:hAnsi="Arial" w:cs="Arial"/>
          <w:color w:val="000000"/>
          <w:lang w:val="sr-Cyrl-CS" w:eastAsia="sr-Cyrl-CS"/>
        </w:rPr>
        <w:t>е</w:t>
      </w:r>
      <w:r w:rsidRPr="0027258A">
        <w:rPr>
          <w:rFonts w:ascii="Arial" w:eastAsia="Times New Roman" w:hAnsi="Arial" w:cs="Arial"/>
          <w:color w:val="000000"/>
          <w:lang w:val="sr-Cyrl-CS" w:eastAsia="sr-Cyrl-CS"/>
        </w:rPr>
        <w:t xml:space="preserve"> право на осигурање што указује да је држава „</w:t>
      </w:r>
      <w:r w:rsidRPr="0027258A">
        <w:rPr>
          <w:rFonts w:ascii="Arial" w:eastAsia="Times New Roman" w:hAnsi="Arial" w:cs="Arial"/>
          <w:i/>
          <w:color w:val="000000"/>
          <w:lang w:val="sr-Cyrl-CS" w:eastAsia="sr-Cyrl-CS"/>
        </w:rPr>
        <w:t>поставила лествицу</w:t>
      </w:r>
      <w:r w:rsidRPr="0027258A">
        <w:rPr>
          <w:rFonts w:ascii="Arial" w:eastAsia="Times New Roman" w:hAnsi="Arial" w:cs="Arial"/>
          <w:color w:val="000000"/>
          <w:lang w:val="sr-Cyrl-CS" w:eastAsia="sr-Cyrl-CS"/>
        </w:rPr>
        <w:t xml:space="preserve">“ толико високо </w:t>
      </w:r>
      <w:r w:rsidR="00360272" w:rsidRPr="0027258A">
        <w:rPr>
          <w:rFonts w:ascii="Arial" w:eastAsia="Times New Roman" w:hAnsi="Arial" w:cs="Arial"/>
          <w:color w:val="000000"/>
          <w:lang w:val="sr-Cyrl-CS" w:eastAsia="sr-Cyrl-CS"/>
        </w:rPr>
        <w:t>коју „</w:t>
      </w:r>
      <w:r w:rsidRPr="0027258A">
        <w:rPr>
          <w:rFonts w:ascii="Arial" w:eastAsia="Times New Roman" w:hAnsi="Arial" w:cs="Arial"/>
          <w:color w:val="000000"/>
          <w:lang w:val="sr-Cyrl-CS" w:eastAsia="sr-Cyrl-CS"/>
        </w:rPr>
        <w:t xml:space="preserve">огромна већина </w:t>
      </w:r>
      <w:r w:rsidR="005F762B" w:rsidRPr="0027258A">
        <w:rPr>
          <w:rFonts w:ascii="Arial" w:eastAsia="Times New Roman" w:hAnsi="Arial" w:cs="Arial"/>
          <w:color w:val="000000"/>
          <w:lang w:val="sr-Cyrl-CS" w:eastAsia="sr-Cyrl-CS"/>
        </w:rPr>
        <w:t xml:space="preserve">грађана никада </w:t>
      </w:r>
      <w:r w:rsidRPr="0027258A">
        <w:rPr>
          <w:rFonts w:ascii="Arial" w:eastAsia="Times New Roman" w:hAnsi="Arial" w:cs="Arial"/>
          <w:color w:val="000000"/>
          <w:lang w:val="sr-Cyrl-CS" w:eastAsia="sr-Cyrl-CS"/>
        </w:rPr>
        <w:t>не може прескочити</w:t>
      </w:r>
      <w:r w:rsidR="00360272" w:rsidRPr="0027258A">
        <w:rPr>
          <w:rFonts w:ascii="Arial" w:eastAsia="Times New Roman" w:hAnsi="Arial" w:cs="Arial"/>
          <w:color w:val="000000"/>
          <w:lang w:val="sr-Cyrl-CS" w:eastAsia="sr-Cyrl-CS"/>
        </w:rPr>
        <w:t>“</w:t>
      </w:r>
      <w:r w:rsidRPr="0027258A">
        <w:rPr>
          <w:rFonts w:ascii="Arial" w:eastAsia="Times New Roman" w:hAnsi="Arial" w:cs="Arial"/>
          <w:color w:val="000000"/>
          <w:lang w:val="sr-Cyrl-CS" w:eastAsia="sr-Cyrl-CS"/>
        </w:rPr>
        <w:t>.</w:t>
      </w:r>
      <w:r w:rsidR="005F762B" w:rsidRPr="0027258A">
        <w:rPr>
          <w:rFonts w:ascii="Arial" w:eastAsia="Times New Roman" w:hAnsi="Arial" w:cs="Arial"/>
          <w:color w:val="000000"/>
          <w:lang w:val="sr-Cyrl-CS" w:eastAsia="sr-Cyrl-CS"/>
        </w:rPr>
        <w:t xml:space="preserve"> </w:t>
      </w:r>
      <w:r w:rsidR="00360272" w:rsidRPr="0027258A">
        <w:rPr>
          <w:rFonts w:ascii="Arial" w:eastAsia="Times New Roman" w:hAnsi="Arial" w:cs="Arial"/>
          <w:color w:val="000000"/>
          <w:lang w:val="sr-Cyrl-CS" w:eastAsia="sr-Cyrl-CS"/>
        </w:rPr>
        <w:t xml:space="preserve">У својим обраћањима су указали да је наведено </w:t>
      </w:r>
      <w:r w:rsidR="005F762B" w:rsidRPr="0027258A">
        <w:rPr>
          <w:rFonts w:ascii="Arial" w:eastAsia="Times New Roman" w:hAnsi="Arial" w:cs="Arial"/>
          <w:color w:val="000000"/>
          <w:lang w:val="sr-Cyrl-CS" w:eastAsia="sr-Cyrl-CS"/>
        </w:rPr>
        <w:t xml:space="preserve">представљало велики проблем </w:t>
      </w:r>
      <w:r w:rsidR="00360272" w:rsidRPr="0027258A">
        <w:rPr>
          <w:rFonts w:ascii="Arial" w:eastAsia="Times New Roman" w:hAnsi="Arial" w:cs="Arial"/>
          <w:color w:val="000000"/>
          <w:lang w:val="sr-Cyrl-CS" w:eastAsia="sr-Cyrl-CS"/>
        </w:rPr>
        <w:t>у остваривању неких других права као што је на пример добијање дозволе привременог боравка. Сматрају да је неоправдано да</w:t>
      </w:r>
      <w:r w:rsidRPr="0027258A">
        <w:rPr>
          <w:rFonts w:ascii="Arial" w:eastAsia="Times New Roman" w:hAnsi="Arial" w:cs="Arial"/>
          <w:color w:val="000000"/>
          <w:lang w:val="sr-Cyrl-CS" w:eastAsia="sr-Cyrl-CS"/>
        </w:rPr>
        <w:t xml:space="preserve"> </w:t>
      </w:r>
      <w:r w:rsidR="005F762B" w:rsidRPr="0027258A">
        <w:rPr>
          <w:rFonts w:ascii="Arial" w:eastAsia="Times New Roman" w:hAnsi="Arial" w:cs="Arial"/>
          <w:color w:val="000000"/>
          <w:lang w:val="sr-Cyrl-CS" w:eastAsia="sr-Cyrl-CS"/>
        </w:rPr>
        <w:t xml:space="preserve">само из разлога јер су имали хируршку интервенцију на зубу или </w:t>
      </w:r>
      <w:r w:rsidRPr="0027258A">
        <w:rPr>
          <w:rFonts w:ascii="Arial" w:eastAsia="Times New Roman" w:hAnsi="Arial" w:cs="Arial"/>
          <w:color w:val="000000"/>
          <w:lang w:val="sr-Cyrl-CS" w:eastAsia="sr-Cyrl-CS"/>
        </w:rPr>
        <w:t xml:space="preserve">интервенцију ултразвучне терапије разбијања камена у бубрегу, </w:t>
      </w:r>
      <w:r w:rsidR="005F762B" w:rsidRPr="0027258A">
        <w:rPr>
          <w:rFonts w:ascii="Arial" w:eastAsia="Times New Roman" w:hAnsi="Arial" w:cs="Arial"/>
          <w:color w:val="000000"/>
          <w:lang w:val="sr-Cyrl-CS" w:eastAsia="sr-Cyrl-CS"/>
        </w:rPr>
        <w:t>или пре више година рак штитне жлезде због чега су на константној терапији</w:t>
      </w:r>
      <w:r w:rsidR="00360272" w:rsidRPr="0027258A">
        <w:rPr>
          <w:rFonts w:ascii="Arial" w:eastAsia="Times New Roman" w:hAnsi="Arial" w:cs="Arial"/>
          <w:color w:val="000000"/>
          <w:lang w:val="sr-Cyrl-CS" w:eastAsia="sr-Cyrl-CS"/>
        </w:rPr>
        <w:t xml:space="preserve"> буду искључени из овог облика здравствене заштите</w:t>
      </w:r>
      <w:r w:rsidR="005F762B" w:rsidRPr="0027258A">
        <w:rPr>
          <w:rFonts w:ascii="Arial" w:eastAsia="Times New Roman" w:hAnsi="Arial" w:cs="Arial"/>
          <w:color w:val="000000"/>
          <w:lang w:val="sr-Cyrl-CS" w:eastAsia="sr-Cyrl-CS"/>
        </w:rPr>
        <w:t xml:space="preserve">. </w:t>
      </w:r>
    </w:p>
    <w:p w:rsidR="000B2DB1" w:rsidRDefault="000B2DB1" w:rsidP="000A0413">
      <w:pPr>
        <w:tabs>
          <w:tab w:val="left" w:pos="9072"/>
        </w:tabs>
        <w:spacing w:after="240" w:line="240" w:lineRule="auto"/>
        <w:jc w:val="both"/>
        <w:rPr>
          <w:rFonts w:ascii="Arial" w:eastAsia="Times New Roman" w:hAnsi="Arial" w:cs="Arial"/>
          <w:color w:val="000000"/>
          <w:lang w:val="sr-Cyrl-CS" w:eastAsia="sr-Cyrl-CS"/>
        </w:rPr>
      </w:pPr>
      <w:r w:rsidRPr="0027258A">
        <w:rPr>
          <w:rFonts w:ascii="Arial" w:eastAsia="Times New Roman" w:hAnsi="Arial" w:cs="Arial"/>
          <w:color w:val="000000"/>
          <w:lang w:val="sr-Cyrl-CS" w:eastAsia="sr-Cyrl-CS"/>
        </w:rPr>
        <w:t>Министарство здравља је</w:t>
      </w:r>
      <w:r w:rsidR="00FE0583">
        <w:rPr>
          <w:rFonts w:ascii="Arial" w:eastAsia="Times New Roman" w:hAnsi="Arial" w:cs="Arial"/>
          <w:color w:val="000000"/>
          <w:lang w:val="sr-Cyrl-CS" w:eastAsia="sr-Cyrl-CS"/>
        </w:rPr>
        <w:t xml:space="preserve"> </w:t>
      </w:r>
      <w:r w:rsidRPr="0027258A">
        <w:rPr>
          <w:rFonts w:ascii="Arial" w:eastAsia="Times New Roman" w:hAnsi="Arial" w:cs="Arial"/>
          <w:color w:val="000000"/>
          <w:lang w:val="sr-Cyrl-CS" w:eastAsia="sr-Cyrl-CS"/>
        </w:rPr>
        <w:t xml:space="preserve">дописом број 011-00-52/2025-05 од 12. септембра </w:t>
      </w:r>
      <w:r w:rsidR="00B8707B" w:rsidRPr="0027258A">
        <w:rPr>
          <w:rFonts w:ascii="Arial" w:eastAsia="Times New Roman" w:hAnsi="Arial" w:cs="Arial"/>
          <w:color w:val="000000"/>
          <w:lang w:val="sr-Cyrl-CS" w:eastAsia="sr-Cyrl-CS"/>
        </w:rPr>
        <w:t>2025. године</w:t>
      </w:r>
      <w:r w:rsidR="00FE0583">
        <w:rPr>
          <w:rFonts w:ascii="Arial" w:eastAsia="Times New Roman" w:hAnsi="Arial" w:cs="Arial"/>
          <w:color w:val="000000"/>
          <w:lang w:val="sr-Cyrl-CS" w:eastAsia="sr-Cyrl-CS"/>
        </w:rPr>
        <w:t>,</w:t>
      </w:r>
      <w:r w:rsidR="00FE0583" w:rsidRPr="00FE0583">
        <w:rPr>
          <w:rFonts w:ascii="Arial" w:eastAsia="Times New Roman" w:hAnsi="Arial" w:cs="Arial"/>
          <w:color w:val="000000"/>
          <w:lang w:val="sr-Cyrl-CS" w:eastAsia="sr-Cyrl-CS"/>
        </w:rPr>
        <w:t xml:space="preserve"> </w:t>
      </w:r>
      <w:r w:rsidR="00FE0583">
        <w:rPr>
          <w:rFonts w:ascii="Arial" w:eastAsia="Times New Roman" w:hAnsi="Arial" w:cs="Arial"/>
          <w:color w:val="000000"/>
          <w:lang w:val="sr-Cyrl-CS" w:eastAsia="sr-Cyrl-CS"/>
        </w:rPr>
        <w:t>изјашњавајући се на питања Повереника,</w:t>
      </w:r>
      <w:r w:rsidR="00FE0583" w:rsidRPr="0027258A">
        <w:rPr>
          <w:rFonts w:ascii="Arial" w:eastAsia="Times New Roman" w:hAnsi="Arial" w:cs="Arial"/>
          <w:color w:val="000000"/>
          <w:lang w:val="sr-Cyrl-CS" w:eastAsia="sr-Cyrl-CS"/>
        </w:rPr>
        <w:t xml:space="preserve"> </w:t>
      </w:r>
      <w:r w:rsidRPr="0027258A">
        <w:rPr>
          <w:rFonts w:ascii="Arial" w:eastAsia="Times New Roman" w:hAnsi="Arial" w:cs="Arial"/>
          <w:color w:val="000000"/>
          <w:lang w:val="sr-Cyrl-CS" w:eastAsia="sr-Cyrl-CS"/>
        </w:rPr>
        <w:t>обавестило Поверника за з</w:t>
      </w:r>
      <w:r w:rsidR="0034550F" w:rsidRPr="0027258A">
        <w:rPr>
          <w:rFonts w:ascii="Arial" w:eastAsia="Times New Roman" w:hAnsi="Arial" w:cs="Arial"/>
          <w:color w:val="000000"/>
          <w:lang w:val="sr-Cyrl-CS" w:eastAsia="sr-Cyrl-CS"/>
        </w:rPr>
        <w:t>a</w:t>
      </w:r>
      <w:r w:rsidRPr="0027258A">
        <w:rPr>
          <w:rFonts w:ascii="Arial" w:eastAsia="Times New Roman" w:hAnsi="Arial" w:cs="Arial"/>
          <w:color w:val="000000"/>
          <w:lang w:val="sr-Cyrl-CS" w:eastAsia="sr-Cyrl-CS"/>
        </w:rPr>
        <w:t>штиту равноправности да је одредба</w:t>
      </w:r>
      <w:r w:rsidR="00FE0583" w:rsidRPr="00FE0583">
        <w:rPr>
          <w:rFonts w:ascii="Arial" w:eastAsia="Times New Roman" w:hAnsi="Arial" w:cs="Arial"/>
          <w:color w:val="000000"/>
          <w:lang w:val="sr-Cyrl-CS" w:eastAsia="sr-Cyrl-CS"/>
        </w:rPr>
        <w:t xml:space="preserve"> члана 114. став 1. Закона о здравственом осигурању (у даљем тексту: Закон) решење које je садржано и у претходном Закону о здравственом осигурању</w:t>
      </w:r>
      <w:r w:rsidR="00FE0583">
        <w:rPr>
          <w:rStyle w:val="FootnoteReference"/>
          <w:rFonts w:ascii="Arial" w:eastAsia="Times New Roman" w:hAnsi="Arial" w:cs="Arial"/>
          <w:color w:val="000000"/>
          <w:lang w:val="sr-Cyrl-CS" w:eastAsia="sr-Cyrl-CS"/>
        </w:rPr>
        <w:footnoteReference w:id="1"/>
      </w:r>
      <w:r w:rsidR="004A5B45">
        <w:rPr>
          <w:rFonts w:ascii="Arial" w:eastAsia="Times New Roman" w:hAnsi="Arial" w:cs="Arial"/>
          <w:color w:val="000000"/>
          <w:lang w:val="sr-Cyrl-CS" w:eastAsia="sr-Cyrl-CS"/>
        </w:rPr>
        <w:t>, тада уређено чланом 65</w:t>
      </w:r>
      <w:r w:rsidR="00FE0583" w:rsidRPr="00FE0583">
        <w:rPr>
          <w:rFonts w:ascii="Arial" w:eastAsia="Times New Roman" w:hAnsi="Arial" w:cs="Arial"/>
          <w:color w:val="000000"/>
          <w:lang w:val="sr-Cyrl-CS" w:eastAsia="sr-Cyrl-CS"/>
        </w:rPr>
        <w:t>, који je престао да важи доношењем новог Закона о здравственом осигурању</w:t>
      </w:r>
      <w:r w:rsidR="004A5B45">
        <w:rPr>
          <w:rStyle w:val="FootnoteReference"/>
          <w:rFonts w:ascii="Arial" w:eastAsia="Times New Roman" w:hAnsi="Arial" w:cs="Arial"/>
          <w:color w:val="000000"/>
          <w:lang w:val="sr-Cyrl-CS" w:eastAsia="sr-Cyrl-CS"/>
        </w:rPr>
        <w:footnoteReference w:id="2"/>
      </w:r>
      <w:r w:rsidR="00BB6B55">
        <w:rPr>
          <w:rFonts w:ascii="Arial" w:eastAsia="Times New Roman" w:hAnsi="Arial" w:cs="Arial"/>
          <w:color w:val="000000"/>
          <w:lang w:val="sr-Cyrl-CS" w:eastAsia="sr-Cyrl-CS"/>
        </w:rPr>
        <w:t xml:space="preserve"> и да, сходно</w:t>
      </w:r>
      <w:r w:rsidR="00FE0583" w:rsidRPr="00FE0583">
        <w:rPr>
          <w:rFonts w:ascii="Arial" w:eastAsia="Times New Roman" w:hAnsi="Arial" w:cs="Arial"/>
          <w:color w:val="000000"/>
          <w:lang w:val="sr-Cyrl-CS" w:eastAsia="sr-Cyrl-CS"/>
        </w:rPr>
        <w:t xml:space="preserve"> наведеном, следи да je у питању законско решење које je дуги низ година у примени и у овом моменту није могуће прецизно навести све смернице за припрему неког закона у датом временском оквиру. </w:t>
      </w:r>
      <w:r w:rsidR="00BB6B55">
        <w:rPr>
          <w:rFonts w:ascii="Arial" w:eastAsia="Times New Roman" w:hAnsi="Arial" w:cs="Arial"/>
          <w:color w:val="000000"/>
          <w:lang w:val="sr-Cyrl-CS" w:eastAsia="sr-Cyrl-CS"/>
        </w:rPr>
        <w:t>Даље је напоменуто</w:t>
      </w:r>
      <w:r w:rsidR="00FE0583" w:rsidRPr="00FE0583">
        <w:rPr>
          <w:rFonts w:ascii="Arial" w:eastAsia="Times New Roman" w:hAnsi="Arial" w:cs="Arial"/>
          <w:color w:val="000000"/>
          <w:lang w:val="sr-Cyrl-CS" w:eastAsia="sr-Cyrl-CS"/>
        </w:rPr>
        <w:t xml:space="preserve"> да се приликом предлагања законских решења води рачуна о реалним капацитетима у систему обавезног здравственог осигурања, што се односи и на средства из којих се финансира остваривање права у том систему, те се у складу са тим предлажу и наоптималнија решења, a којима би се такође спречиле и могуће злоупотребе у остваривања права у том систему, што поводом конкретне теме као што je остваривање хитне медицинске помоћи за време привременог боравка у иностранству, значи да се спречи могућност да остваривање наведеног права представља заправо циљано лечење осигураног лица у иностранству, супротно подзаконс</w:t>
      </w:r>
      <w:r w:rsidR="00BB6B55">
        <w:rPr>
          <w:rFonts w:ascii="Arial" w:eastAsia="Times New Roman" w:hAnsi="Arial" w:cs="Arial"/>
          <w:color w:val="000000"/>
          <w:lang w:val="sr-Cyrl-CS" w:eastAsia="sr-Cyrl-CS"/>
        </w:rPr>
        <w:t>к</w:t>
      </w:r>
      <w:r w:rsidR="00FE0583" w:rsidRPr="00FE0583">
        <w:rPr>
          <w:rFonts w:ascii="Arial" w:eastAsia="Times New Roman" w:hAnsi="Arial" w:cs="Arial"/>
          <w:color w:val="000000"/>
          <w:lang w:val="sr-Cyrl-CS" w:eastAsia="sr-Cyrl-CS"/>
        </w:rPr>
        <w:t>ом акту којим се уређује лечење осигураних лица у иностранству.</w:t>
      </w:r>
      <w:r w:rsidR="00BB6B55">
        <w:rPr>
          <w:rFonts w:ascii="Arial" w:eastAsia="Times New Roman" w:hAnsi="Arial" w:cs="Arial"/>
          <w:color w:val="000000"/>
          <w:lang w:val="sr-Cyrl-CS" w:eastAsia="sr-Cyrl-CS"/>
        </w:rPr>
        <w:t xml:space="preserve"> Даље је на питање </w:t>
      </w:r>
      <w:r w:rsidR="00BB6B55" w:rsidRPr="00BB6B55">
        <w:rPr>
          <w:rFonts w:ascii="Arial" w:eastAsia="Times New Roman" w:hAnsi="Arial" w:cs="Arial"/>
          <w:color w:val="000000"/>
          <w:lang w:val="sr-Cyrl-CS" w:eastAsia="sr-Cyrl-CS"/>
        </w:rPr>
        <w:t>из којих разлога je опредељен рок од 12 месеци, a не неки други рок, као на пример неки краћи рок који се односи на период пре путовања</w:t>
      </w:r>
      <w:r w:rsidR="00BB6B55">
        <w:rPr>
          <w:rFonts w:ascii="Arial" w:eastAsia="Times New Roman" w:hAnsi="Arial" w:cs="Arial"/>
          <w:color w:val="000000"/>
          <w:lang w:val="sr-Cyrl-CS" w:eastAsia="sr-Cyrl-CS"/>
        </w:rPr>
        <w:t xml:space="preserve">, указано да је тешко </w:t>
      </w:r>
      <w:r w:rsidR="00BB6B55" w:rsidRPr="00BB6B55">
        <w:rPr>
          <w:rFonts w:ascii="Arial" w:eastAsia="Times New Roman" w:hAnsi="Arial" w:cs="Arial"/>
          <w:color w:val="000000"/>
          <w:lang w:val="sr-Cyrl-CS" w:eastAsia="sr-Cyrl-CS"/>
        </w:rPr>
        <w:t xml:space="preserve">дати прецизан одговор, имајући у виду период од када датира овај члана Закона, али се може поћи од тога да je </w:t>
      </w:r>
      <w:r w:rsidR="00BB6B55">
        <w:rPr>
          <w:rFonts w:ascii="Arial" w:eastAsia="Times New Roman" w:hAnsi="Arial" w:cs="Arial"/>
          <w:color w:val="000000"/>
          <w:lang w:val="sr-Cyrl-CS" w:eastAsia="sr-Cyrl-CS"/>
        </w:rPr>
        <w:t>„</w:t>
      </w:r>
      <w:r w:rsidR="00BB6B55" w:rsidRPr="00BB6B55">
        <w:rPr>
          <w:rFonts w:ascii="Arial" w:eastAsia="Times New Roman" w:hAnsi="Arial" w:cs="Arial"/>
          <w:color w:val="000000"/>
          <w:lang w:val="sr-Cyrl-CS" w:eastAsia="sr-Cyrl-CS"/>
        </w:rPr>
        <w:t>период од 12 месеци примерен рок у коме се може сагледати здравствено стање пацијента ради издавања потврде</w:t>
      </w:r>
      <w:r w:rsidR="00BB6B55">
        <w:rPr>
          <w:rFonts w:ascii="Arial" w:eastAsia="Times New Roman" w:hAnsi="Arial" w:cs="Arial"/>
          <w:color w:val="000000"/>
          <w:lang w:val="sr-Cyrl-CS" w:eastAsia="sr-Cyrl-CS"/>
        </w:rPr>
        <w:t>“</w:t>
      </w:r>
      <w:r w:rsidR="00BB6B55" w:rsidRPr="00BB6B55">
        <w:rPr>
          <w:rFonts w:ascii="Arial" w:eastAsia="Times New Roman" w:hAnsi="Arial" w:cs="Arial"/>
          <w:color w:val="000000"/>
          <w:lang w:val="sr-Cyrl-CS" w:eastAsia="sr-Cyrl-CS"/>
        </w:rPr>
        <w:t>. Такође</w:t>
      </w:r>
      <w:r w:rsidR="00BB6B55">
        <w:rPr>
          <w:rFonts w:ascii="Arial" w:eastAsia="Times New Roman" w:hAnsi="Arial" w:cs="Arial"/>
          <w:color w:val="000000"/>
          <w:lang w:val="sr-Cyrl-CS" w:eastAsia="sr-Cyrl-CS"/>
        </w:rPr>
        <w:t xml:space="preserve"> је указано</w:t>
      </w:r>
      <w:r w:rsidR="00BB6B55" w:rsidRPr="00BB6B55">
        <w:rPr>
          <w:rFonts w:ascii="Arial" w:eastAsia="Times New Roman" w:hAnsi="Arial" w:cs="Arial"/>
          <w:color w:val="000000"/>
          <w:lang w:val="sr-Cyrl-CS" w:eastAsia="sr-Cyrl-CS"/>
        </w:rPr>
        <w:t xml:space="preserve"> да се период од 12 месеци узима у обзир и за нека друга решења у Закону (нпр. основ за израчунавање накнаде зараде чини просечна зарада коју je осигураник остварио у претходних 12 месеци, пре месеца у којем je наступила припремена спреченост за рад).</w:t>
      </w:r>
      <w:r w:rsidR="00BB6B55">
        <w:rPr>
          <w:rFonts w:ascii="Arial" w:eastAsia="Times New Roman" w:hAnsi="Arial" w:cs="Arial"/>
          <w:color w:val="000000"/>
          <w:lang w:val="sr-Cyrl-CS" w:eastAsia="sr-Cyrl-CS"/>
        </w:rPr>
        <w:t xml:space="preserve"> На питање Повереника </w:t>
      </w:r>
      <w:r w:rsidR="00BB6B55" w:rsidRPr="00BB6B55">
        <w:rPr>
          <w:rFonts w:ascii="Arial" w:eastAsia="Times New Roman" w:hAnsi="Arial" w:cs="Arial"/>
          <w:color w:val="000000"/>
          <w:lang w:val="sr-Cyrl-CS" w:eastAsia="sr-Cyrl-CS"/>
        </w:rPr>
        <w:t xml:space="preserve">шта се подразумева под стандардом „за које je потребно дуже или стално лечење“ и да ли се таква чињеница цени </w:t>
      </w:r>
      <w:r w:rsidR="00BB6B55" w:rsidRPr="00BB6B55">
        <w:rPr>
          <w:rFonts w:ascii="Arial" w:eastAsia="Times New Roman" w:hAnsi="Arial" w:cs="Arial"/>
          <w:color w:val="000000"/>
          <w:lang w:val="sr-Cyrl-CS" w:eastAsia="sr-Cyrl-CS"/>
        </w:rPr>
        <w:lastRenderedPageBreak/>
        <w:t>искључиво уз то да се осигурано лице не налази у стању које би убрзо no доласку у иностранство захтевало лечење, односно смештај у с</w:t>
      </w:r>
      <w:r w:rsidR="00BB6B55">
        <w:rPr>
          <w:rFonts w:ascii="Arial" w:eastAsia="Times New Roman" w:hAnsi="Arial" w:cs="Arial"/>
          <w:color w:val="000000"/>
          <w:lang w:val="sr-Cyrl-CS" w:eastAsia="sr-Cyrl-CS"/>
        </w:rPr>
        <w:t xml:space="preserve">тационарну здравствену установу, у допису Министарства здравља је наведено да се </w:t>
      </w:r>
      <w:r w:rsidR="00BB6B55" w:rsidRPr="00BB6B55">
        <w:rPr>
          <w:rFonts w:ascii="Arial" w:eastAsia="Times New Roman" w:hAnsi="Arial" w:cs="Arial"/>
          <w:color w:val="000000"/>
          <w:lang w:val="sr-Cyrl-CS" w:eastAsia="sr-Cyrl-CS"/>
        </w:rPr>
        <w:t xml:space="preserve">Законом не уређују сами стандарди лечења, обзиром да су то стручна питања и да зависе од медицинских индикација пацијента, с једне стране, a са друге стране и од савремених научних достигнућа у области медицине. </w:t>
      </w:r>
      <w:r w:rsidR="000A0413">
        <w:rPr>
          <w:rFonts w:ascii="Arial" w:eastAsia="Times New Roman" w:hAnsi="Arial" w:cs="Arial"/>
          <w:color w:val="000000"/>
          <w:lang w:val="sr-Cyrl-RS" w:eastAsia="sr-Cyrl-CS"/>
        </w:rPr>
        <w:t>Указано је</w:t>
      </w:r>
      <w:r w:rsidR="00BB6B55">
        <w:rPr>
          <w:rFonts w:ascii="Arial" w:eastAsia="Times New Roman" w:hAnsi="Arial" w:cs="Arial"/>
          <w:color w:val="000000"/>
          <w:lang w:val="sr-Cyrl-CS" w:eastAsia="sr-Cyrl-CS"/>
        </w:rPr>
        <w:t xml:space="preserve"> да </w:t>
      </w:r>
      <w:r w:rsidR="00BB6B55" w:rsidRPr="00BB6B55">
        <w:rPr>
          <w:rFonts w:ascii="Arial" w:eastAsia="Times New Roman" w:hAnsi="Arial" w:cs="Arial"/>
          <w:color w:val="000000"/>
          <w:lang w:val="sr-Cyrl-CS" w:eastAsia="sr-Cyrl-CS"/>
        </w:rPr>
        <w:t>за осигурано лице за које се на основу налаза и мишљења изабраног лекара утврди да</w:t>
      </w:r>
      <w:r w:rsidR="00BB6B55">
        <w:rPr>
          <w:rFonts w:ascii="Arial" w:eastAsia="Times New Roman" w:hAnsi="Arial" w:cs="Arial"/>
          <w:color w:val="000000"/>
          <w:lang w:val="sr-Cyrl-CS" w:eastAsia="sr-Cyrl-CS"/>
        </w:rPr>
        <w:t xml:space="preserve"> </w:t>
      </w:r>
      <w:r w:rsidR="00BB6B55" w:rsidRPr="00BB6B55">
        <w:rPr>
          <w:rFonts w:ascii="Arial" w:eastAsia="Times New Roman" w:hAnsi="Arial" w:cs="Arial"/>
          <w:color w:val="000000"/>
          <w:lang w:val="sr-Cyrl-CS" w:eastAsia="sr-Cyrl-CS"/>
        </w:rPr>
        <w:t xml:space="preserve">је у последњих 12 месеци пре одласка у иностранство, </w:t>
      </w:r>
      <w:r w:rsidR="00BB6B55">
        <w:rPr>
          <w:rFonts w:ascii="Arial" w:eastAsia="Times New Roman" w:hAnsi="Arial" w:cs="Arial"/>
          <w:color w:val="000000"/>
          <w:lang w:val="sr-Cyrl-CS" w:eastAsia="sr-Cyrl-CS"/>
        </w:rPr>
        <w:t>н</w:t>
      </w:r>
      <w:r w:rsidR="00BB6B55" w:rsidRPr="00BB6B55">
        <w:rPr>
          <w:rFonts w:ascii="Arial" w:eastAsia="Times New Roman" w:hAnsi="Arial" w:cs="Arial"/>
          <w:color w:val="000000"/>
          <w:lang w:val="sr-Cyrl-CS" w:eastAsia="sr-Cyrl-CS"/>
        </w:rPr>
        <w:t>пр. 11 месеци пре тражења потврде, боловао од акутних или хроничних болести у акутној фази, лекарска комисија доноси оцену да нису испуњени услови за издавање потврде за</w:t>
      </w:r>
      <w:r w:rsidR="00BB6B55">
        <w:rPr>
          <w:rFonts w:ascii="Arial" w:eastAsia="Times New Roman" w:hAnsi="Arial" w:cs="Arial"/>
          <w:color w:val="000000"/>
          <w:lang w:val="sr-Cyrl-CS" w:eastAsia="sr-Cyrl-CS"/>
        </w:rPr>
        <w:t xml:space="preserve"> </w:t>
      </w:r>
      <w:r w:rsidR="00BB6B55" w:rsidRPr="00BB6B55">
        <w:rPr>
          <w:rFonts w:ascii="Arial" w:eastAsia="Times New Roman" w:hAnsi="Arial" w:cs="Arial"/>
          <w:color w:val="000000"/>
          <w:lang w:val="sr-Cyrl-CS" w:eastAsia="sr-Cyrl-CS"/>
        </w:rPr>
        <w:t>коришћење здравствене заштите у иностранству, образлажући медицинске разлоге за такву оцену у сваком појединачном случају. Ha основу тако донете оцене лекарске комисије матична филијала нема основа за доношење потврде за коришћење здравствене заштите у иностранству</w:t>
      </w:r>
      <w:r w:rsidR="00BB6B55">
        <w:rPr>
          <w:rFonts w:ascii="Arial" w:eastAsia="Times New Roman" w:hAnsi="Arial" w:cs="Arial"/>
          <w:color w:val="000000"/>
          <w:lang w:val="sr-Cyrl-CS" w:eastAsia="sr-Cyrl-CS"/>
        </w:rPr>
        <w:t xml:space="preserve">, као и да </w:t>
      </w:r>
      <w:r w:rsidR="00BB6B55" w:rsidRPr="00BB6B55">
        <w:rPr>
          <w:rFonts w:ascii="Arial" w:eastAsia="Times New Roman" w:hAnsi="Arial" w:cs="Arial"/>
          <w:color w:val="000000"/>
          <w:lang w:val="sr-Cyrl-CS" w:eastAsia="sr-Cyrl-CS"/>
        </w:rPr>
        <w:t xml:space="preserve">лекарска комисија оцену доноси на основу налаза и мишљења изабраног лекара, a </w:t>
      </w:r>
      <w:r w:rsidR="00BB6B55">
        <w:rPr>
          <w:rFonts w:ascii="Arial" w:eastAsia="Times New Roman" w:hAnsi="Arial" w:cs="Arial"/>
          <w:color w:val="000000"/>
          <w:lang w:val="sr-Cyrl-CS" w:eastAsia="sr-Cyrl-CS"/>
        </w:rPr>
        <w:t>п</w:t>
      </w:r>
      <w:r w:rsidR="00BB6B55" w:rsidRPr="00BB6B55">
        <w:rPr>
          <w:rFonts w:ascii="Arial" w:eastAsia="Times New Roman" w:hAnsi="Arial" w:cs="Arial"/>
          <w:color w:val="000000"/>
          <w:lang w:val="sr-Cyrl-CS" w:eastAsia="sr-Cyrl-CS"/>
        </w:rPr>
        <w:t>o потреби и на основу медицинске документације и увида у извод здравственог картона. Према подацима којима располаже Републички фонд за здравствено осигурање приватна пракса нема могућност да уписује у здравствени картон интервенције и ток лечења, већ се налаз и мишљење изабраног лекара даје искључиво на основу медицинске документације коју je изабрани лекар уписао у здравствени картон осигураног лица, без обзира на чињеницу да ли</w:t>
      </w:r>
      <w:r w:rsidR="00BB6B55">
        <w:rPr>
          <w:rFonts w:ascii="Arial" w:eastAsia="Times New Roman" w:hAnsi="Arial" w:cs="Arial"/>
          <w:color w:val="000000"/>
          <w:lang w:val="sr-Cyrl-CS" w:eastAsia="sr-Cyrl-CS"/>
        </w:rPr>
        <w:t xml:space="preserve"> </w:t>
      </w:r>
      <w:r w:rsidR="00BB6B55" w:rsidRPr="00BB6B55">
        <w:rPr>
          <w:rFonts w:ascii="Arial" w:eastAsia="Times New Roman" w:hAnsi="Arial" w:cs="Arial"/>
          <w:color w:val="000000"/>
          <w:lang w:val="sr-Cyrl-CS" w:eastAsia="sr-Cyrl-CS"/>
        </w:rPr>
        <w:t>je ту документацију издала „приватна пракса“ или здравствена установа из Плана мреже здравствених установа.</w:t>
      </w:r>
      <w:r w:rsidR="00BB6B55">
        <w:rPr>
          <w:rFonts w:ascii="Arial" w:eastAsia="Times New Roman" w:hAnsi="Arial" w:cs="Arial"/>
          <w:color w:val="000000"/>
          <w:lang w:val="sr-Cyrl-CS" w:eastAsia="sr-Cyrl-CS"/>
        </w:rPr>
        <w:t xml:space="preserve"> </w:t>
      </w:r>
    </w:p>
    <w:p w:rsidR="00820BEA" w:rsidRDefault="00BB6B55" w:rsidP="000A0413">
      <w:pPr>
        <w:tabs>
          <w:tab w:val="left" w:pos="9072"/>
        </w:tabs>
        <w:spacing w:after="240" w:line="240" w:lineRule="auto"/>
        <w:jc w:val="both"/>
        <w:rPr>
          <w:rFonts w:ascii="Arial" w:eastAsia="Times New Roman" w:hAnsi="Arial" w:cs="Arial"/>
          <w:color w:val="000000"/>
          <w:lang w:val="sr-Cyrl-CS" w:eastAsia="sr-Cyrl-CS"/>
        </w:rPr>
      </w:pPr>
      <w:r w:rsidRPr="00043492">
        <w:rPr>
          <w:rFonts w:ascii="Arial" w:eastAsia="Times New Roman" w:hAnsi="Arial" w:cs="Arial"/>
          <w:color w:val="000000"/>
          <w:lang w:val="sr-Cyrl-CS" w:eastAsia="sr-Cyrl-CS"/>
        </w:rPr>
        <w:t xml:space="preserve">У допису Министарства здравља је још и појашњено да се одредба члана 114. став 1. Закона о здравственом осигурању односи на сва осигурана лица која путују у иностранство без обзира да ли je у питању држава са којом Република Србија има закључен споразум о социјалном осигурању или не, као и да </w:t>
      </w:r>
      <w:r w:rsidR="00820BEA" w:rsidRPr="00043492">
        <w:rPr>
          <w:rFonts w:ascii="Arial" w:eastAsia="Times New Roman" w:hAnsi="Arial" w:cs="Arial"/>
          <w:color w:val="000000"/>
          <w:lang w:val="sr-Cyrl-CS" w:eastAsia="sr-Cyrl-CS"/>
        </w:rPr>
        <w:t>се примењује и на запослене у дипломатско-конзуларним представништвима Републике Србије у државама са којима имамо споразум о социјалном осигурању, као и у оним државама са којима Република Србија нема закључен споразум о социјалном осигурању. Даље</w:t>
      </w:r>
      <w:r w:rsidR="00820BEA">
        <w:rPr>
          <w:rFonts w:ascii="Arial" w:eastAsia="Times New Roman" w:hAnsi="Arial" w:cs="Arial"/>
          <w:color w:val="000000"/>
          <w:lang w:val="sr-Cyrl-CS" w:eastAsia="sr-Cyrl-CS"/>
        </w:rPr>
        <w:t xml:space="preserve"> је наведено да у периоду од </w:t>
      </w:r>
      <w:r w:rsidR="00820BEA" w:rsidRPr="00820BEA">
        <w:rPr>
          <w:rFonts w:ascii="Arial" w:eastAsia="Times New Roman" w:hAnsi="Arial" w:cs="Arial"/>
          <w:color w:val="000000"/>
          <w:lang w:val="sr-Cyrl-CS" w:eastAsia="sr-Cyrl-CS"/>
        </w:rPr>
        <w:t>1.</w:t>
      </w:r>
      <w:r w:rsidR="00820BEA">
        <w:rPr>
          <w:rFonts w:ascii="Arial" w:eastAsia="Times New Roman" w:hAnsi="Arial" w:cs="Arial"/>
          <w:color w:val="000000"/>
          <w:lang w:val="sr-Cyrl-CS" w:eastAsia="sr-Cyrl-CS"/>
        </w:rPr>
        <w:t xml:space="preserve"> јануара </w:t>
      </w:r>
      <w:r w:rsidR="00820BEA" w:rsidRPr="00820BEA">
        <w:rPr>
          <w:rFonts w:ascii="Arial" w:eastAsia="Times New Roman" w:hAnsi="Arial" w:cs="Arial"/>
          <w:color w:val="000000"/>
          <w:lang w:val="sr-Cyrl-CS" w:eastAsia="sr-Cyrl-CS"/>
        </w:rPr>
        <w:t xml:space="preserve">2024. </w:t>
      </w:r>
      <w:r w:rsidR="00820BEA">
        <w:rPr>
          <w:rFonts w:ascii="Arial" w:eastAsia="Times New Roman" w:hAnsi="Arial" w:cs="Arial"/>
          <w:color w:val="000000"/>
          <w:lang w:val="sr-Cyrl-CS" w:eastAsia="sr-Cyrl-CS"/>
        </w:rPr>
        <w:t xml:space="preserve">године </w:t>
      </w:r>
      <w:r w:rsidR="00820BEA" w:rsidRPr="00820BEA">
        <w:rPr>
          <w:rFonts w:ascii="Arial" w:eastAsia="Times New Roman" w:hAnsi="Arial" w:cs="Arial"/>
          <w:color w:val="000000"/>
          <w:lang w:val="sr-Cyrl-CS" w:eastAsia="sr-Cyrl-CS"/>
        </w:rPr>
        <w:t>до 31.</w:t>
      </w:r>
      <w:r w:rsidR="00820BEA">
        <w:rPr>
          <w:rFonts w:ascii="Arial" w:eastAsia="Times New Roman" w:hAnsi="Arial" w:cs="Arial"/>
          <w:color w:val="000000"/>
          <w:lang w:val="sr-Cyrl-CS" w:eastAsia="sr-Cyrl-CS"/>
        </w:rPr>
        <w:t xml:space="preserve"> децембра </w:t>
      </w:r>
      <w:r w:rsidR="00820BEA" w:rsidRPr="00820BEA">
        <w:rPr>
          <w:rFonts w:ascii="Arial" w:eastAsia="Times New Roman" w:hAnsi="Arial" w:cs="Arial"/>
          <w:color w:val="000000"/>
          <w:lang w:val="sr-Cyrl-CS" w:eastAsia="sr-Cyrl-CS"/>
        </w:rPr>
        <w:t xml:space="preserve">2024. године организационе јединице Републичког фонда за здравствено осигурање издале су укупно 76.886 потврда о праву на коришћење здравствене заштите </w:t>
      </w:r>
      <w:r w:rsidR="00820BEA">
        <w:rPr>
          <w:rFonts w:ascii="Arial" w:eastAsia="Times New Roman" w:hAnsi="Arial" w:cs="Arial"/>
          <w:color w:val="000000"/>
          <w:lang w:val="sr-Cyrl-CS" w:eastAsia="sr-Cyrl-CS"/>
        </w:rPr>
        <w:t>током</w:t>
      </w:r>
      <w:r w:rsidR="00820BEA" w:rsidRPr="00820BEA">
        <w:rPr>
          <w:rFonts w:ascii="Arial" w:eastAsia="Times New Roman" w:hAnsi="Arial" w:cs="Arial"/>
          <w:color w:val="000000"/>
          <w:lang w:val="sr-Cyrl-CS" w:eastAsia="sr-Cyrl-CS"/>
        </w:rPr>
        <w:t xml:space="preserve"> боравка у иностранству и то 4.994 образаца 03-12 (за државе са којима немамо закључен споразум о социјалном осигурању), 4212 потврда о праву на коришћење здравствене заштите лицима упућеним</w:t>
      </w:r>
      <w:r w:rsidR="00820BEA">
        <w:rPr>
          <w:rFonts w:ascii="Arial" w:eastAsia="Times New Roman" w:hAnsi="Arial" w:cs="Arial"/>
          <w:color w:val="000000"/>
          <w:lang w:val="sr-Cyrl-CS" w:eastAsia="sr-Cyrl-CS"/>
        </w:rPr>
        <w:t xml:space="preserve"> </w:t>
      </w:r>
      <w:r w:rsidR="00820BEA" w:rsidRPr="00820BEA">
        <w:rPr>
          <w:rFonts w:ascii="Arial" w:eastAsia="Times New Roman" w:hAnsi="Arial" w:cs="Arial"/>
          <w:color w:val="000000"/>
          <w:lang w:val="sr-Cyrl-CS" w:eastAsia="sr-Cyrl-CS"/>
        </w:rPr>
        <w:t xml:space="preserve">на рад у другу државу уговорницу и 67.680 потврда о праву на коришћење здравствене заштите </w:t>
      </w:r>
      <w:r w:rsidR="00820BEA">
        <w:rPr>
          <w:rFonts w:ascii="Arial" w:eastAsia="Times New Roman" w:hAnsi="Arial" w:cs="Arial"/>
          <w:color w:val="000000"/>
          <w:lang w:val="sr-Cyrl-CS" w:eastAsia="sr-Cyrl-CS"/>
        </w:rPr>
        <w:t>током</w:t>
      </w:r>
      <w:r w:rsidR="00820BEA" w:rsidRPr="00820BEA">
        <w:rPr>
          <w:rFonts w:ascii="Arial" w:eastAsia="Times New Roman" w:hAnsi="Arial" w:cs="Arial"/>
          <w:color w:val="000000"/>
          <w:lang w:val="sr-Cyrl-CS" w:eastAsia="sr-Cyrl-CS"/>
        </w:rPr>
        <w:t xml:space="preserve"> привременог боравка у другој</w:t>
      </w:r>
      <w:r w:rsidR="00820BEA">
        <w:rPr>
          <w:rFonts w:ascii="Arial" w:eastAsia="Times New Roman" w:hAnsi="Arial" w:cs="Arial"/>
          <w:color w:val="000000"/>
          <w:lang w:val="sr-Cyrl-CS" w:eastAsia="sr-Cyrl-CS"/>
        </w:rPr>
        <w:t xml:space="preserve"> држави уговорници, као и да</w:t>
      </w:r>
      <w:r w:rsidR="00820BEA" w:rsidRPr="00820BEA">
        <w:rPr>
          <w:rFonts w:ascii="Arial" w:eastAsia="Times New Roman" w:hAnsi="Arial" w:cs="Arial"/>
          <w:color w:val="000000"/>
          <w:lang w:val="sr-Cyrl-CS" w:eastAsia="sr-Cyrl-CS"/>
        </w:rPr>
        <w:t xml:space="preserve"> </w:t>
      </w:r>
      <w:r w:rsidR="00820BEA">
        <w:rPr>
          <w:rFonts w:ascii="Arial" w:eastAsia="Times New Roman" w:hAnsi="Arial" w:cs="Arial"/>
          <w:color w:val="000000"/>
          <w:lang w:val="sr-Cyrl-CS" w:eastAsia="sr-Cyrl-CS"/>
        </w:rPr>
        <w:t xml:space="preserve">је </w:t>
      </w:r>
      <w:r w:rsidR="00820BEA" w:rsidRPr="00820BEA">
        <w:rPr>
          <w:rFonts w:ascii="Arial" w:eastAsia="Times New Roman" w:hAnsi="Arial" w:cs="Arial"/>
          <w:color w:val="000000"/>
          <w:lang w:val="sr-Cyrl-CS" w:eastAsia="sr-Cyrl-CS"/>
        </w:rPr>
        <w:t>на дан 31.</w:t>
      </w:r>
      <w:r w:rsidR="00820BEA">
        <w:rPr>
          <w:rFonts w:ascii="Arial" w:eastAsia="Times New Roman" w:hAnsi="Arial" w:cs="Arial"/>
          <w:color w:val="000000"/>
          <w:lang w:val="sr-Cyrl-CS" w:eastAsia="sr-Cyrl-CS"/>
        </w:rPr>
        <w:t xml:space="preserve"> децембра </w:t>
      </w:r>
      <w:r w:rsidR="00820BEA" w:rsidRPr="00820BEA">
        <w:rPr>
          <w:rFonts w:ascii="Arial" w:eastAsia="Times New Roman" w:hAnsi="Arial" w:cs="Arial"/>
          <w:color w:val="000000"/>
          <w:lang w:val="sr-Cyrl-CS" w:eastAsia="sr-Cyrl-CS"/>
        </w:rPr>
        <w:t>2024. године у филијалама Републичког фонда за здравствено осигурање било je укупно 6.684.586 осигураних лица.</w:t>
      </w:r>
      <w:r w:rsidR="00820BEA">
        <w:rPr>
          <w:rFonts w:ascii="Arial" w:eastAsia="Times New Roman" w:hAnsi="Arial" w:cs="Arial"/>
          <w:color w:val="000000"/>
          <w:lang w:val="sr-Cyrl-CS" w:eastAsia="sr-Cyrl-CS"/>
        </w:rPr>
        <w:t xml:space="preserve"> Још је наведено да су </w:t>
      </w:r>
      <w:r w:rsidR="00820BEA" w:rsidRPr="00820BEA">
        <w:rPr>
          <w:rFonts w:ascii="Arial" w:eastAsia="Times New Roman" w:hAnsi="Arial" w:cs="Arial"/>
          <w:color w:val="000000"/>
          <w:lang w:val="sr-Cyrl-CS" w:eastAsia="sr-Cyrl-CS"/>
        </w:rPr>
        <w:t>одредбу којом се утврђује претходна испуњеност услова у погледу здравственог стања, a ради издавања потврде о праву на здравствену заштиту у иностранству у својим законодавствима предвиделе Босна и Херцеговина, Црна Гора и Северна Македонија</w:t>
      </w:r>
      <w:r w:rsidR="00820BEA">
        <w:rPr>
          <w:rFonts w:ascii="Arial" w:eastAsia="Times New Roman" w:hAnsi="Arial" w:cs="Arial"/>
          <w:color w:val="000000"/>
          <w:lang w:val="sr-Cyrl-CS" w:eastAsia="sr-Cyrl-CS"/>
        </w:rPr>
        <w:t>, док д</w:t>
      </w:r>
      <w:r w:rsidR="00820BEA" w:rsidRPr="00820BEA">
        <w:rPr>
          <w:rFonts w:ascii="Arial" w:eastAsia="Times New Roman" w:hAnsi="Arial" w:cs="Arial"/>
          <w:color w:val="000000"/>
          <w:lang w:val="sr-Cyrl-CS" w:eastAsia="sr-Cyrl-CS"/>
        </w:rPr>
        <w:t>ржаве чланице Европске Уније немају овакве одредбе.</w:t>
      </w:r>
    </w:p>
    <w:p w:rsidR="00B11B95" w:rsidRPr="0027258A" w:rsidRDefault="005B5D08" w:rsidP="000A0413">
      <w:pPr>
        <w:tabs>
          <w:tab w:val="left" w:pos="9072"/>
        </w:tabs>
        <w:spacing w:after="240" w:line="240" w:lineRule="auto"/>
        <w:jc w:val="both"/>
        <w:rPr>
          <w:rFonts w:ascii="Arial" w:eastAsia="Times New Roman" w:hAnsi="Arial" w:cs="Arial"/>
          <w:lang w:val="sr-Cyrl-CS" w:eastAsia="sr-Latn-CS"/>
        </w:rPr>
      </w:pPr>
      <w:r w:rsidRPr="0027258A">
        <w:rPr>
          <w:rFonts w:ascii="Arial" w:eastAsia="Times New Roman" w:hAnsi="Arial" w:cs="Arial"/>
          <w:lang w:val="sr-Cyrl-CS" w:eastAsia="sr-Latn-CS"/>
        </w:rPr>
        <w:t>Устав</w:t>
      </w:r>
      <w:r w:rsidR="00B47A28" w:rsidRPr="0027258A">
        <w:rPr>
          <w:rFonts w:ascii="Arial" w:eastAsia="Times New Roman" w:hAnsi="Arial" w:cs="Arial"/>
          <w:lang w:val="sr-Cyrl-CS" w:eastAsia="sr-Latn-CS"/>
        </w:rPr>
        <w:t>а</w:t>
      </w:r>
      <w:r w:rsidRPr="0027258A">
        <w:rPr>
          <w:rFonts w:ascii="Arial" w:eastAsia="Times New Roman" w:hAnsi="Arial" w:cs="Arial"/>
          <w:lang w:val="sr-Cyrl-CS" w:eastAsia="sr-Latn-CS"/>
        </w:rPr>
        <w:t xml:space="preserve"> Републике Србије</w:t>
      </w:r>
      <w:r w:rsidRPr="0027258A">
        <w:rPr>
          <w:rFonts w:ascii="Arial" w:eastAsia="Times New Roman" w:hAnsi="Arial" w:cs="Arial"/>
          <w:vertAlign w:val="superscript"/>
          <w:lang w:val="sr-Cyrl-CS" w:eastAsia="sr-Latn-CS"/>
        </w:rPr>
        <w:footnoteReference w:id="3"/>
      </w:r>
      <w:r w:rsidRPr="0027258A">
        <w:rPr>
          <w:rFonts w:ascii="Arial" w:eastAsia="Times New Roman" w:hAnsi="Arial" w:cs="Arial"/>
          <w:lang w:val="sr-Cyrl-CS" w:eastAsia="sr-Latn-CS"/>
        </w:rPr>
        <w:t xml:space="preserve"> у члану 21.</w:t>
      </w:r>
      <w:r w:rsidR="00B47A28" w:rsidRPr="0027258A">
        <w:rPr>
          <w:rFonts w:ascii="Arial" w:eastAsia="Times New Roman" w:hAnsi="Arial" w:cs="Arial"/>
          <w:lang w:val="sr-Cyrl-CS" w:eastAsia="sr-Latn-CS"/>
        </w:rPr>
        <w:t xml:space="preserve"> прописује да су пред Уставом и законом сви једнаки (став 1.); да свако има право на једнаку законску заштиту, без дискриминације (став 2.); да је забрањена свака дискриминација, непосредна или посредна, по било ком основу, а нарочито по основу расе, пола, националне припадности, друштвеног порекла, рођења, вероисповести, политичког или другог уверења, имовног стања, културе, језика, старости и психичког или физичког инвалидитета (став 3.); да се не сматрају се дискриминацијом посебне мере које Република Србија може увести ради постизања пуне равноправности лица или групе лица која су суштински у неједнаком положају са осталим грађанима (став 4.). Поред тога, ч</w:t>
      </w:r>
      <w:r w:rsidR="007016A0" w:rsidRPr="0027258A">
        <w:rPr>
          <w:rFonts w:ascii="Arial" w:eastAsia="Times New Roman" w:hAnsi="Arial" w:cs="Arial"/>
          <w:lang w:val="sr-Cyrl-CS" w:eastAsia="sr-Latn-CS"/>
        </w:rPr>
        <w:t xml:space="preserve">ланом </w:t>
      </w:r>
      <w:r w:rsidR="00D050AC" w:rsidRPr="0027258A">
        <w:rPr>
          <w:rFonts w:ascii="Arial" w:eastAsia="Times New Roman" w:hAnsi="Arial" w:cs="Arial"/>
          <w:lang w:val="sr-Cyrl-CS" w:eastAsia="sr-Latn-CS"/>
        </w:rPr>
        <w:t xml:space="preserve">68. Устава прописано је да свако има право на заштиту свог физичког и психичког здравља. </w:t>
      </w:r>
    </w:p>
    <w:p w:rsidR="00B1759C" w:rsidRPr="0027258A" w:rsidRDefault="005B5D08" w:rsidP="000A0413">
      <w:pPr>
        <w:shd w:val="clear" w:color="auto" w:fill="FFFFFF"/>
        <w:spacing w:after="240" w:line="240" w:lineRule="auto"/>
        <w:jc w:val="both"/>
        <w:rPr>
          <w:rFonts w:ascii="Arial" w:eastAsia="Times New Roman" w:hAnsi="Arial" w:cs="Arial"/>
          <w:lang w:val="sr-Cyrl-CS" w:eastAsia="sr-Latn-CS"/>
        </w:rPr>
      </w:pPr>
      <w:r w:rsidRPr="0027258A">
        <w:rPr>
          <w:rFonts w:ascii="Arial" w:eastAsia="Times New Roman" w:hAnsi="Arial" w:cs="Arial"/>
          <w:lang w:val="sr-Cyrl-CS" w:eastAsia="sr-Latn-CS"/>
        </w:rPr>
        <w:t>Европска конвенција за заштиту људских права и основних слобода</w:t>
      </w:r>
      <w:r w:rsidRPr="0027258A">
        <w:rPr>
          <w:rFonts w:ascii="Arial" w:eastAsia="Times New Roman" w:hAnsi="Arial" w:cs="Arial"/>
          <w:vertAlign w:val="superscript"/>
          <w:lang w:val="sr-Cyrl-CS" w:eastAsia="sr-Latn-CS"/>
        </w:rPr>
        <w:footnoteReference w:id="4"/>
      </w:r>
      <w:r w:rsidR="00360272" w:rsidRPr="0027258A">
        <w:rPr>
          <w:rFonts w:ascii="Arial" w:eastAsia="Times New Roman" w:hAnsi="Arial" w:cs="Arial"/>
          <w:lang w:val="sr-Cyrl-CS" w:eastAsia="sr-Latn-CS"/>
        </w:rPr>
        <w:t xml:space="preserve"> коју је Република Србија ратификовала</w:t>
      </w:r>
      <w:r w:rsidRPr="0027258A">
        <w:rPr>
          <w:rFonts w:ascii="Arial" w:eastAsia="Times New Roman" w:hAnsi="Arial" w:cs="Arial"/>
          <w:lang w:val="sr-Cyrl-CS" w:eastAsia="sr-Latn-CS"/>
        </w:rPr>
        <w:t xml:space="preserve"> у члану 14. забрањује дискриминацију и прописује да се уживање права и </w:t>
      </w:r>
      <w:r w:rsidRPr="0027258A">
        <w:rPr>
          <w:rFonts w:ascii="Arial" w:eastAsia="Times New Roman" w:hAnsi="Arial" w:cs="Arial"/>
          <w:lang w:val="sr-Cyrl-CS" w:eastAsia="sr-Latn-CS"/>
        </w:rPr>
        <w:lastRenderedPageBreak/>
        <w:t xml:space="preserve">слобода прописаних у овој конвенцији обезбеђује без дискриминације по било ком основу, као што су пол, раса, боја коже, језик, вероисповест, политичко или друго мишљење, национално или социјално порекло, веза са неком националном мањином, имовно стање, рођење или други статус. </w:t>
      </w:r>
    </w:p>
    <w:p w:rsidR="00712B34" w:rsidRPr="0027258A" w:rsidRDefault="005B5D08" w:rsidP="000A0413">
      <w:pPr>
        <w:spacing w:after="120" w:line="240" w:lineRule="auto"/>
        <w:jc w:val="both"/>
        <w:rPr>
          <w:rFonts w:ascii="Arial" w:eastAsia="Calibri" w:hAnsi="Arial" w:cs="Arial"/>
          <w:lang w:val="sr-Cyrl-CS"/>
        </w:rPr>
      </w:pPr>
      <w:r w:rsidRPr="0027258A">
        <w:rPr>
          <w:rFonts w:ascii="Arial" w:eastAsia="Times New Roman" w:hAnsi="Arial" w:cs="Arial"/>
          <w:lang w:val="sr-Cyrl-CS" w:eastAsia="sr-Latn-CS"/>
        </w:rPr>
        <w:t>Уставна забрана дискриминације ближе је разрађена Законом о забрани дискриминације</w:t>
      </w:r>
      <w:r w:rsidR="00CA6723" w:rsidRPr="0027258A">
        <w:rPr>
          <w:rStyle w:val="FootnoteReference"/>
          <w:rFonts w:ascii="Arial" w:eastAsia="Times New Roman" w:hAnsi="Arial" w:cs="Arial"/>
          <w:lang w:val="sr-Cyrl-CS" w:eastAsia="sr-Latn-CS"/>
        </w:rPr>
        <w:footnoteReference w:id="5"/>
      </w:r>
      <w:r w:rsidRPr="0027258A">
        <w:rPr>
          <w:rFonts w:ascii="Arial" w:eastAsia="Times New Roman" w:hAnsi="Arial" w:cs="Arial"/>
          <w:lang w:val="sr-Cyrl-CS" w:eastAsia="sr-Latn-CS"/>
        </w:rPr>
        <w:t xml:space="preserve">, који у члану 2. став 1. тачка 1. прописује да дискриминација и дискриминаторно поступање означавају свако неоправдано прављење разлике или неједнако поступање, односно пропуштање (искључивање, ограничавање или давање првенства), у односу на лица или групе као и на чланове њихових породица, или њима блиска лица, на отворен или прикривен начин, а који се заснива на раси, боји коже, прецима, држављанству, националној припадности или етничком пореклу, језику, верским или политичким убеђењима, полу, роду, родном идентитету, сексуалној оријентацији, полним карактеристикама, нивоом прихода, имовном стању, рођењу, генетским особеностима, здравственом стању,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w:t>
      </w:r>
      <w:r w:rsidR="00712B34" w:rsidRPr="0027258A">
        <w:rPr>
          <w:rFonts w:ascii="Arial" w:eastAsia="Calibri" w:hAnsi="Arial" w:cs="Arial"/>
          <w:lang w:val="sr-Cyrl-CS"/>
        </w:rPr>
        <w:t xml:space="preserve">Одредбама члана 8. Закона о забрани дискриминације </w:t>
      </w:r>
      <w:r w:rsidR="00CA500E" w:rsidRPr="0027258A">
        <w:rPr>
          <w:rFonts w:ascii="Arial" w:eastAsia="Calibri" w:hAnsi="Arial" w:cs="Arial"/>
          <w:lang w:val="sr-Cyrl-CS"/>
        </w:rPr>
        <w:t xml:space="preserve">се </w:t>
      </w:r>
      <w:r w:rsidR="00712B34" w:rsidRPr="0027258A">
        <w:rPr>
          <w:rFonts w:ascii="Arial" w:eastAsia="Calibri" w:hAnsi="Arial" w:cs="Arial"/>
          <w:lang w:val="sr-Cyrl-CS"/>
        </w:rPr>
        <w:t>прописује да повреда начела једнаких права и обавеза постоји ако се лицу или групи лица, због његовог односно њиховог личног својства, ускраћују права и слободе или намећу обавезе које се у истој или сличној ситуацији не ускраћују или не намећу другом лицу или групи лица, осим ако је то оправдано легитимним циљем, а средства за постизање тог циља су примерена и нужна.</w:t>
      </w:r>
      <w:r w:rsidR="00AD3DE5" w:rsidRPr="0027258A">
        <w:rPr>
          <w:rFonts w:ascii="Arial" w:hAnsi="Arial" w:cs="Arial"/>
          <w:color w:val="000000"/>
          <w:lang w:val="sr-Cyrl-CS"/>
        </w:rPr>
        <w:t xml:space="preserve"> Чланом 27. овог закона прописано је да је забрањена дискриминација лица или групе лица с обзиром на њихово здравствено стање, као и чланова њихових породица.</w:t>
      </w:r>
    </w:p>
    <w:p w:rsidR="00712B34" w:rsidRPr="0027258A" w:rsidRDefault="00712B34" w:rsidP="000A0413">
      <w:pPr>
        <w:tabs>
          <w:tab w:val="left" w:pos="9072"/>
        </w:tabs>
        <w:spacing w:after="240" w:line="240" w:lineRule="auto"/>
        <w:jc w:val="both"/>
        <w:rPr>
          <w:rFonts w:ascii="Arial" w:eastAsia="Times New Roman" w:hAnsi="Arial" w:cs="Arial"/>
          <w:lang w:val="sr-Cyrl-CS" w:eastAsia="sr-Cyrl-CS"/>
        </w:rPr>
      </w:pPr>
      <w:r w:rsidRPr="0027258A">
        <w:rPr>
          <w:rFonts w:ascii="Arial" w:eastAsia="Times New Roman" w:hAnsi="Arial" w:cs="Arial"/>
          <w:lang w:val="sr-Cyrl-CS" w:eastAsia="sr-Cyrl-CS"/>
        </w:rPr>
        <w:t>Законом о здравственом осигурању</w:t>
      </w:r>
      <w:r w:rsidRPr="0027258A">
        <w:rPr>
          <w:rFonts w:ascii="Arial" w:eastAsia="Times New Roman" w:hAnsi="Arial" w:cs="Arial"/>
          <w:vertAlign w:val="superscript"/>
          <w:lang w:val="sr-Cyrl-CS" w:eastAsia="sr-Cyrl-CS"/>
        </w:rPr>
        <w:footnoteReference w:id="6"/>
      </w:r>
      <w:r w:rsidRPr="0027258A">
        <w:rPr>
          <w:rFonts w:ascii="Arial" w:eastAsia="Times New Roman" w:hAnsi="Arial" w:cs="Arial"/>
          <w:lang w:val="sr-Cyrl-CS" w:eastAsia="sr-Cyrl-CS"/>
        </w:rPr>
        <w:t xml:space="preserve"> у глави VI Коришћење здравствене заштите у иностранству и упућивање на лечење у иностранство, прописано је право на коришћење здравствене заштите на терет средстава обавезног здравственог осигурања. </w:t>
      </w:r>
      <w:r w:rsidR="007335F9" w:rsidRPr="0027258A">
        <w:rPr>
          <w:rFonts w:ascii="Arial" w:eastAsia="Times New Roman" w:hAnsi="Arial" w:cs="Arial"/>
          <w:lang w:val="sr-Cyrl-CS" w:eastAsia="sr-Cyrl-CS"/>
        </w:rPr>
        <w:t xml:space="preserve">Одредбама члана 111. прописано је да здравствени осигураник кога послодавац упути на рад, стручно усавршавање или школовање у државу са којом је закључен међународни уговор о социјалном осигурању има право на коришћење здравствене заштите на терет средстава обавезног здравственог осигурања у складу са закљученим уговором. </w:t>
      </w:r>
      <w:r w:rsidR="00AD3DE5" w:rsidRPr="0027258A">
        <w:rPr>
          <w:rFonts w:ascii="Arial" w:eastAsia="Times New Roman" w:hAnsi="Arial" w:cs="Arial"/>
          <w:lang w:val="sr-Cyrl-CS" w:eastAsia="sr-Cyrl-CS"/>
        </w:rPr>
        <w:t>О</w:t>
      </w:r>
      <w:r w:rsidRPr="0027258A">
        <w:rPr>
          <w:rFonts w:ascii="Arial" w:eastAsia="Times New Roman" w:hAnsi="Arial" w:cs="Arial"/>
          <w:lang w:val="sr-Cyrl-CS" w:eastAsia="sr-Cyrl-CS"/>
        </w:rPr>
        <w:t xml:space="preserve">дредбама члана 112. прописано да у случају да је осигураник упућен у државу са којом није закључен међународни уговор о социјалном осигурању, има право на коришћење здравствене заштите само у случају хитне медицинске помоћи како би се отклонила непосредна опасност по живот осигураног лица, ако je осигураник: деташирани радник; упућен на рад као запослен у домаћинству домаћег држављанина на службу у тој земљи, код међународних и страних организација, односно послодавца; упућен на школовање, стручно усавршавање и специјализацију и на службеном путу.  </w:t>
      </w:r>
    </w:p>
    <w:p w:rsidR="00712B34" w:rsidRPr="0027258A" w:rsidRDefault="00712B34" w:rsidP="000A0413">
      <w:pPr>
        <w:tabs>
          <w:tab w:val="left" w:pos="9072"/>
        </w:tabs>
        <w:spacing w:after="240" w:line="240" w:lineRule="auto"/>
        <w:jc w:val="both"/>
        <w:rPr>
          <w:rFonts w:ascii="Arial" w:eastAsia="Times New Roman" w:hAnsi="Arial" w:cs="Arial"/>
          <w:lang w:val="sr-Cyrl-CS" w:eastAsia="sr-Cyrl-CS"/>
        </w:rPr>
      </w:pPr>
      <w:r w:rsidRPr="0027258A">
        <w:rPr>
          <w:rFonts w:ascii="Arial" w:eastAsia="Times New Roman" w:hAnsi="Arial" w:cs="Arial"/>
          <w:lang w:val="sr-Cyrl-CS" w:eastAsia="sr-Cyrl-CS"/>
        </w:rPr>
        <w:t xml:space="preserve">Одредбама члана 113. је прописано да осигурао лице за време приватног боравка у иностранству има право на коришћење здравствене заштите на терет средстава обавезног здравственог осигурања само у случају хитне медицинске помоћи како би се отклонила непосредна опасност по живот осигураног лица. </w:t>
      </w:r>
    </w:p>
    <w:p w:rsidR="00712B34" w:rsidRPr="0027258A" w:rsidRDefault="00712B34" w:rsidP="000A0413">
      <w:pPr>
        <w:tabs>
          <w:tab w:val="left" w:pos="9072"/>
        </w:tabs>
        <w:spacing w:after="240" w:line="240" w:lineRule="auto"/>
        <w:jc w:val="both"/>
        <w:rPr>
          <w:rFonts w:ascii="Arial" w:eastAsia="Calibri" w:hAnsi="Arial" w:cs="Arial"/>
          <w:lang w:val="sr-Cyrl-CS"/>
        </w:rPr>
      </w:pPr>
      <w:r w:rsidRPr="0027258A">
        <w:rPr>
          <w:rFonts w:ascii="Arial" w:eastAsia="Times New Roman" w:hAnsi="Arial" w:cs="Arial"/>
          <w:lang w:val="sr-Cyrl-CS" w:eastAsia="sr-Cyrl-CS"/>
        </w:rPr>
        <w:t xml:space="preserve">Одредбама члана 114. овог закона је прописано да право на коришћење здравствене заштите у иностранству, на терет средстава обавезног здравственог осигурања, има осигурано лице ако је његово здравствено стање пре његовог одласка у иностранство такво да је утврђено да не болује, односно да није боловало од акутних или хроничних болести у акутној фази, у последњих 12 месеци, за које је потребно дуже или стално лечење, односно да се осигурано лице не налази у стању које би убрзо по доласку у иностранство захтевало лечење, односно, смештај у стационирану здравствену установу, укључујући и друге здравствене услуге. Даље је прописано да здравствено </w:t>
      </w:r>
      <w:r w:rsidRPr="0027258A">
        <w:rPr>
          <w:rFonts w:ascii="Arial" w:eastAsia="Calibri" w:hAnsi="Arial" w:cs="Arial"/>
          <w:lang w:val="sr-Cyrl-CS"/>
        </w:rPr>
        <w:t>стање из става 1. овог члана утврђује стручно-медицински орган Републичког фонда на основу налаза и мишљења изабраног лекара, о постојању услова из става 1. овог члана, а филијала издаје потврду за коришћење здравствене заштите у иностранству (у даљем тексту: потврда за коришћење здравствене заштите) (став 2.). Ради издавања потврде за коришћење здравствене заштите, стручно-медицински орган Републичког фонда може наложити да осигурано лице обави одређене врсте медицинских прегледа, с циљем утврђивања здравственог стања осигураног лица (став 3.). Давање налаза и мишљења изабраног лекара, односно утврђивање здравственог стања од стране стручно-медицинског органа Републичког фонда, односно издавање потврде за коришћење здравствене заштите, обезбеђује се осигураном лицу из средстава обавезног здравственог осигурања (став 4). Потврда за коришћење здравствене заштите издаје се на основу непосредног прегледа осигураног лица од стране изабраног лекара, као и на основу медицинске документације, и то: увида у здравствени картон, увида у извод здравственог картона, налаза и мишљења изабраног лекара да осигурано лице не болује и да није боловало од акутних или хроничних болести у акутној фази у последњих 12 месеци за које је потребно дуже или стално лечење, односно да се осигурано лице не налази у стању које би убрзо по доласку у иностранство захтевало дуже лечење, односно смештај у стационарну здравствену установу, укључујући и друге здравствене услуге, као и потврде изабраног лекара – стоматолога о стању зуба (став 5). Министар, на предлог Републичког фонда, ближе уређује услове и начин за коришћење здравствене заштите осигураних лица у иностранству (став 6) и филијала издаје потврду за коришћење здравствене заштите на обрасцу који прописује министар (став 7).</w:t>
      </w:r>
    </w:p>
    <w:p w:rsidR="00712B34" w:rsidRPr="0027258A" w:rsidRDefault="00712B34" w:rsidP="000A0413">
      <w:pPr>
        <w:tabs>
          <w:tab w:val="left" w:pos="9072"/>
        </w:tabs>
        <w:spacing w:after="240" w:line="240" w:lineRule="auto"/>
        <w:jc w:val="both"/>
        <w:rPr>
          <w:rFonts w:ascii="Arial" w:eastAsia="Times New Roman" w:hAnsi="Arial" w:cs="Arial"/>
          <w:lang w:val="sr-Cyrl-CS"/>
        </w:rPr>
      </w:pPr>
      <w:r w:rsidRPr="0027258A">
        <w:rPr>
          <w:rFonts w:ascii="Arial" w:eastAsia="Calibri" w:hAnsi="Arial" w:cs="Arial"/>
          <w:lang w:val="sr-Cyrl-CS"/>
        </w:rPr>
        <w:t xml:space="preserve">Одредбама члана 116. Закона о здравственом осигурању је прописано да осигурано лице </w:t>
      </w:r>
      <w:r w:rsidRPr="0027258A">
        <w:rPr>
          <w:rFonts w:ascii="Arial" w:eastAsia="Times New Roman" w:hAnsi="Arial" w:cs="Arial"/>
          <w:lang w:val="sr-Cyrl-CS"/>
        </w:rPr>
        <w:t xml:space="preserve">коме је за време боравка у иностранству пружена хитна медицинска помоћ, а које је боравило у тој држави без претходно издате потврде за коришћење здравствене заштите, нема право на накнаду трошкова који су настали коришћењем хитне медицинске помоћи за време боравка у иностранству, укључујући и трошкове превоза за повратак до места становања у Републици Србији. </w:t>
      </w:r>
      <w:r w:rsidR="000720BA" w:rsidRPr="0027258A">
        <w:rPr>
          <w:rFonts w:ascii="Arial" w:eastAsia="Times New Roman" w:hAnsi="Arial" w:cs="Arial"/>
          <w:lang w:val="sr-Cyrl-CS"/>
        </w:rPr>
        <w:t>Ставом 2.</w:t>
      </w:r>
      <w:r w:rsidRPr="0027258A">
        <w:rPr>
          <w:rFonts w:ascii="Arial" w:eastAsia="Times New Roman" w:hAnsi="Arial" w:cs="Arial"/>
          <w:lang w:val="sr-Cyrl-CS"/>
        </w:rPr>
        <w:t xml:space="preserve"> овог члана</w:t>
      </w:r>
      <w:r w:rsidR="000720BA" w:rsidRPr="0027258A">
        <w:rPr>
          <w:rFonts w:ascii="Arial" w:eastAsia="Times New Roman" w:hAnsi="Arial" w:cs="Arial"/>
          <w:lang w:val="sr-Cyrl-CS"/>
        </w:rPr>
        <w:t>,</w:t>
      </w:r>
      <w:r w:rsidRPr="0027258A">
        <w:rPr>
          <w:rFonts w:ascii="Arial" w:eastAsia="Times New Roman" w:hAnsi="Arial" w:cs="Arial"/>
          <w:lang w:val="sr-Cyrl-CS"/>
        </w:rPr>
        <w:t xml:space="preserve"> прописано </w:t>
      </w:r>
      <w:r w:rsidR="000720BA" w:rsidRPr="0027258A">
        <w:rPr>
          <w:rFonts w:ascii="Arial" w:eastAsia="Times New Roman" w:hAnsi="Arial" w:cs="Arial"/>
          <w:lang w:val="sr-Cyrl-CS"/>
        </w:rPr>
        <w:t xml:space="preserve">је </w:t>
      </w:r>
      <w:r w:rsidRPr="0027258A">
        <w:rPr>
          <w:rFonts w:ascii="Arial" w:eastAsia="Times New Roman" w:hAnsi="Arial" w:cs="Arial"/>
          <w:lang w:val="sr-Cyrl-CS"/>
        </w:rPr>
        <w:t>да трошкове хитне медицинске помоћи пружене осигураном лицу у држави са којом је закључен међународни уговор о социјалном осигурању, а које је боравило у тој држави без претходно издате потврде за коришћење здравствене заштите, укључујући и трошкове превоза за повратак до места становања у Републици Србији, плаћа Републички фонд, а сноси их осигурано лице по поднетом захтеву за накнаду трошкова од стране Републичког фонда.</w:t>
      </w:r>
    </w:p>
    <w:p w:rsidR="009178E6" w:rsidRPr="0027258A" w:rsidRDefault="00EC1A0A" w:rsidP="000A0413">
      <w:pPr>
        <w:tabs>
          <w:tab w:val="left" w:pos="9072"/>
        </w:tabs>
        <w:spacing w:after="240" w:line="240" w:lineRule="auto"/>
        <w:jc w:val="both"/>
        <w:rPr>
          <w:rFonts w:ascii="Arial" w:hAnsi="Arial" w:cs="Arial"/>
          <w:lang w:val="sr-Cyrl-CS"/>
        </w:rPr>
      </w:pPr>
      <w:r w:rsidRPr="0027258A">
        <w:rPr>
          <w:rFonts w:ascii="Arial" w:hAnsi="Arial" w:cs="Arial"/>
          <w:lang w:val="sr-Cyrl-CS"/>
        </w:rPr>
        <w:t>Н</w:t>
      </w:r>
      <w:r w:rsidR="000720BA" w:rsidRPr="0027258A">
        <w:rPr>
          <w:rFonts w:ascii="Arial" w:hAnsi="Arial" w:cs="Arial"/>
          <w:lang w:val="sr-Cyrl-CS"/>
        </w:rPr>
        <w:t xml:space="preserve">еспорно је да је </w:t>
      </w:r>
      <w:r w:rsidR="007335F9" w:rsidRPr="0027258A">
        <w:rPr>
          <w:rFonts w:ascii="Arial" w:hAnsi="Arial" w:cs="Arial"/>
          <w:lang w:val="sr-Cyrl-CS"/>
        </w:rPr>
        <w:t xml:space="preserve">у складу са Уставом Републике Србије (члан 21) и Законом о забрани дискриминације </w:t>
      </w:r>
      <w:r w:rsidR="000720BA" w:rsidRPr="0027258A">
        <w:rPr>
          <w:rFonts w:ascii="Arial" w:hAnsi="Arial" w:cs="Arial"/>
          <w:lang w:val="sr-Cyrl-CS"/>
        </w:rPr>
        <w:t xml:space="preserve">дискриминација забрањена и да </w:t>
      </w:r>
      <w:r w:rsidR="007335F9" w:rsidRPr="0027258A">
        <w:rPr>
          <w:rFonts w:ascii="Arial" w:hAnsi="Arial" w:cs="Arial"/>
          <w:lang w:val="sr-Cyrl-CS"/>
        </w:rPr>
        <w:t xml:space="preserve">дефинише као свако неоправдано прављење разлике </w:t>
      </w:r>
      <w:r w:rsidR="000720BA" w:rsidRPr="0027258A">
        <w:rPr>
          <w:rFonts w:ascii="Arial" w:hAnsi="Arial" w:cs="Arial"/>
          <w:lang w:val="sr-Cyrl-CS"/>
        </w:rPr>
        <w:t>или неједнако поступање, односно пропуштање (искључивање, ограничавање или давање првенства), у односу на лица или групе као и на чланове њихових породица, или њима блиска лица, на отворен или прикривен начин, а који се заснива на личном својству</w:t>
      </w:r>
      <w:r w:rsidR="007335F9" w:rsidRPr="0027258A">
        <w:rPr>
          <w:rFonts w:ascii="Arial" w:hAnsi="Arial" w:cs="Arial"/>
          <w:lang w:val="sr-Cyrl-CS"/>
        </w:rPr>
        <w:t xml:space="preserve">, укључујући и здравствено стање као основ </w:t>
      </w:r>
      <w:r w:rsidR="000720BA" w:rsidRPr="0027258A">
        <w:rPr>
          <w:rFonts w:ascii="Arial" w:hAnsi="Arial" w:cs="Arial"/>
          <w:lang w:val="sr-Cyrl-CS"/>
        </w:rPr>
        <w:t>дискриминације</w:t>
      </w:r>
      <w:r w:rsidR="007335F9" w:rsidRPr="0027258A">
        <w:rPr>
          <w:rFonts w:ascii="Arial" w:hAnsi="Arial" w:cs="Arial"/>
          <w:lang w:val="sr-Cyrl-CS"/>
        </w:rPr>
        <w:t>.</w:t>
      </w:r>
      <w:r w:rsidR="00E86412" w:rsidRPr="0027258A">
        <w:rPr>
          <w:rFonts w:ascii="Arial" w:hAnsi="Arial" w:cs="Arial"/>
          <w:lang w:val="sr-Cyrl-CS"/>
        </w:rPr>
        <w:t xml:space="preserve"> Да би се одговорило на питање да ли су читаве групе осигураника стављене у неоправ</w:t>
      </w:r>
      <w:r w:rsidR="009178E6" w:rsidRPr="0027258A">
        <w:rPr>
          <w:rFonts w:ascii="Arial" w:hAnsi="Arial" w:cs="Arial"/>
          <w:lang w:val="sr-Cyrl-CS"/>
        </w:rPr>
        <w:t xml:space="preserve">дано неповољнији положај на основу свог здравственог стања као личног својства у односу на друге осигуранике који овакво здравствено стање немају, неопходно је сагледати да ли се постављеним ограничењем ускраћују права и слободе или намећу обавезе које се у истој или сличној ситуацији не ускраћују или не намећу другом лицу или групи лица, </w:t>
      </w:r>
      <w:r w:rsidR="004042BB" w:rsidRPr="0027258A">
        <w:rPr>
          <w:rFonts w:ascii="Arial" w:hAnsi="Arial" w:cs="Arial"/>
          <w:lang w:val="sr-Cyrl-CS"/>
        </w:rPr>
        <w:t xml:space="preserve">те да ли је овакво ограничење </w:t>
      </w:r>
      <w:r w:rsidR="009178E6" w:rsidRPr="0027258A">
        <w:rPr>
          <w:rFonts w:ascii="Arial" w:hAnsi="Arial" w:cs="Arial"/>
          <w:lang w:val="sr-Cyrl-CS"/>
        </w:rPr>
        <w:t>оправдано легитимним циљем, а средства за постизање тог циља су примерена и нужна.</w:t>
      </w:r>
    </w:p>
    <w:p w:rsidR="00D0626A" w:rsidRPr="0027258A" w:rsidRDefault="00533CBB" w:rsidP="000A0413">
      <w:pPr>
        <w:tabs>
          <w:tab w:val="left" w:pos="9072"/>
        </w:tabs>
        <w:spacing w:after="240" w:line="240" w:lineRule="auto"/>
        <w:jc w:val="both"/>
        <w:rPr>
          <w:rFonts w:ascii="Arial" w:eastAsia="Calibri" w:hAnsi="Arial" w:cs="Arial"/>
          <w:lang w:val="sr-Cyrl-CS"/>
        </w:rPr>
      </w:pPr>
      <w:r w:rsidRPr="0027258A">
        <w:rPr>
          <w:rFonts w:ascii="Arial" w:hAnsi="Arial" w:cs="Arial"/>
          <w:lang w:val="sr-Cyrl-CS"/>
        </w:rPr>
        <w:t>А</w:t>
      </w:r>
      <w:r w:rsidR="00712B34" w:rsidRPr="0027258A">
        <w:rPr>
          <w:rFonts w:ascii="Arial" w:eastAsia="Calibri" w:hAnsi="Arial" w:cs="Arial"/>
          <w:lang w:val="sr-Cyrl-CS"/>
        </w:rPr>
        <w:t xml:space="preserve">нализом наведених законских одредби </w:t>
      </w:r>
      <w:r w:rsidR="009A215F" w:rsidRPr="0027258A">
        <w:rPr>
          <w:rFonts w:ascii="Arial" w:eastAsia="Calibri" w:hAnsi="Arial" w:cs="Arial"/>
          <w:lang w:val="sr-Cyrl-CS"/>
        </w:rPr>
        <w:t>може се констатовати</w:t>
      </w:r>
      <w:r w:rsidRPr="0027258A">
        <w:rPr>
          <w:rFonts w:ascii="Arial" w:eastAsia="Calibri" w:hAnsi="Arial" w:cs="Arial"/>
          <w:lang w:val="sr-Cyrl-CS"/>
        </w:rPr>
        <w:t xml:space="preserve"> </w:t>
      </w:r>
      <w:r w:rsidR="00712B34" w:rsidRPr="0027258A">
        <w:rPr>
          <w:rFonts w:ascii="Arial" w:eastAsia="Calibri" w:hAnsi="Arial" w:cs="Arial"/>
          <w:lang w:val="sr-Cyrl-CS"/>
        </w:rPr>
        <w:t xml:space="preserve">да закон познаје различите ситуације зависно од тога да ли осигураник </w:t>
      </w:r>
      <w:r w:rsidR="00D0626A" w:rsidRPr="0027258A">
        <w:rPr>
          <w:rFonts w:ascii="Arial" w:eastAsia="Calibri" w:hAnsi="Arial" w:cs="Arial"/>
          <w:lang w:val="sr-Cyrl-CS"/>
        </w:rPr>
        <w:t>одлази у државу са којом је закључен међународни уговор о социјалном осигурању</w:t>
      </w:r>
      <w:r w:rsidR="00E86412" w:rsidRPr="0027258A">
        <w:rPr>
          <w:rFonts w:ascii="Arial" w:eastAsia="Calibri" w:hAnsi="Arial" w:cs="Arial"/>
          <w:lang w:val="sr-Cyrl-CS"/>
        </w:rPr>
        <w:t xml:space="preserve"> или не.</w:t>
      </w:r>
      <w:r w:rsidR="00712B34" w:rsidRPr="0027258A">
        <w:rPr>
          <w:rFonts w:ascii="Arial" w:eastAsia="Calibri" w:hAnsi="Arial" w:cs="Arial"/>
          <w:lang w:val="sr-Cyrl-CS"/>
        </w:rPr>
        <w:t xml:space="preserve"> </w:t>
      </w:r>
      <w:r w:rsidR="00E86412" w:rsidRPr="0027258A">
        <w:rPr>
          <w:rFonts w:ascii="Arial" w:eastAsia="Calibri" w:hAnsi="Arial" w:cs="Arial"/>
          <w:lang w:val="sr-Cyrl-CS"/>
        </w:rPr>
        <w:t xml:space="preserve">Када </w:t>
      </w:r>
      <w:r w:rsidR="00FA1911" w:rsidRPr="0027258A">
        <w:rPr>
          <w:rFonts w:ascii="Arial" w:eastAsia="Calibri" w:hAnsi="Arial" w:cs="Arial"/>
          <w:lang w:val="sr-Cyrl-CS"/>
        </w:rPr>
        <w:t xml:space="preserve">послодавац упућује осигураника на рад, стручно усавршавање или школовање у државу са којом је закључен међународни уговор о социјалном осигурању, осигураник има право на коришћење здравствене заштите на терет средстава обавезног здравственог осигурања у складу са уговором (члан 111). Друга </w:t>
      </w:r>
      <w:r w:rsidR="00D0626A" w:rsidRPr="0027258A">
        <w:rPr>
          <w:rFonts w:ascii="Arial" w:eastAsia="Calibri" w:hAnsi="Arial" w:cs="Arial"/>
          <w:lang w:val="sr-Cyrl-CS"/>
        </w:rPr>
        <w:t xml:space="preserve">ситуација </w:t>
      </w:r>
      <w:r w:rsidR="00FA1911" w:rsidRPr="0027258A">
        <w:rPr>
          <w:rFonts w:ascii="Arial" w:eastAsia="Calibri" w:hAnsi="Arial" w:cs="Arial"/>
          <w:lang w:val="sr-Cyrl-CS"/>
        </w:rPr>
        <w:t xml:space="preserve">је </w:t>
      </w:r>
      <w:r w:rsidR="00D0626A" w:rsidRPr="0027258A">
        <w:rPr>
          <w:rFonts w:ascii="Arial" w:eastAsia="Calibri" w:hAnsi="Arial" w:cs="Arial"/>
          <w:lang w:val="sr-Cyrl-CS"/>
        </w:rPr>
        <w:t xml:space="preserve">када </w:t>
      </w:r>
      <w:r w:rsidR="00712B34" w:rsidRPr="0027258A">
        <w:rPr>
          <w:rFonts w:ascii="Arial" w:eastAsia="Calibri" w:hAnsi="Arial" w:cs="Arial"/>
          <w:lang w:val="sr-Cyrl-CS"/>
        </w:rPr>
        <w:t>послодавац упућује осигураника на рад, усавршавање или школовање у државу са којим није закључен међународни уговор о социјалном осигурању</w:t>
      </w:r>
      <w:r w:rsidR="00FA1911" w:rsidRPr="0027258A">
        <w:rPr>
          <w:rFonts w:ascii="Arial" w:eastAsia="Calibri" w:hAnsi="Arial" w:cs="Arial"/>
          <w:lang w:val="sr-Cyrl-CS"/>
        </w:rPr>
        <w:t xml:space="preserve"> (члан 112.) </w:t>
      </w:r>
      <w:r w:rsidR="00D0626A" w:rsidRPr="0027258A">
        <w:rPr>
          <w:rFonts w:ascii="Arial" w:eastAsia="Calibri" w:hAnsi="Arial" w:cs="Arial"/>
          <w:lang w:val="sr-Cyrl-CS"/>
        </w:rPr>
        <w:t>или када осигураник приватно борави у иностранству</w:t>
      </w:r>
      <w:r w:rsidR="00FA1911" w:rsidRPr="0027258A">
        <w:rPr>
          <w:rFonts w:ascii="Arial" w:eastAsia="Calibri" w:hAnsi="Arial" w:cs="Arial"/>
          <w:lang w:val="sr-Cyrl-CS"/>
        </w:rPr>
        <w:t xml:space="preserve"> (члан 113)</w:t>
      </w:r>
      <w:r w:rsidR="00D0626A" w:rsidRPr="0027258A">
        <w:rPr>
          <w:rFonts w:ascii="Arial" w:eastAsia="Calibri" w:hAnsi="Arial" w:cs="Arial"/>
          <w:lang w:val="sr-Cyrl-CS"/>
        </w:rPr>
        <w:t xml:space="preserve">. </w:t>
      </w:r>
      <w:r w:rsidR="003D580B">
        <w:rPr>
          <w:rFonts w:ascii="Arial" w:eastAsia="Calibri" w:hAnsi="Arial" w:cs="Arial"/>
          <w:lang w:val="sr-Cyrl-CS"/>
        </w:rPr>
        <w:t xml:space="preserve">Међутим, </w:t>
      </w:r>
      <w:r w:rsidR="00EE3F9E">
        <w:rPr>
          <w:rFonts w:ascii="Arial" w:eastAsia="Calibri" w:hAnsi="Arial" w:cs="Arial"/>
          <w:lang w:val="sr-Cyrl-CS"/>
        </w:rPr>
        <w:t xml:space="preserve">одредбе члана 114. се примењују на све осигуранике који путују у иностранство </w:t>
      </w:r>
      <w:r w:rsidR="003D580B">
        <w:rPr>
          <w:rFonts w:ascii="Arial" w:eastAsia="Calibri" w:hAnsi="Arial" w:cs="Arial"/>
          <w:lang w:val="sr-Cyrl-CS"/>
        </w:rPr>
        <w:t xml:space="preserve">без обзира да ли са </w:t>
      </w:r>
      <w:r w:rsidR="00EE3F9E">
        <w:rPr>
          <w:rFonts w:ascii="Arial" w:eastAsia="Calibri" w:hAnsi="Arial" w:cs="Arial"/>
          <w:lang w:val="sr-Cyrl-CS"/>
        </w:rPr>
        <w:t xml:space="preserve">конкретном државом </w:t>
      </w:r>
      <w:r w:rsidR="003D580B">
        <w:rPr>
          <w:rFonts w:ascii="Arial" w:eastAsia="Calibri" w:hAnsi="Arial" w:cs="Arial"/>
          <w:lang w:val="sr-Cyrl-CS"/>
        </w:rPr>
        <w:t xml:space="preserve">Република Србија има </w:t>
      </w:r>
      <w:r w:rsidR="00EE3F9E">
        <w:rPr>
          <w:rFonts w:ascii="Arial" w:eastAsia="Calibri" w:hAnsi="Arial" w:cs="Arial"/>
          <w:lang w:val="sr-Cyrl-CS"/>
        </w:rPr>
        <w:t>закључен споразум о социјалном осигурању</w:t>
      </w:r>
      <w:r w:rsidR="000B3953">
        <w:rPr>
          <w:rFonts w:ascii="Arial" w:eastAsia="Calibri" w:hAnsi="Arial" w:cs="Arial"/>
          <w:lang w:val="sr-Cyrl-CS"/>
        </w:rPr>
        <w:t xml:space="preserve"> или не</w:t>
      </w:r>
      <w:r w:rsidR="00EE3F9E">
        <w:rPr>
          <w:rFonts w:ascii="Arial" w:eastAsia="Calibri" w:hAnsi="Arial" w:cs="Arial"/>
          <w:lang w:val="sr-Cyrl-CS"/>
        </w:rPr>
        <w:t>.</w:t>
      </w:r>
    </w:p>
    <w:p w:rsidR="00E86412" w:rsidRPr="0027258A" w:rsidRDefault="004042BB" w:rsidP="000A0413">
      <w:pPr>
        <w:tabs>
          <w:tab w:val="left" w:pos="9072"/>
        </w:tabs>
        <w:spacing w:after="240" w:line="240" w:lineRule="auto"/>
        <w:jc w:val="both"/>
        <w:rPr>
          <w:rFonts w:ascii="Arial" w:eastAsia="Calibri" w:hAnsi="Arial" w:cs="Arial"/>
          <w:lang w:val="sr-Cyrl-CS"/>
        </w:rPr>
      </w:pPr>
      <w:r w:rsidRPr="0027258A">
        <w:rPr>
          <w:rFonts w:ascii="Arial" w:hAnsi="Arial" w:cs="Arial"/>
          <w:lang w:val="sr-Cyrl-CS"/>
        </w:rPr>
        <w:t xml:space="preserve">Имајући у виду прописан услов из члана 114. Закона о здравственом осигурању неспорно је да овај члан велику групу осигураника ставља у неједнак положај и онемогућава им </w:t>
      </w:r>
      <w:r w:rsidR="00D0626A" w:rsidRPr="0027258A">
        <w:rPr>
          <w:rFonts w:ascii="Arial" w:eastAsia="Calibri" w:hAnsi="Arial" w:cs="Arial"/>
          <w:lang w:val="sr-Cyrl-CS"/>
        </w:rPr>
        <w:t>право на коришћење здр</w:t>
      </w:r>
      <w:r w:rsidRPr="0027258A">
        <w:rPr>
          <w:rFonts w:ascii="Arial" w:eastAsia="Calibri" w:hAnsi="Arial" w:cs="Arial"/>
          <w:lang w:val="sr-Cyrl-CS"/>
        </w:rPr>
        <w:t>авствене заштите у иностранству</w:t>
      </w:r>
      <w:r w:rsidR="00D0626A" w:rsidRPr="0027258A">
        <w:rPr>
          <w:rFonts w:ascii="Arial" w:eastAsia="Calibri" w:hAnsi="Arial" w:cs="Arial"/>
          <w:lang w:val="sr-Cyrl-CS"/>
        </w:rPr>
        <w:t xml:space="preserve"> на терет средстава обавезног здравственог осигурања, у </w:t>
      </w:r>
      <w:r w:rsidR="00712B34" w:rsidRPr="0027258A">
        <w:rPr>
          <w:rFonts w:ascii="Arial" w:eastAsia="Calibri" w:hAnsi="Arial" w:cs="Arial"/>
          <w:lang w:val="sr-Cyrl-CS"/>
        </w:rPr>
        <w:t>случају хитне потребе како би се отклонила непосредна опасност по живот осигураника</w:t>
      </w:r>
      <w:r w:rsidRPr="0027258A">
        <w:rPr>
          <w:rFonts w:ascii="Arial" w:eastAsia="Calibri" w:hAnsi="Arial" w:cs="Arial"/>
          <w:lang w:val="sr-Cyrl-CS"/>
        </w:rPr>
        <w:t>, на основу њиховог здравственог стања</w:t>
      </w:r>
      <w:r w:rsidR="00712B34" w:rsidRPr="0027258A">
        <w:rPr>
          <w:rFonts w:ascii="Arial" w:eastAsia="Calibri" w:hAnsi="Arial" w:cs="Arial"/>
          <w:lang w:val="sr-Cyrl-CS"/>
        </w:rPr>
        <w:t>.</w:t>
      </w:r>
      <w:r w:rsidR="00D0626A" w:rsidRPr="0027258A">
        <w:rPr>
          <w:rFonts w:ascii="Arial" w:eastAsia="Calibri" w:hAnsi="Arial" w:cs="Arial"/>
          <w:lang w:val="sr-Cyrl-CS"/>
        </w:rPr>
        <w:t xml:space="preserve"> </w:t>
      </w:r>
      <w:r w:rsidRPr="0027258A">
        <w:rPr>
          <w:rFonts w:ascii="Arial" w:eastAsia="Calibri" w:hAnsi="Arial" w:cs="Arial"/>
          <w:lang w:val="sr-Cyrl-CS"/>
        </w:rPr>
        <w:t xml:space="preserve">Односно неспорно је да уколико </w:t>
      </w:r>
      <w:r w:rsidR="00EA3D9F" w:rsidRPr="0027258A">
        <w:rPr>
          <w:rFonts w:ascii="Arial" w:eastAsia="Calibri" w:hAnsi="Arial" w:cs="Arial"/>
          <w:lang w:val="sr-Cyrl-CS"/>
        </w:rPr>
        <w:t>осигураник</w:t>
      </w:r>
      <w:r w:rsidRPr="0027258A">
        <w:rPr>
          <w:rFonts w:ascii="Arial" w:eastAsia="Calibri" w:hAnsi="Arial" w:cs="Arial"/>
          <w:lang w:val="sr-Cyrl-CS"/>
        </w:rPr>
        <w:t xml:space="preserve"> нема акутну или хроничну болест у акутној фази у последњих 12 месеци</w:t>
      </w:r>
      <w:r w:rsidR="00EA3D9F" w:rsidRPr="0027258A">
        <w:rPr>
          <w:rFonts w:ascii="Arial" w:eastAsia="Calibri" w:hAnsi="Arial" w:cs="Arial"/>
          <w:lang w:val="sr-Cyrl-CS"/>
        </w:rPr>
        <w:t>,</w:t>
      </w:r>
      <w:r w:rsidRPr="0027258A">
        <w:rPr>
          <w:rFonts w:ascii="Arial" w:eastAsia="Calibri" w:hAnsi="Arial" w:cs="Arial"/>
          <w:lang w:val="sr-Cyrl-CS"/>
        </w:rPr>
        <w:t xml:space="preserve"> моћи</w:t>
      </w:r>
      <w:r w:rsidR="00EA3D9F" w:rsidRPr="0027258A">
        <w:rPr>
          <w:rFonts w:ascii="Arial" w:eastAsia="Calibri" w:hAnsi="Arial" w:cs="Arial"/>
          <w:lang w:val="sr-Cyrl-CS"/>
        </w:rPr>
        <w:t xml:space="preserve"> ће</w:t>
      </w:r>
      <w:r w:rsidRPr="0027258A">
        <w:rPr>
          <w:rFonts w:ascii="Arial" w:eastAsia="Calibri" w:hAnsi="Arial" w:cs="Arial"/>
          <w:lang w:val="sr-Cyrl-CS"/>
        </w:rPr>
        <w:t xml:space="preserve"> да оствари хитну медицинску заштиту у иностранству у складу са наведеним чланом. Дакле неспорно је да је испуњен први услов да би се могло говорити о дискриминацији а то је да се наведеним ограничењем ускраћују права односно намећу обавезе које се у истој или сличној ситуацији не ускраћују или не намећу другом лицу или групи лица на основу здравственог стања као личног својства. Да би се утврдило да ли је овакво ограничење, односно искључивање дозвољено неопходно је сагледати да ли је то оправдано легитимним циљем и да ли су средства за постизање тог циља примерена и нужна.</w:t>
      </w:r>
    </w:p>
    <w:p w:rsidR="00B94B27" w:rsidRPr="0027258A" w:rsidRDefault="006659B8" w:rsidP="000A0413">
      <w:pPr>
        <w:spacing w:after="240" w:line="240" w:lineRule="auto"/>
        <w:jc w:val="both"/>
        <w:rPr>
          <w:rFonts w:ascii="Arial" w:eastAsia="Calibri" w:hAnsi="Arial" w:cs="Arial"/>
          <w:lang w:val="sr-Cyrl-CS"/>
        </w:rPr>
      </w:pPr>
      <w:r w:rsidRPr="00043492">
        <w:rPr>
          <w:rFonts w:ascii="Arial" w:eastAsia="Calibri" w:hAnsi="Arial" w:cs="Arial"/>
          <w:color w:val="000000"/>
          <w:lang w:val="sr-Cyrl-CS"/>
        </w:rPr>
        <w:t xml:space="preserve">Европски суд за људска права у својој богатој пракси доследно заузима становиште „да је једнакост поступања прекршена уколико не постоји објективно и разумно оправдање разликовања те да се постојање таквог оправдања мора ценити у односу на циљ и последице разматране мере уз узимање у обзир начела која најчешће преовлађују у демократском друштву“. Европски суд је </w:t>
      </w:r>
      <w:r w:rsidRPr="00043492">
        <w:rPr>
          <w:rFonts w:ascii="Arial" w:eastAsia="Calibri" w:hAnsi="Arial" w:cs="Arial"/>
          <w:lang w:val="sr-Cyrl-CS"/>
        </w:rPr>
        <w:t xml:space="preserve">заузео становиште да је прекршен члан 14. Конвенције </w:t>
      </w:r>
      <w:r w:rsidR="009A215F" w:rsidRPr="00043492">
        <w:rPr>
          <w:rFonts w:ascii="Arial" w:eastAsia="Calibri" w:hAnsi="Arial" w:cs="Arial"/>
          <w:lang w:val="sr-Cyrl-CS"/>
        </w:rPr>
        <w:t xml:space="preserve">који се односи на забрану дискриминације, </w:t>
      </w:r>
      <w:r w:rsidRPr="00043492">
        <w:rPr>
          <w:rFonts w:ascii="Arial" w:eastAsia="Calibri" w:hAnsi="Arial" w:cs="Arial"/>
          <w:lang w:val="sr-Cyrl-CS"/>
        </w:rPr>
        <w:t>када се установи да нема „разумног односа сразмерности између употребљених средстава и циља чијем се остварењу тежило“</w:t>
      </w:r>
      <w:r w:rsidR="00EA3D9F" w:rsidRPr="00043492">
        <w:rPr>
          <w:rStyle w:val="FootnoteReference"/>
          <w:rFonts w:ascii="Arial" w:eastAsia="Calibri" w:hAnsi="Arial" w:cs="Arial"/>
          <w:lang w:val="sr-Cyrl-CS"/>
        </w:rPr>
        <w:footnoteReference w:id="7"/>
      </w:r>
      <w:r w:rsidRPr="00043492">
        <w:rPr>
          <w:rFonts w:ascii="Arial" w:eastAsia="Calibri" w:hAnsi="Arial" w:cs="Arial"/>
          <w:lang w:val="sr-Cyrl-CS"/>
        </w:rPr>
        <w:t xml:space="preserve">. </w:t>
      </w:r>
      <w:r w:rsidR="00B94B27" w:rsidRPr="00043492">
        <w:rPr>
          <w:rFonts w:ascii="Arial" w:eastAsia="Calibri" w:hAnsi="Arial" w:cs="Arial"/>
          <w:lang w:val="sr-Cyrl-RS"/>
        </w:rPr>
        <w:t xml:space="preserve">Дакле, став суда је </w:t>
      </w:r>
      <w:r w:rsidR="00B94B27" w:rsidRPr="00043492">
        <w:rPr>
          <w:rFonts w:ascii="Arial" w:eastAsia="Calibri" w:hAnsi="Arial" w:cs="Arial"/>
          <w:lang w:val="sr-Cyrl-CS"/>
        </w:rPr>
        <w:t>да се сваки критеријум који може довести до дискриминације мора пажљиво размотрити и оправдати. Сви критеријуми који могу довести до дискриминације морају бити пропорционални и оправдани објективним разлозима.</w:t>
      </w:r>
      <w:r w:rsidR="00B94B27" w:rsidRPr="00043492">
        <w:rPr>
          <w:rStyle w:val="FootnoteReference"/>
          <w:rFonts w:ascii="Arial" w:eastAsia="Calibri" w:hAnsi="Arial" w:cs="Arial"/>
          <w:lang w:val="sr-Cyrl-CS"/>
        </w:rPr>
        <w:footnoteReference w:id="8"/>
      </w:r>
    </w:p>
    <w:p w:rsidR="00712B34" w:rsidRPr="0027258A" w:rsidRDefault="00712B34" w:rsidP="000A0413">
      <w:pPr>
        <w:spacing w:after="240" w:line="240" w:lineRule="auto"/>
        <w:jc w:val="both"/>
        <w:rPr>
          <w:rFonts w:ascii="Arial" w:eastAsia="Calibri" w:hAnsi="Arial" w:cs="Arial"/>
          <w:lang w:val="sr-Cyrl-CS"/>
        </w:rPr>
      </w:pPr>
      <w:r w:rsidRPr="0027258A">
        <w:rPr>
          <w:rFonts w:ascii="Arial" w:eastAsia="Calibri" w:hAnsi="Arial" w:cs="Arial"/>
          <w:lang w:val="sr-Cyrl-CS"/>
        </w:rPr>
        <w:t xml:space="preserve">Законом о здравственом осигурању прописано </w:t>
      </w:r>
      <w:r w:rsidR="008C3348" w:rsidRPr="0027258A">
        <w:rPr>
          <w:rFonts w:ascii="Arial" w:eastAsia="Calibri" w:hAnsi="Arial" w:cs="Arial"/>
          <w:lang w:val="sr-Cyrl-CS"/>
        </w:rPr>
        <w:t xml:space="preserve">је </w:t>
      </w:r>
      <w:r w:rsidRPr="0027258A">
        <w:rPr>
          <w:rFonts w:ascii="Arial" w:eastAsia="Calibri" w:hAnsi="Arial" w:cs="Arial"/>
          <w:lang w:val="sr-Cyrl-CS"/>
        </w:rPr>
        <w:t xml:space="preserve">да се обавезно </w:t>
      </w:r>
      <w:r w:rsidRPr="0027258A">
        <w:rPr>
          <w:rFonts w:ascii="Arial" w:eastAsia="Calibri" w:hAnsi="Arial" w:cs="Arial"/>
          <w:shd w:val="clear" w:color="auto" w:fill="FFFFFF"/>
          <w:lang w:val="sr-Cyrl-CS"/>
        </w:rPr>
        <w:t xml:space="preserve">здравствено осигурање организује на начелима: обавезности, солидарности и узајамности, јавности, заштите права осигураних лица и заштите јавног интереса, сталног унапређивања квалитета обавезног здравственог осигурања и економичности и ефикасности обавезног здравственог осигурања. Начело солидарности и узајамности подразумева систем обавезног здравственог осигурања у којем трошкове обавезног здравственог осигурања сносе осигураници и други обвезници уплате доприноса уплатом доприноса на остваривање прихода, а права из обавезног здравственог осигурања користе она осигурана лица код којих је наступила болест или други осигурани случај. </w:t>
      </w:r>
      <w:r w:rsidRPr="0027258A">
        <w:rPr>
          <w:rFonts w:ascii="Arial" w:eastAsia="Calibri" w:hAnsi="Arial" w:cs="Arial"/>
          <w:lang w:val="sr-Cyrl-CS"/>
        </w:rPr>
        <w:t>Начело заштите права осигураних лица и заштите јавног интереса подразумева дужност Републичког фонда да, приликом остваривања права из обавезног здравственог осигурања, омогући осигураним лицима да што лакше остваре и заштите своја права, водећи рачуна да остваривање њихових права не буде на штету права других лица нити у супротности са законом утврђеним јавним интересом, док начело економичности и ефикасности подразумева да се права из обавезног здравственог осигурања, у пуном обиму, садржају и стандарду, остварују уз што мање финансијских и других средстава (члан 5).</w:t>
      </w:r>
    </w:p>
    <w:p w:rsidR="007120F7" w:rsidRPr="0027258A" w:rsidRDefault="0091431E" w:rsidP="000A0413">
      <w:pPr>
        <w:spacing w:after="240" w:line="240" w:lineRule="auto"/>
        <w:jc w:val="both"/>
        <w:rPr>
          <w:rFonts w:ascii="Arial" w:eastAsia="Calibri" w:hAnsi="Arial" w:cs="Arial"/>
          <w:color w:val="000000"/>
          <w:lang w:val="sr-Cyrl-CS"/>
        </w:rPr>
      </w:pPr>
      <w:r w:rsidRPr="0027258A">
        <w:rPr>
          <w:rFonts w:ascii="Arial" w:eastAsia="Calibri" w:hAnsi="Arial" w:cs="Arial"/>
          <w:color w:val="000000"/>
          <w:lang w:val="sr-Cyrl-CS"/>
        </w:rPr>
        <w:t>Дакле, осигураници обавезног здравственог осигурања у Србији, који службено или приватно бораве у иностранству у држави са којом није закључен уговор о социјалном осигурању, имају право на здравствену заштиту на терет средстава обавезног здравственог осигурања, само у случају хитне медицинске помоћи како би се отклонила непосредна опасност по живот осигураног лица</w:t>
      </w:r>
      <w:r w:rsidR="00FC5B23" w:rsidRPr="0027258A">
        <w:rPr>
          <w:rFonts w:ascii="Arial" w:eastAsia="Calibri" w:hAnsi="Arial" w:cs="Arial"/>
          <w:color w:val="000000"/>
          <w:lang w:val="sr-Cyrl-CS"/>
        </w:rPr>
        <w:t xml:space="preserve">. </w:t>
      </w:r>
      <w:r w:rsidR="003D4611" w:rsidRPr="0027258A">
        <w:rPr>
          <w:rFonts w:ascii="Arial" w:eastAsia="Calibri" w:hAnsi="Arial" w:cs="Arial"/>
          <w:color w:val="000000"/>
          <w:lang w:val="sr-Cyrl-CS"/>
        </w:rPr>
        <w:t xml:space="preserve">У складу са Законом о здравственој заштити, Републички фонд има дужност да приликом остваривања права из обавезно здравственог осигурања, омогући осигураним лицима да што лакше остваре и заштите своја права, водећи рачуна да остваривање њихових права не буде на штету права других лица нити у супротности са законом утврђеним јавним интересом. </w:t>
      </w:r>
      <w:r w:rsidR="00FC5B23" w:rsidRPr="0027258A">
        <w:rPr>
          <w:rFonts w:ascii="Arial" w:eastAsia="Calibri" w:hAnsi="Arial" w:cs="Arial"/>
          <w:color w:val="000000"/>
          <w:lang w:val="sr-Cyrl-CS"/>
        </w:rPr>
        <w:t xml:space="preserve">Опредељење да се здравствена заштита у иностранству ограничи само на хитне случајеве </w:t>
      </w:r>
      <w:r w:rsidR="00FB7BB9" w:rsidRPr="0027258A">
        <w:rPr>
          <w:rFonts w:ascii="Arial" w:eastAsia="Calibri" w:hAnsi="Arial" w:cs="Arial"/>
          <w:color w:val="000000"/>
          <w:lang w:val="sr-Cyrl-CS"/>
        </w:rPr>
        <w:t>ради отклањања непосредне опасн</w:t>
      </w:r>
      <w:r w:rsidR="00FC5B23" w:rsidRPr="0027258A">
        <w:rPr>
          <w:rFonts w:ascii="Arial" w:eastAsia="Calibri" w:hAnsi="Arial" w:cs="Arial"/>
          <w:color w:val="000000"/>
          <w:lang w:val="sr-Cyrl-CS"/>
        </w:rPr>
        <w:t>о</w:t>
      </w:r>
      <w:r w:rsidR="00FB7BB9" w:rsidRPr="0027258A">
        <w:rPr>
          <w:rFonts w:ascii="Arial" w:eastAsia="Calibri" w:hAnsi="Arial" w:cs="Arial"/>
          <w:color w:val="000000"/>
          <w:lang w:val="sr-Cyrl-CS"/>
        </w:rPr>
        <w:t>с</w:t>
      </w:r>
      <w:r w:rsidR="00FC5B23" w:rsidRPr="0027258A">
        <w:rPr>
          <w:rFonts w:ascii="Arial" w:eastAsia="Calibri" w:hAnsi="Arial" w:cs="Arial"/>
          <w:color w:val="000000"/>
          <w:lang w:val="sr-Cyrl-CS"/>
        </w:rPr>
        <w:t>ти по живот осигураника се може сматрати оправданом и сразмерном у складу са наведеним на</w:t>
      </w:r>
      <w:r w:rsidR="005E6A2E" w:rsidRPr="0027258A">
        <w:rPr>
          <w:rFonts w:ascii="Arial" w:eastAsia="Calibri" w:hAnsi="Arial" w:cs="Arial"/>
          <w:color w:val="000000"/>
          <w:lang w:val="sr-Cyrl-CS"/>
        </w:rPr>
        <w:t xml:space="preserve">челима заштите јавног интереса </w:t>
      </w:r>
      <w:r w:rsidR="00FC5B23" w:rsidRPr="0027258A">
        <w:rPr>
          <w:rFonts w:ascii="Arial" w:eastAsia="Calibri" w:hAnsi="Arial" w:cs="Arial"/>
          <w:color w:val="000000"/>
          <w:lang w:val="sr-Cyrl-CS"/>
        </w:rPr>
        <w:t>и економичности и ефикасности. Ово по</w:t>
      </w:r>
      <w:r w:rsidR="009A215F" w:rsidRPr="0027258A">
        <w:rPr>
          <w:rFonts w:ascii="Arial" w:eastAsia="Calibri" w:hAnsi="Arial" w:cs="Arial"/>
          <w:color w:val="000000"/>
          <w:lang w:val="sr-Cyrl-CS"/>
        </w:rPr>
        <w:t>себно</w:t>
      </w:r>
      <w:r w:rsidR="00FC5B23" w:rsidRPr="0027258A">
        <w:rPr>
          <w:rFonts w:ascii="Arial" w:eastAsia="Calibri" w:hAnsi="Arial" w:cs="Arial"/>
          <w:color w:val="000000"/>
          <w:lang w:val="sr-Cyrl-CS"/>
        </w:rPr>
        <w:t xml:space="preserve"> јер </w:t>
      </w:r>
      <w:r w:rsidR="007120F7" w:rsidRPr="0027258A">
        <w:rPr>
          <w:rFonts w:ascii="Arial" w:eastAsia="Calibri" w:hAnsi="Arial" w:cs="Arial"/>
          <w:color w:val="000000"/>
          <w:lang w:val="sr-Cyrl-CS"/>
        </w:rPr>
        <w:t>је Законом о здравственом осигурању регулисано и упућивање на лечење у иностранство, односно да се осигураном лицу може, изузетно одобрити лечење, спровођење дијагностичких поступака, односно успостављање дијагнозе у иностранству, на терет средстава обавезног здравственог осигурања, за лечење обољења, стања или повреде који се не могу успешно лечити у Републици Србији, односно за дијагностичке поступке који се не могу спроводити у Републици Србији, односно за успостављање дијагнозе која се не може успоставити у Републици Србији, а у држави у коју се осигурано лице упућује постоји могућност за успешно лечење тог обољења, стања или повреде, односно за спровођење дијагностичког поступка или за успостављање дијагнозе (члан 120).</w:t>
      </w:r>
    </w:p>
    <w:p w:rsidR="00A30169" w:rsidRPr="0027258A" w:rsidRDefault="007120F7" w:rsidP="000A0413">
      <w:pPr>
        <w:spacing w:after="240" w:line="240" w:lineRule="auto"/>
        <w:jc w:val="both"/>
        <w:rPr>
          <w:rFonts w:ascii="Arial" w:eastAsia="Calibri" w:hAnsi="Arial" w:cs="Arial"/>
          <w:color w:val="000000"/>
          <w:lang w:val="sr-Cyrl-CS"/>
        </w:rPr>
      </w:pPr>
      <w:bookmarkStart w:id="0" w:name="clan_120"/>
      <w:bookmarkEnd w:id="0"/>
      <w:r w:rsidRPr="0027258A">
        <w:rPr>
          <w:rFonts w:ascii="Arial" w:eastAsia="Times New Roman" w:hAnsi="Arial" w:cs="Arial"/>
          <w:bCs/>
          <w:lang w:val="sr-Cyrl-CS"/>
        </w:rPr>
        <w:t xml:space="preserve">Међутим, </w:t>
      </w:r>
      <w:r w:rsidR="008C3348" w:rsidRPr="0027258A">
        <w:rPr>
          <w:rFonts w:ascii="Arial" w:eastAsia="Times New Roman" w:hAnsi="Arial" w:cs="Arial"/>
          <w:bCs/>
          <w:lang w:val="sr-Cyrl-CS"/>
        </w:rPr>
        <w:t xml:space="preserve">Повереник указује да </w:t>
      </w:r>
      <w:r w:rsidR="009A215F" w:rsidRPr="0027258A">
        <w:rPr>
          <w:rFonts w:ascii="Arial" w:eastAsia="Times New Roman" w:hAnsi="Arial" w:cs="Arial"/>
          <w:bCs/>
          <w:lang w:val="sr-Cyrl-CS"/>
        </w:rPr>
        <w:t xml:space="preserve">је споран </w:t>
      </w:r>
      <w:r w:rsidR="008C3348" w:rsidRPr="0027258A">
        <w:rPr>
          <w:rFonts w:ascii="Arial" w:eastAsia="Times New Roman" w:hAnsi="Arial" w:cs="Arial"/>
          <w:bCs/>
          <w:lang w:val="sr-Cyrl-CS"/>
        </w:rPr>
        <w:t>други део одредбе члана 114. Закона о здравственом осигурању којим је прописано ограничење у остваривању права на пружање хитне медицинске заштите у иностранству на терет РФЗО-а: „ако је његово здравствено стање пре његовог одласка у иностранство такво да је утврђено да не болује, односно да није боловало од акутних или хроничних болести у акутној фази,</w:t>
      </w:r>
      <w:r w:rsidR="008C3348" w:rsidRPr="00600F86">
        <w:rPr>
          <w:rFonts w:ascii="Arial" w:eastAsia="Times New Roman" w:hAnsi="Arial" w:cs="Arial"/>
          <w:bCs/>
          <w:lang w:val="sr-Cyrl-CS"/>
        </w:rPr>
        <w:t xml:space="preserve"> у последњих 12 месеци, за које је потребно дуже или стално лечење“.</w:t>
      </w:r>
      <w:r w:rsidR="009B1DD9" w:rsidRPr="00600F86">
        <w:rPr>
          <w:rFonts w:ascii="Arial" w:eastAsia="Calibri" w:hAnsi="Arial" w:cs="Arial"/>
          <w:color w:val="000000"/>
          <w:lang w:val="sr-Cyrl-CS"/>
        </w:rPr>
        <w:t xml:space="preserve"> </w:t>
      </w:r>
    </w:p>
    <w:p w:rsidR="00563711" w:rsidRPr="0027258A" w:rsidRDefault="009A215F" w:rsidP="000A0413">
      <w:pPr>
        <w:spacing w:after="240" w:line="240" w:lineRule="auto"/>
        <w:jc w:val="both"/>
        <w:rPr>
          <w:rFonts w:ascii="Arial" w:eastAsia="Calibri" w:hAnsi="Arial" w:cs="Arial"/>
          <w:color w:val="000000"/>
          <w:lang w:val="sr-Cyrl-CS"/>
        </w:rPr>
      </w:pPr>
      <w:r w:rsidRPr="0027258A">
        <w:rPr>
          <w:rFonts w:ascii="Arial" w:eastAsia="Calibri" w:hAnsi="Arial" w:cs="Arial"/>
          <w:color w:val="000000"/>
          <w:lang w:val="sr-Cyrl-CS"/>
        </w:rPr>
        <w:t>Из наведене одредбе произлази</w:t>
      </w:r>
      <w:r w:rsidR="008C3348" w:rsidRPr="0027258A">
        <w:rPr>
          <w:rFonts w:ascii="Arial" w:eastAsia="Calibri" w:hAnsi="Arial" w:cs="Arial"/>
          <w:color w:val="000000"/>
          <w:lang w:val="sr-Cyrl-CS"/>
        </w:rPr>
        <w:t xml:space="preserve"> да је на</w:t>
      </w:r>
      <w:r w:rsidR="009B1DD9" w:rsidRPr="0027258A">
        <w:rPr>
          <w:rFonts w:ascii="Arial" w:eastAsia="Calibri" w:hAnsi="Arial" w:cs="Arial"/>
          <w:color w:val="000000"/>
          <w:lang w:val="sr-Cyrl-CS"/>
        </w:rPr>
        <w:t xml:space="preserve"> овај начин искључен велики број осигураника обавезног здравственог осигурања који у складу са Уставом и Законом о здравственом осигурању имају прав</w:t>
      </w:r>
      <w:r w:rsidR="00B24A2E" w:rsidRPr="0027258A">
        <w:rPr>
          <w:rFonts w:ascii="Arial" w:eastAsia="Calibri" w:hAnsi="Arial" w:cs="Arial"/>
          <w:color w:val="000000"/>
          <w:lang w:val="sr-Cyrl-CS"/>
        </w:rPr>
        <w:t>o</w:t>
      </w:r>
      <w:r w:rsidR="009B1DD9" w:rsidRPr="0027258A">
        <w:rPr>
          <w:rFonts w:ascii="Arial" w:eastAsia="Calibri" w:hAnsi="Arial" w:cs="Arial"/>
          <w:color w:val="000000"/>
          <w:lang w:val="sr-Cyrl-CS"/>
        </w:rPr>
        <w:t xml:space="preserve"> на здравствену заштиту</w:t>
      </w:r>
      <w:r w:rsidR="00E21DCC" w:rsidRPr="0027258A">
        <w:rPr>
          <w:rFonts w:ascii="Arial" w:eastAsia="Calibri" w:hAnsi="Arial" w:cs="Arial"/>
          <w:color w:val="000000"/>
          <w:lang w:val="sr-Cyrl-CS"/>
        </w:rPr>
        <w:t xml:space="preserve"> која се обезбеђује из доприноса за здравствено осигурање. </w:t>
      </w:r>
      <w:r w:rsidR="004C5FD7" w:rsidRPr="0027258A">
        <w:rPr>
          <w:rFonts w:ascii="Arial" w:eastAsia="Calibri" w:hAnsi="Arial" w:cs="Arial"/>
          <w:color w:val="000000"/>
          <w:lang w:val="sr-Cyrl-CS"/>
        </w:rPr>
        <w:t>У складу са одредбама члана 8</w:t>
      </w:r>
      <w:r w:rsidRPr="0027258A">
        <w:rPr>
          <w:rFonts w:ascii="Arial" w:eastAsia="Calibri" w:hAnsi="Arial" w:cs="Arial"/>
          <w:color w:val="000000"/>
          <w:lang w:val="sr-Cyrl-CS"/>
        </w:rPr>
        <w:t>.</w:t>
      </w:r>
      <w:r w:rsidR="004C5FD7" w:rsidRPr="0027258A">
        <w:rPr>
          <w:rFonts w:ascii="Arial" w:eastAsia="Calibri" w:hAnsi="Arial" w:cs="Arial"/>
          <w:color w:val="000000"/>
          <w:lang w:val="sr-Cyrl-CS"/>
        </w:rPr>
        <w:t xml:space="preserve"> Закона о забрани дискриминације,</w:t>
      </w:r>
      <w:r w:rsidR="00A30169" w:rsidRPr="0027258A">
        <w:rPr>
          <w:rFonts w:ascii="Arial" w:eastAsia="Calibri" w:hAnsi="Arial" w:cs="Arial"/>
          <w:color w:val="000000"/>
          <w:lang w:val="sr-Cyrl-CS"/>
        </w:rPr>
        <w:t xml:space="preserve"> </w:t>
      </w:r>
      <w:r w:rsidR="004C5FD7" w:rsidRPr="0027258A">
        <w:rPr>
          <w:rFonts w:ascii="Arial" w:eastAsia="Calibri" w:hAnsi="Arial" w:cs="Arial"/>
          <w:color w:val="000000"/>
          <w:lang w:val="sr-Cyrl-CS"/>
        </w:rPr>
        <w:t>потребно је анализирати постојање сразмере између предузетих мера и циља који се овим мерама жели постићи.</w:t>
      </w:r>
      <w:r w:rsidR="004A2650" w:rsidRPr="0027258A">
        <w:rPr>
          <w:rFonts w:ascii="Arial" w:eastAsia="Calibri" w:hAnsi="Arial" w:cs="Arial"/>
          <w:color w:val="000000"/>
          <w:lang w:val="sr-Cyrl-CS"/>
        </w:rPr>
        <w:t xml:space="preserve"> Као што је већ речено, опредељење да се здравствена заштита у иностранству ограничи само на хитне случајеве ради отклањања непосредне опасности по живот осигураника се може сматрати оправданом и сразмерном </w:t>
      </w:r>
      <w:r w:rsidR="00B57E80" w:rsidRPr="0027258A">
        <w:rPr>
          <w:rFonts w:ascii="Arial" w:eastAsia="Calibri" w:hAnsi="Arial" w:cs="Arial"/>
          <w:color w:val="000000"/>
          <w:lang w:val="sr-Cyrl-CS"/>
        </w:rPr>
        <w:t xml:space="preserve">с обзиром да се односи на све осигуранике и да је евидентно да средства Фонда нису неограничена, те да их треба пажљиво планирати и користити </w:t>
      </w:r>
      <w:r w:rsidR="004A2650" w:rsidRPr="0027258A">
        <w:rPr>
          <w:rFonts w:ascii="Arial" w:eastAsia="Calibri" w:hAnsi="Arial" w:cs="Arial"/>
          <w:color w:val="000000"/>
          <w:lang w:val="sr-Cyrl-CS"/>
        </w:rPr>
        <w:t xml:space="preserve">у складу са </w:t>
      </w:r>
      <w:r w:rsidR="00B57E80" w:rsidRPr="0027258A">
        <w:rPr>
          <w:rFonts w:ascii="Arial" w:eastAsia="Calibri" w:hAnsi="Arial" w:cs="Arial"/>
          <w:color w:val="000000"/>
          <w:lang w:val="sr-Cyrl-CS"/>
        </w:rPr>
        <w:t>поменутим</w:t>
      </w:r>
      <w:r w:rsidR="004A2650" w:rsidRPr="0027258A">
        <w:rPr>
          <w:rFonts w:ascii="Arial" w:eastAsia="Calibri" w:hAnsi="Arial" w:cs="Arial"/>
          <w:color w:val="000000"/>
          <w:lang w:val="sr-Cyrl-CS"/>
        </w:rPr>
        <w:t xml:space="preserve"> начелима </w:t>
      </w:r>
      <w:r w:rsidR="00B57E80" w:rsidRPr="0027258A">
        <w:rPr>
          <w:rFonts w:ascii="Arial" w:eastAsia="Calibri" w:hAnsi="Arial" w:cs="Arial"/>
          <w:color w:val="000000"/>
          <w:lang w:val="sr-Cyrl-CS"/>
        </w:rPr>
        <w:t>здравствене заштите</w:t>
      </w:r>
      <w:r w:rsidR="004A2650" w:rsidRPr="0027258A">
        <w:rPr>
          <w:rFonts w:ascii="Arial" w:eastAsia="Calibri" w:hAnsi="Arial" w:cs="Arial"/>
          <w:color w:val="000000"/>
          <w:lang w:val="sr-Cyrl-CS"/>
        </w:rPr>
        <w:t xml:space="preserve">. Међутим, </w:t>
      </w:r>
      <w:r w:rsidRPr="0027258A">
        <w:rPr>
          <w:rFonts w:ascii="Arial" w:eastAsia="Calibri" w:hAnsi="Arial" w:cs="Arial"/>
          <w:color w:val="000000"/>
          <w:lang w:val="sr-Cyrl-CS"/>
        </w:rPr>
        <w:t>поставља се питање оправданости и сразмерности ограничења</w:t>
      </w:r>
      <w:r w:rsidR="004A2650" w:rsidRPr="0027258A">
        <w:rPr>
          <w:rFonts w:ascii="Arial" w:eastAsia="Calibri" w:hAnsi="Arial" w:cs="Arial"/>
          <w:color w:val="000000"/>
          <w:lang w:val="sr-Cyrl-CS"/>
        </w:rPr>
        <w:t xml:space="preserve"> права на здравствену заштиту о трошку обавезног осигурања у хитним случајевима у иностранству само </w:t>
      </w:r>
      <w:r w:rsidR="00B57E80" w:rsidRPr="0027258A">
        <w:rPr>
          <w:rFonts w:ascii="Arial" w:eastAsia="Calibri" w:hAnsi="Arial" w:cs="Arial"/>
          <w:color w:val="000000"/>
          <w:lang w:val="sr-Cyrl-CS"/>
        </w:rPr>
        <w:t xml:space="preserve">за одређену групу </w:t>
      </w:r>
      <w:r w:rsidR="005F165A" w:rsidRPr="0027258A">
        <w:rPr>
          <w:rFonts w:ascii="Arial" w:eastAsia="Calibri" w:hAnsi="Arial" w:cs="Arial"/>
          <w:color w:val="000000"/>
          <w:lang w:val="sr-Cyrl-CS"/>
        </w:rPr>
        <w:t xml:space="preserve">осигураника, односно осигураника који имају или су имали </w:t>
      </w:r>
      <w:r w:rsidR="005F165A" w:rsidRPr="0027258A">
        <w:rPr>
          <w:rFonts w:ascii="Arial" w:eastAsia="Calibri" w:hAnsi="Arial" w:cs="Arial"/>
          <w:bCs/>
          <w:color w:val="000000"/>
          <w:lang w:val="sr-Cyrl-CS"/>
        </w:rPr>
        <w:t>акутну или хроничну болест у акутној фази, у последњих 12 месеци, за које је потребно дуже или стално лечење</w:t>
      </w:r>
      <w:r w:rsidR="004A2650" w:rsidRPr="0027258A">
        <w:rPr>
          <w:rFonts w:ascii="Arial" w:eastAsia="Calibri" w:hAnsi="Arial" w:cs="Arial"/>
          <w:color w:val="000000"/>
          <w:lang w:val="sr-Cyrl-CS"/>
        </w:rPr>
        <w:t xml:space="preserve">. </w:t>
      </w:r>
      <w:r w:rsidR="005F165A" w:rsidRPr="0027258A">
        <w:rPr>
          <w:rFonts w:ascii="Arial" w:eastAsia="Calibri" w:hAnsi="Arial" w:cs="Arial"/>
          <w:color w:val="000000"/>
          <w:lang w:val="sr-Cyrl-CS"/>
        </w:rPr>
        <w:t>Анализом одредбе као спорно се поставља првенствено питање постављеног временског оквира од 12 месеци</w:t>
      </w:r>
      <w:r w:rsidRPr="0027258A">
        <w:rPr>
          <w:rFonts w:ascii="Arial" w:eastAsia="Calibri" w:hAnsi="Arial" w:cs="Arial"/>
          <w:color w:val="000000"/>
          <w:lang w:val="sr-Cyrl-CS"/>
        </w:rPr>
        <w:t xml:space="preserve"> који </w:t>
      </w:r>
      <w:r w:rsidR="005F165A" w:rsidRPr="0027258A">
        <w:rPr>
          <w:rFonts w:ascii="Arial" w:eastAsia="Calibri" w:hAnsi="Arial" w:cs="Arial"/>
          <w:color w:val="000000"/>
          <w:lang w:val="sr-Cyrl-CS"/>
        </w:rPr>
        <w:t xml:space="preserve">аутоматски </w:t>
      </w:r>
      <w:r w:rsidRPr="0027258A">
        <w:rPr>
          <w:rFonts w:ascii="Arial" w:eastAsia="Calibri" w:hAnsi="Arial" w:cs="Arial"/>
          <w:color w:val="000000"/>
          <w:lang w:val="sr-Cyrl-CS"/>
        </w:rPr>
        <w:t xml:space="preserve">доводи до </w:t>
      </w:r>
      <w:r w:rsidR="005F165A" w:rsidRPr="0027258A">
        <w:rPr>
          <w:rFonts w:ascii="Arial" w:eastAsia="Calibri" w:hAnsi="Arial" w:cs="Arial"/>
          <w:color w:val="000000"/>
          <w:lang w:val="sr-Cyrl-CS"/>
        </w:rPr>
        <w:t xml:space="preserve">искључења из права уз </w:t>
      </w:r>
      <w:r w:rsidR="00FF479F" w:rsidRPr="0027258A">
        <w:rPr>
          <w:rFonts w:ascii="Arial" w:eastAsia="Calibri" w:hAnsi="Arial" w:cs="Arial"/>
          <w:color w:val="000000"/>
          <w:lang w:val="sr-Cyrl-CS"/>
        </w:rPr>
        <w:t>прописивање најширег могућег услова</w:t>
      </w:r>
      <w:r w:rsidR="005F165A" w:rsidRPr="0027258A">
        <w:rPr>
          <w:rFonts w:ascii="Arial" w:eastAsia="Calibri" w:hAnsi="Arial" w:cs="Arial"/>
          <w:color w:val="000000"/>
          <w:lang w:val="sr-Cyrl-CS"/>
        </w:rPr>
        <w:t>,</w:t>
      </w:r>
      <w:r w:rsidR="00FF479F" w:rsidRPr="0027258A">
        <w:rPr>
          <w:rFonts w:ascii="Arial" w:eastAsia="Calibri" w:hAnsi="Arial" w:cs="Arial"/>
          <w:color w:val="000000"/>
          <w:lang w:val="sr-Cyrl-CS"/>
        </w:rPr>
        <w:t xml:space="preserve"> а то је да лице има акутну или хроничну болест у акутној фази за коју је потребно дуже или стално лечење</w:t>
      </w:r>
      <w:r w:rsidR="005F165A" w:rsidRPr="0027258A">
        <w:rPr>
          <w:rFonts w:ascii="Arial" w:eastAsia="Calibri" w:hAnsi="Arial" w:cs="Arial"/>
          <w:color w:val="000000"/>
          <w:lang w:val="sr-Cyrl-CS"/>
        </w:rPr>
        <w:t xml:space="preserve">. </w:t>
      </w:r>
    </w:p>
    <w:p w:rsidR="005F165A" w:rsidRPr="0027258A" w:rsidRDefault="005911B9" w:rsidP="000A0413">
      <w:pPr>
        <w:spacing w:after="240" w:line="240" w:lineRule="auto"/>
        <w:jc w:val="both"/>
        <w:rPr>
          <w:rFonts w:ascii="Arial" w:eastAsia="Calibri" w:hAnsi="Arial" w:cs="Arial"/>
          <w:lang w:val="sr-Cyrl-CS"/>
        </w:rPr>
      </w:pPr>
      <w:r w:rsidRPr="00043492">
        <w:rPr>
          <w:rFonts w:ascii="Arial" w:eastAsia="Calibri" w:hAnsi="Arial" w:cs="Arial"/>
          <w:lang w:val="sr-Cyrl-CS"/>
        </w:rPr>
        <w:t xml:space="preserve">Према доступним дефиницијама у медицинској литератури </w:t>
      </w:r>
      <w:r w:rsidR="00FF479F" w:rsidRPr="00043492">
        <w:rPr>
          <w:rFonts w:ascii="Arial" w:eastAsia="Calibri" w:hAnsi="Arial" w:cs="Arial"/>
          <w:lang w:val="sr-Cyrl-CS"/>
        </w:rPr>
        <w:t>а</w:t>
      </w:r>
      <w:r w:rsidR="00617C4A" w:rsidRPr="00043492">
        <w:rPr>
          <w:rFonts w:ascii="Arial" w:eastAsia="Calibri" w:hAnsi="Arial" w:cs="Arial"/>
          <w:lang w:val="sr-Cyrl-CS"/>
        </w:rPr>
        <w:t>кутн</w:t>
      </w:r>
      <w:r w:rsidRPr="00043492">
        <w:rPr>
          <w:rFonts w:ascii="Arial" w:eastAsia="Calibri" w:hAnsi="Arial" w:cs="Arial"/>
          <w:lang w:val="sr-Cyrl-CS"/>
        </w:rPr>
        <w:t>а</w:t>
      </w:r>
      <w:r w:rsidR="00617C4A" w:rsidRPr="00043492">
        <w:rPr>
          <w:rFonts w:ascii="Arial" w:eastAsia="Calibri" w:hAnsi="Arial" w:cs="Arial"/>
          <w:lang w:val="sr-Cyrl-CS"/>
        </w:rPr>
        <w:t xml:space="preserve"> болест</w:t>
      </w:r>
      <w:r w:rsidRPr="00043492">
        <w:rPr>
          <w:rFonts w:ascii="Arial" w:eastAsia="Calibri" w:hAnsi="Arial" w:cs="Arial"/>
          <w:lang w:val="sr-Cyrl-CS"/>
        </w:rPr>
        <w:t xml:space="preserve"> се претежно дефинише</w:t>
      </w:r>
      <w:r w:rsidR="00EA6B61" w:rsidRPr="00043492">
        <w:rPr>
          <w:rFonts w:ascii="Arial" w:eastAsia="Calibri" w:hAnsi="Arial" w:cs="Arial"/>
          <w:lang w:val="sr-Cyrl-CS"/>
        </w:rPr>
        <w:t xml:space="preserve"> </w:t>
      </w:r>
      <w:r w:rsidR="005E4953" w:rsidRPr="00043492">
        <w:rPr>
          <w:rFonts w:ascii="Arial" w:eastAsia="Calibri" w:hAnsi="Arial" w:cs="Arial"/>
          <w:lang w:val="sr-Cyrl-CS"/>
        </w:rPr>
        <w:t xml:space="preserve">као </w:t>
      </w:r>
      <w:r w:rsidR="00EA6B61" w:rsidRPr="00043492">
        <w:rPr>
          <w:rFonts w:ascii="Arial" w:eastAsia="Calibri" w:hAnsi="Arial" w:cs="Arial"/>
          <w:lang w:val="sr-Cyrl-CS"/>
        </w:rPr>
        <w:t>болест која се раз</w:t>
      </w:r>
      <w:r w:rsidRPr="00043492">
        <w:rPr>
          <w:rFonts w:ascii="Arial" w:eastAsia="Calibri" w:hAnsi="Arial" w:cs="Arial"/>
          <w:lang w:val="sr-Cyrl-CS"/>
        </w:rPr>
        <w:t>вија брзо и обично кратко траје</w:t>
      </w:r>
      <w:r w:rsidR="00EA6B61" w:rsidRPr="00043492">
        <w:rPr>
          <w:rFonts w:ascii="Arial" w:eastAsia="Calibri" w:hAnsi="Arial" w:cs="Arial"/>
          <w:lang w:val="sr-Cyrl-CS"/>
        </w:rPr>
        <w:t xml:space="preserve"> за разлику од хроничне болести </w:t>
      </w:r>
      <w:r w:rsidRPr="00043492">
        <w:rPr>
          <w:rFonts w:ascii="Arial" w:eastAsia="Calibri" w:hAnsi="Arial" w:cs="Arial"/>
          <w:lang w:val="sr-Cyrl-CS"/>
        </w:rPr>
        <w:t>које су најчешће</w:t>
      </w:r>
      <w:r w:rsidR="00EA6B61" w:rsidRPr="00043492">
        <w:rPr>
          <w:rFonts w:ascii="Arial" w:eastAsia="Calibri" w:hAnsi="Arial" w:cs="Arial"/>
          <w:lang w:val="sr-Cyrl-CS"/>
        </w:rPr>
        <w:t xml:space="preserve"> дуготрајне и могу трајати месецима, годинама или чак доживотно. </w:t>
      </w:r>
      <w:r w:rsidR="005F165A" w:rsidRPr="00043492">
        <w:rPr>
          <w:rFonts w:ascii="Arial" w:eastAsia="Calibri" w:hAnsi="Arial" w:cs="Arial"/>
          <w:lang w:val="sr-Cyrl-CS"/>
        </w:rPr>
        <w:t>Сама реч</w:t>
      </w:r>
      <w:r w:rsidR="005F165A" w:rsidRPr="0027258A">
        <w:rPr>
          <w:rFonts w:ascii="Arial" w:eastAsia="Calibri" w:hAnsi="Arial" w:cs="Arial"/>
          <w:lang w:val="sr-Cyrl-CS"/>
        </w:rPr>
        <w:t xml:space="preserve"> </w:t>
      </w:r>
      <w:r>
        <w:rPr>
          <w:rFonts w:ascii="Arial" w:eastAsia="Calibri" w:hAnsi="Arial" w:cs="Arial"/>
          <w:lang w:val="sr-Cyrl-CS"/>
        </w:rPr>
        <w:t>„</w:t>
      </w:r>
      <w:r w:rsidR="005F165A" w:rsidRPr="0027258A">
        <w:rPr>
          <w:rFonts w:ascii="Arial" w:eastAsia="Calibri" w:hAnsi="Arial" w:cs="Arial"/>
          <w:lang w:val="sr-Cyrl-CS"/>
        </w:rPr>
        <w:t>хронично</w:t>
      </w:r>
      <w:r>
        <w:rPr>
          <w:rFonts w:ascii="Arial" w:eastAsia="Calibri" w:hAnsi="Arial" w:cs="Arial"/>
          <w:lang w:val="sr-Cyrl-CS"/>
        </w:rPr>
        <w:t>“</w:t>
      </w:r>
      <w:r w:rsidR="005F165A" w:rsidRPr="0027258A">
        <w:rPr>
          <w:rFonts w:ascii="Arial" w:eastAsia="Calibri" w:hAnsi="Arial" w:cs="Arial"/>
          <w:lang w:val="sr-Cyrl-CS"/>
        </w:rPr>
        <w:t xml:space="preserve"> указује да таква болест захтева стално или дуже лечење како би се болест држала под контролом. </w:t>
      </w:r>
    </w:p>
    <w:p w:rsidR="006F547C" w:rsidRPr="0027258A" w:rsidRDefault="00FF479F" w:rsidP="000A0413">
      <w:pPr>
        <w:spacing w:after="240" w:line="240" w:lineRule="auto"/>
        <w:jc w:val="both"/>
        <w:rPr>
          <w:rFonts w:ascii="Arial" w:eastAsia="Calibri" w:hAnsi="Arial" w:cs="Arial"/>
          <w:color w:val="000000"/>
          <w:lang w:val="sr-Cyrl-CS"/>
        </w:rPr>
      </w:pPr>
      <w:r w:rsidRPr="0027258A">
        <w:rPr>
          <w:rFonts w:ascii="Arial" w:eastAsia="Calibri" w:hAnsi="Arial" w:cs="Arial"/>
          <w:lang w:val="sr-Cyrl-CS"/>
        </w:rPr>
        <w:t xml:space="preserve">Из одредбе се не може сагледати </w:t>
      </w:r>
      <w:r w:rsidR="007120F7" w:rsidRPr="0027258A">
        <w:rPr>
          <w:rFonts w:ascii="Arial" w:eastAsia="Calibri" w:hAnsi="Arial" w:cs="Arial"/>
          <w:color w:val="000000"/>
          <w:lang w:val="sr-Cyrl-CS"/>
        </w:rPr>
        <w:t xml:space="preserve">оправданост оваквог услова, јер здравствено </w:t>
      </w:r>
      <w:r w:rsidRPr="0027258A">
        <w:rPr>
          <w:rFonts w:ascii="Arial" w:eastAsia="Calibri" w:hAnsi="Arial" w:cs="Arial"/>
          <w:color w:val="000000"/>
          <w:lang w:val="sr-Cyrl-CS"/>
        </w:rPr>
        <w:t xml:space="preserve">стање особе која је имала акутну болест или хроничну болест у акутној фази </w:t>
      </w:r>
      <w:r w:rsidR="007120F7" w:rsidRPr="0027258A">
        <w:rPr>
          <w:rFonts w:ascii="Arial" w:eastAsia="Calibri" w:hAnsi="Arial" w:cs="Arial"/>
          <w:color w:val="000000"/>
          <w:lang w:val="sr-Cyrl-CS"/>
        </w:rPr>
        <w:t xml:space="preserve">у последњих 12 месеци може </w:t>
      </w:r>
      <w:r w:rsidR="007120F7" w:rsidRPr="00043492">
        <w:rPr>
          <w:rFonts w:ascii="Arial" w:eastAsia="Calibri" w:hAnsi="Arial" w:cs="Arial"/>
          <w:color w:val="000000"/>
          <w:lang w:val="sr-Cyrl-CS"/>
        </w:rPr>
        <w:t>бити стабилно и под контролом</w:t>
      </w:r>
      <w:r w:rsidR="006F547C" w:rsidRPr="00043492">
        <w:rPr>
          <w:rFonts w:ascii="Arial" w:eastAsia="Calibri" w:hAnsi="Arial" w:cs="Arial"/>
          <w:color w:val="000000"/>
          <w:lang w:val="sr-Cyrl-CS"/>
        </w:rPr>
        <w:t>. Ч</w:t>
      </w:r>
      <w:r w:rsidRPr="00043492">
        <w:rPr>
          <w:rFonts w:ascii="Arial" w:eastAsia="Calibri" w:hAnsi="Arial" w:cs="Arial"/>
          <w:color w:val="000000"/>
          <w:lang w:val="sr-Cyrl-CS"/>
        </w:rPr>
        <w:t xml:space="preserve">ак може представљати </w:t>
      </w:r>
      <w:r w:rsidR="006F547C" w:rsidRPr="00043492">
        <w:rPr>
          <w:rFonts w:ascii="Arial" w:eastAsia="Calibri" w:hAnsi="Arial" w:cs="Arial"/>
          <w:color w:val="000000"/>
          <w:lang w:val="sr-Cyrl-CS"/>
        </w:rPr>
        <w:t xml:space="preserve">и </w:t>
      </w:r>
      <w:r w:rsidRPr="00043492">
        <w:rPr>
          <w:rFonts w:ascii="Arial" w:eastAsia="Calibri" w:hAnsi="Arial" w:cs="Arial"/>
          <w:color w:val="000000"/>
          <w:lang w:val="sr-Cyrl-CS"/>
        </w:rPr>
        <w:t>мањи ризик</w:t>
      </w:r>
      <w:r w:rsidR="00AA2F75" w:rsidRPr="00043492">
        <w:rPr>
          <w:rFonts w:ascii="Arial" w:eastAsia="Calibri" w:hAnsi="Arial" w:cs="Arial"/>
          <w:color w:val="000000"/>
          <w:lang w:val="sr-Cyrl-CS"/>
        </w:rPr>
        <w:t xml:space="preserve"> у смислу остваривања осигураног случаја или ризика </w:t>
      </w:r>
      <w:r w:rsidR="006F547C" w:rsidRPr="00043492">
        <w:rPr>
          <w:rFonts w:ascii="Arial" w:eastAsia="Calibri" w:hAnsi="Arial" w:cs="Arial"/>
          <w:color w:val="000000"/>
          <w:lang w:val="sr-Cyrl-CS"/>
        </w:rPr>
        <w:t>у односу на лице које је остварило право и добило потврду о испуњености услова за остваривање здравствене заштите у иностранству, јер је</w:t>
      </w:r>
      <w:r w:rsidR="00130B22" w:rsidRPr="00043492">
        <w:rPr>
          <w:rFonts w:ascii="Arial" w:eastAsia="Calibri" w:hAnsi="Arial" w:cs="Arial"/>
          <w:color w:val="000000"/>
          <w:lang w:val="sr-Cyrl-CS"/>
        </w:rPr>
        <w:t xml:space="preserve"> особа која има хроничну болест је </w:t>
      </w:r>
      <w:r w:rsidR="006F547C" w:rsidRPr="00043492">
        <w:rPr>
          <w:rFonts w:ascii="Arial" w:eastAsia="Calibri" w:hAnsi="Arial" w:cs="Arial"/>
          <w:color w:val="000000"/>
          <w:lang w:val="sr-Cyrl-CS"/>
        </w:rPr>
        <w:t>чешће подвргнута сталном праћењу од стране лекара због природе своје болести</w:t>
      </w:r>
      <w:r w:rsidR="00130B22" w:rsidRPr="00043492">
        <w:rPr>
          <w:rFonts w:ascii="Arial" w:eastAsia="Calibri" w:hAnsi="Arial" w:cs="Arial"/>
          <w:color w:val="000000"/>
          <w:lang w:val="sr-Cyrl-CS"/>
        </w:rPr>
        <w:t xml:space="preserve"> или та особа сама посвећује више пажње сопственом здрављу јер је свесна </w:t>
      </w:r>
      <w:r w:rsidR="00DF7A90" w:rsidRPr="00043492">
        <w:rPr>
          <w:rFonts w:ascii="Arial" w:eastAsia="Calibri" w:hAnsi="Arial" w:cs="Arial"/>
          <w:color w:val="000000"/>
          <w:lang w:val="sr-Cyrl-RS"/>
        </w:rPr>
        <w:t xml:space="preserve">евентуалних </w:t>
      </w:r>
      <w:r w:rsidR="00130B22" w:rsidRPr="00043492">
        <w:rPr>
          <w:rFonts w:ascii="Arial" w:eastAsia="Calibri" w:hAnsi="Arial" w:cs="Arial"/>
          <w:color w:val="000000"/>
          <w:lang w:val="sr-Cyrl-CS"/>
        </w:rPr>
        <w:t>ризика који носи хронична болест</w:t>
      </w:r>
      <w:r w:rsidR="00DF7A90" w:rsidRPr="00043492">
        <w:rPr>
          <w:rFonts w:ascii="Arial" w:eastAsia="Calibri" w:hAnsi="Arial" w:cs="Arial"/>
          <w:color w:val="000000"/>
          <w:lang w:val="sr-Cyrl-CS"/>
        </w:rPr>
        <w:t xml:space="preserve"> уколико се не лечи</w:t>
      </w:r>
      <w:r w:rsidR="00130B22" w:rsidRPr="00043492">
        <w:rPr>
          <w:rFonts w:ascii="Arial" w:eastAsia="Calibri" w:hAnsi="Arial" w:cs="Arial"/>
          <w:color w:val="000000"/>
          <w:lang w:val="sr-Cyrl-CS"/>
        </w:rPr>
        <w:t>.</w:t>
      </w:r>
      <w:r w:rsidR="006F547C" w:rsidRPr="0027258A">
        <w:rPr>
          <w:rFonts w:ascii="Arial" w:eastAsia="Calibri" w:hAnsi="Arial" w:cs="Arial"/>
          <w:color w:val="000000"/>
          <w:lang w:val="sr-Cyrl-CS"/>
        </w:rPr>
        <w:t xml:space="preserve"> </w:t>
      </w:r>
    </w:p>
    <w:p w:rsidR="00B94B27" w:rsidRDefault="005F165A" w:rsidP="000A0413">
      <w:pPr>
        <w:spacing w:after="240" w:line="240" w:lineRule="auto"/>
        <w:jc w:val="both"/>
        <w:rPr>
          <w:rFonts w:ascii="Arial" w:eastAsia="Calibri" w:hAnsi="Arial" w:cs="Arial"/>
          <w:color w:val="000000"/>
          <w:lang w:val="sr-Cyrl-CS"/>
        </w:rPr>
      </w:pPr>
      <w:r w:rsidRPr="0027258A">
        <w:rPr>
          <w:rFonts w:ascii="Arial" w:eastAsia="Calibri" w:hAnsi="Arial" w:cs="Arial"/>
          <w:color w:val="000000"/>
          <w:lang w:val="sr-Cyrl-CS"/>
        </w:rPr>
        <w:t xml:space="preserve">Повереник даље указује да, Републички фонд издаје потврду о коришћењу здравствене заштите на основу непосредног прегледа изабраног лекара и на основу медицинске документације: увид у здравствени картон, увид у извод здравственог картона, као и налаз и мишљење изабраног лекара. С обзиром да у Републици Србији још увек не постоји јединствена здравствена евиденција у коју се уноси сваки преглед или захват који осигураник обави у установи здравствене заштите, и то како оној </w:t>
      </w:r>
      <w:r w:rsidR="003D580B" w:rsidRPr="003D580B">
        <w:rPr>
          <w:rFonts w:ascii="Arial" w:eastAsia="Calibri" w:hAnsi="Arial" w:cs="Arial"/>
          <w:color w:val="000000"/>
          <w:lang w:val="sr-Cyrl-CS"/>
        </w:rPr>
        <w:t>из Плана мреже здравствених установа</w:t>
      </w:r>
      <w:r w:rsidR="006F547C" w:rsidRPr="0027258A">
        <w:rPr>
          <w:rFonts w:ascii="Arial" w:eastAsia="Calibri" w:hAnsi="Arial" w:cs="Arial"/>
          <w:color w:val="000000"/>
          <w:lang w:val="sr-Cyrl-CS"/>
        </w:rPr>
        <w:t>,</w:t>
      </w:r>
      <w:r w:rsidRPr="0027258A">
        <w:rPr>
          <w:rFonts w:ascii="Arial" w:eastAsia="Calibri" w:hAnsi="Arial" w:cs="Arial"/>
          <w:color w:val="000000"/>
          <w:lang w:val="sr-Cyrl-CS"/>
        </w:rPr>
        <w:t xml:space="preserve"> тако и оној основаној из средстава која нису државна </w:t>
      </w:r>
      <w:r w:rsidR="006F547C" w:rsidRPr="0027258A">
        <w:rPr>
          <w:rFonts w:ascii="Arial" w:eastAsia="Calibri" w:hAnsi="Arial" w:cs="Arial"/>
          <w:color w:val="000000"/>
          <w:lang w:val="sr-Cyrl-CS"/>
        </w:rPr>
        <w:t>(</w:t>
      </w:r>
      <w:r w:rsidRPr="0027258A">
        <w:rPr>
          <w:rFonts w:ascii="Arial" w:eastAsia="Calibri" w:hAnsi="Arial" w:cs="Arial"/>
          <w:color w:val="000000"/>
          <w:lang w:val="sr-Cyrl-CS"/>
        </w:rPr>
        <w:t>тзв. приватн</w:t>
      </w:r>
      <w:r w:rsidR="006F547C" w:rsidRPr="0027258A">
        <w:rPr>
          <w:rFonts w:ascii="Arial" w:eastAsia="Calibri" w:hAnsi="Arial" w:cs="Arial"/>
          <w:color w:val="000000"/>
          <w:lang w:val="sr-Cyrl-CS"/>
        </w:rPr>
        <w:t>а</w:t>
      </w:r>
      <w:r w:rsidRPr="0027258A">
        <w:rPr>
          <w:rFonts w:ascii="Arial" w:eastAsia="Calibri" w:hAnsi="Arial" w:cs="Arial"/>
          <w:color w:val="000000"/>
          <w:lang w:val="sr-Cyrl-CS"/>
        </w:rPr>
        <w:t xml:space="preserve"> пракс</w:t>
      </w:r>
      <w:r w:rsidR="006F547C" w:rsidRPr="0027258A">
        <w:rPr>
          <w:rFonts w:ascii="Arial" w:eastAsia="Calibri" w:hAnsi="Arial" w:cs="Arial"/>
          <w:color w:val="000000"/>
          <w:lang w:val="sr-Cyrl-CS"/>
        </w:rPr>
        <w:t>а)</w:t>
      </w:r>
      <w:r w:rsidRPr="0027258A">
        <w:rPr>
          <w:rFonts w:ascii="Arial" w:eastAsia="Calibri" w:hAnsi="Arial" w:cs="Arial"/>
          <w:color w:val="000000"/>
          <w:lang w:val="sr-Cyrl-CS"/>
        </w:rPr>
        <w:t xml:space="preserve"> отворена је могућност добијања потврде која омогућава здравствену заштиту у иностранству у хитним случајевима на терет Фонда и лицима која имају тј. имала су акутну или хроничну болест у акутном стању која захтева дуже или стално лечење у последњих 12 месеци али им та чињеница није уписана у картон. У истом положају су и осигураниц</w:t>
      </w:r>
      <w:r w:rsidR="00E5719F">
        <w:rPr>
          <w:rFonts w:ascii="Arial" w:eastAsia="Calibri" w:hAnsi="Arial" w:cs="Arial"/>
          <w:color w:val="000000"/>
          <w:lang w:val="sr-Cyrl-CS"/>
        </w:rPr>
        <w:t xml:space="preserve">и који се ређе обраћају лекару и који ће </w:t>
      </w:r>
      <w:r w:rsidRPr="0027258A">
        <w:rPr>
          <w:rFonts w:ascii="Arial" w:eastAsia="Calibri" w:hAnsi="Arial" w:cs="Arial"/>
          <w:color w:val="000000"/>
          <w:lang w:val="sr-Cyrl-CS"/>
        </w:rPr>
        <w:t xml:space="preserve">медицинску заштиту у </w:t>
      </w:r>
      <w:r w:rsidRPr="00043492">
        <w:rPr>
          <w:rFonts w:ascii="Arial" w:eastAsia="Calibri" w:hAnsi="Arial" w:cs="Arial"/>
          <w:color w:val="000000"/>
          <w:lang w:val="sr-Cyrl-CS"/>
        </w:rPr>
        <w:t>иностранству остварити из средстава Фонда</w:t>
      </w:r>
      <w:r w:rsidR="00E5719F" w:rsidRPr="00043492">
        <w:rPr>
          <w:rFonts w:ascii="Arial" w:eastAsia="Calibri" w:hAnsi="Arial" w:cs="Arial"/>
          <w:color w:val="000000"/>
          <w:lang w:val="sr-Cyrl-CS"/>
        </w:rPr>
        <w:t xml:space="preserve"> без обзира на њихово здравствено стање у претходном периоду</w:t>
      </w:r>
      <w:r w:rsidRPr="00043492">
        <w:rPr>
          <w:rFonts w:ascii="Arial" w:eastAsia="Calibri" w:hAnsi="Arial" w:cs="Arial"/>
          <w:color w:val="000000"/>
          <w:lang w:val="sr-Cyrl-CS"/>
        </w:rPr>
        <w:t>,</w:t>
      </w:r>
      <w:r w:rsidRPr="0027258A">
        <w:rPr>
          <w:rFonts w:ascii="Arial" w:eastAsia="Calibri" w:hAnsi="Arial" w:cs="Arial"/>
          <w:color w:val="000000"/>
          <w:lang w:val="sr-Cyrl-CS"/>
        </w:rPr>
        <w:t xml:space="preserve"> за која опет указујемо да се обезбеђују плаћањем доприноса свих осигураника. </w:t>
      </w:r>
    </w:p>
    <w:p w:rsidR="0002625F" w:rsidRPr="0027258A" w:rsidRDefault="00DE4756" w:rsidP="000A0413">
      <w:pPr>
        <w:spacing w:after="240" w:line="240" w:lineRule="auto"/>
        <w:jc w:val="both"/>
        <w:rPr>
          <w:rFonts w:ascii="Arial" w:eastAsia="Calibri" w:hAnsi="Arial" w:cs="Arial"/>
          <w:color w:val="000000"/>
          <w:lang w:val="sr-Cyrl-CS"/>
        </w:rPr>
      </w:pPr>
      <w:bookmarkStart w:id="1" w:name="_GoBack"/>
      <w:bookmarkEnd w:id="1"/>
      <w:r w:rsidRPr="00043492">
        <w:rPr>
          <w:rFonts w:ascii="Arial" w:eastAsia="Calibri" w:hAnsi="Arial" w:cs="Arial"/>
          <w:color w:val="000000"/>
          <w:lang w:val="sr-Cyrl-CS"/>
        </w:rPr>
        <w:t>Такође, с</w:t>
      </w:r>
      <w:r w:rsidR="0002625F" w:rsidRPr="00043492">
        <w:rPr>
          <w:rFonts w:ascii="Arial" w:eastAsia="Calibri" w:hAnsi="Arial" w:cs="Arial"/>
          <w:color w:val="000000"/>
          <w:lang w:val="sr-Cyrl-CS"/>
        </w:rPr>
        <w:t xml:space="preserve">порна одредба закона доводи у већи ризик од дискриминације и особе слабијег имовног стања с обзиром на њихову ограничену финансијску могућност да користе услуге тзв. приватне праксе, већ су </w:t>
      </w:r>
      <w:r w:rsidR="00043492" w:rsidRPr="00043492">
        <w:rPr>
          <w:rFonts w:ascii="Arial" w:eastAsia="Calibri" w:hAnsi="Arial" w:cs="Arial"/>
          <w:color w:val="000000"/>
          <w:lang w:val="sr-Cyrl-RS"/>
        </w:rPr>
        <w:t xml:space="preserve">у потпуности </w:t>
      </w:r>
      <w:r w:rsidR="0002625F" w:rsidRPr="00043492">
        <w:rPr>
          <w:rFonts w:ascii="Arial" w:eastAsia="Calibri" w:hAnsi="Arial" w:cs="Arial"/>
          <w:color w:val="000000"/>
          <w:lang w:val="sr-Cyrl-CS"/>
        </w:rPr>
        <w:t xml:space="preserve">усмерени на здравствену заштиту која се финансира из буџета. </w:t>
      </w:r>
    </w:p>
    <w:p w:rsidR="001073EB" w:rsidRPr="0027258A" w:rsidRDefault="00FF479F" w:rsidP="000A0413">
      <w:pPr>
        <w:spacing w:after="240" w:line="240" w:lineRule="auto"/>
        <w:jc w:val="both"/>
        <w:rPr>
          <w:rFonts w:ascii="Arial" w:eastAsia="Calibri" w:hAnsi="Arial" w:cs="Arial"/>
          <w:color w:val="000000"/>
          <w:lang w:val="sr-Cyrl-CS"/>
        </w:rPr>
      </w:pPr>
      <w:r w:rsidRPr="0027258A">
        <w:rPr>
          <w:rFonts w:ascii="Arial" w:eastAsia="Calibri" w:hAnsi="Arial" w:cs="Arial"/>
          <w:color w:val="000000"/>
          <w:lang w:val="sr-Cyrl-CS"/>
        </w:rPr>
        <w:t xml:space="preserve">Ова одредба би се </w:t>
      </w:r>
      <w:r w:rsidR="007E5BCE" w:rsidRPr="0027258A">
        <w:rPr>
          <w:rFonts w:ascii="Arial" w:eastAsia="Calibri" w:hAnsi="Arial" w:cs="Arial"/>
          <w:color w:val="000000"/>
          <w:lang w:val="sr-Cyrl-CS"/>
        </w:rPr>
        <w:t xml:space="preserve">евентуално </w:t>
      </w:r>
      <w:r w:rsidRPr="0027258A">
        <w:rPr>
          <w:rFonts w:ascii="Arial" w:eastAsia="Calibri" w:hAnsi="Arial" w:cs="Arial"/>
          <w:color w:val="000000"/>
          <w:lang w:val="sr-Cyrl-CS"/>
        </w:rPr>
        <w:t>могла разумети када би услов остварива</w:t>
      </w:r>
      <w:r w:rsidR="006F547C" w:rsidRPr="0027258A">
        <w:rPr>
          <w:rFonts w:ascii="Arial" w:eastAsia="Calibri" w:hAnsi="Arial" w:cs="Arial"/>
          <w:color w:val="000000"/>
          <w:lang w:val="sr-Cyrl-CS"/>
        </w:rPr>
        <w:t>ња права на терет Ф</w:t>
      </w:r>
      <w:r w:rsidRPr="0027258A">
        <w:rPr>
          <w:rFonts w:ascii="Arial" w:eastAsia="Calibri" w:hAnsi="Arial" w:cs="Arial"/>
          <w:color w:val="000000"/>
          <w:lang w:val="sr-Cyrl-CS"/>
        </w:rPr>
        <w:t xml:space="preserve">онда био </w:t>
      </w:r>
      <w:r w:rsidR="007E5BCE" w:rsidRPr="0027258A">
        <w:rPr>
          <w:rFonts w:ascii="Arial" w:eastAsia="Calibri" w:hAnsi="Arial" w:cs="Arial"/>
          <w:color w:val="000000"/>
          <w:lang w:val="sr-Cyrl-CS"/>
        </w:rPr>
        <w:t>једнак за све осигуранике у смислу да ниједан осигураник чија болест захтева стационарно лечење пред пут не добије потврду о праву на здравствену заштиту у иностранству, међутим тренутно важећи члан трајно искључује читаве групе лица од остваривања права на здравствену заштиту у иностранству због чињенице да је њихова болест трајног односно хроничног карактера</w:t>
      </w:r>
      <w:r w:rsidR="005F2D83">
        <w:rPr>
          <w:rFonts w:ascii="Arial" w:eastAsia="Calibri" w:hAnsi="Arial" w:cs="Arial"/>
          <w:color w:val="000000"/>
          <w:lang w:val="sr-Cyrl-CS"/>
        </w:rPr>
        <w:t xml:space="preserve"> у смислу класификације болести</w:t>
      </w:r>
      <w:r w:rsidR="007E5BCE" w:rsidRPr="0027258A">
        <w:rPr>
          <w:rFonts w:ascii="Arial" w:eastAsia="Calibri" w:hAnsi="Arial" w:cs="Arial"/>
          <w:color w:val="000000"/>
          <w:lang w:val="sr-Cyrl-CS"/>
        </w:rPr>
        <w:t xml:space="preserve">. </w:t>
      </w:r>
    </w:p>
    <w:p w:rsidR="001073EB" w:rsidRPr="0027258A" w:rsidRDefault="007E5BCE" w:rsidP="000A0413">
      <w:pPr>
        <w:spacing w:after="240" w:line="240" w:lineRule="auto"/>
        <w:jc w:val="both"/>
        <w:rPr>
          <w:rFonts w:ascii="Arial" w:eastAsia="Calibri" w:hAnsi="Arial" w:cs="Arial"/>
          <w:color w:val="000000"/>
          <w:lang w:val="sr-Cyrl-CS"/>
        </w:rPr>
      </w:pPr>
      <w:r w:rsidRPr="0027258A">
        <w:rPr>
          <w:rFonts w:ascii="Arial" w:eastAsia="Calibri" w:hAnsi="Arial" w:cs="Arial"/>
          <w:color w:val="000000"/>
          <w:lang w:val="sr-Cyrl-CS"/>
        </w:rPr>
        <w:t xml:space="preserve">Повереник је мишљења да </w:t>
      </w:r>
      <w:r w:rsidR="00FF479F" w:rsidRPr="0027258A">
        <w:rPr>
          <w:rFonts w:ascii="Arial" w:eastAsia="Calibri" w:hAnsi="Arial" w:cs="Arial"/>
          <w:color w:val="000000"/>
          <w:lang w:val="sr-Cyrl-CS"/>
        </w:rPr>
        <w:t xml:space="preserve">овако искључујући услов </w:t>
      </w:r>
      <w:r w:rsidRPr="0027258A">
        <w:rPr>
          <w:rFonts w:ascii="Arial" w:eastAsia="Calibri" w:hAnsi="Arial" w:cs="Arial"/>
          <w:color w:val="000000"/>
          <w:lang w:val="sr-Cyrl-CS"/>
        </w:rPr>
        <w:t xml:space="preserve">није нити сразмеран нити </w:t>
      </w:r>
      <w:r w:rsidR="007D5998" w:rsidRPr="0027258A">
        <w:rPr>
          <w:rFonts w:ascii="Arial" w:eastAsia="Calibri" w:hAnsi="Arial" w:cs="Arial"/>
          <w:color w:val="000000"/>
          <w:lang w:val="sr-Cyrl-CS"/>
        </w:rPr>
        <w:t>пропорционал</w:t>
      </w:r>
      <w:r w:rsidRPr="0027258A">
        <w:rPr>
          <w:rFonts w:ascii="Arial" w:eastAsia="Calibri" w:hAnsi="Arial" w:cs="Arial"/>
          <w:color w:val="000000"/>
          <w:lang w:val="sr-Cyrl-CS"/>
        </w:rPr>
        <w:t>а</w:t>
      </w:r>
      <w:r w:rsidR="007D5998" w:rsidRPr="0027258A">
        <w:rPr>
          <w:rFonts w:ascii="Arial" w:eastAsia="Calibri" w:hAnsi="Arial" w:cs="Arial"/>
          <w:color w:val="000000"/>
          <w:lang w:val="sr-Cyrl-CS"/>
        </w:rPr>
        <w:t>н циљу који се желео постићи</w:t>
      </w:r>
      <w:r w:rsidRPr="0027258A">
        <w:rPr>
          <w:rFonts w:ascii="Arial" w:eastAsia="Calibri" w:hAnsi="Arial" w:cs="Arial"/>
          <w:color w:val="000000"/>
          <w:lang w:val="sr-Cyrl-CS"/>
        </w:rPr>
        <w:t xml:space="preserve"> и да је исти циљ могао бити постигнут мање рестриктивним средствима, посебно имајући у виду да се о трошку Фонда покрива само хитна здравствена заштита </w:t>
      </w:r>
      <w:r w:rsidR="0022103B" w:rsidRPr="0027258A">
        <w:rPr>
          <w:rFonts w:ascii="Arial" w:eastAsia="Calibri" w:hAnsi="Arial" w:cs="Arial"/>
          <w:color w:val="000000"/>
          <w:lang w:val="sr-Cyrl-CS"/>
        </w:rPr>
        <w:t>к</w:t>
      </w:r>
      <w:r w:rsidR="00092B28" w:rsidRPr="0027258A">
        <w:rPr>
          <w:rFonts w:ascii="Arial" w:eastAsia="Calibri" w:hAnsi="Arial" w:cs="Arial"/>
          <w:color w:val="000000"/>
          <w:lang w:val="sr-Cyrl-CS"/>
        </w:rPr>
        <w:t>ако би се отклонила не</w:t>
      </w:r>
      <w:r w:rsidR="00913BEB" w:rsidRPr="0027258A">
        <w:rPr>
          <w:rFonts w:ascii="Arial" w:eastAsia="Calibri" w:hAnsi="Arial" w:cs="Arial"/>
          <w:color w:val="000000"/>
          <w:lang w:val="sr-Cyrl-CS"/>
        </w:rPr>
        <w:t>п</w:t>
      </w:r>
      <w:r w:rsidR="00092B28" w:rsidRPr="0027258A">
        <w:rPr>
          <w:rFonts w:ascii="Arial" w:eastAsia="Calibri" w:hAnsi="Arial" w:cs="Arial"/>
          <w:color w:val="000000"/>
          <w:lang w:val="sr-Cyrl-CS"/>
        </w:rPr>
        <w:t>осредна опасност по живот осигураног лица</w:t>
      </w:r>
      <w:r w:rsidRPr="0027258A">
        <w:rPr>
          <w:rFonts w:ascii="Arial" w:eastAsia="Calibri" w:hAnsi="Arial" w:cs="Arial"/>
          <w:color w:val="000000"/>
          <w:lang w:val="sr-Cyrl-CS"/>
        </w:rPr>
        <w:t xml:space="preserve">, </w:t>
      </w:r>
      <w:r w:rsidR="00EC1A0A" w:rsidRPr="0027258A">
        <w:rPr>
          <w:rFonts w:ascii="Arial" w:eastAsia="Calibri" w:hAnsi="Arial" w:cs="Arial"/>
          <w:color w:val="000000"/>
          <w:lang w:val="sr-Cyrl-CS"/>
        </w:rPr>
        <w:t>а не лечење у иностранству</w:t>
      </w:r>
      <w:r w:rsidR="007120F7" w:rsidRPr="0027258A">
        <w:rPr>
          <w:rFonts w:ascii="Arial" w:eastAsia="Calibri" w:hAnsi="Arial" w:cs="Arial"/>
          <w:color w:val="000000"/>
          <w:lang w:val="sr-Cyrl-CS"/>
        </w:rPr>
        <w:t>.</w:t>
      </w:r>
      <w:r w:rsidR="00220384" w:rsidRPr="0027258A">
        <w:rPr>
          <w:rFonts w:ascii="Arial" w:eastAsia="Calibri" w:hAnsi="Arial" w:cs="Arial"/>
          <w:color w:val="000000"/>
          <w:lang w:val="sr-Cyrl-CS"/>
        </w:rPr>
        <w:t xml:space="preserve"> </w:t>
      </w:r>
    </w:p>
    <w:p w:rsidR="00EA6B61" w:rsidRPr="0027258A" w:rsidRDefault="007E5BCE" w:rsidP="000A0413">
      <w:pPr>
        <w:spacing w:after="240" w:line="240" w:lineRule="auto"/>
        <w:jc w:val="both"/>
        <w:rPr>
          <w:rFonts w:ascii="Arial" w:eastAsia="Calibri" w:hAnsi="Arial" w:cs="Arial"/>
          <w:color w:val="000000"/>
          <w:lang w:val="sr-Cyrl-CS"/>
        </w:rPr>
      </w:pPr>
      <w:r w:rsidRPr="0027258A">
        <w:rPr>
          <w:rFonts w:ascii="Arial" w:eastAsia="Calibri" w:hAnsi="Arial" w:cs="Arial"/>
          <w:color w:val="000000"/>
          <w:lang w:val="sr-Cyrl-CS"/>
        </w:rPr>
        <w:t xml:space="preserve">Повереник даље указује да </w:t>
      </w:r>
      <w:r w:rsidR="007D5998" w:rsidRPr="0027258A">
        <w:rPr>
          <w:rFonts w:ascii="Arial" w:eastAsia="Calibri" w:hAnsi="Arial" w:cs="Arial"/>
          <w:color w:val="000000"/>
          <w:lang w:val="sr-Cyrl-CS"/>
        </w:rPr>
        <w:t>се не може сагледати ratio норме у погледу рока од 12 месеци пре путовања</w:t>
      </w:r>
      <w:r w:rsidRPr="0027258A">
        <w:rPr>
          <w:rFonts w:ascii="Arial" w:eastAsia="Calibri" w:hAnsi="Arial" w:cs="Arial"/>
          <w:color w:val="000000"/>
          <w:lang w:val="sr-Cyrl-CS"/>
        </w:rPr>
        <w:t xml:space="preserve"> и чиме се законодавац руководио када је одабрао баш овај рок</w:t>
      </w:r>
      <w:r w:rsidR="007D5998" w:rsidRPr="0027258A">
        <w:rPr>
          <w:rFonts w:ascii="Arial" w:eastAsia="Calibri" w:hAnsi="Arial" w:cs="Arial"/>
          <w:color w:val="000000"/>
          <w:lang w:val="sr-Cyrl-CS"/>
        </w:rPr>
        <w:t>. Ово нарочито ако је особа имала акутну болест коју је излечила примера ради пре 11 месеци</w:t>
      </w:r>
      <w:r w:rsidRPr="0027258A">
        <w:rPr>
          <w:rFonts w:ascii="Arial" w:eastAsia="Calibri" w:hAnsi="Arial" w:cs="Arial"/>
          <w:color w:val="000000"/>
          <w:lang w:val="sr-Cyrl-CS"/>
        </w:rPr>
        <w:t>, па дванаестог месеца жели да путује у иностранство</w:t>
      </w:r>
      <w:r w:rsidR="007D5998" w:rsidRPr="0027258A">
        <w:rPr>
          <w:rFonts w:ascii="Arial" w:eastAsia="Calibri" w:hAnsi="Arial" w:cs="Arial"/>
          <w:color w:val="000000"/>
          <w:lang w:val="sr-Cyrl-CS"/>
        </w:rPr>
        <w:t xml:space="preserve">. Поставља се питање зашто би та особа била искључена из здравственог осигурања о трошку Фонда за случај хитне медицинске помоћи која је неопходна да би се отклонила опасност по живот осигураника. </w:t>
      </w:r>
      <w:r w:rsidR="00040D0D" w:rsidRPr="0027258A">
        <w:rPr>
          <w:rFonts w:ascii="Arial" w:eastAsia="Calibri" w:hAnsi="Arial" w:cs="Arial"/>
          <w:color w:val="000000"/>
          <w:lang w:val="sr-Cyrl-CS"/>
        </w:rPr>
        <w:t>И обрнуто, осигураник који у последњих 12 месеци пред одлазак у иностранство није боловао, није изузет од ризика да се након доласка у другу државу укаже потреба за хитним з</w:t>
      </w:r>
      <w:r w:rsidR="00996933" w:rsidRPr="0027258A">
        <w:rPr>
          <w:rFonts w:ascii="Arial" w:eastAsia="Calibri" w:hAnsi="Arial" w:cs="Arial"/>
          <w:color w:val="000000"/>
          <w:lang w:val="sr-Cyrl-CS"/>
        </w:rPr>
        <w:t>дравственом заштитом</w:t>
      </w:r>
      <w:r w:rsidR="007D5998" w:rsidRPr="0027258A">
        <w:rPr>
          <w:rFonts w:ascii="Arial" w:eastAsia="Calibri" w:hAnsi="Arial" w:cs="Arial"/>
          <w:color w:val="000000"/>
          <w:lang w:val="sr-Cyrl-CS"/>
        </w:rPr>
        <w:t>, при чему ће његове трошкове Фонд покрити и то из средстава која обезбеђује уплатом доприноса свих осигураника (како оних који имају акутну или хроничну болест у акутној фази тако и оних који ово здравствено стање немају)</w:t>
      </w:r>
      <w:r w:rsidR="00996933" w:rsidRPr="0027258A">
        <w:rPr>
          <w:rFonts w:ascii="Arial" w:eastAsia="Calibri" w:hAnsi="Arial" w:cs="Arial"/>
          <w:color w:val="000000"/>
          <w:lang w:val="sr-Cyrl-CS"/>
        </w:rPr>
        <w:t xml:space="preserve">. </w:t>
      </w:r>
      <w:r w:rsidR="007D5998" w:rsidRPr="0027258A">
        <w:rPr>
          <w:rFonts w:ascii="Arial" w:eastAsia="Calibri" w:hAnsi="Arial" w:cs="Arial"/>
          <w:color w:val="000000"/>
          <w:lang w:val="sr-Cyrl-CS"/>
        </w:rPr>
        <w:t>Грађани су Поверенику у обраћањима указали да примера ради</w:t>
      </w:r>
      <w:r w:rsidRPr="0027258A">
        <w:rPr>
          <w:rFonts w:ascii="Arial" w:eastAsia="Calibri" w:hAnsi="Arial" w:cs="Arial"/>
          <w:color w:val="000000"/>
          <w:lang w:val="sr-Cyrl-CS"/>
        </w:rPr>
        <w:t>,</w:t>
      </w:r>
      <w:r w:rsidR="007D5998" w:rsidRPr="0027258A">
        <w:rPr>
          <w:rFonts w:ascii="Arial" w:eastAsia="Calibri" w:hAnsi="Arial" w:cs="Arial"/>
          <w:color w:val="000000"/>
          <w:lang w:val="sr-Cyrl-CS"/>
        </w:rPr>
        <w:t xml:space="preserve"> лице које болује од дијабетеса, реуматоидног артритиса, због природе и сталности своје болести никада неће моћи да оствари здравствену заштиту у иностранству у случају хитне медицинске болести јер их члан 114. Закона о здравственој заштити искључује од овакве могућности. Такође, и</w:t>
      </w:r>
      <w:r w:rsidR="00996933" w:rsidRPr="0027258A">
        <w:rPr>
          <w:rFonts w:ascii="Arial" w:eastAsia="Calibri" w:hAnsi="Arial" w:cs="Arial"/>
          <w:color w:val="000000"/>
          <w:lang w:val="sr-Cyrl-CS"/>
        </w:rPr>
        <w:t xml:space="preserve">з животних примера на које указују грађани и грађанке у својим обраћањима Поверенику, ситуације у којима је потребна хитна медицинска помоћ углавном и </w:t>
      </w:r>
      <w:r w:rsidR="007D5998" w:rsidRPr="0027258A">
        <w:rPr>
          <w:rFonts w:ascii="Arial" w:eastAsia="Calibri" w:hAnsi="Arial" w:cs="Arial"/>
          <w:color w:val="000000"/>
          <w:lang w:val="sr-Cyrl-CS"/>
        </w:rPr>
        <w:t>нису</w:t>
      </w:r>
      <w:r w:rsidR="00996933" w:rsidRPr="0027258A">
        <w:rPr>
          <w:rFonts w:ascii="Arial" w:eastAsia="Calibri" w:hAnsi="Arial" w:cs="Arial"/>
          <w:color w:val="000000"/>
          <w:lang w:val="sr-Cyrl-CS"/>
        </w:rPr>
        <w:t xml:space="preserve"> узрокован</w:t>
      </w:r>
      <w:r w:rsidR="007D5998" w:rsidRPr="0027258A">
        <w:rPr>
          <w:rFonts w:ascii="Arial" w:eastAsia="Calibri" w:hAnsi="Arial" w:cs="Arial"/>
          <w:color w:val="000000"/>
          <w:lang w:val="sr-Cyrl-CS"/>
        </w:rPr>
        <w:t>е</w:t>
      </w:r>
      <w:r w:rsidR="00996933" w:rsidRPr="0027258A">
        <w:rPr>
          <w:rFonts w:ascii="Arial" w:eastAsia="Calibri" w:hAnsi="Arial" w:cs="Arial"/>
          <w:color w:val="000000"/>
          <w:lang w:val="sr-Cyrl-CS"/>
        </w:rPr>
        <w:t xml:space="preserve"> хроничном болешћу већ несрећним случајем (нпр. повреде при паду, тровања и сл.)</w:t>
      </w:r>
      <w:r w:rsidR="00C56F0A" w:rsidRPr="0027258A">
        <w:rPr>
          <w:rFonts w:ascii="Arial" w:eastAsia="Calibri" w:hAnsi="Arial" w:cs="Arial"/>
          <w:color w:val="000000"/>
          <w:lang w:val="sr-Cyrl-CS"/>
        </w:rPr>
        <w:t xml:space="preserve"> који се не може предвидети и који се може догодити како лицу које нема никакву болест тако и лицу које се пре више месеци излечило или лицу са хроничном болешћу које је под сталном терапијом</w:t>
      </w:r>
      <w:r w:rsidR="00996933" w:rsidRPr="0027258A">
        <w:rPr>
          <w:rFonts w:ascii="Arial" w:eastAsia="Calibri" w:hAnsi="Arial" w:cs="Arial"/>
          <w:color w:val="000000"/>
          <w:lang w:val="sr-Cyrl-CS"/>
        </w:rPr>
        <w:t xml:space="preserve">. </w:t>
      </w:r>
    </w:p>
    <w:p w:rsidR="00F9416F" w:rsidRPr="0027258A" w:rsidRDefault="00D635B8" w:rsidP="000A0413">
      <w:pPr>
        <w:spacing w:after="240" w:line="240" w:lineRule="auto"/>
        <w:jc w:val="both"/>
        <w:rPr>
          <w:rFonts w:ascii="Arial" w:eastAsia="Calibri" w:hAnsi="Arial" w:cs="Arial"/>
          <w:lang w:val="sr-Cyrl-CS"/>
        </w:rPr>
      </w:pPr>
      <w:r w:rsidRPr="0027258A">
        <w:rPr>
          <w:rFonts w:ascii="Arial" w:eastAsia="Calibri" w:hAnsi="Arial" w:cs="Arial"/>
          <w:color w:val="000000"/>
          <w:lang w:val="sr-Cyrl-CS"/>
        </w:rPr>
        <w:t xml:space="preserve">У вези са </w:t>
      </w:r>
      <w:r w:rsidR="00720390" w:rsidRPr="0027258A">
        <w:rPr>
          <w:rFonts w:ascii="Arial" w:eastAsia="Calibri" w:hAnsi="Arial" w:cs="Arial"/>
          <w:color w:val="000000"/>
          <w:lang w:val="sr-Cyrl-CS"/>
        </w:rPr>
        <w:t>свим наведеним</w:t>
      </w:r>
      <w:r w:rsidR="006F66A6" w:rsidRPr="0027258A">
        <w:rPr>
          <w:rFonts w:ascii="Arial" w:eastAsia="Calibri" w:hAnsi="Arial" w:cs="Arial"/>
          <w:color w:val="000000"/>
          <w:lang w:val="sr-Cyrl-CS"/>
        </w:rPr>
        <w:t xml:space="preserve">, </w:t>
      </w:r>
      <w:r w:rsidR="00712B34" w:rsidRPr="0027258A">
        <w:rPr>
          <w:rFonts w:ascii="Arial" w:eastAsia="Calibri" w:hAnsi="Arial" w:cs="Arial"/>
          <w:color w:val="000000"/>
          <w:lang w:val="sr-Cyrl-CS"/>
        </w:rPr>
        <w:t xml:space="preserve">Повереник је мишљења да </w:t>
      </w:r>
      <w:r w:rsidR="003F62EE" w:rsidRPr="0027258A">
        <w:rPr>
          <w:rFonts w:ascii="Arial" w:eastAsia="Calibri" w:hAnsi="Arial" w:cs="Arial"/>
          <w:color w:val="000000"/>
          <w:lang w:val="sr-Cyrl-CS"/>
        </w:rPr>
        <w:t>прописан услов</w:t>
      </w:r>
      <w:r w:rsidR="00712B34" w:rsidRPr="0027258A">
        <w:rPr>
          <w:rFonts w:ascii="Arial" w:eastAsia="Calibri" w:hAnsi="Arial" w:cs="Arial"/>
          <w:color w:val="000000"/>
          <w:lang w:val="sr-Cyrl-CS"/>
        </w:rPr>
        <w:t xml:space="preserve"> </w:t>
      </w:r>
      <w:r w:rsidR="00EC1A0A" w:rsidRPr="0027258A">
        <w:rPr>
          <w:rFonts w:ascii="Arial" w:eastAsia="Calibri" w:hAnsi="Arial" w:cs="Arial"/>
          <w:color w:val="000000"/>
          <w:lang w:val="sr-Cyrl-CS"/>
        </w:rPr>
        <w:t xml:space="preserve">које се односи на здравствено стање осигураника </w:t>
      </w:r>
      <w:r w:rsidR="00720390" w:rsidRPr="0027258A">
        <w:rPr>
          <w:rFonts w:ascii="Arial" w:eastAsia="Calibri" w:hAnsi="Arial" w:cs="Arial"/>
          <w:color w:val="000000"/>
          <w:lang w:val="sr-Cyrl-CS"/>
        </w:rPr>
        <w:t>искључује велики број осигураника Републичког фонда за здравствено осигурање из могућности коришћења права на здравствену заштиту у иностранству на терет средстава обавезног здравственог осигурања, није примерен и нужан за постизање</w:t>
      </w:r>
      <w:r w:rsidR="00712B34" w:rsidRPr="0027258A">
        <w:rPr>
          <w:rFonts w:ascii="Arial" w:eastAsia="Calibri" w:hAnsi="Arial" w:cs="Arial"/>
          <w:color w:val="000000"/>
          <w:lang w:val="sr-Cyrl-CS"/>
        </w:rPr>
        <w:t xml:space="preserve"> </w:t>
      </w:r>
      <w:r w:rsidR="00720390" w:rsidRPr="0027258A">
        <w:rPr>
          <w:rFonts w:ascii="Arial" w:eastAsia="Calibri" w:hAnsi="Arial" w:cs="Arial"/>
          <w:color w:val="000000"/>
          <w:lang w:val="sr-Cyrl-CS"/>
        </w:rPr>
        <w:t>законитог</w:t>
      </w:r>
      <w:r w:rsidR="00712B34" w:rsidRPr="0027258A">
        <w:rPr>
          <w:rFonts w:ascii="Arial" w:eastAsia="Calibri" w:hAnsi="Arial" w:cs="Arial"/>
          <w:color w:val="000000"/>
          <w:lang w:val="sr-Cyrl-CS"/>
        </w:rPr>
        <w:t xml:space="preserve"> циљ</w:t>
      </w:r>
      <w:r w:rsidR="00720390" w:rsidRPr="0027258A">
        <w:rPr>
          <w:rFonts w:ascii="Arial" w:eastAsia="Calibri" w:hAnsi="Arial" w:cs="Arial"/>
          <w:color w:val="000000"/>
          <w:lang w:val="sr-Cyrl-CS"/>
        </w:rPr>
        <w:t>а</w:t>
      </w:r>
      <w:r w:rsidR="00EC1A0A" w:rsidRPr="0027258A">
        <w:rPr>
          <w:rFonts w:ascii="Arial" w:eastAsia="Calibri" w:hAnsi="Arial" w:cs="Arial"/>
          <w:color w:val="000000"/>
          <w:lang w:val="sr-Cyrl-CS"/>
        </w:rPr>
        <w:t xml:space="preserve"> да се осигураницима омогући да што лакше остваре и заштите своје право.</w:t>
      </w:r>
      <w:r w:rsidR="00712B34" w:rsidRPr="0027258A">
        <w:rPr>
          <w:rFonts w:ascii="Arial" w:eastAsia="Calibri" w:hAnsi="Arial" w:cs="Arial"/>
          <w:color w:val="000000"/>
          <w:lang w:val="sr-Cyrl-CS"/>
        </w:rPr>
        <w:t xml:space="preserve"> </w:t>
      </w:r>
    </w:p>
    <w:p w:rsidR="00D8044D" w:rsidRPr="0027258A" w:rsidRDefault="00D8044D" w:rsidP="000A0413">
      <w:pPr>
        <w:tabs>
          <w:tab w:val="left" w:pos="90"/>
        </w:tabs>
        <w:spacing w:after="240" w:line="240" w:lineRule="auto"/>
        <w:jc w:val="both"/>
        <w:rPr>
          <w:rFonts w:ascii="Arial" w:eastAsia="Calibri" w:hAnsi="Arial" w:cs="Arial"/>
          <w:bCs/>
          <w:iCs/>
          <w:lang w:val="sr-Cyrl-CS" w:eastAsia="en-GB"/>
        </w:rPr>
      </w:pPr>
      <w:r w:rsidRPr="0027258A">
        <w:rPr>
          <w:rFonts w:ascii="Arial" w:eastAsia="Calibri" w:hAnsi="Arial" w:cs="Arial"/>
          <w:bCs/>
          <w:iCs/>
          <w:lang w:val="sr-Cyrl-CS" w:eastAsia="en-GB"/>
        </w:rPr>
        <w:t>На основу свега наведеног, користећи своја законска овлашћења да поднесе предлог за оцену уставности и законитости, према члановима 50. став 1. Закона о Уставном суду, Повереник за заштиту равноправности предлаже да Уставни суд, након спроведеног поступка, донесе следећу</w:t>
      </w:r>
    </w:p>
    <w:p w:rsidR="00755F16" w:rsidRPr="0027258A" w:rsidRDefault="00755F16" w:rsidP="000A0413">
      <w:pPr>
        <w:shd w:val="clear" w:color="auto" w:fill="FFFFFF"/>
        <w:spacing w:after="150" w:line="240" w:lineRule="auto"/>
        <w:jc w:val="center"/>
        <w:rPr>
          <w:rFonts w:ascii="Arial" w:eastAsia="Times New Roman" w:hAnsi="Arial" w:cs="Arial"/>
          <w:b/>
          <w:sz w:val="28"/>
          <w:szCs w:val="28"/>
          <w:lang w:val="sr-Cyrl-CS" w:eastAsia="sr-Latn-CS"/>
        </w:rPr>
      </w:pPr>
      <w:r w:rsidRPr="0027258A">
        <w:rPr>
          <w:rFonts w:ascii="Arial" w:eastAsia="Times New Roman" w:hAnsi="Arial" w:cs="Arial"/>
          <w:b/>
          <w:sz w:val="28"/>
          <w:szCs w:val="28"/>
          <w:lang w:val="sr-Cyrl-CS" w:eastAsia="sr-Latn-CS"/>
        </w:rPr>
        <w:t>О Д Л У К У</w:t>
      </w:r>
    </w:p>
    <w:p w:rsidR="00755F16" w:rsidRPr="0027258A" w:rsidRDefault="00755F16" w:rsidP="000A0413">
      <w:pPr>
        <w:shd w:val="clear" w:color="auto" w:fill="FFFFFF"/>
        <w:spacing w:after="150" w:line="240" w:lineRule="auto"/>
        <w:jc w:val="both"/>
        <w:rPr>
          <w:rFonts w:ascii="Arial" w:eastAsia="Times New Roman" w:hAnsi="Arial" w:cs="Arial"/>
          <w:lang w:val="sr-Cyrl-CS" w:eastAsia="sr-Latn-CS"/>
        </w:rPr>
      </w:pPr>
      <w:r w:rsidRPr="0027258A">
        <w:rPr>
          <w:rFonts w:ascii="Arial" w:eastAsia="Times New Roman" w:hAnsi="Arial" w:cs="Arial"/>
          <w:lang w:val="sr-Cyrl-CS" w:eastAsia="sr-Latn-CS"/>
        </w:rPr>
        <w:t xml:space="preserve"> </w:t>
      </w:r>
    </w:p>
    <w:p w:rsidR="00755F16" w:rsidRPr="0027258A" w:rsidRDefault="00755F16" w:rsidP="000A0413">
      <w:pPr>
        <w:shd w:val="clear" w:color="auto" w:fill="FFFFFF"/>
        <w:spacing w:after="150" w:line="240" w:lineRule="auto"/>
        <w:jc w:val="both"/>
        <w:rPr>
          <w:rFonts w:ascii="Arial" w:eastAsia="Times New Roman" w:hAnsi="Arial" w:cs="Arial"/>
          <w:lang w:val="sr-Cyrl-CS" w:eastAsia="sr-Latn-CS"/>
        </w:rPr>
      </w:pPr>
      <w:r w:rsidRPr="0027258A">
        <w:rPr>
          <w:rFonts w:ascii="Arial" w:eastAsia="Times New Roman" w:hAnsi="Arial" w:cs="Arial"/>
          <w:lang w:val="sr-Cyrl-CS" w:eastAsia="sr-Latn-CS"/>
        </w:rPr>
        <w:t>Утврђује се да одредб</w:t>
      </w:r>
      <w:r w:rsidR="00756C41" w:rsidRPr="0027258A">
        <w:rPr>
          <w:rFonts w:ascii="Arial" w:eastAsia="Times New Roman" w:hAnsi="Arial" w:cs="Arial"/>
          <w:lang w:val="sr-Cyrl-CS" w:eastAsia="sr-Latn-CS"/>
        </w:rPr>
        <w:t>е</w:t>
      </w:r>
      <w:r w:rsidRPr="0027258A">
        <w:rPr>
          <w:rFonts w:ascii="Arial" w:eastAsia="Times New Roman" w:hAnsi="Arial" w:cs="Arial"/>
          <w:lang w:val="sr-Cyrl-CS" w:eastAsia="sr-Latn-CS"/>
        </w:rPr>
        <w:t xml:space="preserve"> члана </w:t>
      </w:r>
      <w:r w:rsidR="00756C41" w:rsidRPr="0027258A">
        <w:rPr>
          <w:rFonts w:ascii="Arial" w:eastAsia="Times New Roman" w:hAnsi="Arial" w:cs="Arial"/>
          <w:lang w:val="sr-Cyrl-CS" w:eastAsia="sr-Latn-CS"/>
        </w:rPr>
        <w:t>1</w:t>
      </w:r>
      <w:r w:rsidR="00F9416F" w:rsidRPr="0027258A">
        <w:rPr>
          <w:rFonts w:ascii="Arial" w:eastAsia="Times New Roman" w:hAnsi="Arial" w:cs="Arial"/>
          <w:lang w:val="sr-Cyrl-CS" w:eastAsia="sr-Latn-CS"/>
        </w:rPr>
        <w:t>14</w:t>
      </w:r>
      <w:r w:rsidRPr="0027258A">
        <w:rPr>
          <w:rFonts w:ascii="Arial" w:eastAsia="Times New Roman" w:hAnsi="Arial" w:cs="Arial"/>
          <w:lang w:val="sr-Cyrl-CS" w:eastAsia="sr-Latn-CS"/>
        </w:rPr>
        <w:t xml:space="preserve">. </w:t>
      </w:r>
      <w:r w:rsidR="00495B3B" w:rsidRPr="0027258A">
        <w:rPr>
          <w:rFonts w:ascii="Arial" w:eastAsia="Times New Roman" w:hAnsi="Arial" w:cs="Arial"/>
          <w:lang w:val="sr-Cyrl-CS" w:eastAsia="sr-Latn-CS"/>
        </w:rPr>
        <w:t xml:space="preserve">Закона о </w:t>
      </w:r>
      <w:r w:rsidR="00F9416F" w:rsidRPr="0027258A">
        <w:rPr>
          <w:rFonts w:ascii="Arial" w:eastAsia="Times New Roman" w:hAnsi="Arial" w:cs="Arial"/>
          <w:lang w:val="sr-Cyrl-CS" w:eastAsia="sr-Latn-CS"/>
        </w:rPr>
        <w:t>здравственом осигурању</w:t>
      </w:r>
      <w:r w:rsidR="00F04886" w:rsidRPr="0027258A">
        <w:rPr>
          <w:rFonts w:ascii="Arial" w:eastAsia="Times New Roman" w:hAnsi="Arial" w:cs="Arial"/>
          <w:lang w:val="sr-Cyrl-CS" w:eastAsia="sr-Latn-CS"/>
        </w:rPr>
        <w:t xml:space="preserve"> </w:t>
      </w:r>
      <w:r w:rsidR="00756C41" w:rsidRPr="0027258A">
        <w:rPr>
          <w:rFonts w:ascii="Arial" w:eastAsia="Times New Roman" w:hAnsi="Arial" w:cs="Arial"/>
          <w:lang w:val="sr-Cyrl-CS" w:eastAsia="sr-Latn-CS"/>
        </w:rPr>
        <w:t>нису</w:t>
      </w:r>
      <w:r w:rsidRPr="0027258A">
        <w:rPr>
          <w:rFonts w:ascii="Arial" w:eastAsia="Times New Roman" w:hAnsi="Arial" w:cs="Arial"/>
          <w:lang w:val="sr-Cyrl-CS" w:eastAsia="sr-Latn-CS"/>
        </w:rPr>
        <w:t xml:space="preserve"> у сагласности са Уставом Републике Србије и Законом о забрани дискриминације. </w:t>
      </w:r>
    </w:p>
    <w:p w:rsidR="00BA6875" w:rsidRPr="0027258A" w:rsidRDefault="00EA34DA" w:rsidP="000A0413">
      <w:pPr>
        <w:autoSpaceDE w:val="0"/>
        <w:autoSpaceDN w:val="0"/>
        <w:adjustRightInd w:val="0"/>
        <w:spacing w:after="0" w:line="240" w:lineRule="auto"/>
        <w:jc w:val="both"/>
        <w:rPr>
          <w:rFonts w:ascii="Arial" w:eastAsia="Calibri" w:hAnsi="Arial" w:cs="Arial"/>
          <w:lang w:val="sr-Cyrl-CS"/>
        </w:rPr>
      </w:pPr>
      <w:r w:rsidRPr="0027258A">
        <w:rPr>
          <w:rFonts w:ascii="Arial" w:eastAsia="Calibri" w:hAnsi="Arial" w:cs="Arial"/>
          <w:lang w:val="sr-Cyrl-CS"/>
        </w:rPr>
        <w:t xml:space="preserve"> </w:t>
      </w:r>
    </w:p>
    <w:tbl>
      <w:tblPr>
        <w:tblW w:w="0" w:type="auto"/>
        <w:tblLook w:val="04A0" w:firstRow="1" w:lastRow="0" w:firstColumn="1" w:lastColumn="0" w:noHBand="0" w:noVBand="1"/>
      </w:tblPr>
      <w:tblGrid>
        <w:gridCol w:w="3166"/>
        <w:gridCol w:w="2407"/>
        <w:gridCol w:w="4003"/>
      </w:tblGrid>
      <w:tr w:rsidR="00BA6875" w:rsidRPr="0027258A" w:rsidTr="007016A0">
        <w:trPr>
          <w:trHeight w:val="503"/>
        </w:trPr>
        <w:tc>
          <w:tcPr>
            <w:tcW w:w="3166" w:type="dxa"/>
            <w:vMerge w:val="restart"/>
          </w:tcPr>
          <w:p w:rsidR="00BA6875" w:rsidRPr="0027258A" w:rsidRDefault="00BA6875" w:rsidP="000A0413">
            <w:pPr>
              <w:tabs>
                <w:tab w:val="left" w:pos="1134"/>
              </w:tabs>
              <w:spacing w:after="0" w:line="240" w:lineRule="auto"/>
              <w:jc w:val="both"/>
              <w:rPr>
                <w:rFonts w:ascii="Arial" w:eastAsia="Times New Roman" w:hAnsi="Arial" w:cs="Arial"/>
                <w:lang w:val="sr-Cyrl-CS" w:eastAsia="sr-Cyrl-CS"/>
              </w:rPr>
            </w:pPr>
          </w:p>
        </w:tc>
        <w:tc>
          <w:tcPr>
            <w:tcW w:w="2407" w:type="dxa"/>
            <w:vMerge w:val="restart"/>
          </w:tcPr>
          <w:p w:rsidR="00BA6875" w:rsidRPr="0027258A" w:rsidRDefault="00BA6875" w:rsidP="000A0413">
            <w:pPr>
              <w:tabs>
                <w:tab w:val="left" w:pos="1134"/>
              </w:tabs>
              <w:spacing w:after="0" w:line="240" w:lineRule="auto"/>
              <w:jc w:val="both"/>
              <w:rPr>
                <w:rFonts w:ascii="Arial" w:eastAsia="Times New Roman" w:hAnsi="Arial" w:cs="Arial"/>
                <w:lang w:val="sr-Cyrl-CS" w:eastAsia="sr-Cyrl-CS"/>
              </w:rPr>
            </w:pPr>
          </w:p>
        </w:tc>
        <w:tc>
          <w:tcPr>
            <w:tcW w:w="4003" w:type="dxa"/>
          </w:tcPr>
          <w:p w:rsidR="00BA6875" w:rsidRPr="0027258A" w:rsidRDefault="00BA6875" w:rsidP="000A0413">
            <w:pPr>
              <w:tabs>
                <w:tab w:val="left" w:pos="1134"/>
              </w:tabs>
              <w:spacing w:after="0" w:line="240" w:lineRule="auto"/>
              <w:jc w:val="center"/>
              <w:rPr>
                <w:rFonts w:ascii="Arial" w:eastAsia="Times New Roman" w:hAnsi="Arial" w:cs="Arial"/>
                <w:b/>
                <w:sz w:val="24"/>
                <w:szCs w:val="24"/>
                <w:lang w:val="sr-Cyrl-CS" w:eastAsia="sr-Cyrl-CS"/>
              </w:rPr>
            </w:pPr>
            <w:r w:rsidRPr="0027258A">
              <w:rPr>
                <w:rFonts w:ascii="Arial" w:eastAsia="Times New Roman" w:hAnsi="Arial" w:cs="Arial"/>
                <w:b/>
                <w:sz w:val="24"/>
                <w:szCs w:val="24"/>
                <w:lang w:val="sr-Cyrl-CS" w:eastAsia="sr-Cyrl-CS"/>
              </w:rPr>
              <w:t>ПОВЕРЕНИЦА ЗА ЗАШТИТУ               РАВНОПРАВНОСТИ</w:t>
            </w:r>
          </w:p>
          <w:p w:rsidR="00BA6875" w:rsidRPr="0027258A" w:rsidRDefault="00BA6875" w:rsidP="000A0413">
            <w:pPr>
              <w:tabs>
                <w:tab w:val="left" w:pos="1134"/>
              </w:tabs>
              <w:spacing w:after="0" w:line="240" w:lineRule="auto"/>
              <w:jc w:val="both"/>
              <w:rPr>
                <w:rFonts w:ascii="Arial" w:eastAsia="Times New Roman" w:hAnsi="Arial" w:cs="Arial"/>
                <w:sz w:val="24"/>
                <w:szCs w:val="24"/>
                <w:lang w:val="sr-Cyrl-CS" w:eastAsia="sr-Cyrl-CS"/>
              </w:rPr>
            </w:pPr>
          </w:p>
        </w:tc>
      </w:tr>
      <w:tr w:rsidR="00BA6875" w:rsidRPr="0027258A" w:rsidTr="007016A0">
        <w:trPr>
          <w:trHeight w:val="502"/>
        </w:trPr>
        <w:tc>
          <w:tcPr>
            <w:tcW w:w="3166" w:type="dxa"/>
            <w:vMerge/>
          </w:tcPr>
          <w:p w:rsidR="00BA6875" w:rsidRPr="0027258A" w:rsidRDefault="00BA6875" w:rsidP="000A0413">
            <w:pPr>
              <w:tabs>
                <w:tab w:val="left" w:pos="1134"/>
              </w:tabs>
              <w:spacing w:after="0" w:line="240" w:lineRule="auto"/>
              <w:jc w:val="both"/>
              <w:rPr>
                <w:rFonts w:ascii="Arial" w:eastAsia="Times New Roman" w:hAnsi="Arial" w:cs="Arial"/>
                <w:lang w:val="sr-Cyrl-CS" w:eastAsia="sr-Cyrl-CS"/>
              </w:rPr>
            </w:pPr>
          </w:p>
        </w:tc>
        <w:tc>
          <w:tcPr>
            <w:tcW w:w="2407" w:type="dxa"/>
            <w:vMerge/>
          </w:tcPr>
          <w:p w:rsidR="00BA6875" w:rsidRPr="0027258A" w:rsidRDefault="00BA6875" w:rsidP="000A0413">
            <w:pPr>
              <w:tabs>
                <w:tab w:val="left" w:pos="1134"/>
              </w:tabs>
              <w:spacing w:after="0" w:line="240" w:lineRule="auto"/>
              <w:jc w:val="both"/>
              <w:rPr>
                <w:rFonts w:ascii="Arial" w:eastAsia="Times New Roman" w:hAnsi="Arial" w:cs="Arial"/>
                <w:lang w:val="sr-Cyrl-CS" w:eastAsia="sr-Cyrl-CS"/>
              </w:rPr>
            </w:pPr>
          </w:p>
        </w:tc>
        <w:tc>
          <w:tcPr>
            <w:tcW w:w="4003" w:type="dxa"/>
            <w:vAlign w:val="center"/>
          </w:tcPr>
          <w:p w:rsidR="00BA6875" w:rsidRPr="0027258A" w:rsidRDefault="00BA6875" w:rsidP="000A0413">
            <w:pPr>
              <w:tabs>
                <w:tab w:val="left" w:pos="1134"/>
              </w:tabs>
              <w:spacing w:after="0" w:line="240" w:lineRule="auto"/>
              <w:jc w:val="center"/>
              <w:rPr>
                <w:rFonts w:ascii="Arial" w:eastAsia="Times New Roman" w:hAnsi="Arial" w:cs="Arial"/>
                <w:b/>
                <w:sz w:val="24"/>
                <w:szCs w:val="24"/>
                <w:lang w:val="sr-Cyrl-CS" w:eastAsia="sr-Cyrl-CS"/>
              </w:rPr>
            </w:pPr>
            <w:r w:rsidRPr="0027258A">
              <w:rPr>
                <w:rFonts w:ascii="Arial" w:eastAsia="Times New Roman" w:hAnsi="Arial" w:cs="Arial"/>
                <w:b/>
                <w:sz w:val="24"/>
                <w:szCs w:val="24"/>
                <w:lang w:val="sr-Cyrl-CS" w:eastAsia="sr-Cyrl-CS"/>
              </w:rPr>
              <w:t>Бранкица Јанковић</w:t>
            </w:r>
          </w:p>
        </w:tc>
      </w:tr>
    </w:tbl>
    <w:p w:rsidR="002D4F8B" w:rsidRPr="0027258A" w:rsidRDefault="002D4F8B" w:rsidP="000A0413">
      <w:pPr>
        <w:spacing w:after="0" w:line="240" w:lineRule="auto"/>
        <w:jc w:val="both"/>
        <w:rPr>
          <w:b/>
          <w:bCs/>
          <w:lang w:val="sr-Cyrl-CS"/>
        </w:rPr>
      </w:pPr>
    </w:p>
    <w:sectPr w:rsidR="002D4F8B" w:rsidRPr="0027258A" w:rsidSect="001073EB">
      <w:footerReference w:type="default" r:id="rId10"/>
      <w:footerReference w:type="first" r:id="rId11"/>
      <w:pgSz w:w="11906" w:h="16838"/>
      <w:pgMar w:top="851" w:right="1021" w:bottom="1304" w:left="1021" w:header="709" w:footer="170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D60" w:rsidRDefault="009D0D60" w:rsidP="00BA6875">
      <w:pPr>
        <w:spacing w:after="0" w:line="240" w:lineRule="auto"/>
      </w:pPr>
      <w:r>
        <w:separator/>
      </w:r>
    </w:p>
  </w:endnote>
  <w:endnote w:type="continuationSeparator" w:id="0">
    <w:p w:rsidR="009D0D60" w:rsidRDefault="009D0D60" w:rsidP="00BA6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BCE" w:rsidRDefault="007E5BCE">
    <w:pPr>
      <w:pStyle w:val="Footer"/>
    </w:pPr>
    <w:r>
      <w:rPr>
        <w:noProof/>
        <w:lang w:val="en-US"/>
      </w:rPr>
      <mc:AlternateContent>
        <mc:Choice Requires="wps">
          <w:drawing>
            <wp:anchor distT="152400" distB="152400" distL="152400" distR="152400" simplePos="0" relativeHeight="251655168" behindDoc="0" locked="0" layoutInCell="1" allowOverlap="1">
              <wp:simplePos x="0" y="0"/>
              <wp:positionH relativeFrom="page">
                <wp:posOffset>711200</wp:posOffset>
              </wp:positionH>
              <wp:positionV relativeFrom="page">
                <wp:posOffset>9858375</wp:posOffset>
              </wp:positionV>
              <wp:extent cx="6165850" cy="571500"/>
              <wp:effectExtent l="0" t="0" r="0" b="0"/>
              <wp:wrapSquare wrapText="bothSides"/>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58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7E5BCE" w:rsidRDefault="007E5BCE" w:rsidP="007016A0">
                          <w:pPr>
                            <w:pStyle w:val="FreeFormAA"/>
                            <w:spacing w:line="288" w:lineRule="auto"/>
                            <w:rPr>
                              <w:rFonts w:ascii="Arial Bold" w:hAnsi="Arial Bold"/>
                              <w:spacing w:val="-1"/>
                              <w:sz w:val="16"/>
                            </w:rPr>
                          </w:pPr>
                          <w:r>
                            <w:rPr>
                              <w:rFonts w:ascii="Arial" w:hAnsi="Arial"/>
                              <w:spacing w:val="-1"/>
                              <w:sz w:val="16"/>
                            </w:rPr>
                            <w:br/>
                            <w:t xml:space="preserve">Повереник </w:t>
                          </w:r>
                          <w:proofErr w:type="spellStart"/>
                          <w:r>
                            <w:rPr>
                              <w:rFonts w:ascii="Arial" w:hAnsi="Arial"/>
                              <w:spacing w:val="-1"/>
                              <w:sz w:val="16"/>
                            </w:rPr>
                            <w:t>за</w:t>
                          </w:r>
                          <w:proofErr w:type="spellEnd"/>
                          <w:r>
                            <w:rPr>
                              <w:rFonts w:ascii="Arial" w:hAnsi="Arial"/>
                              <w:spacing w:val="-1"/>
                              <w:sz w:val="16"/>
                            </w:rPr>
                            <w:t xml:space="preserve"> </w:t>
                          </w:r>
                          <w:proofErr w:type="spellStart"/>
                          <w:r>
                            <w:rPr>
                              <w:rFonts w:ascii="Arial" w:hAnsi="Arial"/>
                              <w:spacing w:val="-1"/>
                              <w:sz w:val="16"/>
                            </w:rPr>
                            <w:t>заштиту</w:t>
                          </w:r>
                          <w:proofErr w:type="spellEnd"/>
                          <w:r>
                            <w:rPr>
                              <w:rFonts w:ascii="Arial" w:hAnsi="Arial"/>
                              <w:spacing w:val="-1"/>
                              <w:sz w:val="16"/>
                            </w:rPr>
                            <w:t xml:space="preserve"> </w:t>
                          </w:r>
                          <w:proofErr w:type="spellStart"/>
                          <w:r>
                            <w:rPr>
                              <w:rFonts w:ascii="Arial" w:hAnsi="Arial"/>
                              <w:spacing w:val="-1"/>
                              <w:sz w:val="16"/>
                            </w:rPr>
                            <w:t>равноправности</w:t>
                          </w:r>
                          <w:proofErr w:type="spellEnd"/>
                          <w:r>
                            <w:rPr>
                              <w:rFonts w:ascii="Arial" w:hAnsi="Arial"/>
                              <w:spacing w:val="-1"/>
                              <w:sz w:val="16"/>
                            </w:rPr>
                            <w:t xml:space="preserve">  </w:t>
                          </w:r>
                          <w:r>
                            <w:rPr>
                              <w:rFonts w:ascii="Arial" w:hAnsi="Arial"/>
                              <w:spacing w:val="-1"/>
                              <w:sz w:val="16"/>
                            </w:rPr>
                            <w:tab/>
                          </w:r>
                          <w:r>
                            <w:rPr>
                              <w:rFonts w:ascii="Arial" w:hAnsi="Arial"/>
                              <w:spacing w:val="-1"/>
                              <w:sz w:val="16"/>
                            </w:rPr>
                            <w:tab/>
                            <w:t xml:space="preserve">             </w:t>
                          </w:r>
                          <w:proofErr w:type="spellStart"/>
                          <w:r>
                            <w:rPr>
                              <w:rFonts w:ascii="Arial Bold" w:hAnsi="Arial Bold"/>
                              <w:spacing w:val="-1"/>
                              <w:sz w:val="16"/>
                            </w:rPr>
                            <w:t>Tел</w:t>
                          </w:r>
                          <w:proofErr w:type="spellEnd"/>
                          <w:r>
                            <w:rPr>
                              <w:rFonts w:ascii="Arial Bold" w:hAnsi="Arial Bold"/>
                              <w:spacing w:val="-1"/>
                              <w:sz w:val="16"/>
                            </w:rPr>
                            <w:t xml:space="preserve">/ </w:t>
                          </w:r>
                          <w:proofErr w:type="spellStart"/>
                          <w:r>
                            <w:rPr>
                              <w:rFonts w:ascii="Arial Bold" w:hAnsi="Arial Bold"/>
                              <w:spacing w:val="-1"/>
                              <w:sz w:val="16"/>
                            </w:rPr>
                            <w:t>Факс</w:t>
                          </w:r>
                          <w:proofErr w:type="spellEnd"/>
                          <w:r>
                            <w:rPr>
                              <w:rFonts w:ascii="Arial Bold" w:hAnsi="Arial Bold"/>
                              <w:spacing w:val="-1"/>
                              <w:sz w:val="16"/>
                            </w:rPr>
                            <w:t>:</w:t>
                          </w:r>
                          <w:r>
                            <w:rPr>
                              <w:rFonts w:ascii="Arial" w:hAnsi="Arial"/>
                              <w:spacing w:val="-1"/>
                              <w:sz w:val="16"/>
                            </w:rPr>
                            <w:t xml:space="preserve"> +381 11 243 81 84</w:t>
                          </w:r>
                          <w:r>
                            <w:rPr>
                              <w:rFonts w:ascii="Arial" w:hAnsi="Arial"/>
                              <w:spacing w:val="-1"/>
                              <w:sz w:val="16"/>
                            </w:rPr>
                            <w:tab/>
                            <w:t xml:space="preserve">               </w:t>
                          </w:r>
                          <w:hyperlink r:id="rId1" w:history="1">
                            <w:r>
                              <w:rPr>
                                <w:rFonts w:ascii="Arial" w:hAnsi="Arial"/>
                                <w:spacing w:val="-1"/>
                                <w:sz w:val="16"/>
                              </w:rPr>
                              <w:t>www.ravnopravnost.gov.rs</w:t>
                            </w:r>
                          </w:hyperlink>
                        </w:p>
                        <w:p w:rsidR="007E5BCE" w:rsidRPr="00721C4C" w:rsidRDefault="007E5BCE" w:rsidP="007016A0">
                          <w:pPr>
                            <w:pStyle w:val="FreeFormAA"/>
                            <w:spacing w:line="288" w:lineRule="auto"/>
                            <w:rPr>
                              <w:rFonts w:ascii="Arial" w:eastAsia="Times New Roman" w:hAnsi="Arial" w:cs="Arial"/>
                              <w:color w:val="auto"/>
                              <w:sz w:val="16"/>
                              <w:szCs w:val="16"/>
                              <w:lang w:val="sr-Cyrl-CS"/>
                            </w:rPr>
                          </w:pPr>
                          <w:proofErr w:type="spellStart"/>
                          <w:r>
                            <w:rPr>
                              <w:rFonts w:ascii="Arial Bold" w:hAnsi="Arial Bold"/>
                              <w:spacing w:val="-1"/>
                              <w:sz w:val="16"/>
                            </w:rPr>
                            <w:t>Адреса</w:t>
                          </w:r>
                          <w:proofErr w:type="spellEnd"/>
                          <w:r>
                            <w:rPr>
                              <w:rFonts w:ascii="Arial Bold" w:hAnsi="Arial Bold"/>
                              <w:spacing w:val="-1"/>
                              <w:sz w:val="16"/>
                            </w:rPr>
                            <w:t>:</w:t>
                          </w:r>
                          <w:r>
                            <w:rPr>
                              <w:rFonts w:ascii="Arial" w:hAnsi="Arial"/>
                              <w:spacing w:val="-1"/>
                              <w:sz w:val="16"/>
                            </w:rPr>
                            <w:t xml:space="preserve"> Б</w:t>
                          </w:r>
                          <w:r>
                            <w:rPr>
                              <w:rFonts w:ascii="Arial" w:hAnsi="Arial"/>
                              <w:spacing w:val="-1"/>
                              <w:sz w:val="16"/>
                              <w:lang w:val="sr-Cyrl-RS"/>
                            </w:rPr>
                            <w:t>улевар краља Александра 84</w:t>
                          </w:r>
                          <w:r>
                            <w:rPr>
                              <w:rFonts w:ascii="Arial" w:hAnsi="Arial"/>
                              <w:spacing w:val="-1"/>
                              <w:sz w:val="16"/>
                            </w:rPr>
                            <w:t xml:space="preserve">, 11000 </w:t>
                          </w:r>
                          <w:proofErr w:type="spellStart"/>
                          <w:r>
                            <w:rPr>
                              <w:rFonts w:ascii="Arial" w:hAnsi="Arial"/>
                              <w:spacing w:val="-1"/>
                              <w:sz w:val="16"/>
                            </w:rPr>
                            <w:t>Београд</w:t>
                          </w:r>
                          <w:proofErr w:type="spellEnd"/>
                          <w:r>
                            <w:rPr>
                              <w:rFonts w:ascii="Arial" w:hAnsi="Arial"/>
                              <w:spacing w:val="-1"/>
                              <w:sz w:val="16"/>
                            </w:rPr>
                            <w:t xml:space="preserve">, </w:t>
                          </w:r>
                          <w:proofErr w:type="spellStart"/>
                          <w:r>
                            <w:rPr>
                              <w:rFonts w:ascii="Arial" w:hAnsi="Arial"/>
                              <w:spacing w:val="-1"/>
                              <w:sz w:val="16"/>
                            </w:rPr>
                            <w:t>Република</w:t>
                          </w:r>
                          <w:proofErr w:type="spellEnd"/>
                          <w:r>
                            <w:rPr>
                              <w:rFonts w:ascii="Arial" w:hAnsi="Arial"/>
                              <w:spacing w:val="-1"/>
                              <w:sz w:val="16"/>
                            </w:rPr>
                            <w:t xml:space="preserve"> </w:t>
                          </w:r>
                          <w:proofErr w:type="spellStart"/>
                          <w:r>
                            <w:rPr>
                              <w:rFonts w:ascii="Arial" w:hAnsi="Arial"/>
                              <w:spacing w:val="-1"/>
                              <w:sz w:val="16"/>
                            </w:rPr>
                            <w:t>Србија</w:t>
                          </w:r>
                          <w:proofErr w:type="spellEnd"/>
                          <w:r>
                            <w:rPr>
                              <w:rFonts w:ascii="Arial" w:hAnsi="Arial"/>
                              <w:spacing w:val="-1"/>
                              <w:sz w:val="16"/>
                            </w:rPr>
                            <w:t xml:space="preserve">           </w:t>
                          </w:r>
                          <w:hyperlink r:id="rId2" w:history="1">
                            <w:r>
                              <w:rPr>
                                <w:rFonts w:ascii="Arial" w:hAnsi="Arial"/>
                                <w:spacing w:val="-1"/>
                                <w:sz w:val="16"/>
                              </w:rPr>
                              <w:t>poverenik@ravnopravnost.gov.rs</w:t>
                            </w:r>
                          </w:hyperlink>
                          <w:r w:rsidRPr="00721C4C">
                            <w:rPr>
                              <w:rFonts w:ascii="Arial" w:hAnsi="Arial" w:cs="Arial"/>
                              <w:sz w:val="16"/>
                              <w:szCs w:val="16"/>
                            </w:rPr>
                            <w:tab/>
                          </w:r>
                          <w:r>
                            <w:rPr>
                              <w:rFonts w:ascii="Arial" w:hAnsi="Arial" w:cs="Arial"/>
                              <w:sz w:val="16"/>
                              <w:szCs w:val="16"/>
                              <w:lang w:val="sr-Cyrl-RS"/>
                            </w:rPr>
                            <w:t xml:space="preserve">               </w:t>
                          </w:r>
                          <w:r w:rsidRPr="00721C4C">
                            <w:rPr>
                              <w:rFonts w:ascii="Arial" w:hAnsi="Arial" w:cs="Arial"/>
                              <w:sz w:val="16"/>
                              <w:szCs w:val="16"/>
                            </w:rPr>
                            <w:fldChar w:fldCharType="begin"/>
                          </w:r>
                          <w:r w:rsidRPr="00721C4C">
                            <w:rPr>
                              <w:rFonts w:ascii="Arial" w:hAnsi="Arial" w:cs="Arial"/>
                              <w:sz w:val="16"/>
                              <w:szCs w:val="16"/>
                            </w:rPr>
                            <w:instrText xml:space="preserve"> PAGE   \* MERGEFORMAT </w:instrText>
                          </w:r>
                          <w:r w:rsidRPr="00721C4C">
                            <w:rPr>
                              <w:rFonts w:ascii="Arial" w:hAnsi="Arial" w:cs="Arial"/>
                              <w:sz w:val="16"/>
                              <w:szCs w:val="16"/>
                            </w:rPr>
                            <w:fldChar w:fldCharType="separate"/>
                          </w:r>
                          <w:r w:rsidR="00043492">
                            <w:rPr>
                              <w:rFonts w:ascii="Arial" w:hAnsi="Arial" w:cs="Arial"/>
                              <w:noProof/>
                              <w:sz w:val="16"/>
                              <w:szCs w:val="16"/>
                            </w:rPr>
                            <w:t>8</w:t>
                          </w:r>
                          <w:r w:rsidRPr="00721C4C">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56pt;margin-top:776.25pt;width:485.5pt;height:45pt;z-index:251655168;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" filled="f" stroked="f" strokeweight="1pt">
              <v:path arrowok="t"/>
              <v:textbox inset="0,0,0,0">
                <w:txbxContent>
                  <w:p w:rsidR="007E5BCE" w:rsidRDefault="007E5BCE" w:rsidP="007016A0">
                    <w:pPr>
                      <w:pStyle w:val="FreeFormAA"/>
                      <w:spacing w:line="288" w:lineRule="auto"/>
                      <w:rPr>
                        <w:rFonts w:ascii="Arial Bold" w:hAnsi="Arial Bold"/>
                        <w:spacing w:val="-1"/>
                        <w:sz w:val="16"/>
                      </w:rPr>
                    </w:pPr>
                    <w:r>
                      <w:rPr>
                        <w:rFonts w:ascii="Arial" w:hAnsi="Arial"/>
                        <w:spacing w:val="-1"/>
                        <w:sz w:val="16"/>
                      </w:rPr>
                      <w:br/>
                      <w:t xml:space="preserve">Повереник </w:t>
                    </w:r>
                    <w:proofErr w:type="spellStart"/>
                    <w:r>
                      <w:rPr>
                        <w:rFonts w:ascii="Arial" w:hAnsi="Arial"/>
                        <w:spacing w:val="-1"/>
                        <w:sz w:val="16"/>
                      </w:rPr>
                      <w:t>за</w:t>
                    </w:r>
                    <w:proofErr w:type="spellEnd"/>
                    <w:r>
                      <w:rPr>
                        <w:rFonts w:ascii="Arial" w:hAnsi="Arial"/>
                        <w:spacing w:val="-1"/>
                        <w:sz w:val="16"/>
                      </w:rPr>
                      <w:t xml:space="preserve"> </w:t>
                    </w:r>
                    <w:proofErr w:type="spellStart"/>
                    <w:r>
                      <w:rPr>
                        <w:rFonts w:ascii="Arial" w:hAnsi="Arial"/>
                        <w:spacing w:val="-1"/>
                        <w:sz w:val="16"/>
                      </w:rPr>
                      <w:t>заштиту</w:t>
                    </w:r>
                    <w:proofErr w:type="spellEnd"/>
                    <w:r>
                      <w:rPr>
                        <w:rFonts w:ascii="Arial" w:hAnsi="Arial"/>
                        <w:spacing w:val="-1"/>
                        <w:sz w:val="16"/>
                      </w:rPr>
                      <w:t xml:space="preserve"> </w:t>
                    </w:r>
                    <w:proofErr w:type="spellStart"/>
                    <w:r>
                      <w:rPr>
                        <w:rFonts w:ascii="Arial" w:hAnsi="Arial"/>
                        <w:spacing w:val="-1"/>
                        <w:sz w:val="16"/>
                      </w:rPr>
                      <w:t>равноправности</w:t>
                    </w:r>
                    <w:proofErr w:type="spellEnd"/>
                    <w:r>
                      <w:rPr>
                        <w:rFonts w:ascii="Arial" w:hAnsi="Arial"/>
                        <w:spacing w:val="-1"/>
                        <w:sz w:val="16"/>
                      </w:rPr>
                      <w:t xml:space="preserve">  </w:t>
                    </w:r>
                    <w:r>
                      <w:rPr>
                        <w:rFonts w:ascii="Arial" w:hAnsi="Arial"/>
                        <w:spacing w:val="-1"/>
                        <w:sz w:val="16"/>
                      </w:rPr>
                      <w:tab/>
                    </w:r>
                    <w:r>
                      <w:rPr>
                        <w:rFonts w:ascii="Arial" w:hAnsi="Arial"/>
                        <w:spacing w:val="-1"/>
                        <w:sz w:val="16"/>
                      </w:rPr>
                      <w:tab/>
                      <w:t xml:space="preserve">             </w:t>
                    </w:r>
                    <w:proofErr w:type="spellStart"/>
                    <w:r>
                      <w:rPr>
                        <w:rFonts w:ascii="Arial Bold" w:hAnsi="Arial Bold"/>
                        <w:spacing w:val="-1"/>
                        <w:sz w:val="16"/>
                      </w:rPr>
                      <w:t>Tел</w:t>
                    </w:r>
                    <w:proofErr w:type="spellEnd"/>
                    <w:r>
                      <w:rPr>
                        <w:rFonts w:ascii="Arial Bold" w:hAnsi="Arial Bold"/>
                        <w:spacing w:val="-1"/>
                        <w:sz w:val="16"/>
                      </w:rPr>
                      <w:t xml:space="preserve">/ </w:t>
                    </w:r>
                    <w:proofErr w:type="spellStart"/>
                    <w:r>
                      <w:rPr>
                        <w:rFonts w:ascii="Arial Bold" w:hAnsi="Arial Bold"/>
                        <w:spacing w:val="-1"/>
                        <w:sz w:val="16"/>
                      </w:rPr>
                      <w:t>Факс</w:t>
                    </w:r>
                    <w:proofErr w:type="spellEnd"/>
                    <w:r>
                      <w:rPr>
                        <w:rFonts w:ascii="Arial Bold" w:hAnsi="Arial Bold"/>
                        <w:spacing w:val="-1"/>
                        <w:sz w:val="16"/>
                      </w:rPr>
                      <w:t>:</w:t>
                    </w:r>
                    <w:r>
                      <w:rPr>
                        <w:rFonts w:ascii="Arial" w:hAnsi="Arial"/>
                        <w:spacing w:val="-1"/>
                        <w:sz w:val="16"/>
                      </w:rPr>
                      <w:t xml:space="preserve"> +381 11 243 81 84</w:t>
                    </w:r>
                    <w:r>
                      <w:rPr>
                        <w:rFonts w:ascii="Arial" w:hAnsi="Arial"/>
                        <w:spacing w:val="-1"/>
                        <w:sz w:val="16"/>
                      </w:rPr>
                      <w:tab/>
                      <w:t xml:space="preserve">               </w:t>
                    </w:r>
                    <w:hyperlink r:id="rId3" w:history="1">
                      <w:r>
                        <w:rPr>
                          <w:rFonts w:ascii="Arial" w:hAnsi="Arial"/>
                          <w:spacing w:val="-1"/>
                          <w:sz w:val="16"/>
                        </w:rPr>
                        <w:t>www.ravnopravnost.gov.rs</w:t>
                      </w:r>
                    </w:hyperlink>
                  </w:p>
                  <w:p w:rsidR="007E5BCE" w:rsidRPr="00721C4C" w:rsidRDefault="007E5BCE" w:rsidP="007016A0">
                    <w:pPr>
                      <w:pStyle w:val="FreeFormAA"/>
                      <w:spacing w:line="288" w:lineRule="auto"/>
                      <w:rPr>
                        <w:rFonts w:ascii="Arial" w:eastAsia="Times New Roman" w:hAnsi="Arial" w:cs="Arial"/>
                        <w:color w:val="auto"/>
                        <w:sz w:val="16"/>
                        <w:szCs w:val="16"/>
                        <w:lang w:val="sr-Cyrl-CS"/>
                      </w:rPr>
                    </w:pPr>
                    <w:proofErr w:type="spellStart"/>
                    <w:r>
                      <w:rPr>
                        <w:rFonts w:ascii="Arial Bold" w:hAnsi="Arial Bold"/>
                        <w:spacing w:val="-1"/>
                        <w:sz w:val="16"/>
                      </w:rPr>
                      <w:t>Адреса</w:t>
                    </w:r>
                    <w:proofErr w:type="spellEnd"/>
                    <w:r>
                      <w:rPr>
                        <w:rFonts w:ascii="Arial Bold" w:hAnsi="Arial Bold"/>
                        <w:spacing w:val="-1"/>
                        <w:sz w:val="16"/>
                      </w:rPr>
                      <w:t>:</w:t>
                    </w:r>
                    <w:r>
                      <w:rPr>
                        <w:rFonts w:ascii="Arial" w:hAnsi="Arial"/>
                        <w:spacing w:val="-1"/>
                        <w:sz w:val="16"/>
                      </w:rPr>
                      <w:t xml:space="preserve"> Б</w:t>
                    </w:r>
                    <w:r>
                      <w:rPr>
                        <w:rFonts w:ascii="Arial" w:hAnsi="Arial"/>
                        <w:spacing w:val="-1"/>
                        <w:sz w:val="16"/>
                        <w:lang w:val="sr-Cyrl-RS"/>
                      </w:rPr>
                      <w:t>улевар краља Александра 84</w:t>
                    </w:r>
                    <w:r>
                      <w:rPr>
                        <w:rFonts w:ascii="Arial" w:hAnsi="Arial"/>
                        <w:spacing w:val="-1"/>
                        <w:sz w:val="16"/>
                      </w:rPr>
                      <w:t xml:space="preserve">, 11000 </w:t>
                    </w:r>
                    <w:proofErr w:type="spellStart"/>
                    <w:r>
                      <w:rPr>
                        <w:rFonts w:ascii="Arial" w:hAnsi="Arial"/>
                        <w:spacing w:val="-1"/>
                        <w:sz w:val="16"/>
                      </w:rPr>
                      <w:t>Београд</w:t>
                    </w:r>
                    <w:proofErr w:type="spellEnd"/>
                    <w:r>
                      <w:rPr>
                        <w:rFonts w:ascii="Arial" w:hAnsi="Arial"/>
                        <w:spacing w:val="-1"/>
                        <w:sz w:val="16"/>
                      </w:rPr>
                      <w:t xml:space="preserve">, </w:t>
                    </w:r>
                    <w:proofErr w:type="spellStart"/>
                    <w:r>
                      <w:rPr>
                        <w:rFonts w:ascii="Arial" w:hAnsi="Arial"/>
                        <w:spacing w:val="-1"/>
                        <w:sz w:val="16"/>
                      </w:rPr>
                      <w:t>Република</w:t>
                    </w:r>
                    <w:proofErr w:type="spellEnd"/>
                    <w:r>
                      <w:rPr>
                        <w:rFonts w:ascii="Arial" w:hAnsi="Arial"/>
                        <w:spacing w:val="-1"/>
                        <w:sz w:val="16"/>
                      </w:rPr>
                      <w:t xml:space="preserve"> </w:t>
                    </w:r>
                    <w:proofErr w:type="spellStart"/>
                    <w:r>
                      <w:rPr>
                        <w:rFonts w:ascii="Arial" w:hAnsi="Arial"/>
                        <w:spacing w:val="-1"/>
                        <w:sz w:val="16"/>
                      </w:rPr>
                      <w:t>Србија</w:t>
                    </w:r>
                    <w:proofErr w:type="spellEnd"/>
                    <w:r>
                      <w:rPr>
                        <w:rFonts w:ascii="Arial" w:hAnsi="Arial"/>
                        <w:spacing w:val="-1"/>
                        <w:sz w:val="16"/>
                      </w:rPr>
                      <w:t xml:space="preserve">           </w:t>
                    </w:r>
                    <w:hyperlink r:id="rId4" w:history="1">
                      <w:r>
                        <w:rPr>
                          <w:rFonts w:ascii="Arial" w:hAnsi="Arial"/>
                          <w:spacing w:val="-1"/>
                          <w:sz w:val="16"/>
                        </w:rPr>
                        <w:t>poverenik@ravnopravnost.gov.rs</w:t>
                      </w:r>
                    </w:hyperlink>
                    <w:r w:rsidRPr="00721C4C">
                      <w:rPr>
                        <w:rFonts w:ascii="Arial" w:hAnsi="Arial" w:cs="Arial"/>
                        <w:sz w:val="16"/>
                        <w:szCs w:val="16"/>
                      </w:rPr>
                      <w:tab/>
                    </w:r>
                    <w:r>
                      <w:rPr>
                        <w:rFonts w:ascii="Arial" w:hAnsi="Arial" w:cs="Arial"/>
                        <w:sz w:val="16"/>
                        <w:szCs w:val="16"/>
                        <w:lang w:val="sr-Cyrl-RS"/>
                      </w:rPr>
                      <w:t xml:space="preserve">               </w:t>
                    </w:r>
                    <w:r w:rsidRPr="00721C4C">
                      <w:rPr>
                        <w:rFonts w:ascii="Arial" w:hAnsi="Arial" w:cs="Arial"/>
                        <w:sz w:val="16"/>
                        <w:szCs w:val="16"/>
                      </w:rPr>
                      <w:fldChar w:fldCharType="begin"/>
                    </w:r>
                    <w:r w:rsidRPr="00721C4C">
                      <w:rPr>
                        <w:rFonts w:ascii="Arial" w:hAnsi="Arial" w:cs="Arial"/>
                        <w:sz w:val="16"/>
                        <w:szCs w:val="16"/>
                      </w:rPr>
                      <w:instrText xml:space="preserve"> PAGE   \* MERGEFORMAT </w:instrText>
                    </w:r>
                    <w:r w:rsidRPr="00721C4C">
                      <w:rPr>
                        <w:rFonts w:ascii="Arial" w:hAnsi="Arial" w:cs="Arial"/>
                        <w:sz w:val="16"/>
                        <w:szCs w:val="16"/>
                      </w:rPr>
                      <w:fldChar w:fldCharType="separate"/>
                    </w:r>
                    <w:r w:rsidR="00043492">
                      <w:rPr>
                        <w:rFonts w:ascii="Arial" w:hAnsi="Arial" w:cs="Arial"/>
                        <w:noProof/>
                        <w:sz w:val="16"/>
                        <w:szCs w:val="16"/>
                      </w:rPr>
                      <w:t>8</w:t>
                    </w:r>
                    <w:r w:rsidRPr="00721C4C">
                      <w:rPr>
                        <w:rFonts w:ascii="Arial" w:hAnsi="Arial" w:cs="Arial"/>
                        <w:sz w:val="16"/>
                        <w:szCs w:val="16"/>
                      </w:rPr>
                      <w:fldChar w:fldCharType="end"/>
                    </w:r>
                  </w:p>
                </w:txbxContent>
              </v:textbox>
              <w10:wrap type="square" anchorx="page" anchory="page"/>
            </v:rect>
          </w:pict>
        </mc:Fallback>
      </mc:AlternateContent>
    </w:r>
    <w:r>
      <w:rPr>
        <w:noProof/>
        <w:lang w:val="en-US"/>
      </w:rPr>
      <w:drawing>
        <wp:anchor distT="0" distB="0" distL="114300" distR="114300" simplePos="0" relativeHeight="251657216" behindDoc="0" locked="0" layoutInCell="1" allowOverlap="1">
          <wp:simplePos x="0" y="0"/>
          <wp:positionH relativeFrom="page">
            <wp:posOffset>457200</wp:posOffset>
          </wp:positionH>
          <wp:positionV relativeFrom="page">
            <wp:posOffset>9458325</wp:posOffset>
          </wp:positionV>
          <wp:extent cx="6642100" cy="523875"/>
          <wp:effectExtent l="0" t="0" r="6350" b="95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лика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42100" cy="5238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BCE" w:rsidRDefault="007E5BCE">
    <w:pPr>
      <w:pStyle w:val="Footer"/>
    </w:pPr>
    <w:r>
      <w:rPr>
        <w:noProof/>
        <w:lang w:val="en-US"/>
      </w:rPr>
      <w:drawing>
        <wp:anchor distT="0" distB="0" distL="114300" distR="114300" simplePos="0" relativeHeight="251661312" behindDoc="0" locked="0" layoutInCell="1" allowOverlap="1">
          <wp:simplePos x="0" y="0"/>
          <wp:positionH relativeFrom="page">
            <wp:posOffset>457835</wp:posOffset>
          </wp:positionH>
          <wp:positionV relativeFrom="page">
            <wp:posOffset>9457690</wp:posOffset>
          </wp:positionV>
          <wp:extent cx="6642100" cy="523875"/>
          <wp:effectExtent l="0" t="0" r="6350" b="952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лика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210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152400" distB="152400" distL="152400" distR="152400" simplePos="0" relativeHeight="251659264" behindDoc="0" locked="0" layoutInCell="1" allowOverlap="1">
              <wp:simplePos x="0" y="0"/>
              <wp:positionH relativeFrom="page">
                <wp:posOffset>711835</wp:posOffset>
              </wp:positionH>
              <wp:positionV relativeFrom="page">
                <wp:posOffset>9857740</wp:posOffset>
              </wp:positionV>
              <wp:extent cx="6165850" cy="571500"/>
              <wp:effectExtent l="0" t="0" r="0" b="635"/>
              <wp:wrapSquare wrapText="bothSides"/>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58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7E5BCE" w:rsidRDefault="007E5BCE" w:rsidP="007016A0">
                          <w:pPr>
                            <w:pStyle w:val="FreeFormAA"/>
                            <w:spacing w:line="288" w:lineRule="auto"/>
                            <w:rPr>
                              <w:rFonts w:ascii="Arial Bold" w:hAnsi="Arial Bold"/>
                              <w:spacing w:val="-1"/>
                              <w:sz w:val="16"/>
                            </w:rPr>
                          </w:pPr>
                          <w:r>
                            <w:rPr>
                              <w:rFonts w:ascii="Arial" w:hAnsi="Arial"/>
                              <w:spacing w:val="-1"/>
                              <w:sz w:val="16"/>
                            </w:rPr>
                            <w:br/>
                            <w:t xml:space="preserve">Повереник </w:t>
                          </w:r>
                          <w:proofErr w:type="spellStart"/>
                          <w:r>
                            <w:rPr>
                              <w:rFonts w:ascii="Arial" w:hAnsi="Arial"/>
                              <w:spacing w:val="-1"/>
                              <w:sz w:val="16"/>
                            </w:rPr>
                            <w:t>за</w:t>
                          </w:r>
                          <w:proofErr w:type="spellEnd"/>
                          <w:r>
                            <w:rPr>
                              <w:rFonts w:ascii="Arial" w:hAnsi="Arial"/>
                              <w:spacing w:val="-1"/>
                              <w:sz w:val="16"/>
                            </w:rPr>
                            <w:t xml:space="preserve"> </w:t>
                          </w:r>
                          <w:proofErr w:type="spellStart"/>
                          <w:r>
                            <w:rPr>
                              <w:rFonts w:ascii="Arial" w:hAnsi="Arial"/>
                              <w:spacing w:val="-1"/>
                              <w:sz w:val="16"/>
                            </w:rPr>
                            <w:t>заштиту</w:t>
                          </w:r>
                          <w:proofErr w:type="spellEnd"/>
                          <w:r>
                            <w:rPr>
                              <w:rFonts w:ascii="Arial" w:hAnsi="Arial"/>
                              <w:spacing w:val="-1"/>
                              <w:sz w:val="16"/>
                            </w:rPr>
                            <w:t xml:space="preserve"> </w:t>
                          </w:r>
                          <w:proofErr w:type="spellStart"/>
                          <w:r>
                            <w:rPr>
                              <w:rFonts w:ascii="Arial" w:hAnsi="Arial"/>
                              <w:spacing w:val="-1"/>
                              <w:sz w:val="16"/>
                            </w:rPr>
                            <w:t>равноправности</w:t>
                          </w:r>
                          <w:proofErr w:type="spellEnd"/>
                          <w:r>
                            <w:rPr>
                              <w:rFonts w:ascii="Arial" w:hAnsi="Arial"/>
                              <w:spacing w:val="-1"/>
                              <w:sz w:val="16"/>
                            </w:rPr>
                            <w:t xml:space="preserve">  </w:t>
                          </w:r>
                          <w:r>
                            <w:rPr>
                              <w:rFonts w:ascii="Arial" w:hAnsi="Arial"/>
                              <w:spacing w:val="-1"/>
                              <w:sz w:val="16"/>
                            </w:rPr>
                            <w:tab/>
                          </w:r>
                          <w:r>
                            <w:rPr>
                              <w:rFonts w:ascii="Arial" w:hAnsi="Arial"/>
                              <w:spacing w:val="-1"/>
                              <w:sz w:val="16"/>
                            </w:rPr>
                            <w:tab/>
                            <w:t xml:space="preserve">             </w:t>
                          </w:r>
                          <w:proofErr w:type="spellStart"/>
                          <w:r>
                            <w:rPr>
                              <w:rFonts w:ascii="Arial Bold" w:hAnsi="Arial Bold"/>
                              <w:spacing w:val="-1"/>
                              <w:sz w:val="16"/>
                            </w:rPr>
                            <w:t>Tел</w:t>
                          </w:r>
                          <w:proofErr w:type="spellEnd"/>
                          <w:r>
                            <w:rPr>
                              <w:rFonts w:ascii="Arial Bold" w:hAnsi="Arial Bold"/>
                              <w:spacing w:val="-1"/>
                              <w:sz w:val="16"/>
                            </w:rPr>
                            <w:t xml:space="preserve">/ </w:t>
                          </w:r>
                          <w:proofErr w:type="spellStart"/>
                          <w:r>
                            <w:rPr>
                              <w:rFonts w:ascii="Arial Bold" w:hAnsi="Arial Bold"/>
                              <w:spacing w:val="-1"/>
                              <w:sz w:val="16"/>
                            </w:rPr>
                            <w:t>Факс</w:t>
                          </w:r>
                          <w:proofErr w:type="spellEnd"/>
                          <w:r>
                            <w:rPr>
                              <w:rFonts w:ascii="Arial Bold" w:hAnsi="Arial Bold"/>
                              <w:spacing w:val="-1"/>
                              <w:sz w:val="16"/>
                            </w:rPr>
                            <w:t>:</w:t>
                          </w:r>
                          <w:r>
                            <w:rPr>
                              <w:rFonts w:ascii="Arial" w:hAnsi="Arial"/>
                              <w:spacing w:val="-1"/>
                              <w:sz w:val="16"/>
                            </w:rPr>
                            <w:t xml:space="preserve"> +381 11 243 81 84</w:t>
                          </w:r>
                          <w:r>
                            <w:rPr>
                              <w:rFonts w:ascii="Arial" w:hAnsi="Arial"/>
                              <w:spacing w:val="-1"/>
                              <w:sz w:val="16"/>
                            </w:rPr>
                            <w:tab/>
                            <w:t xml:space="preserve">               </w:t>
                          </w:r>
                          <w:hyperlink r:id="rId2" w:history="1">
                            <w:r>
                              <w:rPr>
                                <w:rFonts w:ascii="Arial" w:hAnsi="Arial"/>
                                <w:spacing w:val="-1"/>
                                <w:sz w:val="16"/>
                              </w:rPr>
                              <w:t>www.ravnopravnost.gov.rs</w:t>
                            </w:r>
                          </w:hyperlink>
                        </w:p>
                        <w:p w:rsidR="007E5BCE" w:rsidRPr="00721C4C" w:rsidRDefault="007E5BCE" w:rsidP="007016A0">
                          <w:pPr>
                            <w:pStyle w:val="FreeFormAA"/>
                            <w:spacing w:line="288" w:lineRule="auto"/>
                            <w:rPr>
                              <w:rFonts w:ascii="Arial" w:eastAsia="Times New Roman" w:hAnsi="Arial" w:cs="Arial"/>
                              <w:color w:val="auto"/>
                              <w:sz w:val="16"/>
                              <w:szCs w:val="16"/>
                              <w:lang w:val="sr-Cyrl-CS"/>
                            </w:rPr>
                          </w:pPr>
                          <w:proofErr w:type="spellStart"/>
                          <w:r>
                            <w:rPr>
                              <w:rFonts w:ascii="Arial Bold" w:hAnsi="Arial Bold"/>
                              <w:spacing w:val="-1"/>
                              <w:sz w:val="16"/>
                            </w:rPr>
                            <w:t>Адреса</w:t>
                          </w:r>
                          <w:proofErr w:type="spellEnd"/>
                          <w:r>
                            <w:rPr>
                              <w:rFonts w:ascii="Arial Bold" w:hAnsi="Arial Bold"/>
                              <w:spacing w:val="-1"/>
                              <w:sz w:val="16"/>
                            </w:rPr>
                            <w:t>:</w:t>
                          </w:r>
                          <w:r>
                            <w:rPr>
                              <w:rFonts w:ascii="Arial" w:hAnsi="Arial"/>
                              <w:spacing w:val="-1"/>
                              <w:sz w:val="16"/>
                            </w:rPr>
                            <w:t xml:space="preserve"> Б</w:t>
                          </w:r>
                          <w:r>
                            <w:rPr>
                              <w:rFonts w:ascii="Arial" w:hAnsi="Arial"/>
                              <w:spacing w:val="-1"/>
                              <w:sz w:val="16"/>
                              <w:lang w:val="sr-Cyrl-RS"/>
                            </w:rPr>
                            <w:t>улевар краља Александра 84</w:t>
                          </w:r>
                          <w:r>
                            <w:rPr>
                              <w:rFonts w:ascii="Arial" w:hAnsi="Arial"/>
                              <w:spacing w:val="-1"/>
                              <w:sz w:val="16"/>
                            </w:rPr>
                            <w:t xml:space="preserve">, 11000 </w:t>
                          </w:r>
                          <w:proofErr w:type="spellStart"/>
                          <w:r>
                            <w:rPr>
                              <w:rFonts w:ascii="Arial" w:hAnsi="Arial"/>
                              <w:spacing w:val="-1"/>
                              <w:sz w:val="16"/>
                            </w:rPr>
                            <w:t>Београд</w:t>
                          </w:r>
                          <w:proofErr w:type="spellEnd"/>
                          <w:r>
                            <w:rPr>
                              <w:rFonts w:ascii="Arial" w:hAnsi="Arial"/>
                              <w:spacing w:val="-1"/>
                              <w:sz w:val="16"/>
                            </w:rPr>
                            <w:t xml:space="preserve">, </w:t>
                          </w:r>
                          <w:proofErr w:type="spellStart"/>
                          <w:r>
                            <w:rPr>
                              <w:rFonts w:ascii="Arial" w:hAnsi="Arial"/>
                              <w:spacing w:val="-1"/>
                              <w:sz w:val="16"/>
                            </w:rPr>
                            <w:t>Република</w:t>
                          </w:r>
                          <w:proofErr w:type="spellEnd"/>
                          <w:r>
                            <w:rPr>
                              <w:rFonts w:ascii="Arial" w:hAnsi="Arial"/>
                              <w:spacing w:val="-1"/>
                              <w:sz w:val="16"/>
                            </w:rPr>
                            <w:t xml:space="preserve"> </w:t>
                          </w:r>
                          <w:proofErr w:type="spellStart"/>
                          <w:r>
                            <w:rPr>
                              <w:rFonts w:ascii="Arial" w:hAnsi="Arial"/>
                              <w:spacing w:val="-1"/>
                              <w:sz w:val="16"/>
                            </w:rPr>
                            <w:t>Србија</w:t>
                          </w:r>
                          <w:proofErr w:type="spellEnd"/>
                          <w:r>
                            <w:rPr>
                              <w:rFonts w:ascii="Arial" w:hAnsi="Arial"/>
                              <w:spacing w:val="-1"/>
                              <w:sz w:val="16"/>
                            </w:rPr>
                            <w:t xml:space="preserve">           </w:t>
                          </w:r>
                          <w:hyperlink r:id="rId3" w:history="1">
                            <w:r>
                              <w:rPr>
                                <w:rFonts w:ascii="Arial" w:hAnsi="Arial"/>
                                <w:spacing w:val="-1"/>
                                <w:sz w:val="16"/>
                              </w:rPr>
                              <w:t>poverenik@ravnopravnost.gov.rs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56.05pt;margin-top:776.2pt;width:485.5pt;height:45pt;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" filled="f" stroked="f" strokeweight="1pt">
              <v:path arrowok="t"/>
              <v:textbox inset="0,0,0,0">
                <w:txbxContent>
                  <w:p w:rsidR="007E5BCE" w:rsidRDefault="007E5BCE" w:rsidP="007016A0">
                    <w:pPr>
                      <w:pStyle w:val="FreeFormAA"/>
                      <w:spacing w:line="288" w:lineRule="auto"/>
                      <w:rPr>
                        <w:rFonts w:ascii="Arial Bold" w:hAnsi="Arial Bold"/>
                        <w:spacing w:val="-1"/>
                        <w:sz w:val="16"/>
                      </w:rPr>
                    </w:pPr>
                    <w:r>
                      <w:rPr>
                        <w:rFonts w:ascii="Arial" w:hAnsi="Arial"/>
                        <w:spacing w:val="-1"/>
                        <w:sz w:val="16"/>
                      </w:rPr>
                      <w:br/>
                      <w:t xml:space="preserve">Повереник </w:t>
                    </w:r>
                    <w:proofErr w:type="spellStart"/>
                    <w:r>
                      <w:rPr>
                        <w:rFonts w:ascii="Arial" w:hAnsi="Arial"/>
                        <w:spacing w:val="-1"/>
                        <w:sz w:val="16"/>
                      </w:rPr>
                      <w:t>за</w:t>
                    </w:r>
                    <w:proofErr w:type="spellEnd"/>
                    <w:r>
                      <w:rPr>
                        <w:rFonts w:ascii="Arial" w:hAnsi="Arial"/>
                        <w:spacing w:val="-1"/>
                        <w:sz w:val="16"/>
                      </w:rPr>
                      <w:t xml:space="preserve"> </w:t>
                    </w:r>
                    <w:proofErr w:type="spellStart"/>
                    <w:r>
                      <w:rPr>
                        <w:rFonts w:ascii="Arial" w:hAnsi="Arial"/>
                        <w:spacing w:val="-1"/>
                        <w:sz w:val="16"/>
                      </w:rPr>
                      <w:t>заштиту</w:t>
                    </w:r>
                    <w:proofErr w:type="spellEnd"/>
                    <w:r>
                      <w:rPr>
                        <w:rFonts w:ascii="Arial" w:hAnsi="Arial"/>
                        <w:spacing w:val="-1"/>
                        <w:sz w:val="16"/>
                      </w:rPr>
                      <w:t xml:space="preserve"> </w:t>
                    </w:r>
                    <w:proofErr w:type="spellStart"/>
                    <w:r>
                      <w:rPr>
                        <w:rFonts w:ascii="Arial" w:hAnsi="Arial"/>
                        <w:spacing w:val="-1"/>
                        <w:sz w:val="16"/>
                      </w:rPr>
                      <w:t>равноправности</w:t>
                    </w:r>
                    <w:proofErr w:type="spellEnd"/>
                    <w:r>
                      <w:rPr>
                        <w:rFonts w:ascii="Arial" w:hAnsi="Arial"/>
                        <w:spacing w:val="-1"/>
                        <w:sz w:val="16"/>
                      </w:rPr>
                      <w:t xml:space="preserve">  </w:t>
                    </w:r>
                    <w:r>
                      <w:rPr>
                        <w:rFonts w:ascii="Arial" w:hAnsi="Arial"/>
                        <w:spacing w:val="-1"/>
                        <w:sz w:val="16"/>
                      </w:rPr>
                      <w:tab/>
                    </w:r>
                    <w:r>
                      <w:rPr>
                        <w:rFonts w:ascii="Arial" w:hAnsi="Arial"/>
                        <w:spacing w:val="-1"/>
                        <w:sz w:val="16"/>
                      </w:rPr>
                      <w:tab/>
                      <w:t xml:space="preserve">             </w:t>
                    </w:r>
                    <w:proofErr w:type="spellStart"/>
                    <w:r>
                      <w:rPr>
                        <w:rFonts w:ascii="Arial Bold" w:hAnsi="Arial Bold"/>
                        <w:spacing w:val="-1"/>
                        <w:sz w:val="16"/>
                      </w:rPr>
                      <w:t>Tел</w:t>
                    </w:r>
                    <w:proofErr w:type="spellEnd"/>
                    <w:r>
                      <w:rPr>
                        <w:rFonts w:ascii="Arial Bold" w:hAnsi="Arial Bold"/>
                        <w:spacing w:val="-1"/>
                        <w:sz w:val="16"/>
                      </w:rPr>
                      <w:t xml:space="preserve">/ </w:t>
                    </w:r>
                    <w:proofErr w:type="spellStart"/>
                    <w:r>
                      <w:rPr>
                        <w:rFonts w:ascii="Arial Bold" w:hAnsi="Arial Bold"/>
                        <w:spacing w:val="-1"/>
                        <w:sz w:val="16"/>
                      </w:rPr>
                      <w:t>Факс</w:t>
                    </w:r>
                    <w:proofErr w:type="spellEnd"/>
                    <w:r>
                      <w:rPr>
                        <w:rFonts w:ascii="Arial Bold" w:hAnsi="Arial Bold"/>
                        <w:spacing w:val="-1"/>
                        <w:sz w:val="16"/>
                      </w:rPr>
                      <w:t>:</w:t>
                    </w:r>
                    <w:r>
                      <w:rPr>
                        <w:rFonts w:ascii="Arial" w:hAnsi="Arial"/>
                        <w:spacing w:val="-1"/>
                        <w:sz w:val="16"/>
                      </w:rPr>
                      <w:t xml:space="preserve"> +381 11 243 81 84</w:t>
                    </w:r>
                    <w:r>
                      <w:rPr>
                        <w:rFonts w:ascii="Arial" w:hAnsi="Arial"/>
                        <w:spacing w:val="-1"/>
                        <w:sz w:val="16"/>
                      </w:rPr>
                      <w:tab/>
                      <w:t xml:space="preserve">               </w:t>
                    </w:r>
                    <w:hyperlink r:id="rId4" w:history="1">
                      <w:r>
                        <w:rPr>
                          <w:rFonts w:ascii="Arial" w:hAnsi="Arial"/>
                          <w:spacing w:val="-1"/>
                          <w:sz w:val="16"/>
                        </w:rPr>
                        <w:t>www.ravnopravnost.gov.rs</w:t>
                      </w:r>
                    </w:hyperlink>
                  </w:p>
                  <w:p w:rsidR="007E5BCE" w:rsidRPr="00721C4C" w:rsidRDefault="007E5BCE" w:rsidP="007016A0">
                    <w:pPr>
                      <w:pStyle w:val="FreeFormAA"/>
                      <w:spacing w:line="288" w:lineRule="auto"/>
                      <w:rPr>
                        <w:rFonts w:ascii="Arial" w:eastAsia="Times New Roman" w:hAnsi="Arial" w:cs="Arial"/>
                        <w:color w:val="auto"/>
                        <w:sz w:val="16"/>
                        <w:szCs w:val="16"/>
                        <w:lang w:val="sr-Cyrl-CS"/>
                      </w:rPr>
                    </w:pPr>
                    <w:proofErr w:type="spellStart"/>
                    <w:r>
                      <w:rPr>
                        <w:rFonts w:ascii="Arial Bold" w:hAnsi="Arial Bold"/>
                        <w:spacing w:val="-1"/>
                        <w:sz w:val="16"/>
                      </w:rPr>
                      <w:t>Адреса</w:t>
                    </w:r>
                    <w:proofErr w:type="spellEnd"/>
                    <w:r>
                      <w:rPr>
                        <w:rFonts w:ascii="Arial Bold" w:hAnsi="Arial Bold"/>
                        <w:spacing w:val="-1"/>
                        <w:sz w:val="16"/>
                      </w:rPr>
                      <w:t>:</w:t>
                    </w:r>
                    <w:r>
                      <w:rPr>
                        <w:rFonts w:ascii="Arial" w:hAnsi="Arial"/>
                        <w:spacing w:val="-1"/>
                        <w:sz w:val="16"/>
                      </w:rPr>
                      <w:t xml:space="preserve"> Б</w:t>
                    </w:r>
                    <w:r>
                      <w:rPr>
                        <w:rFonts w:ascii="Arial" w:hAnsi="Arial"/>
                        <w:spacing w:val="-1"/>
                        <w:sz w:val="16"/>
                        <w:lang w:val="sr-Cyrl-RS"/>
                      </w:rPr>
                      <w:t>улевар краља Александра 84</w:t>
                    </w:r>
                    <w:r>
                      <w:rPr>
                        <w:rFonts w:ascii="Arial" w:hAnsi="Arial"/>
                        <w:spacing w:val="-1"/>
                        <w:sz w:val="16"/>
                      </w:rPr>
                      <w:t xml:space="preserve">, 11000 </w:t>
                    </w:r>
                    <w:proofErr w:type="spellStart"/>
                    <w:r>
                      <w:rPr>
                        <w:rFonts w:ascii="Arial" w:hAnsi="Arial"/>
                        <w:spacing w:val="-1"/>
                        <w:sz w:val="16"/>
                      </w:rPr>
                      <w:t>Београд</w:t>
                    </w:r>
                    <w:proofErr w:type="spellEnd"/>
                    <w:r>
                      <w:rPr>
                        <w:rFonts w:ascii="Arial" w:hAnsi="Arial"/>
                        <w:spacing w:val="-1"/>
                        <w:sz w:val="16"/>
                      </w:rPr>
                      <w:t xml:space="preserve">, </w:t>
                    </w:r>
                    <w:proofErr w:type="spellStart"/>
                    <w:r>
                      <w:rPr>
                        <w:rFonts w:ascii="Arial" w:hAnsi="Arial"/>
                        <w:spacing w:val="-1"/>
                        <w:sz w:val="16"/>
                      </w:rPr>
                      <w:t>Република</w:t>
                    </w:r>
                    <w:proofErr w:type="spellEnd"/>
                    <w:r>
                      <w:rPr>
                        <w:rFonts w:ascii="Arial" w:hAnsi="Arial"/>
                        <w:spacing w:val="-1"/>
                        <w:sz w:val="16"/>
                      </w:rPr>
                      <w:t xml:space="preserve"> </w:t>
                    </w:r>
                    <w:proofErr w:type="spellStart"/>
                    <w:r>
                      <w:rPr>
                        <w:rFonts w:ascii="Arial" w:hAnsi="Arial"/>
                        <w:spacing w:val="-1"/>
                        <w:sz w:val="16"/>
                      </w:rPr>
                      <w:t>Србија</w:t>
                    </w:r>
                    <w:proofErr w:type="spellEnd"/>
                    <w:r>
                      <w:rPr>
                        <w:rFonts w:ascii="Arial" w:hAnsi="Arial"/>
                        <w:spacing w:val="-1"/>
                        <w:sz w:val="16"/>
                      </w:rPr>
                      <w:t xml:space="preserve">           </w:t>
                    </w:r>
                    <w:hyperlink r:id="rId5" w:history="1">
                      <w:r>
                        <w:rPr>
                          <w:rFonts w:ascii="Arial" w:hAnsi="Arial"/>
                          <w:spacing w:val="-1"/>
                          <w:sz w:val="16"/>
                        </w:rPr>
                        <w:t>poverenik@ravnopravnost.gov.rs</w:t>
                      </w:r>
                    </w:hyperlink>
                  </w:p>
                </w:txbxContent>
              </v:textbox>
              <w10:wrap type="square"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D60" w:rsidRDefault="009D0D60" w:rsidP="00BA6875">
      <w:pPr>
        <w:spacing w:after="0" w:line="240" w:lineRule="auto"/>
      </w:pPr>
      <w:r>
        <w:separator/>
      </w:r>
    </w:p>
  </w:footnote>
  <w:footnote w:type="continuationSeparator" w:id="0">
    <w:p w:rsidR="009D0D60" w:rsidRDefault="009D0D60" w:rsidP="00BA6875">
      <w:pPr>
        <w:spacing w:after="0" w:line="240" w:lineRule="auto"/>
      </w:pPr>
      <w:r>
        <w:continuationSeparator/>
      </w:r>
    </w:p>
  </w:footnote>
  <w:footnote w:id="1">
    <w:p w:rsidR="00FE0583" w:rsidRPr="004A5B45" w:rsidRDefault="00FE0583">
      <w:pPr>
        <w:pStyle w:val="FootnoteText"/>
        <w:rPr>
          <w:rFonts w:ascii="Arial" w:hAnsi="Arial" w:cs="Arial"/>
          <w:sz w:val="16"/>
          <w:szCs w:val="16"/>
          <w:lang w:val="sr-Cyrl-RS"/>
        </w:rPr>
      </w:pPr>
      <w:r w:rsidRPr="004A5B45">
        <w:rPr>
          <w:rStyle w:val="FootnoteReference"/>
          <w:rFonts w:ascii="Arial" w:hAnsi="Arial" w:cs="Arial"/>
          <w:sz w:val="16"/>
          <w:szCs w:val="16"/>
        </w:rPr>
        <w:footnoteRef/>
      </w:r>
      <w:r w:rsidRPr="004A5B45">
        <w:rPr>
          <w:rFonts w:ascii="Arial" w:hAnsi="Arial" w:cs="Arial"/>
          <w:sz w:val="16"/>
          <w:szCs w:val="16"/>
        </w:rPr>
        <w:t xml:space="preserve"> „</w:t>
      </w:r>
      <w:proofErr w:type="spellStart"/>
      <w:r w:rsidRPr="004A5B45">
        <w:rPr>
          <w:rFonts w:ascii="Arial" w:hAnsi="Arial" w:cs="Arial"/>
          <w:sz w:val="16"/>
          <w:szCs w:val="16"/>
        </w:rPr>
        <w:t>Сл.гласник</w:t>
      </w:r>
      <w:proofErr w:type="spellEnd"/>
      <w:r w:rsidRPr="004A5B45">
        <w:rPr>
          <w:rFonts w:ascii="Arial" w:hAnsi="Arial" w:cs="Arial"/>
          <w:sz w:val="16"/>
          <w:szCs w:val="16"/>
        </w:rPr>
        <w:t xml:space="preserve"> РС“, </w:t>
      </w:r>
      <w:proofErr w:type="spellStart"/>
      <w:r w:rsidRPr="004A5B45">
        <w:rPr>
          <w:rFonts w:ascii="Arial" w:hAnsi="Arial" w:cs="Arial"/>
          <w:sz w:val="16"/>
          <w:szCs w:val="16"/>
        </w:rPr>
        <w:t>бр</w:t>
      </w:r>
      <w:proofErr w:type="spellEnd"/>
      <w:r w:rsidRPr="004A5B45">
        <w:rPr>
          <w:rFonts w:ascii="Arial" w:hAnsi="Arial" w:cs="Arial"/>
          <w:sz w:val="16"/>
          <w:szCs w:val="16"/>
        </w:rPr>
        <w:t>. 107/05, 109/05-исправка,</w:t>
      </w:r>
      <w:r w:rsidR="004A5B45" w:rsidRPr="004A5B45">
        <w:rPr>
          <w:rFonts w:ascii="Arial" w:hAnsi="Arial" w:cs="Arial"/>
          <w:sz w:val="16"/>
          <w:szCs w:val="16"/>
          <w:lang w:val="sr-Cyrl-RS"/>
        </w:rPr>
        <w:t>…</w:t>
      </w:r>
      <w:r w:rsidRPr="004A5B45">
        <w:rPr>
          <w:rFonts w:ascii="Arial" w:hAnsi="Arial" w:cs="Arial"/>
          <w:sz w:val="16"/>
          <w:szCs w:val="16"/>
        </w:rPr>
        <w:t xml:space="preserve">10/16-др. </w:t>
      </w:r>
      <w:proofErr w:type="spellStart"/>
      <w:r w:rsidRPr="004A5B45">
        <w:rPr>
          <w:rFonts w:ascii="Arial" w:hAnsi="Arial" w:cs="Arial"/>
          <w:sz w:val="16"/>
          <w:szCs w:val="16"/>
        </w:rPr>
        <w:t>закон</w:t>
      </w:r>
      <w:proofErr w:type="spellEnd"/>
    </w:p>
  </w:footnote>
  <w:footnote w:id="2">
    <w:p w:rsidR="004A5B45" w:rsidRPr="004A5B45" w:rsidRDefault="004A5B45">
      <w:pPr>
        <w:pStyle w:val="FootnoteText"/>
        <w:rPr>
          <w:rFonts w:ascii="Arial" w:hAnsi="Arial" w:cs="Arial"/>
          <w:sz w:val="16"/>
          <w:szCs w:val="16"/>
          <w:lang w:val="sr-Cyrl-RS"/>
        </w:rPr>
      </w:pPr>
      <w:r w:rsidRPr="004A5B45">
        <w:rPr>
          <w:rStyle w:val="FootnoteReference"/>
          <w:rFonts w:ascii="Arial" w:hAnsi="Arial" w:cs="Arial"/>
          <w:sz w:val="16"/>
          <w:szCs w:val="16"/>
        </w:rPr>
        <w:footnoteRef/>
      </w:r>
      <w:r w:rsidRPr="004A5B45">
        <w:rPr>
          <w:rFonts w:ascii="Arial" w:hAnsi="Arial" w:cs="Arial"/>
          <w:sz w:val="16"/>
          <w:szCs w:val="16"/>
        </w:rPr>
        <w:t xml:space="preserve"> </w:t>
      </w:r>
      <w:r w:rsidRPr="004A5B45">
        <w:rPr>
          <w:rFonts w:ascii="Arial" w:eastAsia="Times New Roman" w:hAnsi="Arial" w:cs="Arial"/>
          <w:color w:val="000000"/>
          <w:sz w:val="16"/>
          <w:szCs w:val="16"/>
          <w:lang w:val="sr-Cyrl-CS" w:eastAsia="sr-Cyrl-CS"/>
        </w:rPr>
        <w:t>„Сл.гласник РС“, бр. 25/19</w:t>
      </w:r>
    </w:p>
  </w:footnote>
  <w:footnote w:id="3">
    <w:p w:rsidR="007E5BCE" w:rsidRPr="00E26E11" w:rsidRDefault="007E5BCE" w:rsidP="005B5D08">
      <w:pPr>
        <w:pStyle w:val="FootnoteText"/>
        <w:jc w:val="both"/>
        <w:rPr>
          <w:rFonts w:ascii="Arial" w:hAnsi="Arial" w:cs="Arial"/>
          <w:sz w:val="16"/>
          <w:szCs w:val="16"/>
        </w:rPr>
      </w:pPr>
      <w:r w:rsidRPr="004A5B45">
        <w:rPr>
          <w:rStyle w:val="FootnoteReference"/>
          <w:rFonts w:ascii="Arial" w:hAnsi="Arial" w:cs="Arial"/>
          <w:sz w:val="16"/>
          <w:szCs w:val="16"/>
        </w:rPr>
        <w:footnoteRef/>
      </w:r>
      <w:r w:rsidRPr="004A5B45">
        <w:rPr>
          <w:rFonts w:ascii="Arial" w:hAnsi="Arial" w:cs="Arial"/>
          <w:sz w:val="16"/>
          <w:szCs w:val="16"/>
        </w:rPr>
        <w:t xml:space="preserve"> </w:t>
      </w:r>
      <w:r w:rsidRPr="004A5B45">
        <w:rPr>
          <w:rFonts w:ascii="Arial" w:eastAsia="Georgia" w:hAnsi="Arial" w:cs="Arial"/>
          <w:bCs/>
          <w:sz w:val="16"/>
          <w:szCs w:val="16"/>
          <w:lang w:val="sr-Latn-RS"/>
        </w:rPr>
        <w:t>„</w:t>
      </w:r>
      <w:proofErr w:type="spellStart"/>
      <w:r w:rsidRPr="004A5B45">
        <w:rPr>
          <w:rFonts w:ascii="Arial" w:eastAsia="Georgia" w:hAnsi="Arial" w:cs="Arial"/>
          <w:bCs/>
          <w:sz w:val="16"/>
          <w:szCs w:val="16"/>
          <w:lang w:val="sr-Latn-RS"/>
        </w:rPr>
        <w:t>Службени</w:t>
      </w:r>
      <w:proofErr w:type="spellEnd"/>
      <w:r w:rsidRPr="004A5B45">
        <w:rPr>
          <w:rFonts w:ascii="Arial" w:eastAsia="Georgia" w:hAnsi="Arial" w:cs="Arial"/>
          <w:bCs/>
          <w:sz w:val="16"/>
          <w:szCs w:val="16"/>
          <w:lang w:val="sr-Latn-RS"/>
        </w:rPr>
        <w:t xml:space="preserve"> </w:t>
      </w:r>
      <w:proofErr w:type="spellStart"/>
      <w:r w:rsidRPr="004A5B45">
        <w:rPr>
          <w:rFonts w:ascii="Arial" w:eastAsia="Georgia" w:hAnsi="Arial" w:cs="Arial"/>
          <w:bCs/>
          <w:sz w:val="16"/>
          <w:szCs w:val="16"/>
          <w:lang w:val="sr-Latn-RS"/>
        </w:rPr>
        <w:t>гласник</w:t>
      </w:r>
      <w:proofErr w:type="spellEnd"/>
      <w:r w:rsidRPr="004A5B45">
        <w:rPr>
          <w:rFonts w:ascii="Arial" w:eastAsia="Georgia" w:hAnsi="Arial" w:cs="Arial"/>
          <w:bCs/>
          <w:sz w:val="16"/>
          <w:szCs w:val="16"/>
          <w:lang w:val="sr-Latn-RS"/>
        </w:rPr>
        <w:t xml:space="preserve"> РС“, </w:t>
      </w:r>
      <w:proofErr w:type="spellStart"/>
      <w:r w:rsidRPr="004A5B45">
        <w:rPr>
          <w:rFonts w:ascii="Arial" w:eastAsia="Georgia" w:hAnsi="Arial" w:cs="Arial"/>
          <w:bCs/>
          <w:sz w:val="16"/>
          <w:szCs w:val="16"/>
          <w:lang w:val="sr-Latn-RS"/>
        </w:rPr>
        <w:t>бр</w:t>
      </w:r>
      <w:proofErr w:type="spellEnd"/>
      <w:r w:rsidRPr="004A5B45">
        <w:rPr>
          <w:rFonts w:ascii="Arial" w:eastAsia="Georgia" w:hAnsi="Arial" w:cs="Arial"/>
          <w:bCs/>
          <w:sz w:val="16"/>
          <w:szCs w:val="16"/>
          <w:lang w:val="sr-Latn-RS"/>
        </w:rPr>
        <w:t>. 98/06 и 115/21</w:t>
      </w:r>
    </w:p>
  </w:footnote>
  <w:footnote w:id="4">
    <w:p w:rsidR="007E5BCE" w:rsidRPr="003543E5" w:rsidRDefault="007E5BCE" w:rsidP="005B5D08">
      <w:pPr>
        <w:pStyle w:val="FootnoteText"/>
        <w:jc w:val="both"/>
        <w:rPr>
          <w:rFonts w:ascii="Arial" w:hAnsi="Arial" w:cs="Arial"/>
          <w:sz w:val="16"/>
          <w:szCs w:val="16"/>
        </w:rPr>
      </w:pPr>
      <w:r w:rsidRPr="003543E5">
        <w:rPr>
          <w:rStyle w:val="FootnoteReference"/>
          <w:rFonts w:ascii="Arial" w:hAnsi="Arial" w:cs="Arial"/>
          <w:sz w:val="16"/>
          <w:szCs w:val="16"/>
        </w:rPr>
        <w:footnoteRef/>
      </w:r>
      <w:r w:rsidRPr="003543E5">
        <w:rPr>
          <w:rFonts w:ascii="Arial" w:hAnsi="Arial" w:cs="Arial"/>
          <w:sz w:val="16"/>
          <w:szCs w:val="16"/>
        </w:rPr>
        <w:t xml:space="preserve"> </w:t>
      </w:r>
      <w:r w:rsidRPr="003543E5">
        <w:rPr>
          <w:rFonts w:ascii="Arial" w:hAnsi="Arial" w:cs="Arial"/>
          <w:bCs/>
          <w:sz w:val="16"/>
          <w:szCs w:val="16"/>
          <w:lang w:val="sr-Latn-RS"/>
        </w:rPr>
        <w:t>„</w:t>
      </w:r>
      <w:proofErr w:type="spellStart"/>
      <w:r w:rsidRPr="003543E5">
        <w:rPr>
          <w:rFonts w:ascii="Arial" w:hAnsi="Arial" w:cs="Arial"/>
          <w:bCs/>
          <w:sz w:val="16"/>
          <w:szCs w:val="16"/>
          <w:lang w:val="sr-Latn-RS"/>
        </w:rPr>
        <w:t>Службени</w:t>
      </w:r>
      <w:proofErr w:type="spellEnd"/>
      <w:r w:rsidRPr="003543E5">
        <w:rPr>
          <w:rFonts w:ascii="Arial" w:hAnsi="Arial" w:cs="Arial"/>
          <w:bCs/>
          <w:sz w:val="16"/>
          <w:szCs w:val="16"/>
          <w:lang w:val="sr-Latn-RS"/>
        </w:rPr>
        <w:t xml:space="preserve"> </w:t>
      </w:r>
      <w:proofErr w:type="spellStart"/>
      <w:r w:rsidRPr="003543E5">
        <w:rPr>
          <w:rFonts w:ascii="Arial" w:hAnsi="Arial" w:cs="Arial"/>
          <w:bCs/>
          <w:sz w:val="16"/>
          <w:szCs w:val="16"/>
          <w:lang w:val="sr-Latn-RS"/>
        </w:rPr>
        <w:t>лист</w:t>
      </w:r>
      <w:proofErr w:type="spellEnd"/>
      <w:r w:rsidRPr="003543E5">
        <w:rPr>
          <w:rFonts w:ascii="Arial" w:hAnsi="Arial" w:cs="Arial"/>
          <w:bCs/>
          <w:sz w:val="16"/>
          <w:szCs w:val="16"/>
          <w:lang w:val="sr-Latn-RS"/>
        </w:rPr>
        <w:t xml:space="preserve"> СЦГ - </w:t>
      </w:r>
      <w:proofErr w:type="spellStart"/>
      <w:r w:rsidRPr="003543E5">
        <w:rPr>
          <w:rFonts w:ascii="Arial" w:hAnsi="Arial" w:cs="Arial"/>
          <w:bCs/>
          <w:sz w:val="16"/>
          <w:szCs w:val="16"/>
          <w:lang w:val="sr-Latn-RS"/>
        </w:rPr>
        <w:t>Међународни</w:t>
      </w:r>
      <w:proofErr w:type="spellEnd"/>
      <w:r w:rsidRPr="003543E5">
        <w:rPr>
          <w:rFonts w:ascii="Arial" w:hAnsi="Arial" w:cs="Arial"/>
          <w:bCs/>
          <w:sz w:val="16"/>
          <w:szCs w:val="16"/>
          <w:lang w:val="sr-Latn-RS"/>
        </w:rPr>
        <w:t xml:space="preserve"> </w:t>
      </w:r>
      <w:proofErr w:type="spellStart"/>
      <w:r w:rsidRPr="003543E5">
        <w:rPr>
          <w:rFonts w:ascii="Arial" w:hAnsi="Arial" w:cs="Arial"/>
          <w:bCs/>
          <w:sz w:val="16"/>
          <w:szCs w:val="16"/>
          <w:lang w:val="sr-Latn-RS"/>
        </w:rPr>
        <w:t>уговори</w:t>
      </w:r>
      <w:proofErr w:type="spellEnd"/>
      <w:r w:rsidRPr="003543E5">
        <w:rPr>
          <w:rFonts w:ascii="Arial" w:hAnsi="Arial" w:cs="Arial"/>
          <w:bCs/>
          <w:sz w:val="16"/>
          <w:szCs w:val="16"/>
          <w:lang w:val="sr-Latn-RS"/>
        </w:rPr>
        <w:t xml:space="preserve">“, </w:t>
      </w:r>
      <w:proofErr w:type="spellStart"/>
      <w:r w:rsidRPr="003543E5">
        <w:rPr>
          <w:rFonts w:ascii="Arial" w:hAnsi="Arial" w:cs="Arial"/>
          <w:bCs/>
          <w:sz w:val="16"/>
          <w:szCs w:val="16"/>
          <w:lang w:val="sr-Latn-RS"/>
        </w:rPr>
        <w:t>бр</w:t>
      </w:r>
      <w:proofErr w:type="spellEnd"/>
      <w:r w:rsidRPr="003543E5">
        <w:rPr>
          <w:rFonts w:ascii="Arial" w:hAnsi="Arial" w:cs="Arial"/>
          <w:bCs/>
          <w:sz w:val="16"/>
          <w:szCs w:val="16"/>
          <w:lang w:val="sr-Latn-RS"/>
        </w:rPr>
        <w:t xml:space="preserve">. 9/03, 5/05, 7/05 - </w:t>
      </w:r>
      <w:proofErr w:type="spellStart"/>
      <w:r w:rsidRPr="003543E5">
        <w:rPr>
          <w:rFonts w:ascii="Arial" w:hAnsi="Arial" w:cs="Arial"/>
          <w:bCs/>
          <w:sz w:val="16"/>
          <w:szCs w:val="16"/>
          <w:lang w:val="sr-Latn-RS"/>
        </w:rPr>
        <w:t>испр</w:t>
      </w:r>
      <w:proofErr w:type="spellEnd"/>
      <w:r w:rsidRPr="003543E5">
        <w:rPr>
          <w:rFonts w:ascii="Arial" w:hAnsi="Arial" w:cs="Arial"/>
          <w:bCs/>
          <w:sz w:val="16"/>
          <w:szCs w:val="16"/>
          <w:lang w:val="sr-Latn-RS"/>
        </w:rPr>
        <w:t xml:space="preserve">. и </w:t>
      </w:r>
      <w:r w:rsidRPr="003543E5">
        <w:rPr>
          <w:rFonts w:ascii="Arial" w:hAnsi="Arial" w:cs="Arial"/>
          <w:bCs/>
          <w:sz w:val="16"/>
          <w:szCs w:val="16"/>
          <w:lang w:val="sr-Cyrl-RS"/>
        </w:rPr>
        <w:t>„</w:t>
      </w:r>
      <w:proofErr w:type="spellStart"/>
      <w:r w:rsidRPr="003543E5">
        <w:rPr>
          <w:rFonts w:ascii="Arial" w:hAnsi="Arial" w:cs="Arial"/>
          <w:bCs/>
          <w:sz w:val="16"/>
          <w:szCs w:val="16"/>
          <w:lang w:val="sr-Latn-RS"/>
        </w:rPr>
        <w:t>Службени</w:t>
      </w:r>
      <w:proofErr w:type="spellEnd"/>
      <w:r w:rsidRPr="003543E5">
        <w:rPr>
          <w:rFonts w:ascii="Arial" w:hAnsi="Arial" w:cs="Arial"/>
          <w:bCs/>
          <w:sz w:val="16"/>
          <w:szCs w:val="16"/>
          <w:lang w:val="sr-Latn-RS"/>
        </w:rPr>
        <w:t xml:space="preserve"> </w:t>
      </w:r>
      <w:proofErr w:type="spellStart"/>
      <w:r w:rsidRPr="003543E5">
        <w:rPr>
          <w:rFonts w:ascii="Arial" w:hAnsi="Arial" w:cs="Arial"/>
          <w:bCs/>
          <w:sz w:val="16"/>
          <w:szCs w:val="16"/>
          <w:lang w:val="sr-Latn-RS"/>
        </w:rPr>
        <w:t>гласник</w:t>
      </w:r>
      <w:proofErr w:type="spellEnd"/>
      <w:r w:rsidRPr="003543E5">
        <w:rPr>
          <w:rFonts w:ascii="Arial" w:hAnsi="Arial" w:cs="Arial"/>
          <w:bCs/>
          <w:sz w:val="16"/>
          <w:szCs w:val="16"/>
          <w:lang w:val="sr-Latn-RS"/>
        </w:rPr>
        <w:t xml:space="preserve"> РС - </w:t>
      </w:r>
      <w:proofErr w:type="spellStart"/>
      <w:r w:rsidRPr="003543E5">
        <w:rPr>
          <w:rFonts w:ascii="Arial" w:hAnsi="Arial" w:cs="Arial"/>
          <w:bCs/>
          <w:sz w:val="16"/>
          <w:szCs w:val="16"/>
          <w:lang w:val="sr-Latn-RS"/>
        </w:rPr>
        <w:t>Међународни</w:t>
      </w:r>
      <w:proofErr w:type="spellEnd"/>
      <w:r w:rsidRPr="003543E5">
        <w:rPr>
          <w:rFonts w:ascii="Arial" w:hAnsi="Arial" w:cs="Arial"/>
          <w:bCs/>
          <w:sz w:val="16"/>
          <w:szCs w:val="16"/>
          <w:lang w:val="sr-Latn-RS"/>
        </w:rPr>
        <w:t xml:space="preserve"> </w:t>
      </w:r>
      <w:proofErr w:type="spellStart"/>
      <w:r w:rsidRPr="003543E5">
        <w:rPr>
          <w:rFonts w:ascii="Arial" w:hAnsi="Arial" w:cs="Arial"/>
          <w:bCs/>
          <w:sz w:val="16"/>
          <w:szCs w:val="16"/>
          <w:lang w:val="sr-Latn-RS"/>
        </w:rPr>
        <w:t>уговори</w:t>
      </w:r>
      <w:proofErr w:type="spellEnd"/>
      <w:r w:rsidRPr="003543E5">
        <w:rPr>
          <w:rFonts w:ascii="Arial" w:hAnsi="Arial" w:cs="Arial"/>
          <w:bCs/>
          <w:sz w:val="16"/>
          <w:szCs w:val="16"/>
          <w:lang w:val="sr-Cyrl-RS"/>
        </w:rPr>
        <w:t>“</w:t>
      </w:r>
      <w:r w:rsidRPr="003543E5">
        <w:rPr>
          <w:rFonts w:ascii="Arial" w:hAnsi="Arial" w:cs="Arial"/>
          <w:bCs/>
          <w:sz w:val="16"/>
          <w:szCs w:val="16"/>
          <w:lang w:val="sr-Latn-RS"/>
        </w:rPr>
        <w:t xml:space="preserve">, </w:t>
      </w:r>
      <w:proofErr w:type="spellStart"/>
      <w:r w:rsidRPr="003543E5">
        <w:rPr>
          <w:rFonts w:ascii="Arial" w:hAnsi="Arial" w:cs="Arial"/>
          <w:bCs/>
          <w:sz w:val="16"/>
          <w:szCs w:val="16"/>
          <w:lang w:val="sr-Latn-RS"/>
        </w:rPr>
        <w:t>бр</w:t>
      </w:r>
      <w:proofErr w:type="spellEnd"/>
      <w:r w:rsidRPr="003543E5">
        <w:rPr>
          <w:rFonts w:ascii="Arial" w:hAnsi="Arial" w:cs="Arial"/>
          <w:bCs/>
          <w:sz w:val="16"/>
          <w:szCs w:val="16"/>
          <w:lang w:val="sr-Latn-RS"/>
        </w:rPr>
        <w:t>. 12/10 и 10/15</w:t>
      </w:r>
    </w:p>
  </w:footnote>
  <w:footnote w:id="5">
    <w:p w:rsidR="007E5BCE" w:rsidRPr="00D14EAF" w:rsidRDefault="007E5BCE" w:rsidP="00D56470">
      <w:pPr>
        <w:pStyle w:val="FootnoteText"/>
        <w:jc w:val="both"/>
        <w:rPr>
          <w:rFonts w:ascii="Arial" w:hAnsi="Arial" w:cs="Arial"/>
          <w:sz w:val="16"/>
          <w:szCs w:val="16"/>
          <w:lang w:val="sr-Cyrl-CS"/>
        </w:rPr>
      </w:pPr>
      <w:r w:rsidRPr="00D14EAF">
        <w:rPr>
          <w:rStyle w:val="FootnoteReference"/>
          <w:rFonts w:ascii="Arial" w:hAnsi="Arial" w:cs="Arial"/>
          <w:sz w:val="16"/>
          <w:szCs w:val="16"/>
        </w:rPr>
        <w:footnoteRef/>
      </w:r>
      <w:r w:rsidRPr="00D14EAF">
        <w:rPr>
          <w:rFonts w:ascii="Arial" w:hAnsi="Arial" w:cs="Arial"/>
          <w:sz w:val="16"/>
          <w:szCs w:val="16"/>
        </w:rPr>
        <w:t xml:space="preserve"> </w:t>
      </w:r>
      <w:r w:rsidRPr="00D14EAF">
        <w:rPr>
          <w:rFonts w:ascii="Arial" w:eastAsia="Georgia" w:hAnsi="Arial" w:cs="Arial"/>
          <w:bCs/>
          <w:sz w:val="16"/>
          <w:szCs w:val="16"/>
          <w:lang w:val="sr-Latn-RS"/>
        </w:rPr>
        <w:t>„</w:t>
      </w:r>
      <w:proofErr w:type="spellStart"/>
      <w:r w:rsidRPr="00D14EAF">
        <w:rPr>
          <w:rFonts w:ascii="Arial" w:eastAsia="Georgia" w:hAnsi="Arial" w:cs="Arial"/>
          <w:bCs/>
          <w:sz w:val="16"/>
          <w:szCs w:val="16"/>
          <w:lang w:val="sr-Latn-RS"/>
        </w:rPr>
        <w:t>Службени</w:t>
      </w:r>
      <w:proofErr w:type="spellEnd"/>
      <w:r w:rsidRPr="00D14EAF">
        <w:rPr>
          <w:rFonts w:ascii="Arial" w:eastAsia="Georgia" w:hAnsi="Arial" w:cs="Arial"/>
          <w:bCs/>
          <w:sz w:val="16"/>
          <w:szCs w:val="16"/>
          <w:lang w:val="sr-Latn-RS"/>
        </w:rPr>
        <w:t xml:space="preserve"> </w:t>
      </w:r>
      <w:proofErr w:type="spellStart"/>
      <w:r w:rsidRPr="00D14EAF">
        <w:rPr>
          <w:rFonts w:ascii="Arial" w:eastAsia="Georgia" w:hAnsi="Arial" w:cs="Arial"/>
          <w:bCs/>
          <w:sz w:val="16"/>
          <w:szCs w:val="16"/>
          <w:lang w:val="sr-Latn-RS"/>
        </w:rPr>
        <w:t>гласник</w:t>
      </w:r>
      <w:proofErr w:type="spellEnd"/>
      <w:r w:rsidRPr="00D14EAF">
        <w:rPr>
          <w:rFonts w:ascii="Arial" w:eastAsia="Georgia" w:hAnsi="Arial" w:cs="Arial"/>
          <w:bCs/>
          <w:sz w:val="16"/>
          <w:szCs w:val="16"/>
          <w:lang w:val="sr-Latn-RS"/>
        </w:rPr>
        <w:t xml:space="preserve"> РС“, </w:t>
      </w:r>
      <w:proofErr w:type="spellStart"/>
      <w:r w:rsidRPr="00D14EAF">
        <w:rPr>
          <w:rFonts w:ascii="Arial" w:eastAsia="Georgia" w:hAnsi="Arial" w:cs="Arial"/>
          <w:bCs/>
          <w:sz w:val="16"/>
          <w:szCs w:val="16"/>
          <w:lang w:val="sr-Latn-RS"/>
        </w:rPr>
        <w:t>бр</w:t>
      </w:r>
      <w:proofErr w:type="spellEnd"/>
      <w:r w:rsidRPr="00D14EAF">
        <w:rPr>
          <w:rFonts w:ascii="Arial" w:eastAsia="Georgia" w:hAnsi="Arial" w:cs="Arial"/>
          <w:bCs/>
          <w:sz w:val="16"/>
          <w:szCs w:val="16"/>
          <w:lang w:val="sr-Latn-RS"/>
        </w:rPr>
        <w:t xml:space="preserve">. </w:t>
      </w:r>
      <w:r w:rsidRPr="00D14EAF">
        <w:rPr>
          <w:rFonts w:ascii="Arial" w:eastAsia="Georgia" w:hAnsi="Arial" w:cs="Arial"/>
          <w:bCs/>
          <w:sz w:val="16"/>
          <w:szCs w:val="16"/>
          <w:lang w:val="sr-Cyrl-CS"/>
        </w:rPr>
        <w:t>22</w:t>
      </w:r>
      <w:r w:rsidRPr="00D14EAF">
        <w:rPr>
          <w:rFonts w:ascii="Arial" w:eastAsia="Georgia" w:hAnsi="Arial" w:cs="Arial"/>
          <w:bCs/>
          <w:sz w:val="16"/>
          <w:szCs w:val="16"/>
          <w:lang w:val="sr-Latn-RS"/>
        </w:rPr>
        <w:t>/0</w:t>
      </w:r>
      <w:r w:rsidRPr="00D14EAF">
        <w:rPr>
          <w:rFonts w:ascii="Arial" w:eastAsia="Georgia" w:hAnsi="Arial" w:cs="Arial"/>
          <w:bCs/>
          <w:sz w:val="16"/>
          <w:szCs w:val="16"/>
          <w:lang w:val="sr-Cyrl-CS"/>
        </w:rPr>
        <w:t>9</w:t>
      </w:r>
      <w:r w:rsidRPr="00D14EAF">
        <w:rPr>
          <w:rFonts w:ascii="Arial" w:eastAsia="Georgia" w:hAnsi="Arial" w:cs="Arial"/>
          <w:bCs/>
          <w:sz w:val="16"/>
          <w:szCs w:val="16"/>
          <w:lang w:val="sr-Latn-RS"/>
        </w:rPr>
        <w:t xml:space="preserve"> и </w:t>
      </w:r>
      <w:r w:rsidRPr="00D14EAF">
        <w:rPr>
          <w:rFonts w:ascii="Arial" w:eastAsia="Georgia" w:hAnsi="Arial" w:cs="Arial"/>
          <w:bCs/>
          <w:sz w:val="16"/>
          <w:szCs w:val="16"/>
          <w:lang w:val="sr-Cyrl-CS"/>
        </w:rPr>
        <w:t>52</w:t>
      </w:r>
      <w:r w:rsidRPr="00D14EAF">
        <w:rPr>
          <w:rFonts w:ascii="Arial" w:eastAsia="Georgia" w:hAnsi="Arial" w:cs="Arial"/>
          <w:bCs/>
          <w:sz w:val="16"/>
          <w:szCs w:val="16"/>
          <w:lang w:val="sr-Latn-RS"/>
        </w:rPr>
        <w:t>/21</w:t>
      </w:r>
    </w:p>
  </w:footnote>
  <w:footnote w:id="6">
    <w:p w:rsidR="007E5BCE" w:rsidRPr="006F38BE" w:rsidRDefault="007E5BCE" w:rsidP="00712B34">
      <w:pPr>
        <w:pStyle w:val="FootnoteText"/>
        <w:rPr>
          <w:rFonts w:ascii="Arial" w:hAnsi="Arial" w:cs="Arial"/>
          <w:sz w:val="16"/>
          <w:szCs w:val="16"/>
          <w:lang w:val="sr-Cyrl-RS"/>
        </w:rPr>
      </w:pPr>
      <w:r w:rsidRPr="006F38BE">
        <w:rPr>
          <w:rStyle w:val="FootnoteReference"/>
          <w:rFonts w:ascii="Arial" w:hAnsi="Arial" w:cs="Arial"/>
          <w:sz w:val="16"/>
          <w:szCs w:val="16"/>
        </w:rPr>
        <w:footnoteRef/>
      </w:r>
      <w:r w:rsidRPr="006F38BE">
        <w:rPr>
          <w:rFonts w:ascii="Arial" w:hAnsi="Arial" w:cs="Arial"/>
          <w:sz w:val="16"/>
          <w:szCs w:val="16"/>
        </w:rPr>
        <w:t xml:space="preserve"> "</w:t>
      </w:r>
      <w:proofErr w:type="spellStart"/>
      <w:r w:rsidRPr="006F38BE">
        <w:rPr>
          <w:rFonts w:ascii="Arial" w:hAnsi="Arial" w:cs="Arial"/>
          <w:sz w:val="16"/>
          <w:szCs w:val="16"/>
        </w:rPr>
        <w:t>Сл</w:t>
      </w:r>
      <w:r>
        <w:rPr>
          <w:rFonts w:ascii="Arial" w:hAnsi="Arial" w:cs="Arial"/>
          <w:sz w:val="16"/>
          <w:szCs w:val="16"/>
          <w:lang w:val="sr-Cyrl-RS"/>
        </w:rPr>
        <w:t>ужбени</w:t>
      </w:r>
      <w:proofErr w:type="spellEnd"/>
      <w:r w:rsidRPr="006F38BE">
        <w:rPr>
          <w:rFonts w:ascii="Arial" w:hAnsi="Arial" w:cs="Arial"/>
          <w:sz w:val="16"/>
          <w:szCs w:val="16"/>
        </w:rPr>
        <w:t xml:space="preserve"> </w:t>
      </w:r>
      <w:proofErr w:type="spellStart"/>
      <w:r w:rsidRPr="006F38BE">
        <w:rPr>
          <w:rFonts w:ascii="Arial" w:hAnsi="Arial" w:cs="Arial"/>
          <w:sz w:val="16"/>
          <w:szCs w:val="16"/>
        </w:rPr>
        <w:t>гласник</w:t>
      </w:r>
      <w:proofErr w:type="spellEnd"/>
      <w:r w:rsidRPr="006F38BE">
        <w:rPr>
          <w:rFonts w:ascii="Arial" w:hAnsi="Arial" w:cs="Arial"/>
          <w:sz w:val="16"/>
          <w:szCs w:val="16"/>
        </w:rPr>
        <w:t xml:space="preserve"> РС", </w:t>
      </w:r>
      <w:proofErr w:type="spellStart"/>
      <w:r w:rsidRPr="006F38BE">
        <w:rPr>
          <w:rFonts w:ascii="Arial" w:hAnsi="Arial" w:cs="Arial"/>
          <w:sz w:val="16"/>
          <w:szCs w:val="16"/>
        </w:rPr>
        <w:t>бр</w:t>
      </w:r>
      <w:proofErr w:type="spellEnd"/>
      <w:r w:rsidRPr="006F38BE">
        <w:rPr>
          <w:rFonts w:ascii="Arial" w:hAnsi="Arial" w:cs="Arial"/>
          <w:sz w:val="16"/>
          <w:szCs w:val="16"/>
        </w:rPr>
        <w:t>. 25/2019 и 92/2023</w:t>
      </w:r>
    </w:p>
  </w:footnote>
  <w:footnote w:id="7">
    <w:p w:rsidR="007E5BCE" w:rsidRPr="00B94B27" w:rsidRDefault="007E5BCE" w:rsidP="00B94B27">
      <w:pPr>
        <w:spacing w:after="0" w:line="240" w:lineRule="auto"/>
        <w:rPr>
          <w:rFonts w:ascii="Arial" w:hAnsi="Arial" w:cs="Arial"/>
          <w:sz w:val="16"/>
          <w:szCs w:val="16"/>
          <w:lang w:val="sr-Cyrl-RS"/>
        </w:rPr>
      </w:pPr>
      <w:r w:rsidRPr="00B94B27">
        <w:rPr>
          <w:rStyle w:val="FootnoteReference"/>
          <w:rFonts w:ascii="Arial" w:hAnsi="Arial" w:cs="Arial"/>
          <w:sz w:val="16"/>
          <w:szCs w:val="16"/>
        </w:rPr>
        <w:footnoteRef/>
      </w:r>
      <w:r w:rsidRPr="00B94B27">
        <w:rPr>
          <w:rFonts w:ascii="Arial" w:hAnsi="Arial" w:cs="Arial"/>
          <w:sz w:val="16"/>
          <w:szCs w:val="16"/>
        </w:rPr>
        <w:t xml:space="preserve"> </w:t>
      </w:r>
      <w:proofErr w:type="spellStart"/>
      <w:r w:rsidRPr="00B94B27">
        <w:rPr>
          <w:rFonts w:ascii="Arial" w:eastAsia="Calibri" w:hAnsi="Arial" w:cs="Arial"/>
          <w:sz w:val="16"/>
          <w:szCs w:val="16"/>
          <w:lang w:val="sr-Latn-RS"/>
        </w:rPr>
        <w:t>Affaire</w:t>
      </w:r>
      <w:proofErr w:type="spellEnd"/>
      <w:r w:rsidRPr="00B94B27">
        <w:rPr>
          <w:rFonts w:ascii="Arial" w:eastAsia="Calibri" w:hAnsi="Arial" w:cs="Arial"/>
          <w:sz w:val="16"/>
          <w:szCs w:val="16"/>
          <w:lang w:val="sr-Latn-RS"/>
        </w:rPr>
        <w:t xml:space="preserve"> "</w:t>
      </w:r>
      <w:proofErr w:type="spellStart"/>
      <w:r w:rsidRPr="00B94B27">
        <w:rPr>
          <w:rFonts w:ascii="Arial" w:eastAsia="Calibri" w:hAnsi="Arial" w:cs="Arial"/>
          <w:sz w:val="16"/>
          <w:szCs w:val="16"/>
          <w:lang w:val="sr-Latn-RS"/>
        </w:rPr>
        <w:t>relative</w:t>
      </w:r>
      <w:proofErr w:type="spellEnd"/>
      <w:r w:rsidRPr="00B94B27">
        <w:rPr>
          <w:rFonts w:ascii="Arial" w:eastAsia="Calibri" w:hAnsi="Arial" w:cs="Arial"/>
          <w:sz w:val="16"/>
          <w:szCs w:val="16"/>
          <w:lang w:val="sr-Latn-RS"/>
        </w:rPr>
        <w:t xml:space="preserve"> a </w:t>
      </w:r>
      <w:proofErr w:type="spellStart"/>
      <w:r w:rsidRPr="00B94B27">
        <w:rPr>
          <w:rFonts w:ascii="Arial" w:eastAsia="Calibri" w:hAnsi="Arial" w:cs="Arial"/>
          <w:sz w:val="16"/>
          <w:szCs w:val="16"/>
          <w:lang w:val="sr-Latn-RS"/>
        </w:rPr>
        <w:t>certains</w:t>
      </w:r>
      <w:proofErr w:type="spellEnd"/>
      <w:r w:rsidRPr="00B94B27">
        <w:rPr>
          <w:rFonts w:ascii="Arial" w:eastAsia="Calibri" w:hAnsi="Arial" w:cs="Arial"/>
          <w:sz w:val="16"/>
          <w:szCs w:val="16"/>
          <w:lang w:val="sr-Latn-RS"/>
        </w:rPr>
        <w:t xml:space="preserve"> </w:t>
      </w:r>
      <w:proofErr w:type="spellStart"/>
      <w:r w:rsidRPr="00B94B27">
        <w:rPr>
          <w:rFonts w:ascii="Arial" w:eastAsia="Calibri" w:hAnsi="Arial" w:cs="Arial"/>
          <w:sz w:val="16"/>
          <w:szCs w:val="16"/>
          <w:lang w:val="sr-Latn-RS"/>
        </w:rPr>
        <w:t>aspects</w:t>
      </w:r>
      <w:proofErr w:type="spellEnd"/>
      <w:r w:rsidRPr="00B94B27">
        <w:rPr>
          <w:rFonts w:ascii="Arial" w:eastAsia="Calibri" w:hAnsi="Arial" w:cs="Arial"/>
          <w:sz w:val="16"/>
          <w:szCs w:val="16"/>
          <w:lang w:val="sr-Latn-RS"/>
        </w:rPr>
        <w:t xml:space="preserve"> </w:t>
      </w:r>
      <w:proofErr w:type="spellStart"/>
      <w:r w:rsidRPr="00B94B27">
        <w:rPr>
          <w:rFonts w:ascii="Arial" w:eastAsia="Calibri" w:hAnsi="Arial" w:cs="Arial"/>
          <w:sz w:val="16"/>
          <w:szCs w:val="16"/>
          <w:lang w:val="sr-Latn-RS"/>
        </w:rPr>
        <w:t>du</w:t>
      </w:r>
      <w:proofErr w:type="spellEnd"/>
      <w:r w:rsidRPr="00B94B27">
        <w:rPr>
          <w:rFonts w:ascii="Arial" w:eastAsia="Calibri" w:hAnsi="Arial" w:cs="Arial"/>
          <w:sz w:val="16"/>
          <w:szCs w:val="16"/>
          <w:lang w:val="sr-Latn-RS"/>
        </w:rPr>
        <w:t xml:space="preserve"> </w:t>
      </w:r>
      <w:proofErr w:type="spellStart"/>
      <w:r w:rsidRPr="00B94B27">
        <w:rPr>
          <w:rFonts w:ascii="Arial" w:eastAsia="Calibri" w:hAnsi="Arial" w:cs="Arial"/>
          <w:sz w:val="16"/>
          <w:szCs w:val="16"/>
          <w:lang w:val="sr-Latn-RS"/>
        </w:rPr>
        <w:t>regime</w:t>
      </w:r>
      <w:proofErr w:type="spellEnd"/>
      <w:r w:rsidRPr="00B94B27">
        <w:rPr>
          <w:rFonts w:ascii="Arial" w:eastAsia="Calibri" w:hAnsi="Arial" w:cs="Arial"/>
          <w:sz w:val="16"/>
          <w:szCs w:val="16"/>
          <w:lang w:val="sr-Latn-RS"/>
        </w:rPr>
        <w:t xml:space="preserve"> </w:t>
      </w:r>
      <w:proofErr w:type="spellStart"/>
      <w:r w:rsidRPr="00B94B27">
        <w:rPr>
          <w:rFonts w:ascii="Arial" w:eastAsia="Calibri" w:hAnsi="Arial" w:cs="Arial"/>
          <w:sz w:val="16"/>
          <w:szCs w:val="16"/>
          <w:lang w:val="sr-Latn-RS"/>
        </w:rPr>
        <w:t>linguistique</w:t>
      </w:r>
      <w:proofErr w:type="spellEnd"/>
      <w:r w:rsidRPr="00B94B27">
        <w:rPr>
          <w:rFonts w:ascii="Arial" w:eastAsia="Calibri" w:hAnsi="Arial" w:cs="Arial"/>
          <w:sz w:val="16"/>
          <w:szCs w:val="16"/>
          <w:lang w:val="sr-Latn-RS"/>
        </w:rPr>
        <w:t xml:space="preserve"> de </w:t>
      </w:r>
      <w:proofErr w:type="spellStart"/>
      <w:r w:rsidRPr="00B94B27">
        <w:rPr>
          <w:rFonts w:ascii="Arial" w:eastAsia="Calibri" w:hAnsi="Arial" w:cs="Arial"/>
          <w:sz w:val="16"/>
          <w:szCs w:val="16"/>
          <w:lang w:val="sr-Latn-RS"/>
        </w:rPr>
        <w:t>l'enseignement</w:t>
      </w:r>
      <w:proofErr w:type="spellEnd"/>
      <w:r w:rsidRPr="00B94B27">
        <w:rPr>
          <w:rFonts w:ascii="Arial" w:eastAsia="Calibri" w:hAnsi="Arial" w:cs="Arial"/>
          <w:sz w:val="16"/>
          <w:szCs w:val="16"/>
          <w:lang w:val="sr-Latn-RS"/>
        </w:rPr>
        <w:t xml:space="preserve"> </w:t>
      </w:r>
      <w:proofErr w:type="spellStart"/>
      <w:r w:rsidRPr="00B94B27">
        <w:rPr>
          <w:rFonts w:ascii="Arial" w:eastAsia="Calibri" w:hAnsi="Arial" w:cs="Arial"/>
          <w:sz w:val="16"/>
          <w:szCs w:val="16"/>
          <w:lang w:val="sr-Latn-RS"/>
        </w:rPr>
        <w:t>en</w:t>
      </w:r>
      <w:proofErr w:type="spellEnd"/>
      <w:r w:rsidRPr="00B94B27">
        <w:rPr>
          <w:rFonts w:ascii="Arial" w:eastAsia="Calibri" w:hAnsi="Arial" w:cs="Arial"/>
          <w:sz w:val="16"/>
          <w:szCs w:val="16"/>
          <w:lang w:val="sr-Latn-RS"/>
        </w:rPr>
        <w:t xml:space="preserve"> </w:t>
      </w:r>
      <w:proofErr w:type="spellStart"/>
      <w:r w:rsidRPr="00B94B27">
        <w:rPr>
          <w:rFonts w:ascii="Arial" w:eastAsia="Calibri" w:hAnsi="Arial" w:cs="Arial"/>
          <w:sz w:val="16"/>
          <w:szCs w:val="16"/>
          <w:lang w:val="sr-Latn-RS"/>
        </w:rPr>
        <w:t>belgique</w:t>
      </w:r>
      <w:proofErr w:type="spellEnd"/>
      <w:r w:rsidRPr="00B94B27">
        <w:rPr>
          <w:rFonts w:ascii="Arial" w:eastAsia="Calibri" w:hAnsi="Arial" w:cs="Arial"/>
          <w:sz w:val="16"/>
          <w:szCs w:val="16"/>
          <w:lang w:val="sr-Latn-RS"/>
        </w:rPr>
        <w:t xml:space="preserve">" C. </w:t>
      </w:r>
      <w:proofErr w:type="spellStart"/>
      <w:r w:rsidRPr="00B94B27">
        <w:rPr>
          <w:rFonts w:ascii="Arial" w:eastAsia="Calibri" w:hAnsi="Arial" w:cs="Arial"/>
          <w:sz w:val="16"/>
          <w:szCs w:val="16"/>
          <w:lang w:val="sr-Latn-RS"/>
        </w:rPr>
        <w:t>Belgique</w:t>
      </w:r>
      <w:proofErr w:type="spellEnd"/>
      <w:r w:rsidRPr="00B94B27">
        <w:rPr>
          <w:rFonts w:ascii="Arial" w:eastAsia="Calibri" w:hAnsi="Arial" w:cs="Arial"/>
          <w:sz w:val="16"/>
          <w:szCs w:val="16"/>
          <w:lang w:val="sr-Latn-RS"/>
        </w:rPr>
        <w:t xml:space="preserve"> (au principal), </w:t>
      </w:r>
      <w:r w:rsidRPr="00B94B27">
        <w:rPr>
          <w:rFonts w:ascii="Arial" w:eastAsia="Calibri" w:hAnsi="Arial" w:cs="Arial"/>
          <w:sz w:val="16"/>
          <w:szCs w:val="16"/>
          <w:lang w:val="sr-Cyrl-RS"/>
        </w:rPr>
        <w:t xml:space="preserve">представка бр. 1474/62 и др, пресуда од 23. јула 1968. </w:t>
      </w:r>
      <w:hyperlink r:id="rId1" w:anchor="{%22itemid%22:[%22001-62083%22]}" w:history="1">
        <w:r w:rsidRPr="00B94B27">
          <w:rPr>
            <w:rStyle w:val="Hyperlink"/>
            <w:rFonts w:ascii="Arial" w:eastAsia="Calibri" w:hAnsi="Arial" w:cs="Arial"/>
            <w:sz w:val="16"/>
            <w:szCs w:val="16"/>
            <w:lang w:val="sr-Cyrl-RS"/>
          </w:rPr>
          <w:t>https://hudoc.echr.coe.int/fre#{%22itemid%22:[%22001-62083%22]}</w:t>
        </w:r>
      </w:hyperlink>
      <w:r w:rsidRPr="00B94B27">
        <w:rPr>
          <w:rFonts w:ascii="Arial" w:eastAsia="Calibri" w:hAnsi="Arial" w:cs="Arial"/>
          <w:sz w:val="16"/>
          <w:szCs w:val="16"/>
          <w:lang w:val="sr-Cyrl-RS"/>
        </w:rPr>
        <w:t xml:space="preserve"> </w:t>
      </w:r>
    </w:p>
  </w:footnote>
  <w:footnote w:id="8">
    <w:p w:rsidR="00B94B27" w:rsidRPr="00B94B27" w:rsidRDefault="00B94B27" w:rsidP="00B94B27">
      <w:pPr>
        <w:rPr>
          <w:rFonts w:ascii="Arial" w:eastAsia="Calibri" w:hAnsi="Arial" w:cs="Arial"/>
          <w:sz w:val="16"/>
          <w:szCs w:val="16"/>
          <w:lang w:val="en-US"/>
        </w:rPr>
      </w:pPr>
      <w:r w:rsidRPr="00B94B27">
        <w:rPr>
          <w:rStyle w:val="FootnoteReference"/>
          <w:rFonts w:ascii="Arial" w:hAnsi="Arial" w:cs="Arial"/>
          <w:sz w:val="16"/>
          <w:szCs w:val="16"/>
        </w:rPr>
        <w:footnoteRef/>
      </w:r>
      <w:r w:rsidRPr="00B94B27">
        <w:rPr>
          <w:rFonts w:ascii="Arial" w:hAnsi="Arial" w:cs="Arial"/>
          <w:sz w:val="16"/>
          <w:szCs w:val="16"/>
        </w:rPr>
        <w:t xml:space="preserve"> </w:t>
      </w:r>
      <w:r w:rsidRPr="00B94B27">
        <w:rPr>
          <w:rFonts w:ascii="Arial" w:eastAsia="Calibri" w:hAnsi="Arial" w:cs="Arial"/>
          <w:sz w:val="16"/>
          <w:szCs w:val="16"/>
          <w:vertAlign w:val="superscript"/>
          <w:lang w:val="sr-Latn-RS"/>
        </w:rPr>
        <w:t>2</w:t>
      </w:r>
      <w:r w:rsidRPr="00B94B27">
        <w:rPr>
          <w:rFonts w:ascii="Arial" w:eastAsia="Calibri" w:hAnsi="Arial" w:cs="Arial"/>
          <w:sz w:val="16"/>
          <w:szCs w:val="16"/>
          <w:lang w:val="sr-Latn-RS"/>
        </w:rPr>
        <w:t xml:space="preserve"> </w:t>
      </w:r>
      <w:r w:rsidRPr="00B94B27">
        <w:rPr>
          <w:rFonts w:ascii="Arial" w:eastAsia="Calibri" w:hAnsi="Arial" w:cs="Arial"/>
          <w:sz w:val="16"/>
          <w:szCs w:val="16"/>
          <w:lang w:val="en-US"/>
        </w:rPr>
        <w:t xml:space="preserve">Ferrero Quintana </w:t>
      </w:r>
      <w:proofErr w:type="spellStart"/>
      <w:r w:rsidRPr="00B94B27">
        <w:rPr>
          <w:rFonts w:ascii="Arial" w:eastAsia="Calibri" w:hAnsi="Arial" w:cs="Arial"/>
          <w:sz w:val="16"/>
          <w:szCs w:val="16"/>
          <w:lang w:val="en-US"/>
        </w:rPr>
        <w:t>protiv</w:t>
      </w:r>
      <w:proofErr w:type="spellEnd"/>
      <w:r w:rsidRPr="00B94B27">
        <w:rPr>
          <w:rFonts w:ascii="Arial" w:eastAsia="Calibri" w:hAnsi="Arial" w:cs="Arial"/>
          <w:sz w:val="16"/>
          <w:szCs w:val="16"/>
          <w:lang w:val="en-US"/>
        </w:rPr>
        <w:t xml:space="preserve"> </w:t>
      </w:r>
      <w:proofErr w:type="spellStart"/>
      <w:r w:rsidRPr="00B94B27">
        <w:rPr>
          <w:rFonts w:ascii="Arial" w:eastAsia="Calibri" w:hAnsi="Arial" w:cs="Arial"/>
          <w:sz w:val="16"/>
          <w:szCs w:val="16"/>
          <w:lang w:val="en-US"/>
        </w:rPr>
        <w:t>Španije</w:t>
      </w:r>
      <w:proofErr w:type="spellEnd"/>
      <w:r w:rsidRPr="00B94B27">
        <w:rPr>
          <w:rFonts w:ascii="Arial" w:eastAsia="Calibri" w:hAnsi="Arial" w:cs="Arial"/>
          <w:sz w:val="16"/>
          <w:szCs w:val="16"/>
          <w:lang w:val="en-US"/>
        </w:rPr>
        <w:t xml:space="preserve"> (2024)</w:t>
      </w:r>
      <w:r w:rsidRPr="00B94B27">
        <w:rPr>
          <w:rFonts w:ascii="Arial" w:eastAsia="Calibri" w:hAnsi="Arial" w:cs="Arial"/>
          <w:sz w:val="16"/>
          <w:szCs w:val="16"/>
          <w:lang w:val="sr-Cyrl-RS"/>
        </w:rPr>
        <w:t xml:space="preserve">, бр. </w:t>
      </w:r>
      <w:r w:rsidRPr="00B94B27">
        <w:rPr>
          <w:rFonts w:ascii="Arial" w:eastAsia="Calibri" w:hAnsi="Arial" w:cs="Arial"/>
          <w:sz w:val="16"/>
          <w:szCs w:val="16"/>
          <w:lang w:val="sr-Cyrl-CS"/>
        </w:rPr>
        <w:t xml:space="preserve">2669/19 od 26. novembra 2024. </w:t>
      </w:r>
      <w:hyperlink r:id="rId2" w:anchor="{%22itemid%22:[%22001-238103%22]}" w:history="1">
        <w:r w:rsidRPr="00B94B27">
          <w:rPr>
            <w:rFonts w:ascii="Arial" w:eastAsia="Calibri" w:hAnsi="Arial" w:cs="Arial"/>
            <w:color w:val="0563C1"/>
            <w:sz w:val="16"/>
            <w:szCs w:val="16"/>
            <w:u w:val="single"/>
            <w:lang w:val="en-US"/>
          </w:rPr>
          <w:t>https://hudoc.echr.coe.int/#{%22itemid%22:[%22001-238103%22]}</w:t>
        </w:r>
      </w:hyperlink>
    </w:p>
    <w:p w:rsidR="00B94B27" w:rsidRPr="00B94B27" w:rsidRDefault="00B94B27">
      <w:pPr>
        <w:pStyle w:val="FootnoteText"/>
        <w:rPr>
          <w:lang w:val="sr-Cyrl-R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93133"/>
    <w:multiLevelType w:val="multilevel"/>
    <w:tmpl w:val="6C6034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0D7F32"/>
    <w:multiLevelType w:val="multilevel"/>
    <w:tmpl w:val="D3E69E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B366BA"/>
    <w:multiLevelType w:val="multilevel"/>
    <w:tmpl w:val="81645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371CA3"/>
    <w:multiLevelType w:val="multilevel"/>
    <w:tmpl w:val="BE6E24B8"/>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719F332F"/>
    <w:multiLevelType w:val="multilevel"/>
    <w:tmpl w:val="BBD67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622D4B"/>
    <w:multiLevelType w:val="multilevel"/>
    <w:tmpl w:val="B3C64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C67E00"/>
    <w:multiLevelType w:val="multilevel"/>
    <w:tmpl w:val="53846C16"/>
    <w:lvl w:ilvl="0">
      <w:start w:val="3"/>
      <w:numFmt w:val="decimal"/>
      <w:lvlText w:val="%1."/>
      <w:lvlJc w:val="left"/>
      <w:pPr>
        <w:ind w:left="360" w:hanging="360"/>
      </w:pPr>
      <w:rPr>
        <w:rFonts w:hint="default"/>
        <w:b/>
      </w:rPr>
    </w:lvl>
    <w:lvl w:ilvl="1">
      <w:start w:val="5"/>
      <w:numFmt w:val="decimal"/>
      <w:isLgl/>
      <w:lvlText w:val="%1.%2."/>
      <w:lvlJc w:val="left"/>
      <w:pPr>
        <w:ind w:left="720" w:hanging="720"/>
      </w:pPr>
      <w:rPr>
        <w:rFonts w:hint="default"/>
        <w:b/>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3"/>
  </w:num>
  <w:num w:numId="3">
    <w:abstractNumId w:val="2"/>
  </w:num>
  <w:num w:numId="4">
    <w:abstractNumId w:val="5"/>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875"/>
    <w:rsid w:val="00003EBF"/>
    <w:rsid w:val="000176AA"/>
    <w:rsid w:val="000246C7"/>
    <w:rsid w:val="0002625F"/>
    <w:rsid w:val="00040814"/>
    <w:rsid w:val="00040D0D"/>
    <w:rsid w:val="00043492"/>
    <w:rsid w:val="000626DC"/>
    <w:rsid w:val="00066BAE"/>
    <w:rsid w:val="000720BA"/>
    <w:rsid w:val="00072BA3"/>
    <w:rsid w:val="00082A6D"/>
    <w:rsid w:val="00087C22"/>
    <w:rsid w:val="00090C0A"/>
    <w:rsid w:val="00092B28"/>
    <w:rsid w:val="00094DF1"/>
    <w:rsid w:val="000A0413"/>
    <w:rsid w:val="000B2DB1"/>
    <w:rsid w:val="000B3953"/>
    <w:rsid w:val="000C7D34"/>
    <w:rsid w:val="000D4E62"/>
    <w:rsid w:val="000E4187"/>
    <w:rsid w:val="000E4B90"/>
    <w:rsid w:val="000E5041"/>
    <w:rsid w:val="000F153A"/>
    <w:rsid w:val="001073EB"/>
    <w:rsid w:val="00111403"/>
    <w:rsid w:val="00130B22"/>
    <w:rsid w:val="0014622F"/>
    <w:rsid w:val="00154B24"/>
    <w:rsid w:val="00161BBB"/>
    <w:rsid w:val="00184E23"/>
    <w:rsid w:val="0019289D"/>
    <w:rsid w:val="00192A15"/>
    <w:rsid w:val="001B0E93"/>
    <w:rsid w:val="001B24AC"/>
    <w:rsid w:val="001B5B46"/>
    <w:rsid w:val="001B6B8C"/>
    <w:rsid w:val="001F59BB"/>
    <w:rsid w:val="00220384"/>
    <w:rsid w:val="0022103B"/>
    <w:rsid w:val="0024532C"/>
    <w:rsid w:val="002465F4"/>
    <w:rsid w:val="002538AF"/>
    <w:rsid w:val="002673D6"/>
    <w:rsid w:val="0027258A"/>
    <w:rsid w:val="00273D84"/>
    <w:rsid w:val="002A4451"/>
    <w:rsid w:val="002A6479"/>
    <w:rsid w:val="002C5024"/>
    <w:rsid w:val="002D4F8B"/>
    <w:rsid w:val="002E01D4"/>
    <w:rsid w:val="002E5FD9"/>
    <w:rsid w:val="00302754"/>
    <w:rsid w:val="00302DBC"/>
    <w:rsid w:val="00327862"/>
    <w:rsid w:val="00332C0D"/>
    <w:rsid w:val="00334AC1"/>
    <w:rsid w:val="0034550F"/>
    <w:rsid w:val="0035200B"/>
    <w:rsid w:val="003543E5"/>
    <w:rsid w:val="00360272"/>
    <w:rsid w:val="003637ED"/>
    <w:rsid w:val="00367E19"/>
    <w:rsid w:val="003A4B51"/>
    <w:rsid w:val="003B5215"/>
    <w:rsid w:val="003C1F37"/>
    <w:rsid w:val="003C5C7B"/>
    <w:rsid w:val="003D4611"/>
    <w:rsid w:val="003D580B"/>
    <w:rsid w:val="003F62EE"/>
    <w:rsid w:val="003F6AE5"/>
    <w:rsid w:val="0040249D"/>
    <w:rsid w:val="004042BB"/>
    <w:rsid w:val="0042327F"/>
    <w:rsid w:val="0042393C"/>
    <w:rsid w:val="004263C4"/>
    <w:rsid w:val="0043428E"/>
    <w:rsid w:val="004516AA"/>
    <w:rsid w:val="00457CAD"/>
    <w:rsid w:val="0046477D"/>
    <w:rsid w:val="00471D46"/>
    <w:rsid w:val="00486A54"/>
    <w:rsid w:val="00495B3B"/>
    <w:rsid w:val="004A0F66"/>
    <w:rsid w:val="004A2650"/>
    <w:rsid w:val="004A5B45"/>
    <w:rsid w:val="004B33CA"/>
    <w:rsid w:val="004C5FD7"/>
    <w:rsid w:val="004C668A"/>
    <w:rsid w:val="004D4693"/>
    <w:rsid w:val="004D6641"/>
    <w:rsid w:val="004F192C"/>
    <w:rsid w:val="00502FC3"/>
    <w:rsid w:val="005037DF"/>
    <w:rsid w:val="00503847"/>
    <w:rsid w:val="0051715E"/>
    <w:rsid w:val="00531C43"/>
    <w:rsid w:val="00533CBB"/>
    <w:rsid w:val="00563711"/>
    <w:rsid w:val="0058176D"/>
    <w:rsid w:val="00583658"/>
    <w:rsid w:val="00584FF7"/>
    <w:rsid w:val="005859EB"/>
    <w:rsid w:val="005911B9"/>
    <w:rsid w:val="005A5F7E"/>
    <w:rsid w:val="005A6131"/>
    <w:rsid w:val="005B3CB2"/>
    <w:rsid w:val="005B5D08"/>
    <w:rsid w:val="005C677B"/>
    <w:rsid w:val="005C6C15"/>
    <w:rsid w:val="005E4953"/>
    <w:rsid w:val="005E6A2E"/>
    <w:rsid w:val="005F165A"/>
    <w:rsid w:val="005F2D83"/>
    <w:rsid w:val="005F38F8"/>
    <w:rsid w:val="005F762B"/>
    <w:rsid w:val="00600F86"/>
    <w:rsid w:val="00602391"/>
    <w:rsid w:val="00603C52"/>
    <w:rsid w:val="00604DB9"/>
    <w:rsid w:val="00616F81"/>
    <w:rsid w:val="00617C4A"/>
    <w:rsid w:val="00617DCC"/>
    <w:rsid w:val="006659B8"/>
    <w:rsid w:val="00684F08"/>
    <w:rsid w:val="00692CAA"/>
    <w:rsid w:val="0069644A"/>
    <w:rsid w:val="00696464"/>
    <w:rsid w:val="006C1001"/>
    <w:rsid w:val="006F547C"/>
    <w:rsid w:val="006F66A6"/>
    <w:rsid w:val="006F6DEE"/>
    <w:rsid w:val="007016A0"/>
    <w:rsid w:val="007120F7"/>
    <w:rsid w:val="00712B34"/>
    <w:rsid w:val="00713222"/>
    <w:rsid w:val="00720390"/>
    <w:rsid w:val="0072424F"/>
    <w:rsid w:val="007279E0"/>
    <w:rsid w:val="007335F9"/>
    <w:rsid w:val="00755F16"/>
    <w:rsid w:val="00756C41"/>
    <w:rsid w:val="0078533C"/>
    <w:rsid w:val="007859DF"/>
    <w:rsid w:val="007907D6"/>
    <w:rsid w:val="007C6548"/>
    <w:rsid w:val="007D5998"/>
    <w:rsid w:val="007E040D"/>
    <w:rsid w:val="007E5783"/>
    <w:rsid w:val="007E5BCE"/>
    <w:rsid w:val="00801A6D"/>
    <w:rsid w:val="00820BEA"/>
    <w:rsid w:val="00832EB5"/>
    <w:rsid w:val="00852EA4"/>
    <w:rsid w:val="00875037"/>
    <w:rsid w:val="008837F1"/>
    <w:rsid w:val="00891152"/>
    <w:rsid w:val="008A0CBF"/>
    <w:rsid w:val="008C3348"/>
    <w:rsid w:val="008D6329"/>
    <w:rsid w:val="008D718F"/>
    <w:rsid w:val="008E01F9"/>
    <w:rsid w:val="00900850"/>
    <w:rsid w:val="00913BEB"/>
    <w:rsid w:val="0091431E"/>
    <w:rsid w:val="009178E6"/>
    <w:rsid w:val="00925DF5"/>
    <w:rsid w:val="00942A26"/>
    <w:rsid w:val="0094439E"/>
    <w:rsid w:val="00947DF3"/>
    <w:rsid w:val="0096119A"/>
    <w:rsid w:val="00961A47"/>
    <w:rsid w:val="00990DD7"/>
    <w:rsid w:val="00996933"/>
    <w:rsid w:val="009A215F"/>
    <w:rsid w:val="009A5A33"/>
    <w:rsid w:val="009B1DD9"/>
    <w:rsid w:val="009B6608"/>
    <w:rsid w:val="009D0D60"/>
    <w:rsid w:val="009E16E2"/>
    <w:rsid w:val="009F7382"/>
    <w:rsid w:val="00A00809"/>
    <w:rsid w:val="00A14244"/>
    <w:rsid w:val="00A209DA"/>
    <w:rsid w:val="00A30169"/>
    <w:rsid w:val="00A43162"/>
    <w:rsid w:val="00A45945"/>
    <w:rsid w:val="00A503A5"/>
    <w:rsid w:val="00A66334"/>
    <w:rsid w:val="00A7666C"/>
    <w:rsid w:val="00AA2F75"/>
    <w:rsid w:val="00AB2CF3"/>
    <w:rsid w:val="00AD1879"/>
    <w:rsid w:val="00AD3DE5"/>
    <w:rsid w:val="00B06E79"/>
    <w:rsid w:val="00B11B95"/>
    <w:rsid w:val="00B1759C"/>
    <w:rsid w:val="00B20358"/>
    <w:rsid w:val="00B24A2E"/>
    <w:rsid w:val="00B45AEE"/>
    <w:rsid w:val="00B47A28"/>
    <w:rsid w:val="00B55A3E"/>
    <w:rsid w:val="00B57E80"/>
    <w:rsid w:val="00B8707B"/>
    <w:rsid w:val="00B94B27"/>
    <w:rsid w:val="00BA3BF1"/>
    <w:rsid w:val="00BA65A6"/>
    <w:rsid w:val="00BA6875"/>
    <w:rsid w:val="00BB08C8"/>
    <w:rsid w:val="00BB6B55"/>
    <w:rsid w:val="00BC3882"/>
    <w:rsid w:val="00BF7161"/>
    <w:rsid w:val="00C00A07"/>
    <w:rsid w:val="00C179AC"/>
    <w:rsid w:val="00C342E3"/>
    <w:rsid w:val="00C35FA8"/>
    <w:rsid w:val="00C56F0A"/>
    <w:rsid w:val="00C63674"/>
    <w:rsid w:val="00C641EE"/>
    <w:rsid w:val="00C702A6"/>
    <w:rsid w:val="00C82E98"/>
    <w:rsid w:val="00C904B4"/>
    <w:rsid w:val="00CA3F9D"/>
    <w:rsid w:val="00CA500E"/>
    <w:rsid w:val="00CA6723"/>
    <w:rsid w:val="00CA6F1D"/>
    <w:rsid w:val="00CB3C12"/>
    <w:rsid w:val="00CC4BA1"/>
    <w:rsid w:val="00CD1B08"/>
    <w:rsid w:val="00CD2062"/>
    <w:rsid w:val="00D0422D"/>
    <w:rsid w:val="00D047FC"/>
    <w:rsid w:val="00D050AC"/>
    <w:rsid w:val="00D0626A"/>
    <w:rsid w:val="00D14EAF"/>
    <w:rsid w:val="00D27D31"/>
    <w:rsid w:val="00D37789"/>
    <w:rsid w:val="00D52824"/>
    <w:rsid w:val="00D56470"/>
    <w:rsid w:val="00D635B8"/>
    <w:rsid w:val="00D8044D"/>
    <w:rsid w:val="00D80CBD"/>
    <w:rsid w:val="00D9229C"/>
    <w:rsid w:val="00DC08B1"/>
    <w:rsid w:val="00DE1507"/>
    <w:rsid w:val="00DE4756"/>
    <w:rsid w:val="00DF26CD"/>
    <w:rsid w:val="00DF7A90"/>
    <w:rsid w:val="00E21DCC"/>
    <w:rsid w:val="00E235DB"/>
    <w:rsid w:val="00E43BD1"/>
    <w:rsid w:val="00E52FB1"/>
    <w:rsid w:val="00E5719F"/>
    <w:rsid w:val="00E576F1"/>
    <w:rsid w:val="00E86412"/>
    <w:rsid w:val="00E960A5"/>
    <w:rsid w:val="00EA34DA"/>
    <w:rsid w:val="00EA3D9F"/>
    <w:rsid w:val="00EA5ADA"/>
    <w:rsid w:val="00EA5E8E"/>
    <w:rsid w:val="00EA6B61"/>
    <w:rsid w:val="00EC1A0A"/>
    <w:rsid w:val="00EC1F6F"/>
    <w:rsid w:val="00EE1066"/>
    <w:rsid w:val="00EE3F9E"/>
    <w:rsid w:val="00EE41EF"/>
    <w:rsid w:val="00F04886"/>
    <w:rsid w:val="00F2697E"/>
    <w:rsid w:val="00F9416F"/>
    <w:rsid w:val="00FA1911"/>
    <w:rsid w:val="00FA6384"/>
    <w:rsid w:val="00FB7BB9"/>
    <w:rsid w:val="00FC2C3F"/>
    <w:rsid w:val="00FC5B23"/>
    <w:rsid w:val="00FD06E6"/>
    <w:rsid w:val="00FE0583"/>
    <w:rsid w:val="00FE3C8B"/>
    <w:rsid w:val="00FF479F"/>
    <w:rsid w:val="00FF4943"/>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09D1218F-1DAE-4D9E-A505-78FFBB81A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348"/>
  </w:style>
  <w:style w:type="paragraph" w:styleId="Heading2">
    <w:name w:val="heading 2"/>
    <w:basedOn w:val="Normal"/>
    <w:next w:val="Normal"/>
    <w:link w:val="Heading2Char"/>
    <w:uiPriority w:val="9"/>
    <w:semiHidden/>
    <w:unhideWhenUsed/>
    <w:qFormat/>
    <w:rsid w:val="00D14EA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42A2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A6875"/>
    <w:pPr>
      <w:tabs>
        <w:tab w:val="center" w:pos="4535"/>
        <w:tab w:val="right" w:pos="9071"/>
      </w:tabs>
      <w:spacing w:after="0" w:line="240" w:lineRule="auto"/>
    </w:pPr>
  </w:style>
  <w:style w:type="character" w:customStyle="1" w:styleId="FooterChar">
    <w:name w:val="Footer Char"/>
    <w:basedOn w:val="DefaultParagraphFont"/>
    <w:link w:val="Footer"/>
    <w:uiPriority w:val="99"/>
    <w:rsid w:val="00BA6875"/>
  </w:style>
  <w:style w:type="paragraph" w:customStyle="1" w:styleId="FreeFormAA">
    <w:name w:val="Free Form A A"/>
    <w:rsid w:val="00BA6875"/>
    <w:pPr>
      <w:spacing w:after="0" w:line="240" w:lineRule="auto"/>
    </w:pPr>
    <w:rPr>
      <w:rFonts w:ascii="Helvetica" w:eastAsia="ヒラギノ角ゴ Pro W3" w:hAnsi="Helvetica" w:cs="Times New Roman"/>
      <w:color w:val="000000"/>
      <w:sz w:val="24"/>
      <w:szCs w:val="20"/>
      <w:lang w:val="en-US" w:eastAsia="sr-Cyrl-CS"/>
    </w:rPr>
  </w:style>
  <w:style w:type="paragraph" w:styleId="FootnoteText">
    <w:name w:val="footnote text"/>
    <w:aliases w:val="single space,footnote text Char,footnote text,Footnote Text Char Char Char,Footnote Text Char Char,Footnote Text Char1,single space Char,ft Char,ft,Footnote Text Char Char Char Char Char Char Char Char,Footnote Text Char Char Char Char1 Ch"/>
    <w:basedOn w:val="Normal"/>
    <w:link w:val="FootnoteTextChar"/>
    <w:uiPriority w:val="99"/>
    <w:unhideWhenUsed/>
    <w:qFormat/>
    <w:rsid w:val="00BA6875"/>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aliases w:val="single space Char1,footnote text Char Char,footnote text Char1,Footnote Text Char Char Char Char,Footnote Text Char Char Char1,Footnote Text Char1 Char,single space Char Char,ft Char Char,ft Char1"/>
    <w:basedOn w:val="DefaultParagraphFont"/>
    <w:link w:val="FootnoteText"/>
    <w:uiPriority w:val="99"/>
    <w:qFormat/>
    <w:rsid w:val="00BA6875"/>
    <w:rPr>
      <w:rFonts w:ascii="Calibri" w:eastAsia="Calibri" w:hAnsi="Calibri" w:cs="Times New Roman"/>
      <w:sz w:val="20"/>
      <w:szCs w:val="20"/>
      <w:lang w:val="x-none" w:eastAsia="x-none"/>
    </w:rPr>
  </w:style>
  <w:style w:type="character" w:styleId="FootnoteReference">
    <w:name w:val="footnote reference"/>
    <w:aliases w:val="BVI fnr,Footnotes refss,ftref,16 Point,Superscript 6 Point,Footnote Reference Number,nota pié di pagina,Times 10 Point, Exposant 3 Point,Footnote symbol,Footnote reference number,Exposant 3 Point,EN Footnote Reference,note TESI,4_G,fr"/>
    <w:link w:val="BVIfnrCharCharCharChar1CharChar"/>
    <w:uiPriority w:val="99"/>
    <w:unhideWhenUsed/>
    <w:qFormat/>
    <w:rsid w:val="00BA6875"/>
    <w:rPr>
      <w:vertAlign w:val="superscript"/>
    </w:rPr>
  </w:style>
  <w:style w:type="paragraph" w:customStyle="1" w:styleId="BVIfnrCharCharCharChar1CharChar">
    <w:name w:val="BVI fnr Char Char Char Char1 Char Char"/>
    <w:aliases w:val="Footnotes refss Char Char Char Char1 Char Char,ftref Char Char Char Char1 Char Char,16 Point Char Char Char Char1 Char Char,Superscript 6 Point Char Char Char Char1 Char Char Char"/>
    <w:basedOn w:val="Normal"/>
    <w:link w:val="FootnoteReference"/>
    <w:uiPriority w:val="99"/>
    <w:rsid w:val="00BA6875"/>
    <w:pPr>
      <w:spacing w:after="160" w:line="240" w:lineRule="exact"/>
    </w:pPr>
    <w:rPr>
      <w:vertAlign w:val="superscript"/>
    </w:rPr>
  </w:style>
  <w:style w:type="paragraph" w:customStyle="1" w:styleId="wyq110---naslov-clana">
    <w:name w:val="wyq110---naslov-clana"/>
    <w:basedOn w:val="Normal"/>
    <w:rsid w:val="002673D6"/>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clan">
    <w:name w:val="clan"/>
    <w:basedOn w:val="Normal"/>
    <w:rsid w:val="002673D6"/>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Normal1">
    <w:name w:val="Normal1"/>
    <w:basedOn w:val="Normal"/>
    <w:rsid w:val="002673D6"/>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wyq100---naslov-grupe-clanova-kurziv">
    <w:name w:val="wyq100---naslov-grupe-clanova-kurziv"/>
    <w:basedOn w:val="Normal"/>
    <w:rsid w:val="002673D6"/>
    <w:pPr>
      <w:spacing w:before="100" w:beforeAutospacing="1" w:after="100" w:afterAutospacing="1" w:line="240" w:lineRule="auto"/>
    </w:pPr>
    <w:rPr>
      <w:rFonts w:ascii="Times New Roman" w:eastAsia="Times New Roman" w:hAnsi="Times New Roman" w:cs="Times New Roman"/>
      <w:sz w:val="24"/>
      <w:szCs w:val="24"/>
      <w:lang w:eastAsia="sr-Latn-CS"/>
    </w:rPr>
  </w:style>
  <w:style w:type="character" w:styleId="Hyperlink">
    <w:name w:val="Hyperlink"/>
    <w:basedOn w:val="DefaultParagraphFont"/>
    <w:uiPriority w:val="99"/>
    <w:unhideWhenUsed/>
    <w:rsid w:val="002465F4"/>
    <w:rPr>
      <w:color w:val="0000FF" w:themeColor="hyperlink"/>
      <w:u w:val="single"/>
    </w:rPr>
  </w:style>
  <w:style w:type="paragraph" w:customStyle="1" w:styleId="ftrefChar1">
    <w:name w:val="ftref Char1"/>
    <w:aliases w:val="4_G Char,BVI fnr Char1,ftref Char Char Char,BVI fnr Char Char Char,BVI fnr Car Car Char Char Char,BVI fnr Car Char Char Char,BVI fnr Car Car Car Car Char Char Char,ftref Char Char, BVI fnr Char Char Char, BVI fnr Car Car Char Char Char"/>
    <w:basedOn w:val="Normal"/>
    <w:uiPriority w:val="99"/>
    <w:qFormat/>
    <w:rsid w:val="002A4451"/>
    <w:pPr>
      <w:spacing w:after="160" w:line="240" w:lineRule="exact"/>
    </w:pPr>
    <w:rPr>
      <w:rFonts w:ascii="Calibri" w:eastAsia="Calibri" w:hAnsi="Calibri" w:cs="Calibri"/>
      <w:sz w:val="20"/>
      <w:szCs w:val="20"/>
      <w:vertAlign w:val="superscript"/>
      <w:lang w:val="en-US"/>
    </w:rPr>
  </w:style>
  <w:style w:type="paragraph" w:styleId="ListParagraph">
    <w:name w:val="List Paragraph"/>
    <w:basedOn w:val="Normal"/>
    <w:uiPriority w:val="34"/>
    <w:qFormat/>
    <w:rsid w:val="00961A47"/>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semiHidden/>
    <w:rsid w:val="00D14EAF"/>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B47A28"/>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A663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334"/>
    <w:rPr>
      <w:rFonts w:ascii="Segoe UI" w:hAnsi="Segoe UI" w:cs="Segoe UI"/>
      <w:sz w:val="18"/>
      <w:szCs w:val="18"/>
    </w:rPr>
  </w:style>
  <w:style w:type="paragraph" w:customStyle="1" w:styleId="Body">
    <w:name w:val="Body"/>
    <w:rsid w:val="00AD1879"/>
    <w:pPr>
      <w:spacing w:after="0" w:line="240" w:lineRule="auto"/>
    </w:pPr>
    <w:rPr>
      <w:rFonts w:ascii="Helvetica" w:eastAsia="ヒラギノ角ゴ Pro W3" w:hAnsi="Helvetica" w:cs="Times New Roman"/>
      <w:color w:val="000000"/>
      <w:sz w:val="24"/>
      <w:szCs w:val="20"/>
      <w:lang w:val="en-US" w:eastAsia="sr-Cyrl-CS"/>
    </w:rPr>
  </w:style>
  <w:style w:type="paragraph" w:styleId="Header">
    <w:name w:val="header"/>
    <w:basedOn w:val="Normal"/>
    <w:link w:val="HeaderChar"/>
    <w:uiPriority w:val="99"/>
    <w:unhideWhenUsed/>
    <w:rsid w:val="00F94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16F"/>
  </w:style>
  <w:style w:type="paragraph" w:customStyle="1" w:styleId="Normal2">
    <w:name w:val="Normal2"/>
    <w:basedOn w:val="Normal"/>
    <w:rsid w:val="007120F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semiHidden/>
    <w:rsid w:val="00942A26"/>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2D4F8B"/>
    <w:rPr>
      <w:b/>
      <w:bCs/>
    </w:rPr>
  </w:style>
  <w:style w:type="character" w:customStyle="1" w:styleId="relative">
    <w:name w:val="relative"/>
    <w:basedOn w:val="DefaultParagraphFont"/>
    <w:rsid w:val="00733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5755">
      <w:bodyDiv w:val="1"/>
      <w:marLeft w:val="0"/>
      <w:marRight w:val="0"/>
      <w:marTop w:val="0"/>
      <w:marBottom w:val="0"/>
      <w:divBdr>
        <w:top w:val="none" w:sz="0" w:space="0" w:color="auto"/>
        <w:left w:val="none" w:sz="0" w:space="0" w:color="auto"/>
        <w:bottom w:val="none" w:sz="0" w:space="0" w:color="auto"/>
        <w:right w:val="none" w:sz="0" w:space="0" w:color="auto"/>
      </w:divBdr>
    </w:div>
    <w:div w:id="176434694">
      <w:bodyDiv w:val="1"/>
      <w:marLeft w:val="0"/>
      <w:marRight w:val="0"/>
      <w:marTop w:val="0"/>
      <w:marBottom w:val="0"/>
      <w:divBdr>
        <w:top w:val="none" w:sz="0" w:space="0" w:color="auto"/>
        <w:left w:val="none" w:sz="0" w:space="0" w:color="auto"/>
        <w:bottom w:val="none" w:sz="0" w:space="0" w:color="auto"/>
        <w:right w:val="none" w:sz="0" w:space="0" w:color="auto"/>
      </w:divBdr>
    </w:div>
    <w:div w:id="221987882">
      <w:bodyDiv w:val="1"/>
      <w:marLeft w:val="0"/>
      <w:marRight w:val="0"/>
      <w:marTop w:val="0"/>
      <w:marBottom w:val="0"/>
      <w:divBdr>
        <w:top w:val="none" w:sz="0" w:space="0" w:color="auto"/>
        <w:left w:val="none" w:sz="0" w:space="0" w:color="auto"/>
        <w:bottom w:val="none" w:sz="0" w:space="0" w:color="auto"/>
        <w:right w:val="none" w:sz="0" w:space="0" w:color="auto"/>
      </w:divBdr>
    </w:div>
    <w:div w:id="364446476">
      <w:bodyDiv w:val="1"/>
      <w:marLeft w:val="0"/>
      <w:marRight w:val="0"/>
      <w:marTop w:val="0"/>
      <w:marBottom w:val="0"/>
      <w:divBdr>
        <w:top w:val="none" w:sz="0" w:space="0" w:color="auto"/>
        <w:left w:val="none" w:sz="0" w:space="0" w:color="auto"/>
        <w:bottom w:val="none" w:sz="0" w:space="0" w:color="auto"/>
        <w:right w:val="none" w:sz="0" w:space="0" w:color="auto"/>
      </w:divBdr>
    </w:div>
    <w:div w:id="427383866">
      <w:bodyDiv w:val="1"/>
      <w:marLeft w:val="0"/>
      <w:marRight w:val="0"/>
      <w:marTop w:val="0"/>
      <w:marBottom w:val="0"/>
      <w:divBdr>
        <w:top w:val="none" w:sz="0" w:space="0" w:color="auto"/>
        <w:left w:val="none" w:sz="0" w:space="0" w:color="auto"/>
        <w:bottom w:val="none" w:sz="0" w:space="0" w:color="auto"/>
        <w:right w:val="none" w:sz="0" w:space="0" w:color="auto"/>
      </w:divBdr>
    </w:div>
    <w:div w:id="486633376">
      <w:bodyDiv w:val="1"/>
      <w:marLeft w:val="0"/>
      <w:marRight w:val="0"/>
      <w:marTop w:val="0"/>
      <w:marBottom w:val="0"/>
      <w:divBdr>
        <w:top w:val="none" w:sz="0" w:space="0" w:color="auto"/>
        <w:left w:val="none" w:sz="0" w:space="0" w:color="auto"/>
        <w:bottom w:val="none" w:sz="0" w:space="0" w:color="auto"/>
        <w:right w:val="none" w:sz="0" w:space="0" w:color="auto"/>
      </w:divBdr>
    </w:div>
    <w:div w:id="530609694">
      <w:bodyDiv w:val="1"/>
      <w:marLeft w:val="0"/>
      <w:marRight w:val="0"/>
      <w:marTop w:val="0"/>
      <w:marBottom w:val="0"/>
      <w:divBdr>
        <w:top w:val="none" w:sz="0" w:space="0" w:color="auto"/>
        <w:left w:val="none" w:sz="0" w:space="0" w:color="auto"/>
        <w:bottom w:val="none" w:sz="0" w:space="0" w:color="auto"/>
        <w:right w:val="none" w:sz="0" w:space="0" w:color="auto"/>
      </w:divBdr>
    </w:div>
    <w:div w:id="564876046">
      <w:bodyDiv w:val="1"/>
      <w:marLeft w:val="0"/>
      <w:marRight w:val="0"/>
      <w:marTop w:val="0"/>
      <w:marBottom w:val="0"/>
      <w:divBdr>
        <w:top w:val="none" w:sz="0" w:space="0" w:color="auto"/>
        <w:left w:val="none" w:sz="0" w:space="0" w:color="auto"/>
        <w:bottom w:val="none" w:sz="0" w:space="0" w:color="auto"/>
        <w:right w:val="none" w:sz="0" w:space="0" w:color="auto"/>
      </w:divBdr>
      <w:divsChild>
        <w:div w:id="126708547">
          <w:marLeft w:val="0"/>
          <w:marRight w:val="0"/>
          <w:marTop w:val="0"/>
          <w:marBottom w:val="0"/>
          <w:divBdr>
            <w:top w:val="none" w:sz="0" w:space="0" w:color="auto"/>
            <w:left w:val="none" w:sz="0" w:space="0" w:color="auto"/>
            <w:bottom w:val="none" w:sz="0" w:space="0" w:color="auto"/>
            <w:right w:val="none" w:sz="0" w:space="0" w:color="auto"/>
          </w:divBdr>
        </w:div>
      </w:divsChild>
    </w:div>
    <w:div w:id="569118375">
      <w:bodyDiv w:val="1"/>
      <w:marLeft w:val="0"/>
      <w:marRight w:val="0"/>
      <w:marTop w:val="0"/>
      <w:marBottom w:val="0"/>
      <w:divBdr>
        <w:top w:val="none" w:sz="0" w:space="0" w:color="auto"/>
        <w:left w:val="none" w:sz="0" w:space="0" w:color="auto"/>
        <w:bottom w:val="none" w:sz="0" w:space="0" w:color="auto"/>
        <w:right w:val="none" w:sz="0" w:space="0" w:color="auto"/>
      </w:divBdr>
    </w:div>
    <w:div w:id="594556681">
      <w:bodyDiv w:val="1"/>
      <w:marLeft w:val="0"/>
      <w:marRight w:val="0"/>
      <w:marTop w:val="0"/>
      <w:marBottom w:val="0"/>
      <w:divBdr>
        <w:top w:val="none" w:sz="0" w:space="0" w:color="auto"/>
        <w:left w:val="none" w:sz="0" w:space="0" w:color="auto"/>
        <w:bottom w:val="none" w:sz="0" w:space="0" w:color="auto"/>
        <w:right w:val="none" w:sz="0" w:space="0" w:color="auto"/>
      </w:divBdr>
    </w:div>
    <w:div w:id="629938180">
      <w:bodyDiv w:val="1"/>
      <w:marLeft w:val="0"/>
      <w:marRight w:val="0"/>
      <w:marTop w:val="0"/>
      <w:marBottom w:val="0"/>
      <w:divBdr>
        <w:top w:val="none" w:sz="0" w:space="0" w:color="auto"/>
        <w:left w:val="none" w:sz="0" w:space="0" w:color="auto"/>
        <w:bottom w:val="none" w:sz="0" w:space="0" w:color="auto"/>
        <w:right w:val="none" w:sz="0" w:space="0" w:color="auto"/>
      </w:divBdr>
    </w:div>
    <w:div w:id="721293074">
      <w:bodyDiv w:val="1"/>
      <w:marLeft w:val="0"/>
      <w:marRight w:val="0"/>
      <w:marTop w:val="0"/>
      <w:marBottom w:val="0"/>
      <w:divBdr>
        <w:top w:val="none" w:sz="0" w:space="0" w:color="auto"/>
        <w:left w:val="none" w:sz="0" w:space="0" w:color="auto"/>
        <w:bottom w:val="none" w:sz="0" w:space="0" w:color="auto"/>
        <w:right w:val="none" w:sz="0" w:space="0" w:color="auto"/>
      </w:divBdr>
    </w:div>
    <w:div w:id="934439073">
      <w:bodyDiv w:val="1"/>
      <w:marLeft w:val="0"/>
      <w:marRight w:val="0"/>
      <w:marTop w:val="0"/>
      <w:marBottom w:val="0"/>
      <w:divBdr>
        <w:top w:val="none" w:sz="0" w:space="0" w:color="auto"/>
        <w:left w:val="none" w:sz="0" w:space="0" w:color="auto"/>
        <w:bottom w:val="none" w:sz="0" w:space="0" w:color="auto"/>
        <w:right w:val="none" w:sz="0" w:space="0" w:color="auto"/>
      </w:divBdr>
    </w:div>
    <w:div w:id="1109399129">
      <w:bodyDiv w:val="1"/>
      <w:marLeft w:val="0"/>
      <w:marRight w:val="0"/>
      <w:marTop w:val="0"/>
      <w:marBottom w:val="0"/>
      <w:divBdr>
        <w:top w:val="none" w:sz="0" w:space="0" w:color="auto"/>
        <w:left w:val="none" w:sz="0" w:space="0" w:color="auto"/>
        <w:bottom w:val="none" w:sz="0" w:space="0" w:color="auto"/>
        <w:right w:val="none" w:sz="0" w:space="0" w:color="auto"/>
      </w:divBdr>
    </w:div>
    <w:div w:id="1186945814">
      <w:bodyDiv w:val="1"/>
      <w:marLeft w:val="0"/>
      <w:marRight w:val="0"/>
      <w:marTop w:val="0"/>
      <w:marBottom w:val="0"/>
      <w:divBdr>
        <w:top w:val="none" w:sz="0" w:space="0" w:color="auto"/>
        <w:left w:val="none" w:sz="0" w:space="0" w:color="auto"/>
        <w:bottom w:val="none" w:sz="0" w:space="0" w:color="auto"/>
        <w:right w:val="none" w:sz="0" w:space="0" w:color="auto"/>
      </w:divBdr>
      <w:divsChild>
        <w:div w:id="319240374">
          <w:marLeft w:val="0"/>
          <w:marRight w:val="0"/>
          <w:marTop w:val="0"/>
          <w:marBottom w:val="200"/>
          <w:divBdr>
            <w:top w:val="none" w:sz="0" w:space="0" w:color="auto"/>
            <w:left w:val="none" w:sz="0" w:space="0" w:color="auto"/>
            <w:bottom w:val="none" w:sz="0" w:space="0" w:color="auto"/>
            <w:right w:val="none" w:sz="0" w:space="0" w:color="auto"/>
          </w:divBdr>
        </w:div>
      </w:divsChild>
    </w:div>
    <w:div w:id="1260870357">
      <w:bodyDiv w:val="1"/>
      <w:marLeft w:val="0"/>
      <w:marRight w:val="0"/>
      <w:marTop w:val="0"/>
      <w:marBottom w:val="0"/>
      <w:divBdr>
        <w:top w:val="none" w:sz="0" w:space="0" w:color="auto"/>
        <w:left w:val="none" w:sz="0" w:space="0" w:color="auto"/>
        <w:bottom w:val="none" w:sz="0" w:space="0" w:color="auto"/>
        <w:right w:val="none" w:sz="0" w:space="0" w:color="auto"/>
      </w:divBdr>
    </w:div>
    <w:div w:id="1337078007">
      <w:bodyDiv w:val="1"/>
      <w:marLeft w:val="0"/>
      <w:marRight w:val="0"/>
      <w:marTop w:val="0"/>
      <w:marBottom w:val="0"/>
      <w:divBdr>
        <w:top w:val="none" w:sz="0" w:space="0" w:color="auto"/>
        <w:left w:val="none" w:sz="0" w:space="0" w:color="auto"/>
        <w:bottom w:val="none" w:sz="0" w:space="0" w:color="auto"/>
        <w:right w:val="none" w:sz="0" w:space="0" w:color="auto"/>
      </w:divBdr>
    </w:div>
    <w:div w:id="1490168394">
      <w:bodyDiv w:val="1"/>
      <w:marLeft w:val="0"/>
      <w:marRight w:val="0"/>
      <w:marTop w:val="0"/>
      <w:marBottom w:val="0"/>
      <w:divBdr>
        <w:top w:val="none" w:sz="0" w:space="0" w:color="auto"/>
        <w:left w:val="none" w:sz="0" w:space="0" w:color="auto"/>
        <w:bottom w:val="none" w:sz="0" w:space="0" w:color="auto"/>
        <w:right w:val="none" w:sz="0" w:space="0" w:color="auto"/>
      </w:divBdr>
    </w:div>
    <w:div w:id="1530291128">
      <w:bodyDiv w:val="1"/>
      <w:marLeft w:val="0"/>
      <w:marRight w:val="0"/>
      <w:marTop w:val="0"/>
      <w:marBottom w:val="0"/>
      <w:divBdr>
        <w:top w:val="none" w:sz="0" w:space="0" w:color="auto"/>
        <w:left w:val="none" w:sz="0" w:space="0" w:color="auto"/>
        <w:bottom w:val="none" w:sz="0" w:space="0" w:color="auto"/>
        <w:right w:val="none" w:sz="0" w:space="0" w:color="auto"/>
      </w:divBdr>
    </w:div>
    <w:div w:id="1539659825">
      <w:bodyDiv w:val="1"/>
      <w:marLeft w:val="0"/>
      <w:marRight w:val="0"/>
      <w:marTop w:val="0"/>
      <w:marBottom w:val="0"/>
      <w:divBdr>
        <w:top w:val="none" w:sz="0" w:space="0" w:color="auto"/>
        <w:left w:val="none" w:sz="0" w:space="0" w:color="auto"/>
        <w:bottom w:val="none" w:sz="0" w:space="0" w:color="auto"/>
        <w:right w:val="none" w:sz="0" w:space="0" w:color="auto"/>
      </w:divBdr>
    </w:div>
    <w:div w:id="1692877794">
      <w:bodyDiv w:val="1"/>
      <w:marLeft w:val="0"/>
      <w:marRight w:val="0"/>
      <w:marTop w:val="0"/>
      <w:marBottom w:val="0"/>
      <w:divBdr>
        <w:top w:val="none" w:sz="0" w:space="0" w:color="auto"/>
        <w:left w:val="none" w:sz="0" w:space="0" w:color="auto"/>
        <w:bottom w:val="none" w:sz="0" w:space="0" w:color="auto"/>
        <w:right w:val="none" w:sz="0" w:space="0" w:color="auto"/>
      </w:divBdr>
      <w:divsChild>
        <w:div w:id="892960750">
          <w:marLeft w:val="0"/>
          <w:marRight w:val="0"/>
          <w:marTop w:val="0"/>
          <w:marBottom w:val="0"/>
          <w:divBdr>
            <w:top w:val="none" w:sz="0" w:space="0" w:color="auto"/>
            <w:left w:val="none" w:sz="0" w:space="0" w:color="auto"/>
            <w:bottom w:val="none" w:sz="0" w:space="0" w:color="auto"/>
            <w:right w:val="none" w:sz="0" w:space="0" w:color="auto"/>
          </w:divBdr>
          <w:divsChild>
            <w:div w:id="60904755">
              <w:marLeft w:val="0"/>
              <w:marRight w:val="0"/>
              <w:marTop w:val="0"/>
              <w:marBottom w:val="0"/>
              <w:divBdr>
                <w:top w:val="none" w:sz="0" w:space="0" w:color="auto"/>
                <w:left w:val="none" w:sz="0" w:space="0" w:color="auto"/>
                <w:bottom w:val="none" w:sz="0" w:space="0" w:color="auto"/>
                <w:right w:val="none" w:sz="0" w:space="0" w:color="auto"/>
              </w:divBdr>
              <w:divsChild>
                <w:div w:id="555288176">
                  <w:marLeft w:val="0"/>
                  <w:marRight w:val="0"/>
                  <w:marTop w:val="0"/>
                  <w:marBottom w:val="0"/>
                  <w:divBdr>
                    <w:top w:val="none" w:sz="0" w:space="0" w:color="auto"/>
                    <w:left w:val="none" w:sz="0" w:space="0" w:color="auto"/>
                    <w:bottom w:val="none" w:sz="0" w:space="0" w:color="auto"/>
                    <w:right w:val="none" w:sz="0" w:space="0" w:color="auto"/>
                  </w:divBdr>
                  <w:divsChild>
                    <w:div w:id="1247033857">
                      <w:marLeft w:val="0"/>
                      <w:marRight w:val="0"/>
                      <w:marTop w:val="0"/>
                      <w:marBottom w:val="0"/>
                      <w:divBdr>
                        <w:top w:val="none" w:sz="0" w:space="0" w:color="auto"/>
                        <w:left w:val="none" w:sz="0" w:space="0" w:color="auto"/>
                        <w:bottom w:val="none" w:sz="0" w:space="0" w:color="auto"/>
                        <w:right w:val="none" w:sz="0" w:space="0" w:color="auto"/>
                      </w:divBdr>
                    </w:div>
                    <w:div w:id="1650010368">
                      <w:marLeft w:val="0"/>
                      <w:marRight w:val="0"/>
                      <w:marTop w:val="0"/>
                      <w:marBottom w:val="0"/>
                      <w:divBdr>
                        <w:top w:val="none" w:sz="0" w:space="0" w:color="auto"/>
                        <w:left w:val="none" w:sz="0" w:space="0" w:color="auto"/>
                        <w:bottom w:val="none" w:sz="0" w:space="0" w:color="auto"/>
                        <w:right w:val="none" w:sz="0" w:space="0" w:color="auto"/>
                      </w:divBdr>
                    </w:div>
                    <w:div w:id="1858884552">
                      <w:marLeft w:val="0"/>
                      <w:marRight w:val="0"/>
                      <w:marTop w:val="0"/>
                      <w:marBottom w:val="0"/>
                      <w:divBdr>
                        <w:top w:val="none" w:sz="0" w:space="0" w:color="auto"/>
                        <w:left w:val="none" w:sz="0" w:space="0" w:color="auto"/>
                        <w:bottom w:val="none" w:sz="0" w:space="0" w:color="auto"/>
                        <w:right w:val="none" w:sz="0" w:space="0" w:color="auto"/>
                      </w:divBdr>
                    </w:div>
                    <w:div w:id="1401055675">
                      <w:marLeft w:val="0"/>
                      <w:marRight w:val="0"/>
                      <w:marTop w:val="0"/>
                      <w:marBottom w:val="0"/>
                      <w:divBdr>
                        <w:top w:val="none" w:sz="0" w:space="0" w:color="auto"/>
                        <w:left w:val="none" w:sz="0" w:space="0" w:color="auto"/>
                        <w:bottom w:val="none" w:sz="0" w:space="0" w:color="auto"/>
                        <w:right w:val="none" w:sz="0" w:space="0" w:color="auto"/>
                      </w:divBdr>
                    </w:div>
                    <w:div w:id="1346977772">
                      <w:marLeft w:val="0"/>
                      <w:marRight w:val="0"/>
                      <w:marTop w:val="0"/>
                      <w:marBottom w:val="0"/>
                      <w:divBdr>
                        <w:top w:val="none" w:sz="0" w:space="0" w:color="auto"/>
                        <w:left w:val="none" w:sz="0" w:space="0" w:color="auto"/>
                        <w:bottom w:val="none" w:sz="0" w:space="0" w:color="auto"/>
                        <w:right w:val="none" w:sz="0" w:space="0" w:color="auto"/>
                      </w:divBdr>
                    </w:div>
                    <w:div w:id="1718550768">
                      <w:marLeft w:val="0"/>
                      <w:marRight w:val="0"/>
                      <w:marTop w:val="0"/>
                      <w:marBottom w:val="0"/>
                      <w:divBdr>
                        <w:top w:val="none" w:sz="0" w:space="0" w:color="auto"/>
                        <w:left w:val="none" w:sz="0" w:space="0" w:color="auto"/>
                        <w:bottom w:val="none" w:sz="0" w:space="0" w:color="auto"/>
                        <w:right w:val="none" w:sz="0" w:space="0" w:color="auto"/>
                      </w:divBdr>
                    </w:div>
                    <w:div w:id="74207722">
                      <w:marLeft w:val="0"/>
                      <w:marRight w:val="0"/>
                      <w:marTop w:val="0"/>
                      <w:marBottom w:val="0"/>
                      <w:divBdr>
                        <w:top w:val="none" w:sz="0" w:space="0" w:color="auto"/>
                        <w:left w:val="none" w:sz="0" w:space="0" w:color="auto"/>
                        <w:bottom w:val="none" w:sz="0" w:space="0" w:color="auto"/>
                        <w:right w:val="none" w:sz="0" w:space="0" w:color="auto"/>
                      </w:divBdr>
                    </w:div>
                    <w:div w:id="307903720">
                      <w:marLeft w:val="0"/>
                      <w:marRight w:val="0"/>
                      <w:marTop w:val="0"/>
                      <w:marBottom w:val="0"/>
                      <w:divBdr>
                        <w:top w:val="none" w:sz="0" w:space="0" w:color="auto"/>
                        <w:left w:val="none" w:sz="0" w:space="0" w:color="auto"/>
                        <w:bottom w:val="none" w:sz="0" w:space="0" w:color="auto"/>
                        <w:right w:val="none" w:sz="0" w:space="0" w:color="auto"/>
                      </w:divBdr>
                    </w:div>
                    <w:div w:id="764150716">
                      <w:marLeft w:val="0"/>
                      <w:marRight w:val="0"/>
                      <w:marTop w:val="0"/>
                      <w:marBottom w:val="0"/>
                      <w:divBdr>
                        <w:top w:val="none" w:sz="0" w:space="0" w:color="auto"/>
                        <w:left w:val="none" w:sz="0" w:space="0" w:color="auto"/>
                        <w:bottom w:val="none" w:sz="0" w:space="0" w:color="auto"/>
                        <w:right w:val="none" w:sz="0" w:space="0" w:color="auto"/>
                      </w:divBdr>
                    </w:div>
                    <w:div w:id="962923137">
                      <w:marLeft w:val="0"/>
                      <w:marRight w:val="0"/>
                      <w:marTop w:val="0"/>
                      <w:marBottom w:val="0"/>
                      <w:divBdr>
                        <w:top w:val="none" w:sz="0" w:space="0" w:color="auto"/>
                        <w:left w:val="none" w:sz="0" w:space="0" w:color="auto"/>
                        <w:bottom w:val="none" w:sz="0" w:space="0" w:color="auto"/>
                        <w:right w:val="none" w:sz="0" w:space="0" w:color="auto"/>
                      </w:divBdr>
                    </w:div>
                    <w:div w:id="193928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960725">
          <w:marLeft w:val="0"/>
          <w:marRight w:val="0"/>
          <w:marTop w:val="0"/>
          <w:marBottom w:val="0"/>
          <w:divBdr>
            <w:top w:val="none" w:sz="0" w:space="0" w:color="auto"/>
            <w:left w:val="none" w:sz="0" w:space="0" w:color="auto"/>
            <w:bottom w:val="none" w:sz="0" w:space="0" w:color="auto"/>
            <w:right w:val="none" w:sz="0" w:space="0" w:color="auto"/>
          </w:divBdr>
          <w:divsChild>
            <w:div w:id="1833402174">
              <w:marLeft w:val="0"/>
              <w:marRight w:val="0"/>
              <w:marTop w:val="0"/>
              <w:marBottom w:val="0"/>
              <w:divBdr>
                <w:top w:val="none" w:sz="0" w:space="0" w:color="auto"/>
                <w:left w:val="none" w:sz="0" w:space="0" w:color="auto"/>
                <w:bottom w:val="none" w:sz="0" w:space="0" w:color="auto"/>
                <w:right w:val="none" w:sz="0" w:space="0" w:color="auto"/>
              </w:divBdr>
              <w:divsChild>
                <w:div w:id="438261525">
                  <w:marLeft w:val="0"/>
                  <w:marRight w:val="0"/>
                  <w:marTop w:val="0"/>
                  <w:marBottom w:val="0"/>
                  <w:divBdr>
                    <w:top w:val="none" w:sz="0" w:space="0" w:color="auto"/>
                    <w:left w:val="none" w:sz="0" w:space="0" w:color="auto"/>
                    <w:bottom w:val="none" w:sz="0" w:space="0" w:color="auto"/>
                    <w:right w:val="none" w:sz="0" w:space="0" w:color="auto"/>
                  </w:divBdr>
                  <w:divsChild>
                    <w:div w:id="1814562283">
                      <w:marLeft w:val="0"/>
                      <w:marRight w:val="0"/>
                      <w:marTop w:val="0"/>
                      <w:marBottom w:val="0"/>
                      <w:divBdr>
                        <w:top w:val="none" w:sz="0" w:space="0" w:color="auto"/>
                        <w:left w:val="none" w:sz="0" w:space="0" w:color="auto"/>
                        <w:bottom w:val="none" w:sz="0" w:space="0" w:color="auto"/>
                        <w:right w:val="none" w:sz="0" w:space="0" w:color="auto"/>
                      </w:divBdr>
                    </w:div>
                    <w:div w:id="166218859">
                      <w:marLeft w:val="0"/>
                      <w:marRight w:val="0"/>
                      <w:marTop w:val="0"/>
                      <w:marBottom w:val="0"/>
                      <w:divBdr>
                        <w:top w:val="none" w:sz="0" w:space="0" w:color="auto"/>
                        <w:left w:val="none" w:sz="0" w:space="0" w:color="auto"/>
                        <w:bottom w:val="none" w:sz="0" w:space="0" w:color="auto"/>
                        <w:right w:val="none" w:sz="0" w:space="0" w:color="auto"/>
                      </w:divBdr>
                    </w:div>
                    <w:div w:id="1240211280">
                      <w:marLeft w:val="0"/>
                      <w:marRight w:val="0"/>
                      <w:marTop w:val="0"/>
                      <w:marBottom w:val="0"/>
                      <w:divBdr>
                        <w:top w:val="none" w:sz="0" w:space="0" w:color="auto"/>
                        <w:left w:val="none" w:sz="0" w:space="0" w:color="auto"/>
                        <w:bottom w:val="none" w:sz="0" w:space="0" w:color="auto"/>
                        <w:right w:val="none" w:sz="0" w:space="0" w:color="auto"/>
                      </w:divBdr>
                    </w:div>
                    <w:div w:id="1243175492">
                      <w:marLeft w:val="0"/>
                      <w:marRight w:val="0"/>
                      <w:marTop w:val="0"/>
                      <w:marBottom w:val="0"/>
                      <w:divBdr>
                        <w:top w:val="none" w:sz="0" w:space="0" w:color="auto"/>
                        <w:left w:val="none" w:sz="0" w:space="0" w:color="auto"/>
                        <w:bottom w:val="none" w:sz="0" w:space="0" w:color="auto"/>
                        <w:right w:val="none" w:sz="0" w:space="0" w:color="auto"/>
                      </w:divBdr>
                    </w:div>
                    <w:div w:id="247234487">
                      <w:marLeft w:val="0"/>
                      <w:marRight w:val="0"/>
                      <w:marTop w:val="0"/>
                      <w:marBottom w:val="0"/>
                      <w:divBdr>
                        <w:top w:val="none" w:sz="0" w:space="0" w:color="auto"/>
                        <w:left w:val="none" w:sz="0" w:space="0" w:color="auto"/>
                        <w:bottom w:val="none" w:sz="0" w:space="0" w:color="auto"/>
                        <w:right w:val="none" w:sz="0" w:space="0" w:color="auto"/>
                      </w:divBdr>
                    </w:div>
                    <w:div w:id="1141463438">
                      <w:marLeft w:val="0"/>
                      <w:marRight w:val="0"/>
                      <w:marTop w:val="0"/>
                      <w:marBottom w:val="0"/>
                      <w:divBdr>
                        <w:top w:val="none" w:sz="0" w:space="0" w:color="auto"/>
                        <w:left w:val="none" w:sz="0" w:space="0" w:color="auto"/>
                        <w:bottom w:val="none" w:sz="0" w:space="0" w:color="auto"/>
                        <w:right w:val="none" w:sz="0" w:space="0" w:color="auto"/>
                      </w:divBdr>
                    </w:div>
                    <w:div w:id="1335375230">
                      <w:marLeft w:val="0"/>
                      <w:marRight w:val="0"/>
                      <w:marTop w:val="0"/>
                      <w:marBottom w:val="0"/>
                      <w:divBdr>
                        <w:top w:val="none" w:sz="0" w:space="0" w:color="auto"/>
                        <w:left w:val="none" w:sz="0" w:space="0" w:color="auto"/>
                        <w:bottom w:val="none" w:sz="0" w:space="0" w:color="auto"/>
                        <w:right w:val="none" w:sz="0" w:space="0" w:color="auto"/>
                      </w:divBdr>
                    </w:div>
                    <w:div w:id="1042905651">
                      <w:marLeft w:val="0"/>
                      <w:marRight w:val="0"/>
                      <w:marTop w:val="0"/>
                      <w:marBottom w:val="0"/>
                      <w:divBdr>
                        <w:top w:val="none" w:sz="0" w:space="0" w:color="auto"/>
                        <w:left w:val="none" w:sz="0" w:space="0" w:color="auto"/>
                        <w:bottom w:val="none" w:sz="0" w:space="0" w:color="auto"/>
                        <w:right w:val="none" w:sz="0" w:space="0" w:color="auto"/>
                      </w:divBdr>
                    </w:div>
                    <w:div w:id="907107212">
                      <w:marLeft w:val="0"/>
                      <w:marRight w:val="0"/>
                      <w:marTop w:val="0"/>
                      <w:marBottom w:val="0"/>
                      <w:divBdr>
                        <w:top w:val="none" w:sz="0" w:space="0" w:color="auto"/>
                        <w:left w:val="none" w:sz="0" w:space="0" w:color="auto"/>
                        <w:bottom w:val="none" w:sz="0" w:space="0" w:color="auto"/>
                        <w:right w:val="none" w:sz="0" w:space="0" w:color="auto"/>
                      </w:divBdr>
                    </w:div>
                    <w:div w:id="594434852">
                      <w:marLeft w:val="0"/>
                      <w:marRight w:val="0"/>
                      <w:marTop w:val="0"/>
                      <w:marBottom w:val="0"/>
                      <w:divBdr>
                        <w:top w:val="none" w:sz="0" w:space="0" w:color="auto"/>
                        <w:left w:val="none" w:sz="0" w:space="0" w:color="auto"/>
                        <w:bottom w:val="none" w:sz="0" w:space="0" w:color="auto"/>
                        <w:right w:val="none" w:sz="0" w:space="0" w:color="auto"/>
                      </w:divBdr>
                    </w:div>
                    <w:div w:id="124739809">
                      <w:marLeft w:val="0"/>
                      <w:marRight w:val="0"/>
                      <w:marTop w:val="0"/>
                      <w:marBottom w:val="0"/>
                      <w:divBdr>
                        <w:top w:val="none" w:sz="0" w:space="0" w:color="auto"/>
                        <w:left w:val="none" w:sz="0" w:space="0" w:color="auto"/>
                        <w:bottom w:val="none" w:sz="0" w:space="0" w:color="auto"/>
                        <w:right w:val="none" w:sz="0" w:space="0" w:color="auto"/>
                      </w:divBdr>
                    </w:div>
                    <w:div w:id="913973050">
                      <w:marLeft w:val="0"/>
                      <w:marRight w:val="0"/>
                      <w:marTop w:val="0"/>
                      <w:marBottom w:val="0"/>
                      <w:divBdr>
                        <w:top w:val="none" w:sz="0" w:space="0" w:color="auto"/>
                        <w:left w:val="none" w:sz="0" w:space="0" w:color="auto"/>
                        <w:bottom w:val="none" w:sz="0" w:space="0" w:color="auto"/>
                        <w:right w:val="none" w:sz="0" w:space="0" w:color="auto"/>
                      </w:divBdr>
                    </w:div>
                    <w:div w:id="289097036">
                      <w:marLeft w:val="0"/>
                      <w:marRight w:val="0"/>
                      <w:marTop w:val="0"/>
                      <w:marBottom w:val="0"/>
                      <w:divBdr>
                        <w:top w:val="none" w:sz="0" w:space="0" w:color="auto"/>
                        <w:left w:val="none" w:sz="0" w:space="0" w:color="auto"/>
                        <w:bottom w:val="none" w:sz="0" w:space="0" w:color="auto"/>
                        <w:right w:val="none" w:sz="0" w:space="0" w:color="auto"/>
                      </w:divBdr>
                    </w:div>
                    <w:div w:id="101341299">
                      <w:marLeft w:val="0"/>
                      <w:marRight w:val="0"/>
                      <w:marTop w:val="0"/>
                      <w:marBottom w:val="0"/>
                      <w:divBdr>
                        <w:top w:val="none" w:sz="0" w:space="0" w:color="auto"/>
                        <w:left w:val="none" w:sz="0" w:space="0" w:color="auto"/>
                        <w:bottom w:val="none" w:sz="0" w:space="0" w:color="auto"/>
                        <w:right w:val="none" w:sz="0" w:space="0" w:color="auto"/>
                      </w:divBdr>
                    </w:div>
                    <w:div w:id="1743985438">
                      <w:marLeft w:val="0"/>
                      <w:marRight w:val="0"/>
                      <w:marTop w:val="0"/>
                      <w:marBottom w:val="0"/>
                      <w:divBdr>
                        <w:top w:val="none" w:sz="0" w:space="0" w:color="auto"/>
                        <w:left w:val="none" w:sz="0" w:space="0" w:color="auto"/>
                        <w:bottom w:val="none" w:sz="0" w:space="0" w:color="auto"/>
                        <w:right w:val="none" w:sz="0" w:space="0" w:color="auto"/>
                      </w:divBdr>
                    </w:div>
                    <w:div w:id="1880970001">
                      <w:marLeft w:val="0"/>
                      <w:marRight w:val="0"/>
                      <w:marTop w:val="0"/>
                      <w:marBottom w:val="0"/>
                      <w:divBdr>
                        <w:top w:val="none" w:sz="0" w:space="0" w:color="auto"/>
                        <w:left w:val="none" w:sz="0" w:space="0" w:color="auto"/>
                        <w:bottom w:val="none" w:sz="0" w:space="0" w:color="auto"/>
                        <w:right w:val="none" w:sz="0" w:space="0" w:color="auto"/>
                      </w:divBdr>
                    </w:div>
                    <w:div w:id="1393654577">
                      <w:marLeft w:val="0"/>
                      <w:marRight w:val="0"/>
                      <w:marTop w:val="0"/>
                      <w:marBottom w:val="0"/>
                      <w:divBdr>
                        <w:top w:val="none" w:sz="0" w:space="0" w:color="auto"/>
                        <w:left w:val="none" w:sz="0" w:space="0" w:color="auto"/>
                        <w:bottom w:val="none" w:sz="0" w:space="0" w:color="auto"/>
                        <w:right w:val="none" w:sz="0" w:space="0" w:color="auto"/>
                      </w:divBdr>
                    </w:div>
                    <w:div w:id="1103107484">
                      <w:marLeft w:val="0"/>
                      <w:marRight w:val="0"/>
                      <w:marTop w:val="0"/>
                      <w:marBottom w:val="0"/>
                      <w:divBdr>
                        <w:top w:val="none" w:sz="0" w:space="0" w:color="auto"/>
                        <w:left w:val="none" w:sz="0" w:space="0" w:color="auto"/>
                        <w:bottom w:val="none" w:sz="0" w:space="0" w:color="auto"/>
                        <w:right w:val="none" w:sz="0" w:space="0" w:color="auto"/>
                      </w:divBdr>
                    </w:div>
                    <w:div w:id="201479173">
                      <w:marLeft w:val="0"/>
                      <w:marRight w:val="0"/>
                      <w:marTop w:val="0"/>
                      <w:marBottom w:val="0"/>
                      <w:divBdr>
                        <w:top w:val="none" w:sz="0" w:space="0" w:color="auto"/>
                        <w:left w:val="none" w:sz="0" w:space="0" w:color="auto"/>
                        <w:bottom w:val="none" w:sz="0" w:space="0" w:color="auto"/>
                        <w:right w:val="none" w:sz="0" w:space="0" w:color="auto"/>
                      </w:divBdr>
                    </w:div>
                    <w:div w:id="1617953089">
                      <w:marLeft w:val="0"/>
                      <w:marRight w:val="0"/>
                      <w:marTop w:val="0"/>
                      <w:marBottom w:val="0"/>
                      <w:divBdr>
                        <w:top w:val="none" w:sz="0" w:space="0" w:color="auto"/>
                        <w:left w:val="none" w:sz="0" w:space="0" w:color="auto"/>
                        <w:bottom w:val="none" w:sz="0" w:space="0" w:color="auto"/>
                        <w:right w:val="none" w:sz="0" w:space="0" w:color="auto"/>
                      </w:divBdr>
                    </w:div>
                    <w:div w:id="494928274">
                      <w:marLeft w:val="0"/>
                      <w:marRight w:val="0"/>
                      <w:marTop w:val="0"/>
                      <w:marBottom w:val="0"/>
                      <w:divBdr>
                        <w:top w:val="none" w:sz="0" w:space="0" w:color="auto"/>
                        <w:left w:val="none" w:sz="0" w:space="0" w:color="auto"/>
                        <w:bottom w:val="none" w:sz="0" w:space="0" w:color="auto"/>
                        <w:right w:val="none" w:sz="0" w:space="0" w:color="auto"/>
                      </w:divBdr>
                    </w:div>
                    <w:div w:id="1256205025">
                      <w:marLeft w:val="0"/>
                      <w:marRight w:val="0"/>
                      <w:marTop w:val="0"/>
                      <w:marBottom w:val="0"/>
                      <w:divBdr>
                        <w:top w:val="none" w:sz="0" w:space="0" w:color="auto"/>
                        <w:left w:val="none" w:sz="0" w:space="0" w:color="auto"/>
                        <w:bottom w:val="none" w:sz="0" w:space="0" w:color="auto"/>
                        <w:right w:val="none" w:sz="0" w:space="0" w:color="auto"/>
                      </w:divBdr>
                    </w:div>
                    <w:div w:id="2121144699">
                      <w:marLeft w:val="0"/>
                      <w:marRight w:val="0"/>
                      <w:marTop w:val="0"/>
                      <w:marBottom w:val="0"/>
                      <w:divBdr>
                        <w:top w:val="none" w:sz="0" w:space="0" w:color="auto"/>
                        <w:left w:val="none" w:sz="0" w:space="0" w:color="auto"/>
                        <w:bottom w:val="none" w:sz="0" w:space="0" w:color="auto"/>
                        <w:right w:val="none" w:sz="0" w:space="0" w:color="auto"/>
                      </w:divBdr>
                    </w:div>
                    <w:div w:id="26226332">
                      <w:marLeft w:val="0"/>
                      <w:marRight w:val="0"/>
                      <w:marTop w:val="0"/>
                      <w:marBottom w:val="0"/>
                      <w:divBdr>
                        <w:top w:val="none" w:sz="0" w:space="0" w:color="auto"/>
                        <w:left w:val="none" w:sz="0" w:space="0" w:color="auto"/>
                        <w:bottom w:val="none" w:sz="0" w:space="0" w:color="auto"/>
                        <w:right w:val="none" w:sz="0" w:space="0" w:color="auto"/>
                      </w:divBdr>
                    </w:div>
                    <w:div w:id="1030498660">
                      <w:marLeft w:val="0"/>
                      <w:marRight w:val="0"/>
                      <w:marTop w:val="0"/>
                      <w:marBottom w:val="0"/>
                      <w:divBdr>
                        <w:top w:val="none" w:sz="0" w:space="0" w:color="auto"/>
                        <w:left w:val="none" w:sz="0" w:space="0" w:color="auto"/>
                        <w:bottom w:val="none" w:sz="0" w:space="0" w:color="auto"/>
                        <w:right w:val="none" w:sz="0" w:space="0" w:color="auto"/>
                      </w:divBdr>
                    </w:div>
                    <w:div w:id="14892952">
                      <w:marLeft w:val="0"/>
                      <w:marRight w:val="0"/>
                      <w:marTop w:val="0"/>
                      <w:marBottom w:val="0"/>
                      <w:divBdr>
                        <w:top w:val="none" w:sz="0" w:space="0" w:color="auto"/>
                        <w:left w:val="none" w:sz="0" w:space="0" w:color="auto"/>
                        <w:bottom w:val="none" w:sz="0" w:space="0" w:color="auto"/>
                        <w:right w:val="none" w:sz="0" w:space="0" w:color="auto"/>
                      </w:divBdr>
                    </w:div>
                    <w:div w:id="1159544316">
                      <w:marLeft w:val="0"/>
                      <w:marRight w:val="0"/>
                      <w:marTop w:val="0"/>
                      <w:marBottom w:val="0"/>
                      <w:divBdr>
                        <w:top w:val="none" w:sz="0" w:space="0" w:color="auto"/>
                        <w:left w:val="none" w:sz="0" w:space="0" w:color="auto"/>
                        <w:bottom w:val="none" w:sz="0" w:space="0" w:color="auto"/>
                        <w:right w:val="none" w:sz="0" w:space="0" w:color="auto"/>
                      </w:divBdr>
                    </w:div>
                    <w:div w:id="1946763837">
                      <w:marLeft w:val="0"/>
                      <w:marRight w:val="0"/>
                      <w:marTop w:val="0"/>
                      <w:marBottom w:val="0"/>
                      <w:divBdr>
                        <w:top w:val="none" w:sz="0" w:space="0" w:color="auto"/>
                        <w:left w:val="none" w:sz="0" w:space="0" w:color="auto"/>
                        <w:bottom w:val="none" w:sz="0" w:space="0" w:color="auto"/>
                        <w:right w:val="none" w:sz="0" w:space="0" w:color="auto"/>
                      </w:divBdr>
                    </w:div>
                    <w:div w:id="967203105">
                      <w:marLeft w:val="0"/>
                      <w:marRight w:val="0"/>
                      <w:marTop w:val="0"/>
                      <w:marBottom w:val="0"/>
                      <w:divBdr>
                        <w:top w:val="none" w:sz="0" w:space="0" w:color="auto"/>
                        <w:left w:val="none" w:sz="0" w:space="0" w:color="auto"/>
                        <w:bottom w:val="none" w:sz="0" w:space="0" w:color="auto"/>
                        <w:right w:val="none" w:sz="0" w:space="0" w:color="auto"/>
                      </w:divBdr>
                    </w:div>
                    <w:div w:id="1945263933">
                      <w:marLeft w:val="0"/>
                      <w:marRight w:val="0"/>
                      <w:marTop w:val="0"/>
                      <w:marBottom w:val="0"/>
                      <w:divBdr>
                        <w:top w:val="none" w:sz="0" w:space="0" w:color="auto"/>
                        <w:left w:val="none" w:sz="0" w:space="0" w:color="auto"/>
                        <w:bottom w:val="none" w:sz="0" w:space="0" w:color="auto"/>
                        <w:right w:val="none" w:sz="0" w:space="0" w:color="auto"/>
                      </w:divBdr>
                    </w:div>
                    <w:div w:id="997266902">
                      <w:marLeft w:val="0"/>
                      <w:marRight w:val="0"/>
                      <w:marTop w:val="0"/>
                      <w:marBottom w:val="0"/>
                      <w:divBdr>
                        <w:top w:val="none" w:sz="0" w:space="0" w:color="auto"/>
                        <w:left w:val="none" w:sz="0" w:space="0" w:color="auto"/>
                        <w:bottom w:val="none" w:sz="0" w:space="0" w:color="auto"/>
                        <w:right w:val="none" w:sz="0" w:space="0" w:color="auto"/>
                      </w:divBdr>
                    </w:div>
                    <w:div w:id="1285773504">
                      <w:marLeft w:val="0"/>
                      <w:marRight w:val="0"/>
                      <w:marTop w:val="0"/>
                      <w:marBottom w:val="0"/>
                      <w:divBdr>
                        <w:top w:val="none" w:sz="0" w:space="0" w:color="auto"/>
                        <w:left w:val="none" w:sz="0" w:space="0" w:color="auto"/>
                        <w:bottom w:val="none" w:sz="0" w:space="0" w:color="auto"/>
                        <w:right w:val="none" w:sz="0" w:space="0" w:color="auto"/>
                      </w:divBdr>
                    </w:div>
                    <w:div w:id="1744718180">
                      <w:marLeft w:val="0"/>
                      <w:marRight w:val="0"/>
                      <w:marTop w:val="0"/>
                      <w:marBottom w:val="0"/>
                      <w:divBdr>
                        <w:top w:val="none" w:sz="0" w:space="0" w:color="auto"/>
                        <w:left w:val="none" w:sz="0" w:space="0" w:color="auto"/>
                        <w:bottom w:val="none" w:sz="0" w:space="0" w:color="auto"/>
                        <w:right w:val="none" w:sz="0" w:space="0" w:color="auto"/>
                      </w:divBdr>
                    </w:div>
                    <w:div w:id="424377900">
                      <w:marLeft w:val="0"/>
                      <w:marRight w:val="0"/>
                      <w:marTop w:val="0"/>
                      <w:marBottom w:val="0"/>
                      <w:divBdr>
                        <w:top w:val="none" w:sz="0" w:space="0" w:color="auto"/>
                        <w:left w:val="none" w:sz="0" w:space="0" w:color="auto"/>
                        <w:bottom w:val="none" w:sz="0" w:space="0" w:color="auto"/>
                        <w:right w:val="none" w:sz="0" w:space="0" w:color="auto"/>
                      </w:divBdr>
                    </w:div>
                    <w:div w:id="2120638874">
                      <w:marLeft w:val="0"/>
                      <w:marRight w:val="0"/>
                      <w:marTop w:val="0"/>
                      <w:marBottom w:val="0"/>
                      <w:divBdr>
                        <w:top w:val="none" w:sz="0" w:space="0" w:color="auto"/>
                        <w:left w:val="none" w:sz="0" w:space="0" w:color="auto"/>
                        <w:bottom w:val="none" w:sz="0" w:space="0" w:color="auto"/>
                        <w:right w:val="none" w:sz="0" w:space="0" w:color="auto"/>
                      </w:divBdr>
                    </w:div>
                    <w:div w:id="1699046486">
                      <w:marLeft w:val="0"/>
                      <w:marRight w:val="0"/>
                      <w:marTop w:val="0"/>
                      <w:marBottom w:val="0"/>
                      <w:divBdr>
                        <w:top w:val="none" w:sz="0" w:space="0" w:color="auto"/>
                        <w:left w:val="none" w:sz="0" w:space="0" w:color="auto"/>
                        <w:bottom w:val="none" w:sz="0" w:space="0" w:color="auto"/>
                        <w:right w:val="none" w:sz="0" w:space="0" w:color="auto"/>
                      </w:divBdr>
                    </w:div>
                    <w:div w:id="1601060262">
                      <w:marLeft w:val="0"/>
                      <w:marRight w:val="0"/>
                      <w:marTop w:val="0"/>
                      <w:marBottom w:val="0"/>
                      <w:divBdr>
                        <w:top w:val="none" w:sz="0" w:space="0" w:color="auto"/>
                        <w:left w:val="none" w:sz="0" w:space="0" w:color="auto"/>
                        <w:bottom w:val="none" w:sz="0" w:space="0" w:color="auto"/>
                        <w:right w:val="none" w:sz="0" w:space="0" w:color="auto"/>
                      </w:divBdr>
                    </w:div>
                    <w:div w:id="440879912">
                      <w:marLeft w:val="0"/>
                      <w:marRight w:val="0"/>
                      <w:marTop w:val="0"/>
                      <w:marBottom w:val="0"/>
                      <w:divBdr>
                        <w:top w:val="none" w:sz="0" w:space="0" w:color="auto"/>
                        <w:left w:val="none" w:sz="0" w:space="0" w:color="auto"/>
                        <w:bottom w:val="none" w:sz="0" w:space="0" w:color="auto"/>
                        <w:right w:val="none" w:sz="0" w:space="0" w:color="auto"/>
                      </w:divBdr>
                    </w:div>
                    <w:div w:id="1805924070">
                      <w:marLeft w:val="0"/>
                      <w:marRight w:val="0"/>
                      <w:marTop w:val="0"/>
                      <w:marBottom w:val="0"/>
                      <w:divBdr>
                        <w:top w:val="none" w:sz="0" w:space="0" w:color="auto"/>
                        <w:left w:val="none" w:sz="0" w:space="0" w:color="auto"/>
                        <w:bottom w:val="none" w:sz="0" w:space="0" w:color="auto"/>
                        <w:right w:val="none" w:sz="0" w:space="0" w:color="auto"/>
                      </w:divBdr>
                    </w:div>
                    <w:div w:id="1056707237">
                      <w:marLeft w:val="0"/>
                      <w:marRight w:val="0"/>
                      <w:marTop w:val="0"/>
                      <w:marBottom w:val="0"/>
                      <w:divBdr>
                        <w:top w:val="none" w:sz="0" w:space="0" w:color="auto"/>
                        <w:left w:val="none" w:sz="0" w:space="0" w:color="auto"/>
                        <w:bottom w:val="none" w:sz="0" w:space="0" w:color="auto"/>
                        <w:right w:val="none" w:sz="0" w:space="0" w:color="auto"/>
                      </w:divBdr>
                    </w:div>
                    <w:div w:id="1369990948">
                      <w:marLeft w:val="0"/>
                      <w:marRight w:val="0"/>
                      <w:marTop w:val="0"/>
                      <w:marBottom w:val="0"/>
                      <w:divBdr>
                        <w:top w:val="none" w:sz="0" w:space="0" w:color="auto"/>
                        <w:left w:val="none" w:sz="0" w:space="0" w:color="auto"/>
                        <w:bottom w:val="none" w:sz="0" w:space="0" w:color="auto"/>
                        <w:right w:val="none" w:sz="0" w:space="0" w:color="auto"/>
                      </w:divBdr>
                    </w:div>
                    <w:div w:id="1899396207">
                      <w:marLeft w:val="0"/>
                      <w:marRight w:val="0"/>
                      <w:marTop w:val="0"/>
                      <w:marBottom w:val="0"/>
                      <w:divBdr>
                        <w:top w:val="none" w:sz="0" w:space="0" w:color="auto"/>
                        <w:left w:val="none" w:sz="0" w:space="0" w:color="auto"/>
                        <w:bottom w:val="none" w:sz="0" w:space="0" w:color="auto"/>
                        <w:right w:val="none" w:sz="0" w:space="0" w:color="auto"/>
                      </w:divBdr>
                    </w:div>
                    <w:div w:id="1555501479">
                      <w:marLeft w:val="0"/>
                      <w:marRight w:val="0"/>
                      <w:marTop w:val="0"/>
                      <w:marBottom w:val="0"/>
                      <w:divBdr>
                        <w:top w:val="none" w:sz="0" w:space="0" w:color="auto"/>
                        <w:left w:val="none" w:sz="0" w:space="0" w:color="auto"/>
                        <w:bottom w:val="none" w:sz="0" w:space="0" w:color="auto"/>
                        <w:right w:val="none" w:sz="0" w:space="0" w:color="auto"/>
                      </w:divBdr>
                    </w:div>
                    <w:div w:id="905721263">
                      <w:marLeft w:val="0"/>
                      <w:marRight w:val="0"/>
                      <w:marTop w:val="0"/>
                      <w:marBottom w:val="0"/>
                      <w:divBdr>
                        <w:top w:val="none" w:sz="0" w:space="0" w:color="auto"/>
                        <w:left w:val="none" w:sz="0" w:space="0" w:color="auto"/>
                        <w:bottom w:val="none" w:sz="0" w:space="0" w:color="auto"/>
                        <w:right w:val="none" w:sz="0" w:space="0" w:color="auto"/>
                      </w:divBdr>
                    </w:div>
                    <w:div w:id="521406929">
                      <w:marLeft w:val="0"/>
                      <w:marRight w:val="0"/>
                      <w:marTop w:val="0"/>
                      <w:marBottom w:val="0"/>
                      <w:divBdr>
                        <w:top w:val="none" w:sz="0" w:space="0" w:color="auto"/>
                        <w:left w:val="none" w:sz="0" w:space="0" w:color="auto"/>
                        <w:bottom w:val="none" w:sz="0" w:space="0" w:color="auto"/>
                        <w:right w:val="none" w:sz="0" w:space="0" w:color="auto"/>
                      </w:divBdr>
                    </w:div>
                    <w:div w:id="24460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665897">
          <w:marLeft w:val="0"/>
          <w:marRight w:val="0"/>
          <w:marTop w:val="0"/>
          <w:marBottom w:val="0"/>
          <w:divBdr>
            <w:top w:val="none" w:sz="0" w:space="0" w:color="auto"/>
            <w:left w:val="none" w:sz="0" w:space="0" w:color="auto"/>
            <w:bottom w:val="none" w:sz="0" w:space="0" w:color="auto"/>
            <w:right w:val="none" w:sz="0" w:space="0" w:color="auto"/>
          </w:divBdr>
          <w:divsChild>
            <w:div w:id="2051606204">
              <w:marLeft w:val="0"/>
              <w:marRight w:val="0"/>
              <w:marTop w:val="0"/>
              <w:marBottom w:val="0"/>
              <w:divBdr>
                <w:top w:val="none" w:sz="0" w:space="0" w:color="auto"/>
                <w:left w:val="none" w:sz="0" w:space="0" w:color="auto"/>
                <w:bottom w:val="none" w:sz="0" w:space="0" w:color="auto"/>
                <w:right w:val="none" w:sz="0" w:space="0" w:color="auto"/>
              </w:divBdr>
              <w:divsChild>
                <w:div w:id="1464037040">
                  <w:marLeft w:val="0"/>
                  <w:marRight w:val="0"/>
                  <w:marTop w:val="0"/>
                  <w:marBottom w:val="0"/>
                  <w:divBdr>
                    <w:top w:val="none" w:sz="0" w:space="0" w:color="auto"/>
                    <w:left w:val="none" w:sz="0" w:space="0" w:color="auto"/>
                    <w:bottom w:val="none" w:sz="0" w:space="0" w:color="auto"/>
                    <w:right w:val="none" w:sz="0" w:space="0" w:color="auto"/>
                  </w:divBdr>
                  <w:divsChild>
                    <w:div w:id="1446344958">
                      <w:marLeft w:val="0"/>
                      <w:marRight w:val="0"/>
                      <w:marTop w:val="0"/>
                      <w:marBottom w:val="0"/>
                      <w:divBdr>
                        <w:top w:val="none" w:sz="0" w:space="0" w:color="auto"/>
                        <w:left w:val="none" w:sz="0" w:space="0" w:color="auto"/>
                        <w:bottom w:val="none" w:sz="0" w:space="0" w:color="auto"/>
                        <w:right w:val="none" w:sz="0" w:space="0" w:color="auto"/>
                      </w:divBdr>
                    </w:div>
                    <w:div w:id="1723095323">
                      <w:marLeft w:val="0"/>
                      <w:marRight w:val="0"/>
                      <w:marTop w:val="0"/>
                      <w:marBottom w:val="0"/>
                      <w:divBdr>
                        <w:top w:val="none" w:sz="0" w:space="0" w:color="auto"/>
                        <w:left w:val="none" w:sz="0" w:space="0" w:color="auto"/>
                        <w:bottom w:val="none" w:sz="0" w:space="0" w:color="auto"/>
                        <w:right w:val="none" w:sz="0" w:space="0" w:color="auto"/>
                      </w:divBdr>
                    </w:div>
                    <w:div w:id="2039038850">
                      <w:marLeft w:val="0"/>
                      <w:marRight w:val="0"/>
                      <w:marTop w:val="0"/>
                      <w:marBottom w:val="0"/>
                      <w:divBdr>
                        <w:top w:val="none" w:sz="0" w:space="0" w:color="auto"/>
                        <w:left w:val="none" w:sz="0" w:space="0" w:color="auto"/>
                        <w:bottom w:val="none" w:sz="0" w:space="0" w:color="auto"/>
                        <w:right w:val="none" w:sz="0" w:space="0" w:color="auto"/>
                      </w:divBdr>
                    </w:div>
                    <w:div w:id="1987468882">
                      <w:marLeft w:val="0"/>
                      <w:marRight w:val="0"/>
                      <w:marTop w:val="0"/>
                      <w:marBottom w:val="0"/>
                      <w:divBdr>
                        <w:top w:val="none" w:sz="0" w:space="0" w:color="auto"/>
                        <w:left w:val="none" w:sz="0" w:space="0" w:color="auto"/>
                        <w:bottom w:val="none" w:sz="0" w:space="0" w:color="auto"/>
                        <w:right w:val="none" w:sz="0" w:space="0" w:color="auto"/>
                      </w:divBdr>
                    </w:div>
                    <w:div w:id="56815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595671">
      <w:bodyDiv w:val="1"/>
      <w:marLeft w:val="0"/>
      <w:marRight w:val="0"/>
      <w:marTop w:val="0"/>
      <w:marBottom w:val="0"/>
      <w:divBdr>
        <w:top w:val="none" w:sz="0" w:space="0" w:color="auto"/>
        <w:left w:val="none" w:sz="0" w:space="0" w:color="auto"/>
        <w:bottom w:val="none" w:sz="0" w:space="0" w:color="auto"/>
        <w:right w:val="none" w:sz="0" w:space="0" w:color="auto"/>
      </w:divBdr>
    </w:div>
    <w:div w:id="1721399289">
      <w:bodyDiv w:val="1"/>
      <w:marLeft w:val="0"/>
      <w:marRight w:val="0"/>
      <w:marTop w:val="0"/>
      <w:marBottom w:val="0"/>
      <w:divBdr>
        <w:top w:val="none" w:sz="0" w:space="0" w:color="auto"/>
        <w:left w:val="none" w:sz="0" w:space="0" w:color="auto"/>
        <w:bottom w:val="none" w:sz="0" w:space="0" w:color="auto"/>
        <w:right w:val="none" w:sz="0" w:space="0" w:color="auto"/>
      </w:divBdr>
    </w:div>
    <w:div w:id="1787895108">
      <w:bodyDiv w:val="1"/>
      <w:marLeft w:val="0"/>
      <w:marRight w:val="0"/>
      <w:marTop w:val="0"/>
      <w:marBottom w:val="0"/>
      <w:divBdr>
        <w:top w:val="none" w:sz="0" w:space="0" w:color="auto"/>
        <w:left w:val="none" w:sz="0" w:space="0" w:color="auto"/>
        <w:bottom w:val="none" w:sz="0" w:space="0" w:color="auto"/>
        <w:right w:val="none" w:sz="0" w:space="0" w:color="auto"/>
      </w:divBdr>
    </w:div>
    <w:div w:id="1797210829">
      <w:bodyDiv w:val="1"/>
      <w:marLeft w:val="0"/>
      <w:marRight w:val="0"/>
      <w:marTop w:val="0"/>
      <w:marBottom w:val="0"/>
      <w:divBdr>
        <w:top w:val="none" w:sz="0" w:space="0" w:color="auto"/>
        <w:left w:val="none" w:sz="0" w:space="0" w:color="auto"/>
        <w:bottom w:val="none" w:sz="0" w:space="0" w:color="auto"/>
        <w:right w:val="none" w:sz="0" w:space="0" w:color="auto"/>
      </w:divBdr>
    </w:div>
    <w:div w:id="1857303784">
      <w:bodyDiv w:val="1"/>
      <w:marLeft w:val="0"/>
      <w:marRight w:val="0"/>
      <w:marTop w:val="0"/>
      <w:marBottom w:val="0"/>
      <w:divBdr>
        <w:top w:val="none" w:sz="0" w:space="0" w:color="auto"/>
        <w:left w:val="none" w:sz="0" w:space="0" w:color="auto"/>
        <w:bottom w:val="none" w:sz="0" w:space="0" w:color="auto"/>
        <w:right w:val="none" w:sz="0" w:space="0" w:color="auto"/>
      </w:divBdr>
    </w:div>
    <w:div w:id="1873228027">
      <w:bodyDiv w:val="1"/>
      <w:marLeft w:val="0"/>
      <w:marRight w:val="0"/>
      <w:marTop w:val="0"/>
      <w:marBottom w:val="0"/>
      <w:divBdr>
        <w:top w:val="none" w:sz="0" w:space="0" w:color="auto"/>
        <w:left w:val="none" w:sz="0" w:space="0" w:color="auto"/>
        <w:bottom w:val="none" w:sz="0" w:space="0" w:color="auto"/>
        <w:right w:val="none" w:sz="0" w:space="0" w:color="auto"/>
      </w:divBdr>
    </w:div>
    <w:div w:id="1925458310">
      <w:bodyDiv w:val="1"/>
      <w:marLeft w:val="0"/>
      <w:marRight w:val="0"/>
      <w:marTop w:val="0"/>
      <w:marBottom w:val="0"/>
      <w:divBdr>
        <w:top w:val="none" w:sz="0" w:space="0" w:color="auto"/>
        <w:left w:val="none" w:sz="0" w:space="0" w:color="auto"/>
        <w:bottom w:val="none" w:sz="0" w:space="0" w:color="auto"/>
        <w:right w:val="none" w:sz="0" w:space="0" w:color="auto"/>
      </w:divBdr>
    </w:div>
    <w:div w:id="1941794892">
      <w:bodyDiv w:val="1"/>
      <w:marLeft w:val="0"/>
      <w:marRight w:val="0"/>
      <w:marTop w:val="0"/>
      <w:marBottom w:val="0"/>
      <w:divBdr>
        <w:top w:val="none" w:sz="0" w:space="0" w:color="auto"/>
        <w:left w:val="none" w:sz="0" w:space="0" w:color="auto"/>
        <w:bottom w:val="none" w:sz="0" w:space="0" w:color="auto"/>
        <w:right w:val="none" w:sz="0" w:space="0" w:color="auto"/>
      </w:divBdr>
    </w:div>
    <w:div w:id="1969316011">
      <w:bodyDiv w:val="1"/>
      <w:marLeft w:val="0"/>
      <w:marRight w:val="0"/>
      <w:marTop w:val="0"/>
      <w:marBottom w:val="0"/>
      <w:divBdr>
        <w:top w:val="none" w:sz="0" w:space="0" w:color="auto"/>
        <w:left w:val="none" w:sz="0" w:space="0" w:color="auto"/>
        <w:bottom w:val="none" w:sz="0" w:space="0" w:color="auto"/>
        <w:right w:val="none" w:sz="0" w:space="0" w:color="auto"/>
      </w:divBdr>
    </w:div>
    <w:div w:id="1978026893">
      <w:bodyDiv w:val="1"/>
      <w:marLeft w:val="0"/>
      <w:marRight w:val="0"/>
      <w:marTop w:val="0"/>
      <w:marBottom w:val="0"/>
      <w:divBdr>
        <w:top w:val="none" w:sz="0" w:space="0" w:color="auto"/>
        <w:left w:val="none" w:sz="0" w:space="0" w:color="auto"/>
        <w:bottom w:val="none" w:sz="0" w:space="0" w:color="auto"/>
        <w:right w:val="none" w:sz="0" w:space="0" w:color="auto"/>
      </w:divBdr>
    </w:div>
    <w:div w:id="2011444131">
      <w:bodyDiv w:val="1"/>
      <w:marLeft w:val="0"/>
      <w:marRight w:val="0"/>
      <w:marTop w:val="0"/>
      <w:marBottom w:val="0"/>
      <w:divBdr>
        <w:top w:val="none" w:sz="0" w:space="0" w:color="auto"/>
        <w:left w:val="none" w:sz="0" w:space="0" w:color="auto"/>
        <w:bottom w:val="none" w:sz="0" w:space="0" w:color="auto"/>
        <w:right w:val="none" w:sz="0" w:space="0" w:color="auto"/>
      </w:divBdr>
    </w:div>
    <w:div w:id="208321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3" Type="http://schemas.openxmlformats.org/officeDocument/2006/relationships/hyperlink" Target="http://www.ravnopravnost.gov.rs" TargetMode="External"/><Relationship Id="rId2" Type="http://schemas.openxmlformats.org/officeDocument/2006/relationships/hyperlink" Target="mailto:poverenik@ravnopravnost.gov.rs" TargetMode="External"/><Relationship Id="rId1" Type="http://schemas.openxmlformats.org/officeDocument/2006/relationships/hyperlink" Target="http://www.ravnopravnost.gov.rs" TargetMode="External"/><Relationship Id="rId5" Type="http://schemas.openxmlformats.org/officeDocument/2006/relationships/image" Target="media/image3.jpeg"/><Relationship Id="rId4" Type="http://schemas.openxmlformats.org/officeDocument/2006/relationships/hyperlink" Target="mailto:poverenik@ravnopravnost.gov.r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poverenik@ravnopravnost.gov.rs" TargetMode="External"/><Relationship Id="rId2" Type="http://schemas.openxmlformats.org/officeDocument/2006/relationships/hyperlink" Target="http://www.ravnopravnost.gov.rs" TargetMode="External"/><Relationship Id="rId1" Type="http://schemas.openxmlformats.org/officeDocument/2006/relationships/image" Target="media/image3.jpeg"/><Relationship Id="rId5" Type="http://schemas.openxmlformats.org/officeDocument/2006/relationships/hyperlink" Target="mailto:poverenik@ravnopravnost.gov.rs" TargetMode="External"/><Relationship Id="rId4" Type="http://schemas.openxmlformats.org/officeDocument/2006/relationships/hyperlink" Target="http://www.ravnopravnost.gov.r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hudoc.echr.coe.int/" TargetMode="External"/><Relationship Id="rId1" Type="http://schemas.openxmlformats.org/officeDocument/2006/relationships/hyperlink" Target="https://hudoc.echr.coe.int/f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77571-6C0B-4222-A761-A5C810A44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9</Pages>
  <Words>4754</Words>
  <Characters>27102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kancelarija</dc:creator>
  <cp:lastModifiedBy>Windows User</cp:lastModifiedBy>
  <cp:revision>16</cp:revision>
  <cp:lastPrinted>2025-10-28T12:50:00Z</cp:lastPrinted>
  <dcterms:created xsi:type="dcterms:W3CDTF">2025-10-17T10:15:00Z</dcterms:created>
  <dcterms:modified xsi:type="dcterms:W3CDTF">2025-10-31T10:05:00Z</dcterms:modified>
</cp:coreProperties>
</file>