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795"/>
        <w:tblW w:w="9227" w:type="dxa"/>
        <w:tblBorders>
          <w:bottom w:val="single" w:sz="4" w:space="0" w:color="auto"/>
        </w:tblBorders>
        <w:tblLook w:val="04A0" w:firstRow="1" w:lastRow="0" w:firstColumn="1" w:lastColumn="0" w:noHBand="0" w:noVBand="1"/>
      </w:tblPr>
      <w:tblGrid>
        <w:gridCol w:w="355"/>
        <w:gridCol w:w="942"/>
        <w:gridCol w:w="859"/>
        <w:gridCol w:w="3612"/>
        <w:gridCol w:w="3459"/>
      </w:tblGrid>
      <w:tr w:rsidR="00AE733B" w:rsidRPr="00A1051E" w14:paraId="0DDF11A1" w14:textId="77777777" w:rsidTr="005F32D4">
        <w:trPr>
          <w:trHeight w:val="2866"/>
        </w:trPr>
        <w:tc>
          <w:tcPr>
            <w:tcW w:w="2141" w:type="dxa"/>
            <w:gridSpan w:val="3"/>
          </w:tcPr>
          <w:p w14:paraId="3D14EDD8" w14:textId="77777777" w:rsidR="00AE733B" w:rsidRPr="00A1051E" w:rsidRDefault="00AE733B" w:rsidP="00C82BD1">
            <w:pPr>
              <w:tabs>
                <w:tab w:val="left" w:pos="2019"/>
              </w:tabs>
              <w:spacing w:after="0" w:line="240" w:lineRule="auto"/>
              <w:rPr>
                <w:rFonts w:ascii="Arial" w:hAnsi="Arial" w:cs="Arial"/>
              </w:rPr>
            </w:pPr>
            <w:r w:rsidRPr="00A1051E">
              <w:rPr>
                <w:rFonts w:ascii="Arial" w:hAnsi="Arial" w:cs="Arial"/>
                <w:noProof/>
                <w:lang w:val="en-US"/>
              </w:rPr>
              <w:drawing>
                <wp:anchor distT="152400" distB="152400" distL="152400" distR="152400" simplePos="0" relativeHeight="251659264" behindDoc="0" locked="0" layoutInCell="1" allowOverlap="1" wp14:anchorId="3900DF8F" wp14:editId="153C440E">
                  <wp:simplePos x="0" y="0"/>
                  <wp:positionH relativeFrom="page">
                    <wp:posOffset>0</wp:posOffset>
                  </wp:positionH>
                  <wp:positionV relativeFrom="page">
                    <wp:posOffset>427355</wp:posOffset>
                  </wp:positionV>
                  <wp:extent cx="1101090" cy="1362075"/>
                  <wp:effectExtent l="0" t="0" r="0" b="0"/>
                  <wp:wrapThrough wrapText="bothSides">
                    <wp:wrapPolygon edited="0">
                      <wp:start x="0" y="0"/>
                      <wp:lineTo x="0" y="21449"/>
                      <wp:lineTo x="21301" y="21449"/>
                      <wp:lineTo x="21301" y="0"/>
                      <wp:lineTo x="0" y="0"/>
                    </wp:wrapPolygon>
                  </wp:wrapThrough>
                  <wp:docPr id="6" name="Слик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1090" cy="1362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25" w:type="dxa"/>
          </w:tcPr>
          <w:p w14:paraId="66F55D25" w14:textId="77777777" w:rsidR="00AE733B" w:rsidRPr="00A1051E" w:rsidRDefault="00AE733B" w:rsidP="00C82BD1">
            <w:pPr>
              <w:spacing w:after="0" w:line="240" w:lineRule="auto"/>
              <w:rPr>
                <w:rFonts w:ascii="Arial" w:hAnsi="Arial" w:cs="Arial"/>
              </w:rPr>
            </w:pPr>
          </w:p>
        </w:tc>
        <w:tc>
          <w:tcPr>
            <w:tcW w:w="3461" w:type="dxa"/>
          </w:tcPr>
          <w:p w14:paraId="6E0340EF" w14:textId="77777777" w:rsidR="00AE733B" w:rsidRPr="00A1051E" w:rsidRDefault="00AE733B" w:rsidP="00C82BD1">
            <w:pPr>
              <w:spacing w:after="0" w:line="240" w:lineRule="auto"/>
              <w:jc w:val="center"/>
              <w:rPr>
                <w:rFonts w:ascii="Arial" w:hAnsi="Arial" w:cs="Arial"/>
              </w:rPr>
            </w:pPr>
            <w:r w:rsidRPr="00A1051E">
              <w:rPr>
                <w:rFonts w:ascii="Arial" w:hAnsi="Arial" w:cs="Arial"/>
                <w:noProof/>
                <w:lang w:val="en-US"/>
              </w:rPr>
              <w:drawing>
                <wp:anchor distT="152400" distB="152400" distL="152400" distR="152400" simplePos="0" relativeHeight="251660288" behindDoc="0" locked="0" layoutInCell="1" allowOverlap="1" wp14:anchorId="5577EDAC" wp14:editId="18434554">
                  <wp:simplePos x="0" y="0"/>
                  <wp:positionH relativeFrom="page">
                    <wp:posOffset>387350</wp:posOffset>
                  </wp:positionH>
                  <wp:positionV relativeFrom="page">
                    <wp:posOffset>973455</wp:posOffset>
                  </wp:positionV>
                  <wp:extent cx="1689100" cy="561975"/>
                  <wp:effectExtent l="0" t="0" r="0" b="0"/>
                  <wp:wrapThrough wrapText="bothSides">
                    <wp:wrapPolygon edited="0">
                      <wp:start x="0" y="0"/>
                      <wp:lineTo x="0" y="21234"/>
                      <wp:lineTo x="21438" y="21234"/>
                      <wp:lineTo x="21438" y="0"/>
                      <wp:lineTo x="0" y="0"/>
                    </wp:wrapPolygon>
                  </wp:wrapThrough>
                  <wp:docPr id="5" name="Слик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9100" cy="5619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E733B" w:rsidRPr="00A1051E" w14:paraId="498FE385" w14:textId="77777777" w:rsidTr="005F32D4">
        <w:trPr>
          <w:trHeight w:val="433"/>
        </w:trPr>
        <w:tc>
          <w:tcPr>
            <w:tcW w:w="355" w:type="dxa"/>
          </w:tcPr>
          <w:p w14:paraId="41B40A41" w14:textId="77777777" w:rsidR="00AE733B" w:rsidRPr="00A1051E" w:rsidRDefault="00AE733B" w:rsidP="00C82BD1">
            <w:pPr>
              <w:spacing w:after="0" w:line="240" w:lineRule="auto"/>
              <w:rPr>
                <w:rFonts w:ascii="Arial" w:hAnsi="Arial" w:cs="Arial"/>
              </w:rPr>
            </w:pPr>
          </w:p>
        </w:tc>
        <w:tc>
          <w:tcPr>
            <w:tcW w:w="926" w:type="dxa"/>
            <w:noWrap/>
            <w:tcMar>
              <w:left w:w="0" w:type="dxa"/>
              <w:right w:w="0" w:type="dxa"/>
            </w:tcMar>
          </w:tcPr>
          <w:p w14:paraId="32FA455E" w14:textId="77777777" w:rsidR="00AE733B" w:rsidRPr="002B5772" w:rsidRDefault="002B5772" w:rsidP="00C82BD1">
            <w:pPr>
              <w:spacing w:after="0" w:line="240" w:lineRule="auto"/>
              <w:jc w:val="center"/>
              <w:rPr>
                <w:rFonts w:ascii="Arial" w:hAnsi="Arial" w:cs="Arial"/>
                <w:sz w:val="18"/>
                <w:szCs w:val="18"/>
                <w:lang w:val="sr-Cyrl-RS"/>
              </w:rPr>
            </w:pPr>
            <w:r>
              <w:rPr>
                <w:rFonts w:ascii="Arial" w:hAnsi="Arial" w:cs="Arial"/>
                <w:sz w:val="18"/>
                <w:szCs w:val="18"/>
                <w:lang w:val="sr-Cyrl-RS"/>
              </w:rPr>
              <w:t>МБ</w:t>
            </w:r>
          </w:p>
          <w:p w14:paraId="4643F440" w14:textId="77777777" w:rsidR="00AE733B" w:rsidRPr="00AE733B" w:rsidRDefault="002B5772" w:rsidP="00C82BD1">
            <w:pPr>
              <w:spacing w:after="0" w:line="240" w:lineRule="auto"/>
              <w:jc w:val="center"/>
              <w:rPr>
                <w:rFonts w:ascii="Arial" w:hAnsi="Arial" w:cs="Arial"/>
                <w:sz w:val="18"/>
                <w:szCs w:val="18"/>
                <w:lang w:val="sr-Cyrl-RS"/>
              </w:rPr>
            </w:pPr>
            <w:r>
              <w:rPr>
                <w:rFonts w:ascii="Arial" w:hAnsi="Arial" w:cs="Arial"/>
                <w:sz w:val="18"/>
                <w:szCs w:val="18"/>
                <w:lang w:val="sr-Cyrl-RS"/>
              </w:rPr>
              <w:t>62</w:t>
            </w:r>
            <w:r w:rsidR="00AE733B">
              <w:rPr>
                <w:rFonts w:ascii="Arial" w:hAnsi="Arial" w:cs="Arial"/>
                <w:sz w:val="18"/>
                <w:szCs w:val="18"/>
                <w:lang w:val="sr-Cyrl-RS"/>
              </w:rPr>
              <w:t>/20</w:t>
            </w:r>
            <w:r w:rsidR="001C57A3">
              <w:rPr>
                <w:rFonts w:ascii="Arial" w:hAnsi="Arial" w:cs="Arial"/>
                <w:sz w:val="18"/>
                <w:szCs w:val="18"/>
                <w:lang w:val="sr-Cyrl-RS"/>
              </w:rPr>
              <w:t>2</w:t>
            </w:r>
            <w:r>
              <w:rPr>
                <w:rFonts w:ascii="Arial" w:hAnsi="Arial" w:cs="Arial"/>
                <w:sz w:val="18"/>
                <w:szCs w:val="18"/>
                <w:lang w:val="sr-Cyrl-RS"/>
              </w:rPr>
              <w:t>5</w:t>
            </w:r>
          </w:p>
        </w:tc>
        <w:tc>
          <w:tcPr>
            <w:tcW w:w="859" w:type="dxa"/>
          </w:tcPr>
          <w:p w14:paraId="37FE1191" w14:textId="77777777" w:rsidR="00AE733B" w:rsidRPr="00A1051E" w:rsidRDefault="00AE733B" w:rsidP="00C82BD1">
            <w:pPr>
              <w:spacing w:after="0" w:line="240" w:lineRule="auto"/>
              <w:rPr>
                <w:rFonts w:ascii="Arial" w:hAnsi="Arial" w:cs="Arial"/>
                <w:sz w:val="18"/>
                <w:szCs w:val="18"/>
              </w:rPr>
            </w:pPr>
          </w:p>
        </w:tc>
        <w:tc>
          <w:tcPr>
            <w:tcW w:w="3625" w:type="dxa"/>
          </w:tcPr>
          <w:p w14:paraId="28F4CB1B" w14:textId="77777777" w:rsidR="00AE733B" w:rsidRPr="00A1051E" w:rsidRDefault="00AE733B" w:rsidP="00C82BD1">
            <w:pPr>
              <w:spacing w:after="0" w:line="240" w:lineRule="auto"/>
              <w:rPr>
                <w:rFonts w:ascii="Arial" w:hAnsi="Arial" w:cs="Arial"/>
              </w:rPr>
            </w:pPr>
          </w:p>
        </w:tc>
        <w:tc>
          <w:tcPr>
            <w:tcW w:w="3461" w:type="dxa"/>
          </w:tcPr>
          <w:p w14:paraId="5220A612" w14:textId="77777777" w:rsidR="00AE733B" w:rsidRPr="00A1051E" w:rsidRDefault="00AE733B" w:rsidP="00C82BD1">
            <w:pPr>
              <w:spacing w:after="0" w:line="240" w:lineRule="auto"/>
              <w:jc w:val="center"/>
              <w:rPr>
                <w:rFonts w:ascii="Arial" w:hAnsi="Arial" w:cs="Arial"/>
              </w:rPr>
            </w:pPr>
          </w:p>
        </w:tc>
      </w:tr>
    </w:tbl>
    <w:p w14:paraId="30183D22" w14:textId="6B6C6AE2" w:rsidR="00AE733B" w:rsidRDefault="00AE733B" w:rsidP="00C82BD1">
      <w:pPr>
        <w:pStyle w:val="FreeFormAA"/>
        <w:rPr>
          <w:rFonts w:ascii="Arial" w:hAnsi="Arial" w:cs="Arial"/>
          <w:spacing w:val="-1"/>
          <w:sz w:val="20"/>
          <w:lang w:val="sr-Cyrl-CS"/>
        </w:rPr>
      </w:pPr>
      <w:r w:rsidRPr="00A1051E">
        <w:rPr>
          <w:rFonts w:ascii="Arial" w:hAnsi="Arial" w:cs="Arial"/>
          <w:spacing w:val="-1"/>
          <w:sz w:val="20"/>
          <w:lang w:val="sr-Cyrl-CS"/>
        </w:rPr>
        <w:t>бр. 07-00-</w:t>
      </w:r>
      <w:r w:rsidR="002B5772">
        <w:rPr>
          <w:rFonts w:ascii="Arial" w:hAnsi="Arial" w:cs="Arial"/>
          <w:spacing w:val="-1"/>
          <w:sz w:val="20"/>
          <w:lang w:val="sr-Cyrl-CS"/>
        </w:rPr>
        <w:t>56</w:t>
      </w:r>
      <w:r>
        <w:rPr>
          <w:rFonts w:ascii="Arial" w:hAnsi="Arial" w:cs="Arial"/>
          <w:spacing w:val="-1"/>
          <w:sz w:val="20"/>
          <w:lang w:val="sr-Cyrl-CS"/>
        </w:rPr>
        <w:t>/</w:t>
      </w:r>
      <w:r w:rsidRPr="00A1051E">
        <w:rPr>
          <w:rFonts w:ascii="Arial" w:hAnsi="Arial" w:cs="Arial"/>
          <w:spacing w:val="-1"/>
          <w:sz w:val="20"/>
          <w:lang w:val="sr-Cyrl-CS"/>
        </w:rPr>
        <w:t>20</w:t>
      </w:r>
      <w:r w:rsidR="001C57A3">
        <w:rPr>
          <w:rFonts w:ascii="Arial" w:hAnsi="Arial" w:cs="Arial"/>
          <w:spacing w:val="-1"/>
          <w:sz w:val="20"/>
          <w:lang w:val="sr-Cyrl-CS"/>
        </w:rPr>
        <w:t>2</w:t>
      </w:r>
      <w:r w:rsidR="002B5772">
        <w:rPr>
          <w:rFonts w:ascii="Arial" w:hAnsi="Arial" w:cs="Arial"/>
          <w:spacing w:val="-1"/>
          <w:sz w:val="20"/>
          <w:lang w:val="sr-Cyrl-CS"/>
        </w:rPr>
        <w:t>5</w:t>
      </w:r>
      <w:r w:rsidRPr="00A1051E">
        <w:rPr>
          <w:rFonts w:ascii="Arial" w:hAnsi="Arial" w:cs="Arial"/>
          <w:spacing w:val="-1"/>
          <w:sz w:val="20"/>
          <w:lang w:val="sr-Cyrl-CS"/>
        </w:rPr>
        <w:t>-02  датум:</w:t>
      </w:r>
      <w:r w:rsidR="001C57A3">
        <w:rPr>
          <w:rFonts w:ascii="Arial" w:hAnsi="Arial" w:cs="Arial"/>
          <w:spacing w:val="-1"/>
          <w:sz w:val="20"/>
          <w:lang w:val="sr-Cyrl-RS"/>
        </w:rPr>
        <w:t xml:space="preserve"> </w:t>
      </w:r>
      <w:r w:rsidR="00A4676C">
        <w:rPr>
          <w:rFonts w:ascii="Arial" w:hAnsi="Arial" w:cs="Arial"/>
          <w:spacing w:val="-1"/>
          <w:sz w:val="20"/>
          <w:lang w:val="sr-Cyrl-RS"/>
        </w:rPr>
        <w:t>1</w:t>
      </w:r>
      <w:r w:rsidR="002B5772">
        <w:rPr>
          <w:rFonts w:ascii="Arial" w:hAnsi="Arial" w:cs="Arial"/>
          <w:spacing w:val="-1"/>
          <w:sz w:val="20"/>
          <w:lang w:val="sr-Cyrl-RS"/>
        </w:rPr>
        <w:t>2.6.</w:t>
      </w:r>
      <w:r w:rsidR="006459DB">
        <w:rPr>
          <w:rFonts w:ascii="Arial" w:hAnsi="Arial" w:cs="Arial"/>
          <w:spacing w:val="-1"/>
          <w:sz w:val="20"/>
          <w:lang w:val="sr-Cyrl-RS"/>
        </w:rPr>
        <w:t>2025</w:t>
      </w:r>
      <w:r>
        <w:rPr>
          <w:rFonts w:ascii="Arial" w:hAnsi="Arial" w:cs="Arial"/>
          <w:spacing w:val="-1"/>
          <w:sz w:val="20"/>
          <w:lang w:val="sr-Cyrl-CS"/>
        </w:rPr>
        <w:t>.</w:t>
      </w:r>
    </w:p>
    <w:p w14:paraId="2CEE16B2" w14:textId="77777777" w:rsidR="00506E85" w:rsidRDefault="00506E85" w:rsidP="00C82BD1">
      <w:pPr>
        <w:pStyle w:val="FreeFormAA"/>
        <w:rPr>
          <w:rFonts w:ascii="Arial" w:hAnsi="Arial" w:cs="Arial"/>
          <w:spacing w:val="-1"/>
          <w:sz w:val="20"/>
          <w:lang w:val="sr-Cyrl-CS"/>
        </w:rPr>
      </w:pPr>
    </w:p>
    <w:p w14:paraId="2B923F65" w14:textId="77777777" w:rsidR="00CC14E6" w:rsidRDefault="00AE733B" w:rsidP="00C82BD1">
      <w:pPr>
        <w:spacing w:before="120" w:line="240" w:lineRule="auto"/>
        <w:jc w:val="center"/>
        <w:rPr>
          <w:rFonts w:ascii="Arial" w:eastAsia="Times New Roman" w:hAnsi="Arial" w:cs="Arial"/>
          <w:b/>
          <w:sz w:val="28"/>
          <w:szCs w:val="28"/>
        </w:rPr>
      </w:pPr>
      <w:r w:rsidRPr="00A1051E">
        <w:rPr>
          <w:rFonts w:ascii="Arial" w:hAnsi="Arial" w:cs="Arial"/>
          <w:b/>
          <w:sz w:val="28"/>
          <w:szCs w:val="28"/>
        </w:rPr>
        <w:t>МИШЉЕЊЕ</w:t>
      </w:r>
      <w:r w:rsidRPr="00A1051E">
        <w:rPr>
          <w:rFonts w:ascii="Arial" w:eastAsia="Times New Roman" w:hAnsi="Arial" w:cs="Arial"/>
          <w:b/>
          <w:sz w:val="28"/>
          <w:szCs w:val="28"/>
        </w:rPr>
        <w:t xml:space="preserve"> </w:t>
      </w:r>
    </w:p>
    <w:p w14:paraId="49D5D16F" w14:textId="2453C7A0" w:rsidR="00BA0A4A" w:rsidRDefault="00BA0A4A" w:rsidP="00C82BD1">
      <w:pPr>
        <w:tabs>
          <w:tab w:val="left" w:pos="450"/>
        </w:tabs>
        <w:autoSpaceDE w:val="0"/>
        <w:autoSpaceDN w:val="0"/>
        <w:adjustRightInd w:val="0"/>
        <w:spacing w:before="120" w:line="240" w:lineRule="auto"/>
        <w:jc w:val="both"/>
        <w:rPr>
          <w:rFonts w:ascii="Arial" w:hAnsi="Arial" w:cs="Arial"/>
          <w:i/>
          <w:lang w:val="sr-Cyrl-RS"/>
        </w:rPr>
      </w:pPr>
      <w:r w:rsidRPr="0077112B">
        <w:rPr>
          <w:rFonts w:ascii="Arial" w:hAnsi="Arial" w:cs="Arial"/>
          <w:i/>
          <w:lang w:val="sr-Cyrl-RS"/>
        </w:rPr>
        <w:t xml:space="preserve">Мишљење је донето у поступку поводом притужбе </w:t>
      </w:r>
      <w:r w:rsidR="00F72715">
        <w:rPr>
          <w:rFonts w:ascii="Arial" w:hAnsi="Arial" w:cs="Arial"/>
          <w:i/>
          <w:lang w:val="sr-Cyrl-RS"/>
        </w:rPr>
        <w:t>А.А.</w:t>
      </w:r>
      <w:r w:rsidRPr="0077112B">
        <w:rPr>
          <w:rFonts w:ascii="Arial" w:hAnsi="Arial" w:cs="Arial"/>
          <w:i/>
          <w:lang w:val="sr-Cyrl-RS"/>
        </w:rPr>
        <w:t xml:space="preserve"> против </w:t>
      </w:r>
      <w:r w:rsidR="00EB4950">
        <w:rPr>
          <w:rFonts w:ascii="Arial" w:hAnsi="Arial" w:cs="Arial"/>
          <w:i/>
          <w:lang w:val="sr-Cyrl-RS"/>
        </w:rPr>
        <w:t>ББ</w:t>
      </w:r>
      <w:r w:rsidRPr="0077112B">
        <w:rPr>
          <w:rFonts w:ascii="Arial" w:hAnsi="Arial" w:cs="Arial"/>
          <w:i/>
          <w:lang w:val="sr-Cyrl-RS"/>
        </w:rPr>
        <w:t>, због дискриминацције на основу здравственог стања. У притужби је наведено да је</w:t>
      </w:r>
      <w:r w:rsidR="00A15F00">
        <w:rPr>
          <w:rFonts w:ascii="Arial" w:hAnsi="Arial" w:cs="Arial"/>
          <w:i/>
          <w:lang w:val="en-US"/>
        </w:rPr>
        <w:t xml:space="preserve"> </w:t>
      </w:r>
      <w:r w:rsidR="00A15F00">
        <w:rPr>
          <w:rFonts w:ascii="Arial" w:hAnsi="Arial" w:cs="Arial"/>
          <w:i/>
          <w:lang w:val="sr-Cyrl-RS"/>
        </w:rPr>
        <w:t>подносилац притубе</w:t>
      </w:r>
      <w:r w:rsidRPr="0077112B">
        <w:rPr>
          <w:rFonts w:ascii="Arial" w:hAnsi="Arial" w:cs="Arial"/>
          <w:i/>
          <w:lang w:val="sr-Cyrl-RS"/>
        </w:rPr>
        <w:t xml:space="preserve"> 26.</w:t>
      </w:r>
      <w:r w:rsidR="00427E2F">
        <w:rPr>
          <w:rFonts w:ascii="Arial" w:hAnsi="Arial" w:cs="Arial"/>
          <w:i/>
          <w:lang w:val="sr-Cyrl-RS"/>
        </w:rPr>
        <w:t xml:space="preserve"> </w:t>
      </w:r>
      <w:r w:rsidRPr="0077112B">
        <w:rPr>
          <w:rFonts w:ascii="Arial" w:hAnsi="Arial" w:cs="Arial"/>
          <w:i/>
          <w:lang w:val="sr-Cyrl-RS"/>
        </w:rPr>
        <w:t xml:space="preserve">децембра 2024.године обавио преглед у </w:t>
      </w:r>
      <w:r w:rsidR="00EB4950">
        <w:rPr>
          <w:rFonts w:ascii="Arial" w:hAnsi="Arial" w:cs="Arial"/>
          <w:i/>
          <w:lang w:val="sr-Cyrl-RS"/>
        </w:rPr>
        <w:t>ББ</w:t>
      </w:r>
      <w:r w:rsidRPr="0077112B">
        <w:rPr>
          <w:rFonts w:ascii="Arial" w:hAnsi="Arial" w:cs="Arial"/>
          <w:i/>
          <w:lang w:val="sr-Cyrl-RS"/>
        </w:rPr>
        <w:t xml:space="preserve"> ради прибављања мишљења за оператино лечење, операциј</w:t>
      </w:r>
      <w:r w:rsidR="00A15F00">
        <w:rPr>
          <w:rFonts w:ascii="Arial" w:hAnsi="Arial" w:cs="Arial"/>
          <w:i/>
          <w:lang w:val="sr-Cyrl-RS"/>
        </w:rPr>
        <w:t>а</w:t>
      </w:r>
      <w:r w:rsidRPr="0077112B">
        <w:rPr>
          <w:rFonts w:ascii="Arial" w:hAnsi="Arial" w:cs="Arial"/>
          <w:i/>
          <w:lang w:val="sr-Cyrl-RS"/>
        </w:rPr>
        <w:t xml:space="preserve"> крајника. </w:t>
      </w:r>
      <w:r w:rsidR="00A15F00">
        <w:rPr>
          <w:rFonts w:ascii="Arial" w:hAnsi="Arial" w:cs="Arial"/>
          <w:i/>
          <w:lang w:val="sr-Cyrl-RS"/>
        </w:rPr>
        <w:t xml:space="preserve">У притужби је даље наведено </w:t>
      </w:r>
      <w:r w:rsidRPr="0077112B">
        <w:rPr>
          <w:rFonts w:ascii="Arial" w:hAnsi="Arial" w:cs="Arial"/>
          <w:i/>
          <w:lang w:val="sr-Cyrl-RS"/>
        </w:rPr>
        <w:t>да је након обављеног прегледа лекара,са извештајем где је наведено да је потребно урадити тонзилектомију у општој анестезији, упућен да се јави главној сестри како би заказао хирушку интерванцију, међутим, након што је саопштио свој ХИВ статус,</w:t>
      </w:r>
      <w:r w:rsidR="00A15F00">
        <w:rPr>
          <w:rFonts w:ascii="Arial" w:hAnsi="Arial" w:cs="Arial"/>
          <w:i/>
          <w:lang w:val="sr-Cyrl-RS"/>
        </w:rPr>
        <w:t>болница је одбила да му пружи</w:t>
      </w:r>
      <w:r w:rsidRPr="0077112B">
        <w:rPr>
          <w:rFonts w:ascii="Arial" w:hAnsi="Arial" w:cs="Arial"/>
          <w:i/>
          <w:lang w:val="sr-Cyrl-RS"/>
        </w:rPr>
        <w:t xml:space="preserve"> услуг</w:t>
      </w:r>
      <w:r w:rsidR="00A15F00">
        <w:rPr>
          <w:rFonts w:ascii="Arial" w:hAnsi="Arial" w:cs="Arial"/>
          <w:i/>
          <w:lang w:val="sr-Cyrl-RS"/>
        </w:rPr>
        <w:t>у</w:t>
      </w:r>
      <w:r w:rsidRPr="0077112B">
        <w:rPr>
          <w:rFonts w:ascii="Arial" w:hAnsi="Arial" w:cs="Arial"/>
          <w:i/>
          <w:lang w:val="sr-Cyrl-RS"/>
        </w:rPr>
        <w:t>, са образложењем да су већ</w:t>
      </w:r>
      <w:r w:rsidR="002F0FE2">
        <w:rPr>
          <w:rFonts w:ascii="Arial" w:hAnsi="Arial" w:cs="Arial"/>
          <w:i/>
          <w:lang w:val="sr-Cyrl-RS"/>
        </w:rPr>
        <w:t>ина њихових пацијената деца и</w:t>
      </w:r>
      <w:r w:rsidRPr="0077112B">
        <w:rPr>
          <w:rFonts w:ascii="Arial" w:hAnsi="Arial" w:cs="Arial"/>
          <w:i/>
          <w:lang w:val="sr-Cyrl-RS"/>
        </w:rPr>
        <w:t xml:space="preserve"> </w:t>
      </w:r>
      <w:r w:rsidR="00427E2F">
        <w:rPr>
          <w:rFonts w:ascii="Arial" w:hAnsi="Arial" w:cs="Arial"/>
          <w:i/>
          <w:lang w:val="sr-Cyrl-RS"/>
        </w:rPr>
        <w:t xml:space="preserve">да </w:t>
      </w:r>
      <w:r w:rsidRPr="0077112B">
        <w:rPr>
          <w:rFonts w:ascii="Arial" w:hAnsi="Arial" w:cs="Arial"/>
          <w:i/>
          <w:lang w:val="sr-Cyrl-RS"/>
        </w:rPr>
        <w:t>не могу да ризику</w:t>
      </w:r>
      <w:r w:rsidR="00A15F00">
        <w:rPr>
          <w:rFonts w:ascii="Arial" w:hAnsi="Arial" w:cs="Arial"/>
          <w:i/>
          <w:lang w:val="sr-Cyrl-RS"/>
        </w:rPr>
        <w:t xml:space="preserve">ју. </w:t>
      </w:r>
      <w:r w:rsidR="00EB4950">
        <w:rPr>
          <w:rFonts w:ascii="Arial" w:hAnsi="Arial" w:cs="Arial"/>
          <w:i/>
          <w:lang w:val="sr-Cyrl-RS"/>
        </w:rPr>
        <w:t>ББ</w:t>
      </w:r>
      <w:r w:rsidR="002F0FE2">
        <w:rPr>
          <w:rFonts w:ascii="Arial" w:hAnsi="Arial" w:cs="Arial"/>
          <w:i/>
          <w:lang w:val="sr-Cyrl-RS"/>
        </w:rPr>
        <w:t xml:space="preserve"> је у изјашњењу</w:t>
      </w:r>
      <w:r w:rsidRPr="0077112B">
        <w:rPr>
          <w:rFonts w:ascii="Arial" w:hAnsi="Arial" w:cs="Arial"/>
          <w:i/>
          <w:lang w:val="sr-Cyrl-RS"/>
        </w:rPr>
        <w:t>, између осталог, навела да је пацијент 26.</w:t>
      </w:r>
      <w:r w:rsidR="00427E2F">
        <w:rPr>
          <w:rFonts w:ascii="Arial" w:hAnsi="Arial" w:cs="Arial"/>
          <w:i/>
          <w:lang w:val="sr-Cyrl-RS"/>
        </w:rPr>
        <w:t xml:space="preserve"> </w:t>
      </w:r>
      <w:r w:rsidRPr="0077112B">
        <w:rPr>
          <w:rFonts w:ascii="Arial" w:hAnsi="Arial" w:cs="Arial"/>
          <w:i/>
          <w:lang w:val="sr-Cyrl-RS"/>
        </w:rPr>
        <w:t>децембра 2024.</w:t>
      </w:r>
      <w:r w:rsidR="00427E2F">
        <w:rPr>
          <w:rFonts w:ascii="Arial" w:hAnsi="Arial" w:cs="Arial"/>
          <w:i/>
          <w:lang w:val="sr-Cyrl-RS"/>
        </w:rPr>
        <w:t xml:space="preserve"> </w:t>
      </w:r>
      <w:r w:rsidRPr="0077112B">
        <w:rPr>
          <w:rFonts w:ascii="Arial" w:hAnsi="Arial" w:cs="Arial"/>
          <w:i/>
          <w:lang w:val="sr-Cyrl-RS"/>
        </w:rPr>
        <w:t xml:space="preserve">године заказао оториноларинголошки преглед код </w:t>
      </w:r>
      <w:r w:rsidR="00EB4950">
        <w:rPr>
          <w:rFonts w:ascii="Arial" w:hAnsi="Arial" w:cs="Arial"/>
          <w:i/>
          <w:lang w:val="sr-Cyrl-RS"/>
        </w:rPr>
        <w:t>ЦЦ</w:t>
      </w:r>
      <w:r w:rsidRPr="0077112B">
        <w:rPr>
          <w:rFonts w:ascii="Arial" w:hAnsi="Arial" w:cs="Arial"/>
          <w:i/>
          <w:lang w:val="sr-Cyrl-RS"/>
        </w:rPr>
        <w:t xml:space="preserve"> како би доктор дао мишљење за оперативно лечење; да је у разговору са главном сестром дао податак да има удружено обољење поред основног проблема због кога је дошао у установу однос</w:t>
      </w:r>
      <w:r w:rsidR="002F0FE2">
        <w:rPr>
          <w:rFonts w:ascii="Arial" w:hAnsi="Arial" w:cs="Arial"/>
          <w:i/>
          <w:lang w:val="sr-Cyrl-RS"/>
        </w:rPr>
        <w:t>но наведено да ток болести (</w:t>
      </w:r>
      <w:r w:rsidRPr="0077112B">
        <w:rPr>
          <w:rFonts w:ascii="Arial" w:hAnsi="Arial" w:cs="Arial"/>
          <w:i/>
          <w:lang w:val="sr-Cyrl-RS"/>
        </w:rPr>
        <w:t>упала крајника ) код пацијента указује на могућност имунокомпромитованог пацијента са повећаним ризиком постоперативних компликација и на постојање могућности да основна болест више није у стању мировања. У изјашњењу</w:t>
      </w:r>
      <w:r w:rsidR="002F0FE2">
        <w:rPr>
          <w:rFonts w:ascii="Arial" w:hAnsi="Arial" w:cs="Arial"/>
          <w:i/>
          <w:lang w:val="sr-Cyrl-RS"/>
        </w:rPr>
        <w:t xml:space="preserve"> је даље</w:t>
      </w:r>
      <w:r w:rsidRPr="0077112B">
        <w:rPr>
          <w:rFonts w:ascii="Arial" w:hAnsi="Arial" w:cs="Arial"/>
          <w:i/>
          <w:lang w:val="sr-Cyrl-RS"/>
        </w:rPr>
        <w:t xml:space="preserve"> појашњено да је за пацијента најсигурније и најбезбедније да индуковану хирушку интерванцију обави у установи која може да пружи свеобухватно медицинско постоперативно лечење односно у установи која поред лекара специјалиста оториноларинголога и специјалиста анестезиологије и реаниматологије има запослене и кардиологе, пулмологе, лекаре других специјалности који би били потребни у евентуалном постоперативном лечењу. У прилогу изјашњења достављено је решење Министарства здравља бр. 53-00-00216-2020-07. Повереник је ради правилног утврђивања чињеничног стања и разлога ускраћивања хирушке интервенције, затражио од Министарства здравља појашњење да ли </w:t>
      </w:r>
      <w:r w:rsidR="00EB4950">
        <w:rPr>
          <w:rFonts w:ascii="Arial" w:hAnsi="Arial" w:cs="Arial"/>
          <w:i/>
          <w:lang w:val="sr-Cyrl-RS"/>
        </w:rPr>
        <w:t>ББ</w:t>
      </w:r>
      <w:r w:rsidRPr="0077112B">
        <w:rPr>
          <w:rFonts w:ascii="Arial" w:hAnsi="Arial" w:cs="Arial"/>
          <w:i/>
          <w:lang w:val="sr-Cyrl-RS"/>
        </w:rPr>
        <w:t xml:space="preserve"> може да изврши хирушку интервенцију коју је тражио подносилац притужбе,</w:t>
      </w:r>
      <w:r w:rsidR="00427E2F">
        <w:rPr>
          <w:rFonts w:ascii="Arial" w:hAnsi="Arial" w:cs="Arial"/>
          <w:i/>
          <w:lang w:val="sr-Cyrl-RS"/>
        </w:rPr>
        <w:t xml:space="preserve"> </w:t>
      </w:r>
      <w:r w:rsidRPr="0077112B">
        <w:rPr>
          <w:rFonts w:ascii="Arial" w:hAnsi="Arial" w:cs="Arial"/>
          <w:i/>
          <w:lang w:val="sr-Cyrl-RS"/>
        </w:rPr>
        <w:t xml:space="preserve">односно да ли имају дозволу за извођење оваквих процедура с обзиром на придружене болести и издато решење Министарства здравља. У допису здравствене инспекторке, између осталог, неведено је да </w:t>
      </w:r>
      <w:r w:rsidR="00EB4950">
        <w:rPr>
          <w:rFonts w:ascii="Arial" w:hAnsi="Arial" w:cs="Arial"/>
          <w:i/>
          <w:lang w:val="sr-Cyrl-RS"/>
        </w:rPr>
        <w:t>ББ</w:t>
      </w:r>
      <w:r w:rsidRPr="0077112B">
        <w:rPr>
          <w:rFonts w:ascii="Arial" w:hAnsi="Arial" w:cs="Arial"/>
          <w:i/>
          <w:lang w:val="sr-Cyrl-RS"/>
        </w:rPr>
        <w:t xml:space="preserve"> има решење Министарства здравља о испуњености услова за обављање секундарне здравствене заштите из области оториноларингологије, укључујући хирушке захвате у</w:t>
      </w:r>
      <w:r w:rsidR="002F0FE2">
        <w:rPr>
          <w:rFonts w:ascii="Arial" w:hAnsi="Arial" w:cs="Arial"/>
          <w:i/>
          <w:lang w:val="sr-Cyrl-RS"/>
        </w:rPr>
        <w:t xml:space="preserve"> општој анестезији, у обавези</w:t>
      </w:r>
      <w:r w:rsidRPr="0077112B">
        <w:rPr>
          <w:rFonts w:ascii="Arial" w:hAnsi="Arial" w:cs="Arial"/>
          <w:i/>
          <w:lang w:val="sr-Cyrl-RS"/>
        </w:rPr>
        <w:t xml:space="preserve"> да организује рад на начин који омогућава збрињавање пацијената са различитим хроничним и инфективним обољењима, уз примену стандардних мера заштите у раду са пацијентима са ХИВ инфекцијом. Даље је наведено да Специјална болница није регистрована искључиво за лечење деце, те као таква не може бити ограничена у пружању здравствених услуга само једној популационој групи односно наведено је да је установа дужна да здравствену </w:t>
      </w:r>
      <w:r w:rsidRPr="0077112B">
        <w:rPr>
          <w:rFonts w:ascii="Arial" w:hAnsi="Arial" w:cs="Arial"/>
          <w:i/>
          <w:lang w:val="sr-Cyrl-RS"/>
        </w:rPr>
        <w:lastRenderedPageBreak/>
        <w:t>услугу пружа свим пацијен</w:t>
      </w:r>
      <w:r w:rsidR="002F0FE2">
        <w:rPr>
          <w:rFonts w:ascii="Arial" w:hAnsi="Arial" w:cs="Arial"/>
          <w:i/>
          <w:lang w:val="sr-Cyrl-RS"/>
        </w:rPr>
        <w:t>тима без обзира на старосну доб и</w:t>
      </w:r>
      <w:r w:rsidRPr="0077112B">
        <w:rPr>
          <w:rFonts w:ascii="Arial" w:hAnsi="Arial" w:cs="Arial"/>
          <w:i/>
          <w:lang w:val="sr-Cyrl-RS"/>
        </w:rPr>
        <w:t xml:space="preserve"> здравствено стање, осим ако постоје јасне медицинске контраиндикације документоване у складу са стручним протоколом. </w:t>
      </w:r>
      <w:r w:rsidR="00427E2F" w:rsidRPr="00427E2F">
        <w:rPr>
          <w:rFonts w:ascii="Arial" w:hAnsi="Arial" w:cs="Arial"/>
          <w:i/>
          <w:lang w:val="sr-Cyrl-RS"/>
        </w:rPr>
        <w:t>У</w:t>
      </w:r>
      <w:r w:rsidR="00427E2F" w:rsidRPr="00427E2F">
        <w:rPr>
          <w:rFonts w:ascii="Arial" w:hAnsi="Arial" w:cs="Arial"/>
          <w:i/>
          <w:shd w:val="clear" w:color="auto" w:fill="FFFFFF"/>
        </w:rPr>
        <w:t xml:space="preserve">видом у званичан сајт </w:t>
      </w:r>
      <w:r w:rsidR="00EB4950">
        <w:rPr>
          <w:rFonts w:ascii="Arial" w:hAnsi="Arial" w:cs="Arial"/>
          <w:i/>
          <w:shd w:val="clear" w:color="auto" w:fill="FFFFFF"/>
          <w:lang w:val="sr-Cyrl-RS"/>
        </w:rPr>
        <w:t>ББ у делу</w:t>
      </w:r>
      <w:r w:rsidR="00427E2F" w:rsidRPr="00427E2F">
        <w:rPr>
          <w:rFonts w:ascii="Arial" w:hAnsi="Arial" w:cs="Arial"/>
          <w:i/>
          <w:shd w:val="clear" w:color="auto" w:fill="FFFFFF"/>
        </w:rPr>
        <w:t xml:space="preserve"> „Наш тим“  утврђено да болница поред лекара специјалиста анестезиологије са реаниматологијом и оториноларингологије има ангажоване и лекаре других специјалности (специјалисте интерне медицине, гастроентерологе, кардиологе, реуматологе, хематологе, пулмологе, дерматолог</w:t>
      </w:r>
      <w:r w:rsidR="00427E2F">
        <w:rPr>
          <w:rFonts w:ascii="Arial" w:hAnsi="Arial" w:cs="Arial"/>
          <w:i/>
          <w:shd w:val="clear" w:color="auto" w:fill="FFFFFF"/>
        </w:rPr>
        <w:t>е, логопеде, деч. хирурге..).</w:t>
      </w:r>
      <w:r w:rsidR="00A4676C">
        <w:rPr>
          <w:rFonts w:ascii="Arial" w:hAnsi="Arial" w:cs="Arial"/>
          <w:i/>
          <w:shd w:val="clear" w:color="auto" w:fill="FFFFFF"/>
          <w:lang w:val="sr-Cyrl-RS"/>
        </w:rPr>
        <w:t xml:space="preserve"> </w:t>
      </w:r>
      <w:r w:rsidR="005200F8">
        <w:rPr>
          <w:rFonts w:ascii="Arial" w:hAnsi="Arial" w:cs="Arial"/>
          <w:i/>
          <w:lang w:val="sr-Cyrl-RS"/>
        </w:rPr>
        <w:t xml:space="preserve">Применом правила о терету доказивања и анализом навода из притужбе и изјашњења и достављених доказа, као и дописа Министарства здравља, Повереник је донео мишљење да је Специјална болница </w:t>
      </w:r>
      <w:r w:rsidR="00EB4950">
        <w:rPr>
          <w:rFonts w:ascii="Arial" w:hAnsi="Arial" w:cs="Arial"/>
          <w:i/>
          <w:lang w:val="sr-Cyrl-RS"/>
        </w:rPr>
        <w:t xml:space="preserve">ББ </w:t>
      </w:r>
      <w:r w:rsidR="005200F8">
        <w:rPr>
          <w:rFonts w:ascii="Arial" w:hAnsi="Arial" w:cs="Arial"/>
          <w:i/>
          <w:lang w:val="sr-Cyrl-RS"/>
        </w:rPr>
        <w:t xml:space="preserve"> повредила одредбе члана 6. у вези са чланом 27. Закона о забрани дискриминације. </w:t>
      </w:r>
      <w:r w:rsidRPr="005200F8">
        <w:rPr>
          <w:rFonts w:ascii="Arial" w:hAnsi="Arial" w:cs="Arial"/>
          <w:i/>
          <w:lang w:val="sr-Cyrl-RS"/>
        </w:rPr>
        <w:t>Повереник је Специјалној болници '</w:t>
      </w:r>
      <w:r w:rsidR="00EB4950">
        <w:rPr>
          <w:rFonts w:ascii="Arial" w:hAnsi="Arial" w:cs="Arial"/>
          <w:i/>
          <w:lang w:val="sr-Cyrl-RS"/>
        </w:rPr>
        <w:t>ББ</w:t>
      </w:r>
      <w:r w:rsidRPr="005200F8">
        <w:rPr>
          <w:rFonts w:ascii="Arial" w:hAnsi="Arial" w:cs="Arial"/>
          <w:i/>
          <w:lang w:val="sr-Cyrl-RS"/>
        </w:rPr>
        <w:t xml:space="preserve"> препоручио да по пријему овог мишљења упути писано извињење </w:t>
      </w:r>
      <w:r w:rsidR="00B16075">
        <w:rPr>
          <w:rFonts w:ascii="Arial" w:hAnsi="Arial" w:cs="Arial"/>
          <w:i/>
          <w:lang w:val="sr-Cyrl-RS"/>
        </w:rPr>
        <w:t>А.А.</w:t>
      </w:r>
      <w:r w:rsidR="002861FB" w:rsidRPr="005200F8">
        <w:rPr>
          <w:rFonts w:ascii="Arial" w:hAnsi="Arial" w:cs="Arial"/>
          <w:i/>
          <w:lang w:val="sr-Cyrl-RS"/>
        </w:rPr>
        <w:t xml:space="preserve"> као и да </w:t>
      </w:r>
      <w:r w:rsidRPr="005200F8">
        <w:rPr>
          <w:rFonts w:ascii="Arial" w:hAnsi="Arial" w:cs="Arial"/>
          <w:i/>
          <w:lang w:val="sr-Cyrl-RS"/>
        </w:rPr>
        <w:t>се убу</w:t>
      </w:r>
      <w:r w:rsidR="002861FB" w:rsidRPr="005200F8">
        <w:rPr>
          <w:rFonts w:ascii="Arial" w:hAnsi="Arial" w:cs="Arial"/>
          <w:i/>
          <w:lang w:val="sr-Cyrl-RS"/>
        </w:rPr>
        <w:t>ду</w:t>
      </w:r>
      <w:r w:rsidRPr="005200F8">
        <w:rPr>
          <w:rFonts w:ascii="Arial" w:hAnsi="Arial" w:cs="Arial"/>
          <w:i/>
          <w:lang w:val="sr-Cyrl-RS"/>
        </w:rPr>
        <w:t xml:space="preserve">ће придржава прописа о забрани дискриминације. </w:t>
      </w:r>
    </w:p>
    <w:p w14:paraId="61DFAAFE" w14:textId="77777777" w:rsidR="00A4676C" w:rsidRPr="005200F8" w:rsidRDefault="00A4676C" w:rsidP="00C82BD1">
      <w:pPr>
        <w:tabs>
          <w:tab w:val="left" w:pos="450"/>
        </w:tabs>
        <w:autoSpaceDE w:val="0"/>
        <w:autoSpaceDN w:val="0"/>
        <w:adjustRightInd w:val="0"/>
        <w:spacing w:before="120" w:line="240" w:lineRule="auto"/>
        <w:jc w:val="both"/>
        <w:rPr>
          <w:rFonts w:ascii="Arial" w:hAnsi="Arial" w:cs="Arial"/>
        </w:rPr>
      </w:pPr>
    </w:p>
    <w:p w14:paraId="46196EFB" w14:textId="77777777" w:rsidR="00AE733B" w:rsidRDefault="00AE733B" w:rsidP="00C82BD1">
      <w:pPr>
        <w:pStyle w:val="ListParagraph"/>
        <w:numPr>
          <w:ilvl w:val="0"/>
          <w:numId w:val="4"/>
        </w:numPr>
        <w:tabs>
          <w:tab w:val="left" w:pos="284"/>
          <w:tab w:val="left" w:pos="567"/>
        </w:tabs>
        <w:ind w:left="0" w:firstLine="0"/>
        <w:jc w:val="both"/>
        <w:rPr>
          <w:rFonts w:ascii="Arial" w:hAnsi="Arial" w:cs="Arial"/>
          <w:b/>
          <w:sz w:val="22"/>
          <w:szCs w:val="22"/>
        </w:rPr>
      </w:pPr>
      <w:r w:rsidRPr="00A8713A">
        <w:rPr>
          <w:rFonts w:ascii="Arial" w:hAnsi="Arial" w:cs="Arial"/>
          <w:b/>
          <w:sz w:val="22"/>
          <w:szCs w:val="22"/>
        </w:rPr>
        <w:t>ТОК ПОСТУПКА</w:t>
      </w:r>
    </w:p>
    <w:p w14:paraId="58C376C3" w14:textId="77777777" w:rsidR="007A4DD2" w:rsidRPr="00A8713A" w:rsidRDefault="007A4DD2" w:rsidP="00C82BD1">
      <w:pPr>
        <w:pStyle w:val="ListParagraph"/>
        <w:ind w:left="0"/>
        <w:jc w:val="both"/>
        <w:rPr>
          <w:rFonts w:ascii="Arial" w:hAnsi="Arial" w:cs="Arial"/>
          <w:b/>
          <w:sz w:val="22"/>
          <w:szCs w:val="22"/>
        </w:rPr>
      </w:pPr>
    </w:p>
    <w:p w14:paraId="5DB0000A" w14:textId="4FD89F3F" w:rsidR="0054401B" w:rsidRDefault="0054401B" w:rsidP="00C82BD1">
      <w:pPr>
        <w:pStyle w:val="Body"/>
        <w:tabs>
          <w:tab w:val="left" w:pos="9072"/>
        </w:tabs>
        <w:spacing w:after="240"/>
        <w:jc w:val="both"/>
        <w:rPr>
          <w:rFonts w:ascii="Arial" w:hAnsi="Arial" w:cs="Arial"/>
          <w:noProof/>
          <w:sz w:val="22"/>
          <w:szCs w:val="22"/>
          <w:lang w:val="sr-Cyrl-CS"/>
        </w:rPr>
      </w:pPr>
      <w:r>
        <w:rPr>
          <w:rFonts w:ascii="Arial" w:hAnsi="Arial" w:cs="Arial"/>
          <w:sz w:val="22"/>
          <w:szCs w:val="22"/>
          <w:lang w:val="sr-Cyrl-CS"/>
        </w:rPr>
        <w:t xml:space="preserve">Поверенику за заштиту равноправности притужбом се обратио </w:t>
      </w:r>
      <w:r w:rsidR="00B16075">
        <w:rPr>
          <w:rFonts w:ascii="Arial" w:hAnsi="Arial" w:cs="Arial"/>
          <w:sz w:val="22"/>
          <w:szCs w:val="22"/>
          <w:lang w:val="sr-Cyrl-CS"/>
        </w:rPr>
        <w:t>А.А.</w:t>
      </w:r>
      <w:r>
        <w:rPr>
          <w:rFonts w:ascii="Arial" w:hAnsi="Arial" w:cs="Arial"/>
          <w:sz w:val="22"/>
          <w:szCs w:val="22"/>
          <w:lang w:val="sr-Cyrl-CS"/>
        </w:rPr>
        <w:t xml:space="preserve">, против Специјалне болнице </w:t>
      </w:r>
      <w:r w:rsidR="004738E0">
        <w:rPr>
          <w:rFonts w:ascii="Arial" w:hAnsi="Arial" w:cs="Arial"/>
          <w:sz w:val="22"/>
          <w:szCs w:val="22"/>
          <w:lang w:val="sr-Cyrl-CS"/>
        </w:rPr>
        <w:t>ББ</w:t>
      </w:r>
      <w:r>
        <w:rPr>
          <w:rFonts w:ascii="Arial" w:hAnsi="Arial" w:cs="Arial"/>
          <w:noProof/>
          <w:sz w:val="22"/>
          <w:szCs w:val="22"/>
          <w:lang w:val="sr-Cyrl-CS"/>
        </w:rPr>
        <w:t xml:space="preserve">, због дискриминације на основу здравственог стања. </w:t>
      </w:r>
    </w:p>
    <w:p w14:paraId="43FE5A5F" w14:textId="77777777" w:rsidR="0054401B" w:rsidRDefault="0066693E" w:rsidP="00C82BD1">
      <w:pPr>
        <w:pStyle w:val="Body"/>
        <w:tabs>
          <w:tab w:val="left" w:pos="9072"/>
        </w:tabs>
        <w:spacing w:after="240"/>
        <w:jc w:val="both"/>
        <w:rPr>
          <w:rFonts w:ascii="Arial" w:hAnsi="Arial" w:cs="Arial"/>
          <w:sz w:val="22"/>
          <w:szCs w:val="22"/>
          <w:lang w:val="sr-Cyrl-CS"/>
        </w:rPr>
      </w:pPr>
      <w:r>
        <w:rPr>
          <w:rFonts w:ascii="Arial" w:hAnsi="Arial" w:cs="Arial"/>
          <w:b/>
          <w:sz w:val="22"/>
          <w:szCs w:val="22"/>
          <w:lang w:val="sr-Cyrl-CS"/>
        </w:rPr>
        <w:t>1.1</w:t>
      </w:r>
      <w:r w:rsidR="0054401B" w:rsidRPr="000572B9">
        <w:rPr>
          <w:rFonts w:ascii="Arial" w:hAnsi="Arial" w:cs="Arial"/>
          <w:b/>
          <w:sz w:val="22"/>
          <w:szCs w:val="22"/>
          <w:lang w:val="sr-Cyrl-CS"/>
        </w:rPr>
        <w:t>.</w:t>
      </w:r>
      <w:r w:rsidR="0054401B" w:rsidRPr="000572B9">
        <w:rPr>
          <w:rFonts w:ascii="Arial" w:hAnsi="Arial" w:cs="Arial"/>
          <w:sz w:val="22"/>
          <w:szCs w:val="22"/>
          <w:lang w:val="sr-Cyrl-CS"/>
        </w:rPr>
        <w:t xml:space="preserve"> </w:t>
      </w:r>
      <w:r w:rsidR="0054401B">
        <w:rPr>
          <w:rFonts w:ascii="Arial" w:hAnsi="Arial" w:cs="Arial"/>
          <w:sz w:val="22"/>
          <w:szCs w:val="22"/>
          <w:lang w:val="sr-Cyrl-CS"/>
        </w:rPr>
        <w:t>У притужби је, између осталог, наведено:</w:t>
      </w:r>
    </w:p>
    <w:p w14:paraId="0FDDC715" w14:textId="034FB0B5" w:rsidR="0054401B" w:rsidRDefault="0054401B" w:rsidP="00C82BD1">
      <w:pPr>
        <w:pStyle w:val="Body"/>
        <w:numPr>
          <w:ilvl w:val="0"/>
          <w:numId w:val="16"/>
        </w:numPr>
        <w:spacing w:after="240"/>
        <w:ind w:left="284" w:firstLine="0"/>
        <w:jc w:val="both"/>
        <w:rPr>
          <w:rFonts w:ascii="Arial" w:hAnsi="Arial" w:cs="Arial"/>
          <w:sz w:val="22"/>
          <w:szCs w:val="22"/>
          <w:lang w:val="sr-Cyrl-CS"/>
        </w:rPr>
      </w:pPr>
      <w:r>
        <w:rPr>
          <w:rFonts w:ascii="Arial" w:hAnsi="Arial" w:cs="Arial"/>
          <w:sz w:val="22"/>
          <w:szCs w:val="22"/>
          <w:lang w:val="sr-Cyrl-CS"/>
        </w:rPr>
        <w:t xml:space="preserve">да је 26. децембра 2024. године обавио преглед у Специјалној болници </w:t>
      </w:r>
      <w:r w:rsidR="004738E0">
        <w:rPr>
          <w:rFonts w:ascii="Arial" w:hAnsi="Arial" w:cs="Arial"/>
          <w:sz w:val="22"/>
          <w:szCs w:val="22"/>
          <w:lang w:val="sr-Cyrl-CS"/>
        </w:rPr>
        <w:t>ББ</w:t>
      </w:r>
      <w:r>
        <w:rPr>
          <w:rFonts w:ascii="Arial" w:hAnsi="Arial" w:cs="Arial"/>
          <w:sz w:val="22"/>
          <w:szCs w:val="22"/>
          <w:lang w:val="sr-Cyrl-CS"/>
        </w:rPr>
        <w:t xml:space="preserve"> ради заказивања тонзилектомије; </w:t>
      </w:r>
    </w:p>
    <w:p w14:paraId="4A2B1891" w14:textId="6F0D164D" w:rsidR="0054401B" w:rsidRDefault="0054401B" w:rsidP="00C82BD1">
      <w:pPr>
        <w:pStyle w:val="Body"/>
        <w:numPr>
          <w:ilvl w:val="0"/>
          <w:numId w:val="16"/>
        </w:numPr>
        <w:spacing w:after="240"/>
        <w:ind w:left="284" w:firstLine="0"/>
        <w:jc w:val="both"/>
        <w:rPr>
          <w:rFonts w:ascii="Arial" w:hAnsi="Arial" w:cs="Arial"/>
          <w:sz w:val="22"/>
          <w:szCs w:val="22"/>
          <w:lang w:val="sr-Cyrl-CS"/>
        </w:rPr>
      </w:pPr>
      <w:r>
        <w:rPr>
          <w:rFonts w:ascii="Arial" w:hAnsi="Arial" w:cs="Arial"/>
          <w:sz w:val="22"/>
          <w:szCs w:val="22"/>
          <w:lang w:val="sr-Cyrl-CS"/>
        </w:rPr>
        <w:t xml:space="preserve">да је у извештају Др </w:t>
      </w:r>
      <w:r w:rsidR="004738E0">
        <w:rPr>
          <w:rFonts w:ascii="Arial" w:hAnsi="Arial" w:cs="Arial"/>
          <w:sz w:val="22"/>
          <w:szCs w:val="22"/>
          <w:lang w:val="sr-Cyrl-CS"/>
        </w:rPr>
        <w:t>ЦЦ</w:t>
      </w:r>
      <w:r>
        <w:rPr>
          <w:rFonts w:ascii="Arial" w:hAnsi="Arial" w:cs="Arial"/>
          <w:sz w:val="22"/>
          <w:szCs w:val="22"/>
          <w:lang w:val="sr-Cyrl-CS"/>
        </w:rPr>
        <w:t xml:space="preserve"> након обављеног прегледа препоручено да се тонзилектомија обави у општој анестезији;</w:t>
      </w:r>
    </w:p>
    <w:p w14:paraId="725A4565" w14:textId="77777777" w:rsidR="0054401B" w:rsidRDefault="0054401B" w:rsidP="00C82BD1">
      <w:pPr>
        <w:pStyle w:val="Body"/>
        <w:numPr>
          <w:ilvl w:val="0"/>
          <w:numId w:val="16"/>
        </w:numPr>
        <w:spacing w:after="240"/>
        <w:ind w:left="284" w:firstLine="0"/>
        <w:jc w:val="both"/>
        <w:rPr>
          <w:rFonts w:ascii="Arial" w:hAnsi="Arial" w:cs="Arial"/>
          <w:sz w:val="22"/>
          <w:szCs w:val="22"/>
          <w:lang w:val="sr-Cyrl-CS"/>
        </w:rPr>
      </w:pPr>
      <w:r>
        <w:rPr>
          <w:rFonts w:ascii="Arial" w:hAnsi="Arial" w:cs="Arial"/>
          <w:sz w:val="22"/>
          <w:szCs w:val="22"/>
          <w:lang w:val="sr-Cyrl-CS"/>
        </w:rPr>
        <w:t>да му је након завршеног прегледа и плаћене услуге, главна сестра приликом заказивања интервенције поставила питање о општем здравственом стању те да је након његовог одговора да је ХИВ позитиван била видно узнемирена иако је речено да има недектабилно вирусно оптерећење и да је на антиретровиралној терапији;</w:t>
      </w:r>
    </w:p>
    <w:p w14:paraId="0C2521EA" w14:textId="77777777" w:rsidR="0054401B" w:rsidRDefault="0054401B" w:rsidP="00C82BD1">
      <w:pPr>
        <w:pStyle w:val="Body"/>
        <w:numPr>
          <w:ilvl w:val="0"/>
          <w:numId w:val="16"/>
        </w:numPr>
        <w:spacing w:after="240"/>
        <w:ind w:left="284" w:firstLine="0"/>
        <w:jc w:val="both"/>
        <w:rPr>
          <w:rFonts w:ascii="Arial" w:hAnsi="Arial" w:cs="Arial"/>
          <w:sz w:val="22"/>
          <w:szCs w:val="22"/>
          <w:lang w:val="sr-Cyrl-CS"/>
        </w:rPr>
      </w:pPr>
      <w:r>
        <w:rPr>
          <w:rFonts w:ascii="Arial" w:hAnsi="Arial" w:cs="Arial"/>
          <w:sz w:val="22"/>
          <w:szCs w:val="22"/>
          <w:lang w:val="sr-Cyrl-CS"/>
        </w:rPr>
        <w:t>да му је саопштено да мора да се консултује са анестезиологом након чега ће га контактирати;</w:t>
      </w:r>
    </w:p>
    <w:p w14:paraId="0792C8FB" w14:textId="77777777" w:rsidR="0054401B" w:rsidRPr="00180E7A" w:rsidRDefault="0054401B" w:rsidP="00C82BD1">
      <w:pPr>
        <w:pStyle w:val="Body"/>
        <w:numPr>
          <w:ilvl w:val="0"/>
          <w:numId w:val="16"/>
        </w:numPr>
        <w:spacing w:after="240"/>
        <w:ind w:left="284" w:firstLine="0"/>
        <w:jc w:val="both"/>
        <w:rPr>
          <w:rFonts w:ascii="Arial" w:hAnsi="Arial" w:cs="Arial"/>
          <w:sz w:val="22"/>
          <w:szCs w:val="22"/>
          <w:lang w:val="sr-Cyrl-CS"/>
        </w:rPr>
      </w:pPr>
      <w:r>
        <w:rPr>
          <w:rFonts w:ascii="Arial" w:hAnsi="Arial" w:cs="Arial"/>
          <w:sz w:val="22"/>
          <w:szCs w:val="22"/>
          <w:lang w:val="sr-Cyrl-CS"/>
        </w:rPr>
        <w:t>да га је недуго након одласка из клинике назвала анестезиолошкиња којом приликом му је постављала иста питања као и главна сестра, након чега је добио информацију да су већина њихових пацијената деца и да не могу да ризикују, те да неће моћи да га оперишу.</w:t>
      </w:r>
    </w:p>
    <w:p w14:paraId="2534F6CA" w14:textId="399B20BE" w:rsidR="0054401B" w:rsidRPr="0008587D" w:rsidRDefault="0008587D" w:rsidP="00C82BD1">
      <w:pPr>
        <w:pStyle w:val="ListParagraph"/>
        <w:numPr>
          <w:ilvl w:val="1"/>
          <w:numId w:val="15"/>
        </w:numPr>
        <w:tabs>
          <w:tab w:val="left" w:pos="450"/>
        </w:tabs>
        <w:spacing w:before="120"/>
        <w:ind w:left="0" w:firstLine="0"/>
        <w:jc w:val="both"/>
        <w:rPr>
          <w:rFonts w:ascii="Arial" w:hAnsi="Arial" w:cs="Arial"/>
          <w:color w:val="000000"/>
          <w:sz w:val="22"/>
          <w:szCs w:val="22"/>
          <w:lang w:val="sr-Latn-CS"/>
        </w:rPr>
      </w:pPr>
      <w:r>
        <w:rPr>
          <w:rFonts w:ascii="Arial" w:hAnsi="Arial" w:cs="Arial"/>
          <w:color w:val="000000"/>
          <w:sz w:val="22"/>
          <w:szCs w:val="22"/>
          <w:lang w:val="sr-Cyrl-RS"/>
        </w:rPr>
        <w:t>У прилогу</w:t>
      </w:r>
      <w:r w:rsidR="0054401B" w:rsidRPr="0008587D">
        <w:rPr>
          <w:rFonts w:ascii="Arial" w:hAnsi="Arial" w:cs="Arial"/>
          <w:color w:val="000000"/>
          <w:sz w:val="22"/>
          <w:szCs w:val="22"/>
          <w:lang w:val="sr-Cyrl-RS"/>
        </w:rPr>
        <w:t xml:space="preserve"> притужбе достављен је медицински извештај Специјалне болнице</w:t>
      </w:r>
      <w:r w:rsidR="004738E0">
        <w:rPr>
          <w:rFonts w:ascii="Arial" w:hAnsi="Arial" w:cs="Arial"/>
          <w:color w:val="000000"/>
          <w:sz w:val="22"/>
          <w:szCs w:val="22"/>
          <w:lang w:val="sr-Cyrl-RS"/>
        </w:rPr>
        <w:t xml:space="preserve"> ББ</w:t>
      </w:r>
      <w:r w:rsidR="0054401B" w:rsidRPr="0008587D">
        <w:rPr>
          <w:rFonts w:ascii="Arial" w:hAnsi="Arial" w:cs="Arial"/>
          <w:color w:val="000000"/>
          <w:sz w:val="22"/>
          <w:szCs w:val="22"/>
          <w:lang w:val="sr-Cyrl-RS"/>
        </w:rPr>
        <w:t xml:space="preserve">. </w:t>
      </w:r>
    </w:p>
    <w:p w14:paraId="7BEC604C" w14:textId="67DD36C3" w:rsidR="0054401B" w:rsidRPr="002B51F0" w:rsidRDefault="0054401B" w:rsidP="00C82BD1">
      <w:pPr>
        <w:numPr>
          <w:ilvl w:val="1"/>
          <w:numId w:val="15"/>
        </w:numPr>
        <w:tabs>
          <w:tab w:val="left" w:pos="450"/>
        </w:tabs>
        <w:spacing w:before="120" w:line="240" w:lineRule="auto"/>
        <w:ind w:left="0" w:firstLine="0"/>
        <w:jc w:val="both"/>
        <w:rPr>
          <w:rFonts w:ascii="Arial" w:hAnsi="Arial" w:cs="Arial"/>
          <w:color w:val="000000"/>
          <w:lang w:val="sr-Latn-CS"/>
        </w:rPr>
      </w:pPr>
      <w:r>
        <w:rPr>
          <w:rFonts w:ascii="Arial" w:hAnsi="Arial" w:cs="Arial"/>
          <w:color w:val="000000"/>
          <w:lang w:val="sr-Cyrl-RS"/>
        </w:rPr>
        <w:t xml:space="preserve">Повереник за заштиту равноправности спровео је поступак у циљу утврђивања правно релевантних чињеница и околности, у складу са чланом 37. став 1. Закона о забрани дискриминације па је у току поступка прибављено </w:t>
      </w:r>
      <w:r w:rsidRPr="002B51F0">
        <w:rPr>
          <w:rFonts w:ascii="Arial" w:hAnsi="Arial" w:cs="Arial"/>
          <w:color w:val="000000"/>
          <w:lang w:val="sr-Cyrl-RS"/>
        </w:rPr>
        <w:t xml:space="preserve">изјашњење Специјалне болнице </w:t>
      </w:r>
      <w:r w:rsidR="004738E0">
        <w:rPr>
          <w:rFonts w:ascii="Arial" w:hAnsi="Arial" w:cs="Arial"/>
          <w:color w:val="000000"/>
          <w:lang w:val="sr-Cyrl-RS"/>
        </w:rPr>
        <w:t>ББ</w:t>
      </w:r>
      <w:r w:rsidRPr="002B51F0">
        <w:rPr>
          <w:rFonts w:ascii="Arial" w:hAnsi="Arial" w:cs="Arial"/>
          <w:color w:val="000000"/>
          <w:lang w:val="sr-Cyrl-RS"/>
        </w:rPr>
        <w:t xml:space="preserve">. </w:t>
      </w:r>
    </w:p>
    <w:p w14:paraId="3637374D" w14:textId="46436D9C" w:rsidR="0054401B" w:rsidRPr="00C873F6" w:rsidRDefault="0066693E" w:rsidP="00C82BD1">
      <w:pPr>
        <w:numPr>
          <w:ilvl w:val="1"/>
          <w:numId w:val="15"/>
        </w:numPr>
        <w:tabs>
          <w:tab w:val="left" w:pos="450"/>
        </w:tabs>
        <w:spacing w:before="120" w:line="240" w:lineRule="auto"/>
        <w:ind w:left="0" w:firstLine="0"/>
        <w:jc w:val="both"/>
        <w:rPr>
          <w:rFonts w:ascii="Arial" w:hAnsi="Arial" w:cs="Arial"/>
          <w:color w:val="000000"/>
          <w:lang w:val="sr-Latn-CS"/>
        </w:rPr>
      </w:pPr>
      <w:r>
        <w:rPr>
          <w:rFonts w:ascii="Arial" w:hAnsi="Arial" w:cs="Arial"/>
          <w:noProof/>
          <w:lang w:val="sr-Cyrl-RS"/>
        </w:rPr>
        <w:t xml:space="preserve">У </w:t>
      </w:r>
      <w:r w:rsidR="0054401B" w:rsidRPr="00C873F6">
        <w:rPr>
          <w:rFonts w:ascii="Arial" w:hAnsi="Arial" w:cs="Arial"/>
          <w:noProof/>
        </w:rPr>
        <w:t>изјашњењу</w:t>
      </w:r>
      <w:r w:rsidR="0054401B" w:rsidRPr="00C873F6">
        <w:rPr>
          <w:rFonts w:ascii="Arial" w:hAnsi="Arial" w:cs="Arial"/>
          <w:color w:val="000000"/>
        </w:rPr>
        <w:t xml:space="preserve"> </w:t>
      </w:r>
      <w:r w:rsidR="004738E0">
        <w:rPr>
          <w:rFonts w:ascii="Arial" w:hAnsi="Arial" w:cs="Arial"/>
          <w:color w:val="000000"/>
          <w:lang w:val="sr-Cyrl-RS"/>
        </w:rPr>
        <w:t>ББ</w:t>
      </w:r>
      <w:r w:rsidR="0054401B" w:rsidRPr="00C873F6">
        <w:rPr>
          <w:rFonts w:ascii="Arial" w:hAnsi="Arial" w:cs="Arial"/>
          <w:color w:val="000000"/>
        </w:rPr>
        <w:t>,  између осталог је</w:t>
      </w:r>
      <w:r w:rsidR="0054401B" w:rsidRPr="00C873F6">
        <w:rPr>
          <w:rFonts w:ascii="Arial" w:hAnsi="Arial" w:cs="Arial"/>
          <w:color w:val="000000"/>
          <w:lang w:val="sr-Latn-CS"/>
        </w:rPr>
        <w:t xml:space="preserve"> наведено:</w:t>
      </w:r>
    </w:p>
    <w:p w14:paraId="7F5149D4" w14:textId="482BB3A2" w:rsidR="0054401B" w:rsidRPr="00184A4D" w:rsidRDefault="00427E2F" w:rsidP="00C82BD1">
      <w:pPr>
        <w:spacing w:before="120" w:after="0" w:line="240" w:lineRule="auto"/>
        <w:ind w:left="284"/>
        <w:jc w:val="both"/>
        <w:rPr>
          <w:rFonts w:ascii="Arial" w:hAnsi="Arial" w:cs="Arial"/>
          <w:noProof/>
        </w:rPr>
      </w:pPr>
      <w:r>
        <w:rPr>
          <w:rFonts w:ascii="Arial" w:hAnsi="Arial" w:cs="Arial"/>
          <w:noProof/>
          <w:lang w:val="sr-Cyrl-RS"/>
        </w:rPr>
        <w:t xml:space="preserve">- </w:t>
      </w:r>
      <w:r w:rsidR="0054401B">
        <w:rPr>
          <w:rFonts w:ascii="Arial" w:hAnsi="Arial" w:cs="Arial"/>
          <w:noProof/>
          <w:lang w:val="sr-Cyrl-RS"/>
        </w:rPr>
        <w:t xml:space="preserve">да Специјална болница </w:t>
      </w:r>
      <w:r w:rsidR="004738E0">
        <w:rPr>
          <w:rFonts w:ascii="Arial" w:hAnsi="Arial" w:cs="Arial"/>
          <w:noProof/>
          <w:lang w:val="sr-Cyrl-RS"/>
        </w:rPr>
        <w:t>ББ</w:t>
      </w:r>
      <w:r w:rsidR="0054401B">
        <w:rPr>
          <w:rFonts w:ascii="Arial" w:hAnsi="Arial" w:cs="Arial"/>
          <w:noProof/>
          <w:lang w:val="sr-Cyrl-RS"/>
        </w:rPr>
        <w:t xml:space="preserve"> ради искључиво елективне (операције које нису хитне) оториноларинголошке операције за пацијенте који спадају у АСА1 класификацију </w:t>
      </w:r>
      <w:r w:rsidR="0054401B">
        <w:rPr>
          <w:rFonts w:ascii="Arial" w:hAnsi="Arial" w:cs="Arial"/>
          <w:noProof/>
          <w:lang w:val="sr-Cyrl-RS"/>
        </w:rPr>
        <w:lastRenderedPageBreak/>
        <w:t>пацијената ( здрава особа) и АСА2 класификацију пацијената ( пацијент са благим системским обољењем без ограничења);</w:t>
      </w:r>
    </w:p>
    <w:p w14:paraId="6C8A4771" w14:textId="77C7DF00" w:rsidR="0054401B" w:rsidRPr="00184A4D" w:rsidRDefault="00427E2F" w:rsidP="00C82BD1">
      <w:pPr>
        <w:tabs>
          <w:tab w:val="left" w:pos="1170"/>
        </w:tabs>
        <w:spacing w:before="120" w:after="0" w:line="240" w:lineRule="auto"/>
        <w:ind w:left="284"/>
        <w:jc w:val="both"/>
        <w:rPr>
          <w:rFonts w:ascii="Arial" w:hAnsi="Arial" w:cs="Arial"/>
          <w:noProof/>
        </w:rPr>
      </w:pPr>
      <w:r>
        <w:rPr>
          <w:rFonts w:ascii="Arial" w:hAnsi="Arial" w:cs="Arial"/>
          <w:noProof/>
          <w:lang w:val="sr-Cyrl-RS"/>
        </w:rPr>
        <w:t xml:space="preserve">- </w:t>
      </w:r>
      <w:r w:rsidR="0054401B">
        <w:rPr>
          <w:rFonts w:ascii="Arial" w:hAnsi="Arial" w:cs="Arial"/>
          <w:noProof/>
          <w:lang w:val="sr-Cyrl-RS"/>
        </w:rPr>
        <w:t>да се одлука о класификацији пацијената који се оперишу у установи доноси на основу постојећег медицинског кадра болнице(специјалисти оториноларинголози и специјалисти анестезиологије са реаниматологијом) као и просторног капацитета и опреме ( једна операциона сала);</w:t>
      </w:r>
    </w:p>
    <w:p w14:paraId="0FE3BCF4" w14:textId="595BD3D7" w:rsidR="0054401B" w:rsidRPr="0058460C" w:rsidRDefault="00427E2F" w:rsidP="00C82BD1">
      <w:pPr>
        <w:tabs>
          <w:tab w:val="left" w:pos="1170"/>
        </w:tabs>
        <w:spacing w:before="120" w:after="0" w:line="240" w:lineRule="auto"/>
        <w:ind w:left="284"/>
        <w:jc w:val="both"/>
        <w:rPr>
          <w:rFonts w:ascii="Arial" w:hAnsi="Arial" w:cs="Arial"/>
          <w:noProof/>
        </w:rPr>
      </w:pPr>
      <w:r>
        <w:rPr>
          <w:rFonts w:ascii="Arial" w:hAnsi="Arial" w:cs="Arial"/>
          <w:noProof/>
          <w:lang w:val="sr-Cyrl-RS"/>
        </w:rPr>
        <w:t xml:space="preserve">- </w:t>
      </w:r>
      <w:r w:rsidR="0054401B">
        <w:rPr>
          <w:rFonts w:ascii="Arial" w:hAnsi="Arial" w:cs="Arial"/>
          <w:noProof/>
          <w:lang w:val="sr-Cyrl-RS"/>
        </w:rPr>
        <w:t>да кадровске и просторне организације лимитирају могућност постоперативног лечења и праћења пацијената код којих може доћи до постоперативних компликација те се таквих пацијенти упућују у установе које су регистроване као опште болнице и имају специјалисте из различитих области медицине;</w:t>
      </w:r>
    </w:p>
    <w:p w14:paraId="2ED49CB5" w14:textId="1133C0AA" w:rsidR="0054401B" w:rsidRPr="0058460C" w:rsidRDefault="00427E2F" w:rsidP="00C82BD1">
      <w:pPr>
        <w:tabs>
          <w:tab w:val="left" w:pos="1170"/>
        </w:tabs>
        <w:spacing w:before="120" w:after="0" w:line="240" w:lineRule="auto"/>
        <w:ind w:left="284"/>
        <w:jc w:val="both"/>
        <w:rPr>
          <w:rFonts w:ascii="Arial" w:hAnsi="Arial" w:cs="Arial"/>
          <w:noProof/>
        </w:rPr>
      </w:pPr>
      <w:r>
        <w:rPr>
          <w:rFonts w:ascii="Arial" w:hAnsi="Arial" w:cs="Arial"/>
          <w:noProof/>
          <w:lang w:val="sr-Cyrl-RS"/>
        </w:rPr>
        <w:t xml:space="preserve">- </w:t>
      </w:r>
      <w:r w:rsidR="0054401B">
        <w:rPr>
          <w:rFonts w:ascii="Arial" w:hAnsi="Arial" w:cs="Arial"/>
          <w:noProof/>
          <w:lang w:val="sr-Cyrl-RS"/>
        </w:rPr>
        <w:t xml:space="preserve">да је пацијент </w:t>
      </w:r>
      <w:r w:rsidR="00B16075">
        <w:rPr>
          <w:rFonts w:ascii="Arial" w:hAnsi="Arial" w:cs="Arial"/>
          <w:noProof/>
          <w:lang w:val="sr-Cyrl-RS"/>
        </w:rPr>
        <w:t>А.А.</w:t>
      </w:r>
      <w:r w:rsidR="0054401B">
        <w:rPr>
          <w:rFonts w:ascii="Arial" w:hAnsi="Arial" w:cs="Arial"/>
          <w:noProof/>
          <w:lang w:val="sr-Cyrl-RS"/>
        </w:rPr>
        <w:t xml:space="preserve"> дошао 26. децембра 2024. године на заказан оториноларинголошки преглед код Др </w:t>
      </w:r>
      <w:r w:rsidR="004738E0">
        <w:rPr>
          <w:rFonts w:ascii="Arial" w:hAnsi="Arial" w:cs="Arial"/>
          <w:noProof/>
          <w:lang w:val="sr-Cyrl-RS"/>
        </w:rPr>
        <w:t>ЦЦ</w:t>
      </w:r>
      <w:r w:rsidR="0054401B">
        <w:rPr>
          <w:rFonts w:ascii="Arial" w:hAnsi="Arial" w:cs="Arial"/>
          <w:noProof/>
          <w:lang w:val="sr-Cyrl-RS"/>
        </w:rPr>
        <w:t xml:space="preserve"> како би доктор дао своје мишљење за оперативно лечење;</w:t>
      </w:r>
    </w:p>
    <w:p w14:paraId="2D8C8AD8" w14:textId="02345DFC" w:rsidR="0054401B" w:rsidRPr="0058460C" w:rsidRDefault="00427E2F" w:rsidP="00C82BD1">
      <w:pPr>
        <w:tabs>
          <w:tab w:val="left" w:pos="1170"/>
        </w:tabs>
        <w:spacing w:before="120" w:after="0" w:line="240" w:lineRule="auto"/>
        <w:ind w:left="284"/>
        <w:jc w:val="both"/>
        <w:rPr>
          <w:rFonts w:ascii="Arial" w:hAnsi="Arial" w:cs="Arial"/>
          <w:noProof/>
        </w:rPr>
      </w:pPr>
      <w:r>
        <w:rPr>
          <w:rFonts w:ascii="Arial" w:hAnsi="Arial" w:cs="Arial"/>
          <w:noProof/>
          <w:lang w:val="sr-Cyrl-RS"/>
        </w:rPr>
        <w:t xml:space="preserve">- </w:t>
      </w:r>
      <w:r w:rsidR="00597D37">
        <w:rPr>
          <w:rFonts w:ascii="Arial" w:hAnsi="Arial" w:cs="Arial"/>
          <w:noProof/>
          <w:lang w:val="sr-Cyrl-RS"/>
        </w:rPr>
        <w:t>д</w:t>
      </w:r>
      <w:r w:rsidR="0054401B">
        <w:rPr>
          <w:rFonts w:ascii="Arial" w:hAnsi="Arial" w:cs="Arial"/>
          <w:noProof/>
          <w:lang w:val="sr-Cyrl-RS"/>
        </w:rPr>
        <w:t>а је на прегледу хирург констатовао да је потребна операција крајника за пацијента који је потом упућен на разговор са главном сестром која је задужена за организацију оперативног програма;</w:t>
      </w:r>
    </w:p>
    <w:p w14:paraId="03B75810" w14:textId="433A1C2E" w:rsidR="0054401B" w:rsidRPr="0058460C" w:rsidRDefault="00427E2F" w:rsidP="00C82BD1">
      <w:pPr>
        <w:tabs>
          <w:tab w:val="left" w:pos="1170"/>
        </w:tabs>
        <w:spacing w:before="120" w:after="0" w:line="240" w:lineRule="auto"/>
        <w:ind w:left="284"/>
        <w:jc w:val="both"/>
        <w:rPr>
          <w:rFonts w:ascii="Arial" w:hAnsi="Arial" w:cs="Arial"/>
          <w:noProof/>
        </w:rPr>
      </w:pPr>
      <w:r>
        <w:rPr>
          <w:rFonts w:ascii="Arial" w:hAnsi="Arial" w:cs="Arial"/>
          <w:noProof/>
          <w:lang w:val="sr-Cyrl-RS"/>
        </w:rPr>
        <w:t xml:space="preserve">- </w:t>
      </w:r>
      <w:r w:rsidR="00597D37">
        <w:rPr>
          <w:rFonts w:ascii="Arial" w:hAnsi="Arial" w:cs="Arial"/>
          <w:noProof/>
          <w:lang w:val="sr-Cyrl-RS"/>
        </w:rPr>
        <w:t>д</w:t>
      </w:r>
      <w:r w:rsidR="0054401B">
        <w:rPr>
          <w:rFonts w:ascii="Arial" w:hAnsi="Arial" w:cs="Arial"/>
          <w:noProof/>
          <w:lang w:val="sr-Cyrl-RS"/>
        </w:rPr>
        <w:t>а је у разговору са главном сестром пацијент дао податак да има удружено обољење (ХИВ позитиван, на терапији) поред основног проблема због ког је дошао у установу. Да је у том случају главна сестра дужна да о томе обавести анестезиолога и хирурга а у циљу тријаже пацијената;</w:t>
      </w:r>
    </w:p>
    <w:p w14:paraId="2BBA1E41" w14:textId="7080AF67" w:rsidR="0054401B" w:rsidRPr="00AD0B48" w:rsidRDefault="00427E2F" w:rsidP="00C82BD1">
      <w:pPr>
        <w:tabs>
          <w:tab w:val="left" w:pos="1170"/>
        </w:tabs>
        <w:spacing w:before="120" w:after="0" w:line="240" w:lineRule="auto"/>
        <w:ind w:left="284"/>
        <w:jc w:val="both"/>
        <w:rPr>
          <w:rFonts w:ascii="Arial" w:hAnsi="Arial" w:cs="Arial"/>
          <w:noProof/>
        </w:rPr>
      </w:pPr>
      <w:r>
        <w:rPr>
          <w:rFonts w:ascii="Arial" w:hAnsi="Arial" w:cs="Arial"/>
          <w:noProof/>
          <w:lang w:val="sr-Cyrl-RS"/>
        </w:rPr>
        <w:t xml:space="preserve">- </w:t>
      </w:r>
      <w:r w:rsidR="00597D37">
        <w:rPr>
          <w:rFonts w:ascii="Arial" w:hAnsi="Arial" w:cs="Arial"/>
          <w:noProof/>
          <w:lang w:val="sr-Cyrl-RS"/>
        </w:rPr>
        <w:t>д</w:t>
      </w:r>
      <w:r w:rsidR="0054401B">
        <w:rPr>
          <w:rFonts w:ascii="Arial" w:hAnsi="Arial" w:cs="Arial"/>
          <w:noProof/>
          <w:lang w:val="sr-Cyrl-RS"/>
        </w:rPr>
        <w:t>а је анестезиолог обавио разговор са пацијентом којом приликом му је речено да је пацијент на антиретровиралној терапији и да има недетектабилно вирусно оштећење након чега је приступио разговору са хирургом. У разговору са хирургом је добио информацију да је пацијент два пута имао перитонзиларни абсцес, и то последњи пар дана пред обављени преглед 26. децембра 2024. године, односно да је лечење још увек у фази лечења антибиотском терапијом;</w:t>
      </w:r>
    </w:p>
    <w:p w14:paraId="1E275F2F" w14:textId="143DBECA" w:rsidR="0054401B" w:rsidRPr="00AD0B48" w:rsidRDefault="00427E2F" w:rsidP="00C82BD1">
      <w:pPr>
        <w:tabs>
          <w:tab w:val="left" w:pos="1170"/>
        </w:tabs>
        <w:spacing w:before="120" w:after="0" w:line="240" w:lineRule="auto"/>
        <w:ind w:left="284"/>
        <w:jc w:val="both"/>
        <w:rPr>
          <w:rFonts w:ascii="Arial" w:hAnsi="Arial" w:cs="Arial"/>
          <w:noProof/>
        </w:rPr>
      </w:pPr>
      <w:r>
        <w:rPr>
          <w:rFonts w:ascii="Arial" w:hAnsi="Arial" w:cs="Arial"/>
          <w:noProof/>
          <w:lang w:val="sr-Cyrl-RS"/>
        </w:rPr>
        <w:t xml:space="preserve">- </w:t>
      </w:r>
      <w:r w:rsidR="00597D37">
        <w:rPr>
          <w:rFonts w:ascii="Arial" w:hAnsi="Arial" w:cs="Arial"/>
          <w:noProof/>
          <w:lang w:val="sr-Cyrl-RS"/>
        </w:rPr>
        <w:t>д</w:t>
      </w:r>
      <w:r w:rsidR="0054401B">
        <w:rPr>
          <w:rFonts w:ascii="Arial" w:hAnsi="Arial" w:cs="Arial"/>
          <w:noProof/>
          <w:lang w:val="sr-Cyrl-RS"/>
        </w:rPr>
        <w:t xml:space="preserve">а ток болести код пацијента односно два пута поновљен перитонзиларни абсцес индиректно указује на могућност имунокомпромитованог пацијента са повећаним ризиком постоперативних компликација и на постојање могућности да основна болест више није у стању мировања; </w:t>
      </w:r>
    </w:p>
    <w:p w14:paraId="677B510F" w14:textId="18F211B9" w:rsidR="0054401B" w:rsidRPr="00AD0B48" w:rsidRDefault="00427E2F" w:rsidP="00C82BD1">
      <w:pPr>
        <w:tabs>
          <w:tab w:val="left" w:pos="1170"/>
        </w:tabs>
        <w:spacing w:before="120" w:after="0" w:line="240" w:lineRule="auto"/>
        <w:ind w:left="284"/>
        <w:jc w:val="both"/>
        <w:rPr>
          <w:rFonts w:ascii="Arial" w:hAnsi="Arial" w:cs="Arial"/>
          <w:noProof/>
        </w:rPr>
      </w:pPr>
      <w:r>
        <w:rPr>
          <w:rFonts w:ascii="Arial" w:hAnsi="Arial" w:cs="Arial"/>
          <w:noProof/>
          <w:lang w:val="sr-Cyrl-RS"/>
        </w:rPr>
        <w:t xml:space="preserve">- </w:t>
      </w:r>
      <w:r w:rsidR="00597D37">
        <w:rPr>
          <w:rFonts w:ascii="Arial" w:hAnsi="Arial" w:cs="Arial"/>
          <w:noProof/>
          <w:lang w:val="sr-Cyrl-RS"/>
        </w:rPr>
        <w:t>д</w:t>
      </w:r>
      <w:r w:rsidR="0054401B">
        <w:rPr>
          <w:rFonts w:ascii="Arial" w:hAnsi="Arial" w:cs="Arial"/>
          <w:noProof/>
          <w:lang w:val="sr-Cyrl-RS"/>
        </w:rPr>
        <w:t>а је за пацијента најсигурније и најбезбедније да индиковану хируршку интервенцију обави у установи која може пружити свеобухватно медицинско постоперативно лечење односно у установи која поред лекара специјалиста оториноларинголога и специјалиста анестезиологије и реаниматологије има запослене и кардиологе, пулмологе, инфектологе и лекаре других специјалности који би били потребни у евентуалном постоперативном лечењу тј</w:t>
      </w:r>
      <w:r w:rsidR="00597D37">
        <w:rPr>
          <w:rFonts w:ascii="Arial" w:hAnsi="Arial" w:cs="Arial"/>
          <w:noProof/>
          <w:lang w:val="sr-Cyrl-RS"/>
        </w:rPr>
        <w:t>.</w:t>
      </w:r>
      <w:r w:rsidR="0054401B">
        <w:rPr>
          <w:rFonts w:ascii="Arial" w:hAnsi="Arial" w:cs="Arial"/>
          <w:noProof/>
          <w:lang w:val="sr-Cyrl-RS"/>
        </w:rPr>
        <w:t xml:space="preserve"> установи која је општа болница а не специјална болница усмерена на једну грану медицине; </w:t>
      </w:r>
    </w:p>
    <w:p w14:paraId="00E19521" w14:textId="6DF39D67" w:rsidR="0054401B" w:rsidRPr="00AD0B48" w:rsidRDefault="00427E2F" w:rsidP="00C82BD1">
      <w:pPr>
        <w:tabs>
          <w:tab w:val="left" w:pos="1170"/>
        </w:tabs>
        <w:spacing w:before="120" w:after="0" w:line="240" w:lineRule="auto"/>
        <w:ind w:left="284"/>
        <w:jc w:val="both"/>
        <w:rPr>
          <w:rFonts w:ascii="Arial" w:hAnsi="Arial" w:cs="Arial"/>
          <w:noProof/>
        </w:rPr>
      </w:pPr>
      <w:r>
        <w:rPr>
          <w:rFonts w:ascii="Arial" w:hAnsi="Arial" w:cs="Arial"/>
          <w:noProof/>
          <w:lang w:val="sr-Cyrl-RS"/>
        </w:rPr>
        <w:t xml:space="preserve">- </w:t>
      </w:r>
      <w:r w:rsidR="00597D37">
        <w:rPr>
          <w:rFonts w:ascii="Arial" w:hAnsi="Arial" w:cs="Arial"/>
          <w:noProof/>
          <w:lang w:val="sr-Cyrl-RS"/>
        </w:rPr>
        <w:t>д</w:t>
      </w:r>
      <w:r w:rsidR="0054401B">
        <w:rPr>
          <w:rFonts w:ascii="Arial" w:hAnsi="Arial" w:cs="Arial"/>
          <w:noProof/>
          <w:lang w:val="sr-Cyrl-RS"/>
        </w:rPr>
        <w:t xml:space="preserve">а пацијент </w:t>
      </w:r>
      <w:r w:rsidR="00B16075">
        <w:rPr>
          <w:rFonts w:ascii="Arial" w:hAnsi="Arial" w:cs="Arial"/>
          <w:noProof/>
          <w:lang w:val="sr-Cyrl-RS"/>
        </w:rPr>
        <w:t>А.А.</w:t>
      </w:r>
      <w:r w:rsidR="0054401B">
        <w:rPr>
          <w:rFonts w:ascii="Arial" w:hAnsi="Arial" w:cs="Arial"/>
          <w:noProof/>
          <w:lang w:val="sr-Cyrl-RS"/>
        </w:rPr>
        <w:t xml:space="preserve"> није једини пацијент који је упућен у другу установу који осим основне болести и</w:t>
      </w:r>
      <w:r w:rsidR="00597D37">
        <w:rPr>
          <w:rFonts w:ascii="Arial" w:hAnsi="Arial" w:cs="Arial"/>
          <w:noProof/>
          <w:lang w:val="sr-Cyrl-RS"/>
        </w:rPr>
        <w:t>ма неко удружено обољење (нпр. н</w:t>
      </w:r>
      <w:r w:rsidR="0054401B">
        <w:rPr>
          <w:rFonts w:ascii="Arial" w:hAnsi="Arial" w:cs="Arial"/>
          <w:noProof/>
          <w:lang w:val="sr-Cyrl-RS"/>
        </w:rPr>
        <w:t>еуролошки проблем, кардиолошки, пулмолошки..) за које је потребан другачији постоперативни приступ лечењу;</w:t>
      </w:r>
    </w:p>
    <w:p w14:paraId="6922BCF2" w14:textId="431BD637" w:rsidR="0054401B" w:rsidRPr="00AD0B48" w:rsidRDefault="00427E2F" w:rsidP="00C82BD1">
      <w:pPr>
        <w:tabs>
          <w:tab w:val="left" w:pos="1170"/>
        </w:tabs>
        <w:spacing w:before="120" w:after="0" w:line="240" w:lineRule="auto"/>
        <w:ind w:left="284"/>
        <w:jc w:val="both"/>
        <w:rPr>
          <w:rFonts w:ascii="Arial" w:hAnsi="Arial" w:cs="Arial"/>
          <w:noProof/>
        </w:rPr>
      </w:pPr>
      <w:r>
        <w:rPr>
          <w:rFonts w:ascii="Arial" w:hAnsi="Arial" w:cs="Arial"/>
          <w:noProof/>
          <w:lang w:val="sr-Cyrl-RS"/>
        </w:rPr>
        <w:t xml:space="preserve">- </w:t>
      </w:r>
      <w:r w:rsidR="00597D37">
        <w:rPr>
          <w:rFonts w:ascii="Arial" w:hAnsi="Arial" w:cs="Arial"/>
          <w:noProof/>
          <w:lang w:val="sr-Cyrl-RS"/>
        </w:rPr>
        <w:t>д</w:t>
      </w:r>
      <w:r w:rsidR="0054401B">
        <w:rPr>
          <w:rFonts w:ascii="Arial" w:hAnsi="Arial" w:cs="Arial"/>
          <w:noProof/>
          <w:lang w:val="sr-Cyrl-RS"/>
        </w:rPr>
        <w:t>а се извињавају због неспоразума који је настао у вези разлога упућивања у другу установу;</w:t>
      </w:r>
    </w:p>
    <w:p w14:paraId="74B78553" w14:textId="7A1BB657" w:rsidR="0054401B" w:rsidRPr="00DD556B" w:rsidRDefault="00427E2F" w:rsidP="00C82BD1">
      <w:pPr>
        <w:tabs>
          <w:tab w:val="left" w:pos="1170"/>
        </w:tabs>
        <w:spacing w:before="120" w:after="0" w:line="240" w:lineRule="auto"/>
        <w:ind w:left="284"/>
        <w:jc w:val="both"/>
        <w:rPr>
          <w:rFonts w:ascii="Arial" w:hAnsi="Arial" w:cs="Arial"/>
          <w:noProof/>
        </w:rPr>
      </w:pPr>
      <w:r>
        <w:rPr>
          <w:rFonts w:ascii="Arial" w:hAnsi="Arial" w:cs="Arial"/>
          <w:noProof/>
          <w:lang w:val="sr-Cyrl-RS"/>
        </w:rPr>
        <w:t xml:space="preserve">- </w:t>
      </w:r>
      <w:r w:rsidR="00597D37">
        <w:rPr>
          <w:rFonts w:ascii="Arial" w:hAnsi="Arial" w:cs="Arial"/>
          <w:noProof/>
          <w:lang w:val="sr-Cyrl-RS"/>
        </w:rPr>
        <w:t>д</w:t>
      </w:r>
      <w:r w:rsidR="0054401B">
        <w:rPr>
          <w:rFonts w:ascii="Arial" w:hAnsi="Arial" w:cs="Arial"/>
          <w:noProof/>
          <w:lang w:val="sr-Cyrl-RS"/>
        </w:rPr>
        <w:t>а је чињеница да је највећи број пацијената дечијег узраста као и да је то нешто на</w:t>
      </w:r>
      <w:r w:rsidR="00597D37">
        <w:rPr>
          <w:rFonts w:ascii="Arial" w:hAnsi="Arial" w:cs="Arial"/>
          <w:noProof/>
          <w:lang w:val="sr-Cyrl-RS"/>
        </w:rPr>
        <w:t xml:space="preserve"> </w:t>
      </w:r>
      <w:r w:rsidR="0054401B">
        <w:rPr>
          <w:rFonts w:ascii="Arial" w:hAnsi="Arial" w:cs="Arial"/>
          <w:noProof/>
          <w:lang w:val="sr-Cyrl-RS"/>
        </w:rPr>
        <w:t>шта увек указују невезано за конкретан случај;</w:t>
      </w:r>
    </w:p>
    <w:p w14:paraId="3F82BEA8" w14:textId="6CE0E6EE" w:rsidR="0008587D" w:rsidRPr="0008587D" w:rsidRDefault="00427E2F" w:rsidP="00C82BD1">
      <w:pPr>
        <w:tabs>
          <w:tab w:val="left" w:pos="1170"/>
        </w:tabs>
        <w:spacing w:before="120" w:after="0" w:line="240" w:lineRule="auto"/>
        <w:ind w:left="284"/>
        <w:jc w:val="both"/>
        <w:rPr>
          <w:rFonts w:ascii="Arial" w:hAnsi="Arial" w:cs="Arial"/>
          <w:noProof/>
        </w:rPr>
      </w:pPr>
      <w:r>
        <w:rPr>
          <w:rFonts w:ascii="Arial" w:hAnsi="Arial" w:cs="Arial"/>
          <w:noProof/>
          <w:lang w:val="sr-Cyrl-RS"/>
        </w:rPr>
        <w:t xml:space="preserve">- </w:t>
      </w:r>
      <w:r w:rsidR="00597D37">
        <w:rPr>
          <w:rFonts w:ascii="Arial" w:hAnsi="Arial" w:cs="Arial"/>
          <w:noProof/>
          <w:lang w:val="sr-Cyrl-RS"/>
        </w:rPr>
        <w:t>д</w:t>
      </w:r>
      <w:r w:rsidR="0054401B">
        <w:rPr>
          <w:rFonts w:ascii="Arial" w:hAnsi="Arial" w:cs="Arial"/>
          <w:noProof/>
          <w:lang w:val="sr-Cyrl-RS"/>
        </w:rPr>
        <w:t>а је очигледно дошло до проблема у комуникацији и да су све мере и поступци предузети у интересу адекватног и безбедног лечења пацијента.</w:t>
      </w:r>
    </w:p>
    <w:p w14:paraId="15D91677" w14:textId="77777777" w:rsidR="009604CF" w:rsidRPr="0008587D" w:rsidRDefault="0054401B" w:rsidP="00C82BD1">
      <w:pPr>
        <w:pStyle w:val="ListParagraph"/>
        <w:numPr>
          <w:ilvl w:val="1"/>
          <w:numId w:val="15"/>
        </w:numPr>
        <w:tabs>
          <w:tab w:val="left" w:pos="567"/>
        </w:tabs>
        <w:spacing w:before="120"/>
        <w:ind w:left="0" w:firstLine="0"/>
        <w:jc w:val="both"/>
        <w:rPr>
          <w:rFonts w:ascii="Arial" w:hAnsi="Arial" w:cs="Arial"/>
          <w:noProof/>
          <w:sz w:val="22"/>
          <w:szCs w:val="22"/>
          <w:lang w:val="sr-Cyrl-CS"/>
        </w:rPr>
      </w:pPr>
      <w:r w:rsidRPr="0008587D">
        <w:rPr>
          <w:rFonts w:ascii="Arial" w:hAnsi="Arial" w:cs="Arial"/>
          <w:noProof/>
          <w:sz w:val="22"/>
          <w:szCs w:val="22"/>
          <w:lang w:val="sr-Cyrl-RS"/>
        </w:rPr>
        <w:lastRenderedPageBreak/>
        <w:t>У прилогу изјашњења достављено је решење Министарства здравља, Сектор за инспекцијске послове, Одељење за здравствену инспекцију, Одсек за здравствену инспекцију Београд бр. 53-00-00216/2020-07 од 22. септембра 2020. године.</w:t>
      </w:r>
    </w:p>
    <w:p w14:paraId="443F8821" w14:textId="77777777" w:rsidR="0054401B" w:rsidRPr="0066693E" w:rsidRDefault="0054401B" w:rsidP="00C82BD1">
      <w:pPr>
        <w:pStyle w:val="ListParagraph"/>
        <w:tabs>
          <w:tab w:val="left" w:pos="426"/>
        </w:tabs>
        <w:spacing w:before="120"/>
        <w:ind w:left="0"/>
        <w:jc w:val="both"/>
        <w:rPr>
          <w:rFonts w:ascii="Arial" w:hAnsi="Arial" w:cs="Arial"/>
          <w:color w:val="000000"/>
          <w:sz w:val="22"/>
          <w:szCs w:val="22"/>
          <w:lang w:val="sr-Cyrl-CS"/>
        </w:rPr>
      </w:pPr>
    </w:p>
    <w:p w14:paraId="54563CF8" w14:textId="39A366C2" w:rsidR="0054401B" w:rsidRPr="00AC58DF" w:rsidRDefault="0054401B" w:rsidP="00C82BD1">
      <w:pPr>
        <w:numPr>
          <w:ilvl w:val="1"/>
          <w:numId w:val="15"/>
        </w:numPr>
        <w:tabs>
          <w:tab w:val="left" w:pos="567"/>
        </w:tabs>
        <w:spacing w:before="120" w:after="0" w:line="240" w:lineRule="auto"/>
        <w:ind w:left="0" w:firstLine="0"/>
        <w:jc w:val="both"/>
        <w:rPr>
          <w:rFonts w:ascii="Arial" w:hAnsi="Arial" w:cs="Arial"/>
          <w:noProof/>
        </w:rPr>
      </w:pPr>
      <w:r>
        <w:rPr>
          <w:rFonts w:ascii="Arial" w:hAnsi="Arial" w:cs="Arial"/>
          <w:noProof/>
          <w:lang w:val="sr-Cyrl-RS"/>
        </w:rPr>
        <w:t xml:space="preserve">Повереник за заштиту равноправности је, ради правилног утврђивања чињеничног стања и разлога ускраћивања хируршке интервенције (тонзилектомија – операција крајника), а на основу примене правила о терету доказивања из члана 45. Закона о забрани дискриминације, затражио од Специјалне болнице </w:t>
      </w:r>
      <w:r w:rsidR="00B42DD2">
        <w:rPr>
          <w:rFonts w:ascii="Arial" w:hAnsi="Arial" w:cs="Arial"/>
          <w:noProof/>
          <w:lang w:val="sr-Cyrl-RS"/>
        </w:rPr>
        <w:t>ББ</w:t>
      </w:r>
      <w:r>
        <w:rPr>
          <w:rFonts w:ascii="Arial" w:hAnsi="Arial" w:cs="Arial"/>
          <w:noProof/>
          <w:lang w:val="sr-Cyrl-RS"/>
        </w:rPr>
        <w:t xml:space="preserve"> да се појасни да ли би пацијенту након санирања акутног стања перитонзиларног абсцеца било могуће обавити хируршку интервеницју у Клиници или би пацијент и тада био упућен у општу болницу односно затражено је да прецизира да ли је пацијент тражио да се интервенција обави одмах након пријема или у што краћем року. </w:t>
      </w:r>
    </w:p>
    <w:p w14:paraId="0B6DCDEA" w14:textId="6A6FC4F7" w:rsidR="0054401B" w:rsidRPr="00D50808" w:rsidRDefault="0054401B" w:rsidP="00C82BD1">
      <w:pPr>
        <w:numPr>
          <w:ilvl w:val="1"/>
          <w:numId w:val="15"/>
        </w:numPr>
        <w:tabs>
          <w:tab w:val="left" w:pos="567"/>
        </w:tabs>
        <w:spacing w:before="120" w:after="0" w:line="240" w:lineRule="auto"/>
        <w:ind w:left="0" w:firstLine="0"/>
        <w:jc w:val="both"/>
        <w:rPr>
          <w:rFonts w:ascii="Arial" w:hAnsi="Arial" w:cs="Arial"/>
          <w:noProof/>
        </w:rPr>
      </w:pPr>
      <w:r>
        <w:rPr>
          <w:rFonts w:ascii="Arial" w:hAnsi="Arial" w:cs="Arial"/>
          <w:noProof/>
          <w:lang w:val="sr-Cyrl-RS"/>
        </w:rPr>
        <w:t xml:space="preserve">Дописом од 23.маја 2025. године директорка Специјалне болнице </w:t>
      </w:r>
      <w:r w:rsidR="00B42DD2">
        <w:rPr>
          <w:rFonts w:ascii="Arial" w:hAnsi="Arial" w:cs="Arial"/>
          <w:noProof/>
          <w:lang w:val="sr-Cyrl-RS"/>
        </w:rPr>
        <w:t>ББ</w:t>
      </w:r>
      <w:r>
        <w:rPr>
          <w:rFonts w:ascii="Arial" w:hAnsi="Arial" w:cs="Arial"/>
          <w:noProof/>
          <w:lang w:val="sr-Cyrl-RS"/>
        </w:rPr>
        <w:t xml:space="preserve"> обавестила је Повереника, између осталог, да пацијент </w:t>
      </w:r>
      <w:r w:rsidR="00C87934">
        <w:rPr>
          <w:rFonts w:ascii="Arial" w:hAnsi="Arial" w:cs="Arial"/>
          <w:noProof/>
          <w:lang w:val="sr-Cyrl-RS"/>
        </w:rPr>
        <w:t>А.А.</w:t>
      </w:r>
      <w:r>
        <w:rPr>
          <w:rFonts w:ascii="Arial" w:hAnsi="Arial" w:cs="Arial"/>
          <w:noProof/>
          <w:lang w:val="sr-Cyrl-RS"/>
        </w:rPr>
        <w:t xml:space="preserve"> не спада у групу пацијената који може да се оперише у Клиници јер је на основу анамнестичких података које је дао као и на основу извештаја др </w:t>
      </w:r>
      <w:r w:rsidR="00B42DD2">
        <w:rPr>
          <w:rFonts w:ascii="Arial" w:hAnsi="Arial" w:cs="Arial"/>
          <w:noProof/>
          <w:lang w:val="sr-Cyrl-RS"/>
        </w:rPr>
        <w:t>ЦЦ</w:t>
      </w:r>
      <w:r>
        <w:rPr>
          <w:rFonts w:ascii="Arial" w:hAnsi="Arial" w:cs="Arial"/>
          <w:noProof/>
          <w:lang w:val="sr-Cyrl-RS"/>
        </w:rPr>
        <w:t xml:space="preserve"> утврђено да је пацијент имао перитонзиларни абсцес са спонтаном дренажом више пута, што указује на компромитовани имуни систем. У допису је појашњено да акутно стање пацијента није био разлог упућивања у другу установу већ његов хронични статус као и процена лекарског тима о повећаном ризику постоперативних компликација на основу прегледа пацијента, анамнестичких података, медицинске документације и протокола добре праксе. Пацијент </w:t>
      </w:r>
      <w:r w:rsidR="00C87934">
        <w:rPr>
          <w:rFonts w:ascii="Arial" w:hAnsi="Arial" w:cs="Arial"/>
          <w:noProof/>
          <w:lang w:val="sr-Cyrl-RS"/>
        </w:rPr>
        <w:t xml:space="preserve">А.А. </w:t>
      </w:r>
      <w:r>
        <w:rPr>
          <w:rFonts w:ascii="Arial" w:hAnsi="Arial" w:cs="Arial"/>
          <w:noProof/>
          <w:lang w:val="sr-Cyrl-RS"/>
        </w:rPr>
        <w:t xml:space="preserve">би свакако био упућен у другу установу и након санирања акутно стања, наведено је у допису. У допису је истакнуто да ХИВ позитивни пацијенти никада нису били предмет дискриминације већ су увек били прегледани и лечени у оквиру могућности ( лекарски тим и опрема). Сваки пацијент, како је даље наведено, чије здравствено стање изискује медицинске мере и процедуре које установа не може да обезбеди упућује се у другу адекватну установу, што је учињено и са </w:t>
      </w:r>
      <w:r w:rsidR="00C87934">
        <w:rPr>
          <w:rFonts w:ascii="Arial" w:hAnsi="Arial" w:cs="Arial"/>
          <w:noProof/>
          <w:lang w:val="sr-Cyrl-RS"/>
        </w:rPr>
        <w:t>А.А.</w:t>
      </w:r>
      <w:r>
        <w:rPr>
          <w:rFonts w:ascii="Arial" w:hAnsi="Arial" w:cs="Arial"/>
          <w:noProof/>
          <w:lang w:val="sr-Cyrl-RS"/>
        </w:rPr>
        <w:t xml:space="preserve"> без икакве дискриминације већ само на основу медицински утврђених чињеница. </w:t>
      </w:r>
    </w:p>
    <w:p w14:paraId="0E8138FE" w14:textId="5EE34D53" w:rsidR="0054401B" w:rsidRPr="00D50808" w:rsidRDefault="0054401B" w:rsidP="00C82BD1">
      <w:pPr>
        <w:numPr>
          <w:ilvl w:val="1"/>
          <w:numId w:val="15"/>
        </w:numPr>
        <w:tabs>
          <w:tab w:val="left" w:pos="567"/>
        </w:tabs>
        <w:spacing w:before="120" w:after="0" w:line="240" w:lineRule="auto"/>
        <w:ind w:left="0" w:firstLine="0"/>
        <w:jc w:val="both"/>
        <w:rPr>
          <w:rFonts w:ascii="Arial" w:hAnsi="Arial" w:cs="Arial"/>
          <w:noProof/>
        </w:rPr>
      </w:pPr>
      <w:r>
        <w:rPr>
          <w:rFonts w:ascii="Arial" w:hAnsi="Arial" w:cs="Arial"/>
          <w:noProof/>
          <w:lang w:val="sr-Cyrl-RS"/>
        </w:rPr>
        <w:t>Ради правилног утврђивања чињеничног стања а сагласно члану 37. став 2. Закона о забрани дискриминације, Повереник је од Министарства здравља затражио да</w:t>
      </w:r>
      <w:r w:rsidR="00597D37">
        <w:rPr>
          <w:rFonts w:ascii="Arial" w:hAnsi="Arial" w:cs="Arial"/>
          <w:noProof/>
          <w:lang w:val="sr-Cyrl-RS"/>
        </w:rPr>
        <w:t xml:space="preserve"> </w:t>
      </w:r>
      <w:r>
        <w:rPr>
          <w:rFonts w:ascii="Arial" w:hAnsi="Arial" w:cs="Arial"/>
          <w:noProof/>
          <w:lang w:val="sr-Cyrl-RS"/>
        </w:rPr>
        <w:t>д</w:t>
      </w:r>
      <w:r w:rsidR="00597D37">
        <w:rPr>
          <w:rFonts w:ascii="Arial" w:hAnsi="Arial" w:cs="Arial"/>
          <w:noProof/>
          <w:lang w:val="sr-Cyrl-RS"/>
        </w:rPr>
        <w:t xml:space="preserve">â </w:t>
      </w:r>
      <w:r>
        <w:rPr>
          <w:rFonts w:ascii="Arial" w:hAnsi="Arial" w:cs="Arial"/>
          <w:noProof/>
          <w:lang w:val="sr-Cyrl-RS"/>
        </w:rPr>
        <w:t xml:space="preserve">појашњење да ли Специјална болница </w:t>
      </w:r>
      <w:r w:rsidR="00B42DD2">
        <w:rPr>
          <w:rFonts w:ascii="Arial" w:hAnsi="Arial" w:cs="Arial"/>
          <w:noProof/>
          <w:lang w:val="sr-Cyrl-RS"/>
        </w:rPr>
        <w:t>ББ</w:t>
      </w:r>
      <w:r>
        <w:rPr>
          <w:rFonts w:ascii="Arial" w:hAnsi="Arial" w:cs="Arial"/>
          <w:noProof/>
          <w:lang w:val="sr-Cyrl-RS"/>
        </w:rPr>
        <w:t xml:space="preserve"> може да изврши хируршку интервенцију тонзилектомије коју је пацијенд тражио, односно да ли имају дозволу за извођење оваквих процедура с обзиром на придружене болести и издато решење Министарства здравља. </w:t>
      </w:r>
    </w:p>
    <w:p w14:paraId="0E74177B" w14:textId="77777777" w:rsidR="0054401B" w:rsidRPr="004F7EB0" w:rsidRDefault="0054401B" w:rsidP="00C82BD1">
      <w:pPr>
        <w:numPr>
          <w:ilvl w:val="1"/>
          <w:numId w:val="15"/>
        </w:numPr>
        <w:tabs>
          <w:tab w:val="left" w:pos="567"/>
        </w:tabs>
        <w:spacing w:before="120" w:after="0" w:line="240" w:lineRule="auto"/>
        <w:ind w:left="0" w:firstLine="0"/>
        <w:jc w:val="both"/>
        <w:rPr>
          <w:rFonts w:ascii="Arial" w:hAnsi="Arial" w:cs="Arial"/>
          <w:noProof/>
        </w:rPr>
      </w:pPr>
      <w:r>
        <w:rPr>
          <w:rFonts w:ascii="Arial" w:hAnsi="Arial" w:cs="Arial"/>
          <w:noProof/>
          <w:lang w:val="sr-Cyrl-RS"/>
        </w:rPr>
        <w:t xml:space="preserve">У изјави Србиславе Лазин-Илић, републичке здравствене инспекторке координаторке бр. 500-01-00797/2025-02 од 14. маја 2025. године, између осталог је наведено: </w:t>
      </w:r>
    </w:p>
    <w:p w14:paraId="16B58DCC" w14:textId="777C2E33" w:rsidR="0054401B" w:rsidRPr="004F7EB0" w:rsidRDefault="0054401B" w:rsidP="00C82BD1">
      <w:pPr>
        <w:numPr>
          <w:ilvl w:val="0"/>
          <w:numId w:val="16"/>
        </w:numPr>
        <w:spacing w:before="120" w:after="0" w:line="240" w:lineRule="auto"/>
        <w:ind w:left="284" w:firstLine="0"/>
        <w:jc w:val="both"/>
        <w:rPr>
          <w:rFonts w:ascii="Arial" w:hAnsi="Arial" w:cs="Arial"/>
          <w:noProof/>
        </w:rPr>
      </w:pPr>
      <w:r>
        <w:rPr>
          <w:rFonts w:ascii="Arial" w:hAnsi="Arial" w:cs="Arial"/>
          <w:noProof/>
          <w:lang w:val="sr-Cyrl-RS"/>
        </w:rPr>
        <w:t xml:space="preserve">Специјалној болници </w:t>
      </w:r>
      <w:r w:rsidR="00B42DD2">
        <w:rPr>
          <w:rFonts w:ascii="Arial" w:hAnsi="Arial" w:cs="Arial"/>
          <w:noProof/>
          <w:lang w:val="sr-Cyrl-RS"/>
        </w:rPr>
        <w:t>ББ</w:t>
      </w:r>
      <w:r>
        <w:rPr>
          <w:rFonts w:ascii="Arial" w:hAnsi="Arial" w:cs="Arial"/>
          <w:noProof/>
          <w:lang w:val="sr-Cyrl-RS"/>
        </w:rPr>
        <w:t xml:space="preserve"> Министарство здравља утврдило је да су испуњени прописани услови у погледу кадрова, просторија, опреме и лекова за обављање здравствене делатности; </w:t>
      </w:r>
    </w:p>
    <w:p w14:paraId="4E0D82DB" w14:textId="77777777" w:rsidR="0054401B" w:rsidRPr="004F7EB0" w:rsidRDefault="0054401B" w:rsidP="00C82BD1">
      <w:pPr>
        <w:numPr>
          <w:ilvl w:val="0"/>
          <w:numId w:val="16"/>
        </w:numPr>
        <w:spacing w:before="120" w:after="0" w:line="240" w:lineRule="auto"/>
        <w:ind w:left="284" w:firstLine="0"/>
        <w:jc w:val="both"/>
        <w:rPr>
          <w:rFonts w:ascii="Arial" w:hAnsi="Arial" w:cs="Arial"/>
          <w:noProof/>
        </w:rPr>
      </w:pPr>
      <w:r>
        <w:rPr>
          <w:rFonts w:ascii="Arial" w:hAnsi="Arial" w:cs="Arial"/>
          <w:noProof/>
          <w:lang w:val="sr-Cyrl-RS"/>
        </w:rPr>
        <w:t>Специјална болница која има решење Министарства здравља о испуњености услова за обављање секундарне здравствене заштите из области оториноларингологије укључујући хируршке захвате у општој анестезији у обавези је да организује рад на начин који омогућава збрињавање пацијената са различитим хроничним и инфективним обољењима, уз примену стандараднх мера заштите у раду са пацијентима са ХИВ инфекцијом;</w:t>
      </w:r>
    </w:p>
    <w:p w14:paraId="7761EACA" w14:textId="77777777" w:rsidR="0054401B" w:rsidRDefault="0054401B" w:rsidP="00C82BD1">
      <w:pPr>
        <w:numPr>
          <w:ilvl w:val="0"/>
          <w:numId w:val="16"/>
        </w:numPr>
        <w:spacing w:before="120" w:after="0" w:line="240" w:lineRule="auto"/>
        <w:ind w:left="284" w:firstLine="0"/>
        <w:jc w:val="both"/>
        <w:rPr>
          <w:rFonts w:ascii="Arial" w:hAnsi="Arial" w:cs="Arial"/>
          <w:noProof/>
        </w:rPr>
      </w:pPr>
      <w:r>
        <w:rPr>
          <w:rFonts w:ascii="Arial" w:hAnsi="Arial" w:cs="Arial"/>
          <w:noProof/>
          <w:lang w:val="sr-Cyrl-RS"/>
        </w:rPr>
        <w:t xml:space="preserve">Одбијање пацијената искључиво на основу ХИВ позитивног статуса без документоване медицинске контраидикације, није оправдано ни законито. Уколико пацијент испуњава медицинске услове за операцију, ХИВ инфекција по себи не </w:t>
      </w:r>
      <w:r>
        <w:rPr>
          <w:rFonts w:ascii="Arial" w:hAnsi="Arial" w:cs="Arial"/>
          <w:noProof/>
          <w:lang w:val="sr-Cyrl-RS"/>
        </w:rPr>
        <w:lastRenderedPageBreak/>
        <w:t xml:space="preserve">представља сметњу за спровођење тонзилектомије, нарочито ако је пацијент стабилан и на антиретровирусној терапији; </w:t>
      </w:r>
    </w:p>
    <w:p w14:paraId="0279426B" w14:textId="77777777" w:rsidR="0054401B" w:rsidRPr="004F7EB0" w:rsidRDefault="0054401B" w:rsidP="00C82BD1">
      <w:pPr>
        <w:numPr>
          <w:ilvl w:val="0"/>
          <w:numId w:val="16"/>
        </w:numPr>
        <w:spacing w:before="120" w:after="0" w:line="240" w:lineRule="auto"/>
        <w:ind w:left="284" w:firstLine="0"/>
        <w:jc w:val="both"/>
        <w:rPr>
          <w:rFonts w:ascii="Arial" w:hAnsi="Arial" w:cs="Arial"/>
          <w:noProof/>
        </w:rPr>
      </w:pPr>
      <w:r>
        <w:rPr>
          <w:rFonts w:ascii="Arial" w:hAnsi="Arial" w:cs="Arial"/>
          <w:noProof/>
          <w:lang w:val="sr-Cyrl-RS"/>
        </w:rPr>
        <w:t xml:space="preserve">Установа која спроводи хируршке захвате у општој анестезији мора имати организоване кадровске и техничке капацитете за безбедно збрињавање пацијената са инфективним болестима; </w:t>
      </w:r>
    </w:p>
    <w:p w14:paraId="00F5C03E" w14:textId="23DC97AB" w:rsidR="0054401B" w:rsidRPr="002537B1" w:rsidRDefault="0054401B" w:rsidP="00C82BD1">
      <w:pPr>
        <w:numPr>
          <w:ilvl w:val="0"/>
          <w:numId w:val="16"/>
        </w:numPr>
        <w:spacing w:before="120" w:after="0" w:line="240" w:lineRule="auto"/>
        <w:ind w:left="284" w:firstLine="0"/>
        <w:jc w:val="both"/>
        <w:rPr>
          <w:rFonts w:ascii="Arial" w:hAnsi="Arial" w:cs="Arial"/>
          <w:noProof/>
        </w:rPr>
      </w:pPr>
      <w:r>
        <w:rPr>
          <w:rFonts w:ascii="Arial" w:hAnsi="Arial" w:cs="Arial"/>
          <w:noProof/>
          <w:lang w:val="sr-Cyrl-RS"/>
        </w:rPr>
        <w:t xml:space="preserve">Специјална болница није регистрована искључиво за лечење деце, те као таква не може бити ограничена у пружању здравствених услуга само једној популационој групи, уколико је решењем Министарства здравља регистрована за пружање секундарне здравствене заштите у области оториноларингологије. Установа је дужна да здравствену услугу пружа свим пацијентима без обзира на старосну доб, здравствени статус, осим ако постоје јасне медицинске контраидикације документоване у складу са стручним протоколима; </w:t>
      </w:r>
    </w:p>
    <w:p w14:paraId="6EDCB4EF" w14:textId="77777777" w:rsidR="0054401B" w:rsidRPr="002537B1" w:rsidRDefault="0054401B" w:rsidP="00C82BD1">
      <w:pPr>
        <w:numPr>
          <w:ilvl w:val="0"/>
          <w:numId w:val="16"/>
        </w:numPr>
        <w:spacing w:before="120" w:after="0" w:line="240" w:lineRule="auto"/>
        <w:ind w:left="284" w:firstLine="0"/>
        <w:jc w:val="both"/>
        <w:rPr>
          <w:rFonts w:ascii="Arial" w:hAnsi="Arial" w:cs="Arial"/>
          <w:noProof/>
        </w:rPr>
      </w:pPr>
      <w:r>
        <w:rPr>
          <w:rFonts w:ascii="Arial" w:hAnsi="Arial" w:cs="Arial"/>
          <w:noProof/>
          <w:lang w:val="sr-Cyrl-RS"/>
        </w:rPr>
        <w:t>Здравствене установе су дужне да обезбеде свеобухватну здравствену заштиту у оквиру своје регистроване делатности, укључујући специјалистичке, дијагностичке, терапијске и хируршке услуге, као и услуге за пацијенте са инфективним болестима, уз примену одговарајућих сигурносних протокола;</w:t>
      </w:r>
    </w:p>
    <w:p w14:paraId="24161E52" w14:textId="77777777" w:rsidR="00D5129D" w:rsidRPr="0045242C" w:rsidRDefault="0054401B" w:rsidP="00C82BD1">
      <w:pPr>
        <w:numPr>
          <w:ilvl w:val="0"/>
          <w:numId w:val="16"/>
        </w:numPr>
        <w:spacing w:before="120" w:after="0" w:line="240" w:lineRule="auto"/>
        <w:ind w:left="284" w:firstLine="76"/>
        <w:jc w:val="both"/>
        <w:rPr>
          <w:rFonts w:ascii="Arial" w:hAnsi="Arial" w:cs="Arial"/>
          <w:noProof/>
        </w:rPr>
      </w:pPr>
      <w:r>
        <w:rPr>
          <w:rFonts w:ascii="Arial" w:hAnsi="Arial" w:cs="Arial"/>
          <w:noProof/>
          <w:lang w:val="sr-Cyrl-RS"/>
        </w:rPr>
        <w:t>Светска здравствена организација и Програм Уједињених нација за ХИВ и АИДС истичу да ХИВ позитиван статус не треба да буде препрека за операцију, уколико је пац</w:t>
      </w:r>
      <w:r w:rsidR="0045242C">
        <w:rPr>
          <w:rFonts w:ascii="Arial" w:hAnsi="Arial" w:cs="Arial"/>
          <w:noProof/>
          <w:lang w:val="sr-Cyrl-RS"/>
        </w:rPr>
        <w:t>ијент стабилан и под терапијом.</w:t>
      </w:r>
    </w:p>
    <w:p w14:paraId="7F95ED00" w14:textId="77777777" w:rsidR="0054401B" w:rsidRPr="0045242C" w:rsidRDefault="0054401B" w:rsidP="00C82BD1">
      <w:pPr>
        <w:spacing w:before="120" w:line="240" w:lineRule="auto"/>
        <w:jc w:val="both"/>
        <w:rPr>
          <w:rFonts w:ascii="Georgia" w:hAnsi="Georgia" w:cs="Arial"/>
          <w:noProof/>
          <w:color w:val="000000"/>
        </w:rPr>
      </w:pPr>
    </w:p>
    <w:p w14:paraId="35B22890" w14:textId="77777777" w:rsidR="00AE733B" w:rsidRPr="00075F3A" w:rsidRDefault="00AE733B" w:rsidP="00C82BD1">
      <w:pPr>
        <w:pStyle w:val="ListParagraph"/>
        <w:numPr>
          <w:ilvl w:val="0"/>
          <w:numId w:val="1"/>
        </w:numPr>
        <w:tabs>
          <w:tab w:val="left" w:pos="426"/>
        </w:tabs>
        <w:spacing w:before="120"/>
        <w:ind w:left="0" w:firstLine="0"/>
        <w:jc w:val="both"/>
        <w:rPr>
          <w:rFonts w:ascii="Arial" w:hAnsi="Arial" w:cs="Arial"/>
          <w:color w:val="000000"/>
          <w:sz w:val="22"/>
          <w:szCs w:val="22"/>
          <w:lang w:val="sr-Cyrl-CS"/>
        </w:rPr>
      </w:pPr>
      <w:r w:rsidRPr="00D92E7D">
        <w:rPr>
          <w:rFonts w:ascii="Arial" w:hAnsi="Arial" w:cs="Arial"/>
          <w:b/>
          <w:color w:val="000000"/>
          <w:sz w:val="22"/>
          <w:szCs w:val="22"/>
          <w:lang w:val="sr-Cyrl-CS"/>
        </w:rPr>
        <w:t>ЧИЊЕНИЧНО СТАЊЕ</w:t>
      </w:r>
    </w:p>
    <w:p w14:paraId="0ECAF70E" w14:textId="77777777" w:rsidR="00075F3A" w:rsidRPr="00D92E7D" w:rsidRDefault="00075F3A" w:rsidP="00C82BD1">
      <w:pPr>
        <w:pStyle w:val="ListParagraph"/>
        <w:spacing w:before="120"/>
        <w:ind w:left="0"/>
        <w:jc w:val="both"/>
        <w:rPr>
          <w:rFonts w:ascii="Arial" w:hAnsi="Arial" w:cs="Arial"/>
          <w:color w:val="000000"/>
          <w:sz w:val="22"/>
          <w:szCs w:val="22"/>
          <w:lang w:val="sr-Cyrl-CS"/>
        </w:rPr>
      </w:pPr>
    </w:p>
    <w:p w14:paraId="1B74864A" w14:textId="4D8A3ABF" w:rsidR="0045242C" w:rsidRDefault="00D5129D" w:rsidP="00C82BD1">
      <w:pPr>
        <w:pStyle w:val="ListParagraph"/>
        <w:numPr>
          <w:ilvl w:val="1"/>
          <w:numId w:val="1"/>
        </w:numPr>
        <w:tabs>
          <w:tab w:val="left" w:pos="567"/>
        </w:tabs>
        <w:spacing w:before="120"/>
        <w:ind w:left="0" w:firstLine="0"/>
        <w:jc w:val="both"/>
        <w:rPr>
          <w:rFonts w:ascii="Arial" w:hAnsi="Arial" w:cs="Arial"/>
          <w:noProof/>
          <w:sz w:val="22"/>
          <w:szCs w:val="22"/>
          <w:lang w:val="sr-Cyrl-RS"/>
        </w:rPr>
      </w:pPr>
      <w:r>
        <w:rPr>
          <w:rFonts w:ascii="Arial" w:hAnsi="Arial" w:cs="Arial"/>
          <w:noProof/>
          <w:sz w:val="22"/>
          <w:szCs w:val="22"/>
          <w:lang w:val="sr-Cyrl-CS"/>
        </w:rPr>
        <w:t>На основу навода притужбе</w:t>
      </w:r>
      <w:r w:rsidR="006A61EA">
        <w:rPr>
          <w:rFonts w:ascii="Arial" w:hAnsi="Arial" w:cs="Arial"/>
          <w:noProof/>
          <w:sz w:val="22"/>
          <w:szCs w:val="22"/>
          <w:lang w:val="sr-Cyrl-CS"/>
        </w:rPr>
        <w:t>, изјашњења</w:t>
      </w:r>
      <w:r>
        <w:rPr>
          <w:rFonts w:ascii="Arial" w:hAnsi="Arial" w:cs="Arial"/>
          <w:noProof/>
          <w:sz w:val="22"/>
          <w:szCs w:val="22"/>
          <w:lang w:val="sr-Cyrl-CS"/>
        </w:rPr>
        <w:t xml:space="preserve"> и лекарског извештаја утврђено је да је подносилац притужбе</w:t>
      </w:r>
      <w:r w:rsidR="00BF0B9E">
        <w:rPr>
          <w:rFonts w:ascii="Arial" w:hAnsi="Arial" w:cs="Arial"/>
          <w:noProof/>
          <w:sz w:val="22"/>
          <w:szCs w:val="22"/>
        </w:rPr>
        <w:t xml:space="preserve"> </w:t>
      </w:r>
      <w:r w:rsidR="00BF0B9E">
        <w:rPr>
          <w:rFonts w:ascii="Arial" w:hAnsi="Arial" w:cs="Arial"/>
          <w:noProof/>
          <w:sz w:val="22"/>
          <w:szCs w:val="22"/>
          <w:lang w:val="sr-Cyrl-RS"/>
        </w:rPr>
        <w:t>ХИВ позитиван, да је</w:t>
      </w:r>
      <w:r>
        <w:rPr>
          <w:rFonts w:ascii="Arial" w:hAnsi="Arial" w:cs="Arial"/>
          <w:noProof/>
          <w:sz w:val="22"/>
          <w:szCs w:val="22"/>
          <w:lang w:val="sr-Cyrl-CS"/>
        </w:rPr>
        <w:t xml:space="preserve"> обавио преглед у Специјалној болници </w:t>
      </w:r>
      <w:r w:rsidR="00583302">
        <w:rPr>
          <w:rFonts w:ascii="Arial" w:hAnsi="Arial" w:cs="Arial"/>
          <w:noProof/>
          <w:sz w:val="22"/>
          <w:szCs w:val="22"/>
          <w:lang w:val="sr-Cyrl-CS"/>
        </w:rPr>
        <w:t xml:space="preserve">ББ </w:t>
      </w:r>
      <w:r w:rsidR="00BF0B9E">
        <w:rPr>
          <w:rFonts w:ascii="Arial" w:hAnsi="Arial" w:cs="Arial"/>
          <w:noProof/>
          <w:sz w:val="22"/>
          <w:szCs w:val="22"/>
          <w:lang w:val="sr-Cyrl-CS"/>
        </w:rPr>
        <w:t xml:space="preserve"> којом приликом </w:t>
      </w:r>
      <w:r>
        <w:rPr>
          <w:rFonts w:ascii="Arial" w:hAnsi="Arial" w:cs="Arial"/>
          <w:noProof/>
          <w:sz w:val="22"/>
          <w:szCs w:val="22"/>
          <w:lang w:val="sr-Cyrl-CS"/>
        </w:rPr>
        <w:t xml:space="preserve">је констатована дијагноза: </w:t>
      </w:r>
      <w:r>
        <w:rPr>
          <w:rFonts w:ascii="Arial" w:hAnsi="Arial" w:cs="Arial"/>
          <w:noProof/>
          <w:sz w:val="22"/>
          <w:szCs w:val="22"/>
        </w:rPr>
        <w:t>Tonsillitis chr</w:t>
      </w:r>
      <w:r>
        <w:rPr>
          <w:rFonts w:ascii="Arial" w:hAnsi="Arial" w:cs="Arial"/>
          <w:noProof/>
          <w:sz w:val="22"/>
          <w:szCs w:val="22"/>
          <w:lang w:val="sr-Cyrl-RS"/>
        </w:rPr>
        <w:t>, због чега је савет</w:t>
      </w:r>
      <w:r w:rsidR="0045242C">
        <w:rPr>
          <w:rFonts w:ascii="Arial" w:hAnsi="Arial" w:cs="Arial"/>
          <w:noProof/>
          <w:sz w:val="22"/>
          <w:szCs w:val="22"/>
          <w:lang w:val="sr-Cyrl-RS"/>
        </w:rPr>
        <w:t>ована терапија: Оперативна тон</w:t>
      </w:r>
      <w:r w:rsidR="006A61EA">
        <w:rPr>
          <w:rFonts w:ascii="Arial" w:hAnsi="Arial" w:cs="Arial"/>
          <w:noProof/>
          <w:sz w:val="22"/>
          <w:szCs w:val="22"/>
          <w:lang w:val="sr-Cyrl-RS"/>
        </w:rPr>
        <w:t>зилектомија у општој анестезији</w:t>
      </w:r>
      <w:r w:rsidR="00BF0B9E">
        <w:rPr>
          <w:rFonts w:ascii="Arial" w:hAnsi="Arial" w:cs="Arial"/>
          <w:noProof/>
          <w:sz w:val="22"/>
          <w:szCs w:val="22"/>
          <w:lang w:val="sr-Cyrl-RS"/>
        </w:rPr>
        <w:t>.</w:t>
      </w:r>
      <w:r w:rsidR="006A61EA">
        <w:rPr>
          <w:rFonts w:ascii="Arial" w:hAnsi="Arial" w:cs="Arial"/>
          <w:noProof/>
          <w:sz w:val="22"/>
          <w:szCs w:val="22"/>
          <w:lang w:val="sr-Cyrl-RS"/>
        </w:rPr>
        <w:t xml:space="preserve"> </w:t>
      </w:r>
    </w:p>
    <w:p w14:paraId="6050932E" w14:textId="77777777" w:rsidR="0045242C" w:rsidRDefault="0045242C" w:rsidP="00C82BD1">
      <w:pPr>
        <w:pStyle w:val="ListParagraph"/>
        <w:tabs>
          <w:tab w:val="left" w:pos="567"/>
        </w:tabs>
        <w:spacing w:before="120"/>
        <w:ind w:left="0"/>
        <w:jc w:val="both"/>
        <w:rPr>
          <w:rFonts w:ascii="Arial" w:hAnsi="Arial" w:cs="Arial"/>
          <w:noProof/>
          <w:sz w:val="22"/>
          <w:szCs w:val="22"/>
          <w:lang w:val="sr-Cyrl-RS"/>
        </w:rPr>
      </w:pPr>
    </w:p>
    <w:p w14:paraId="0E2B44CC" w14:textId="4B64C7DB" w:rsidR="00F220BA" w:rsidRDefault="00D5129D" w:rsidP="00C82BD1">
      <w:pPr>
        <w:pStyle w:val="ListParagraph"/>
        <w:numPr>
          <w:ilvl w:val="1"/>
          <w:numId w:val="1"/>
        </w:numPr>
        <w:tabs>
          <w:tab w:val="left" w:pos="567"/>
        </w:tabs>
        <w:spacing w:before="120"/>
        <w:ind w:left="0" w:firstLine="0"/>
        <w:jc w:val="both"/>
        <w:rPr>
          <w:rFonts w:ascii="Arial" w:hAnsi="Arial" w:cs="Arial"/>
          <w:noProof/>
          <w:sz w:val="22"/>
          <w:szCs w:val="22"/>
          <w:lang w:val="sr-Cyrl-CS"/>
        </w:rPr>
      </w:pPr>
      <w:r>
        <w:rPr>
          <w:rFonts w:ascii="Arial" w:hAnsi="Arial" w:cs="Arial"/>
          <w:noProof/>
          <w:sz w:val="22"/>
          <w:szCs w:val="22"/>
          <w:lang w:val="sr-Cyrl-RS"/>
        </w:rPr>
        <w:t xml:space="preserve"> </w:t>
      </w:r>
      <w:r w:rsidR="00F220BA">
        <w:rPr>
          <w:rFonts w:ascii="Arial" w:hAnsi="Arial" w:cs="Arial"/>
          <w:noProof/>
          <w:sz w:val="22"/>
          <w:szCs w:val="22"/>
          <w:lang w:val="sr-Cyrl-CS"/>
        </w:rPr>
        <w:t xml:space="preserve">Увидом у извештај Др </w:t>
      </w:r>
      <w:r w:rsidR="00583302">
        <w:rPr>
          <w:rFonts w:ascii="Arial" w:hAnsi="Arial" w:cs="Arial"/>
          <w:noProof/>
          <w:sz w:val="22"/>
          <w:szCs w:val="22"/>
          <w:lang w:val="sr-Cyrl-CS"/>
        </w:rPr>
        <w:t>ЦЦ</w:t>
      </w:r>
      <w:r w:rsidR="00F220BA">
        <w:rPr>
          <w:rFonts w:ascii="Arial" w:hAnsi="Arial" w:cs="Arial"/>
          <w:noProof/>
          <w:sz w:val="22"/>
          <w:szCs w:val="22"/>
          <w:lang w:val="sr-Cyrl-CS"/>
        </w:rPr>
        <w:t xml:space="preserve">, оториноларинголога, који је достављен уз притужбу, утврђено је да је </w:t>
      </w:r>
      <w:r w:rsidR="0012020B">
        <w:rPr>
          <w:rFonts w:ascii="Arial" w:hAnsi="Arial" w:cs="Arial"/>
          <w:noProof/>
          <w:sz w:val="22"/>
          <w:szCs w:val="22"/>
          <w:lang w:val="sr-Cyrl-CS"/>
        </w:rPr>
        <w:t xml:space="preserve">А.А. </w:t>
      </w:r>
      <w:r w:rsidR="00F220BA">
        <w:rPr>
          <w:rFonts w:ascii="Arial" w:hAnsi="Arial" w:cs="Arial"/>
          <w:noProof/>
          <w:sz w:val="22"/>
          <w:szCs w:val="22"/>
          <w:lang w:val="sr-Cyrl-CS"/>
        </w:rPr>
        <w:t>26. децембра 2024. године у 14.15</w:t>
      </w:r>
      <w:r w:rsidR="00597D37">
        <w:rPr>
          <w:rFonts w:ascii="Arial" w:hAnsi="Arial" w:cs="Arial"/>
          <w:noProof/>
          <w:sz w:val="22"/>
          <w:szCs w:val="22"/>
          <w:lang w:val="sr-Cyrl-CS"/>
        </w:rPr>
        <w:t xml:space="preserve"> </w:t>
      </w:r>
      <w:r w:rsidR="00F220BA">
        <w:rPr>
          <w:rFonts w:ascii="Arial" w:hAnsi="Arial" w:cs="Arial"/>
          <w:noProof/>
          <w:sz w:val="22"/>
          <w:szCs w:val="22"/>
          <w:lang w:val="sr-Cyrl-CS"/>
        </w:rPr>
        <w:t>часова обавио преглед у Специјалној болници</w:t>
      </w:r>
      <w:r w:rsidR="00BF0B9E">
        <w:rPr>
          <w:rFonts w:ascii="Arial" w:hAnsi="Arial" w:cs="Arial"/>
          <w:noProof/>
          <w:sz w:val="22"/>
          <w:szCs w:val="22"/>
          <w:lang w:val="sr-Cyrl-CS"/>
        </w:rPr>
        <w:t xml:space="preserve"> </w:t>
      </w:r>
      <w:r w:rsidR="00583302">
        <w:rPr>
          <w:rFonts w:ascii="Arial" w:hAnsi="Arial" w:cs="Arial"/>
          <w:noProof/>
          <w:sz w:val="22"/>
          <w:szCs w:val="22"/>
          <w:lang w:val="sr-Cyrl-CS"/>
        </w:rPr>
        <w:t>ББ</w:t>
      </w:r>
      <w:r w:rsidR="00BF0B9E">
        <w:rPr>
          <w:rFonts w:ascii="Arial" w:hAnsi="Arial" w:cs="Arial"/>
          <w:noProof/>
          <w:sz w:val="22"/>
          <w:szCs w:val="22"/>
          <w:lang w:val="sr-Cyrl-CS"/>
        </w:rPr>
        <w:t>.</w:t>
      </w:r>
      <w:r w:rsidR="00F220BA">
        <w:rPr>
          <w:rFonts w:ascii="Arial" w:hAnsi="Arial" w:cs="Arial"/>
          <w:noProof/>
          <w:sz w:val="22"/>
          <w:szCs w:val="22"/>
          <w:lang w:val="sr-Cyrl-CS"/>
        </w:rPr>
        <w:t xml:space="preserve"> </w:t>
      </w:r>
      <w:r w:rsidR="0045242C">
        <w:rPr>
          <w:rFonts w:ascii="Arial" w:hAnsi="Arial" w:cs="Arial"/>
          <w:noProof/>
          <w:sz w:val="22"/>
          <w:szCs w:val="22"/>
          <w:lang w:val="sr-Cyrl-CS"/>
        </w:rPr>
        <w:t xml:space="preserve">Такође, на основу навода притужбе и овог извештаја утврђено да је доктор </w:t>
      </w:r>
      <w:r w:rsidR="00583302">
        <w:rPr>
          <w:rFonts w:ascii="Arial" w:hAnsi="Arial" w:cs="Arial"/>
          <w:noProof/>
          <w:sz w:val="22"/>
          <w:szCs w:val="22"/>
          <w:lang w:val="sr-Cyrl-CS"/>
        </w:rPr>
        <w:t>ЦЦ</w:t>
      </w:r>
      <w:r w:rsidR="0045242C">
        <w:rPr>
          <w:rFonts w:ascii="Arial" w:hAnsi="Arial" w:cs="Arial"/>
          <w:noProof/>
          <w:sz w:val="22"/>
          <w:szCs w:val="22"/>
          <w:lang w:val="sr-Cyrl-CS"/>
        </w:rPr>
        <w:t xml:space="preserve"> </w:t>
      </w:r>
      <w:r w:rsidR="00597D37">
        <w:rPr>
          <w:rFonts w:ascii="Arial" w:hAnsi="Arial" w:cs="Arial"/>
          <w:noProof/>
          <w:sz w:val="22"/>
          <w:szCs w:val="22"/>
          <w:lang w:val="sr-Cyrl-CS"/>
        </w:rPr>
        <w:t>наве</w:t>
      </w:r>
      <w:r w:rsidR="00F220BA">
        <w:rPr>
          <w:rFonts w:ascii="Arial" w:hAnsi="Arial" w:cs="Arial"/>
          <w:noProof/>
          <w:sz w:val="22"/>
          <w:szCs w:val="22"/>
          <w:lang w:val="sr-Cyrl-CS"/>
        </w:rPr>
        <w:t xml:space="preserve">ео да </w:t>
      </w:r>
      <w:r w:rsidR="0045242C">
        <w:rPr>
          <w:rFonts w:ascii="Arial" w:hAnsi="Arial" w:cs="Arial"/>
          <w:noProof/>
          <w:sz w:val="22"/>
          <w:szCs w:val="22"/>
          <w:lang w:val="sr-Cyrl-CS"/>
        </w:rPr>
        <w:t>„</w:t>
      </w:r>
      <w:r w:rsidR="00F220BA">
        <w:rPr>
          <w:rFonts w:ascii="Arial" w:hAnsi="Arial" w:cs="Arial"/>
          <w:noProof/>
          <w:sz w:val="22"/>
          <w:szCs w:val="22"/>
          <w:lang w:val="sr-Cyrl-CS"/>
        </w:rPr>
        <w:t>пацијент долази због консултација у вези тонзилектомије, да је два пута перитонзиларни абсцес са спонтатном дренажом као и да је у току лечење антибиотицима јер је последњи био пре пар дана</w:t>
      </w:r>
      <w:r w:rsidR="0045242C">
        <w:rPr>
          <w:rFonts w:ascii="Arial" w:hAnsi="Arial" w:cs="Arial"/>
          <w:noProof/>
          <w:sz w:val="22"/>
          <w:szCs w:val="22"/>
          <w:lang w:val="sr-Cyrl-CS"/>
        </w:rPr>
        <w:t>“</w:t>
      </w:r>
      <w:r w:rsidR="00F220BA">
        <w:rPr>
          <w:rFonts w:ascii="Arial" w:hAnsi="Arial" w:cs="Arial"/>
          <w:noProof/>
          <w:sz w:val="22"/>
          <w:szCs w:val="22"/>
          <w:lang w:val="sr-Cyrl-CS"/>
        </w:rPr>
        <w:t>.  Даље је утврђено да је у делу „</w:t>
      </w:r>
      <w:r w:rsidR="00F220BA" w:rsidRPr="0082466E">
        <w:rPr>
          <w:rFonts w:ascii="Arial" w:hAnsi="Arial" w:cs="Arial"/>
          <w:i/>
          <w:noProof/>
          <w:sz w:val="22"/>
          <w:szCs w:val="22"/>
          <w:lang w:val="sr-Cyrl-CS"/>
        </w:rPr>
        <w:t>Терапија“ односно „Контрола/савет</w:t>
      </w:r>
      <w:r w:rsidR="00F220BA">
        <w:rPr>
          <w:rFonts w:ascii="Arial" w:hAnsi="Arial" w:cs="Arial"/>
          <w:noProof/>
          <w:sz w:val="22"/>
          <w:szCs w:val="22"/>
          <w:lang w:val="sr-Cyrl-CS"/>
        </w:rPr>
        <w:t xml:space="preserve">“ наведено да је потребна оперативна тонзилектомија у општој анестезији односно контрола пп. </w:t>
      </w:r>
    </w:p>
    <w:p w14:paraId="2CFB0DF8" w14:textId="77777777" w:rsidR="00D5129D" w:rsidRDefault="00D5129D" w:rsidP="00C82BD1">
      <w:pPr>
        <w:pStyle w:val="ListParagraph"/>
        <w:tabs>
          <w:tab w:val="left" w:pos="567"/>
        </w:tabs>
        <w:spacing w:before="120"/>
        <w:ind w:left="0"/>
        <w:jc w:val="both"/>
        <w:rPr>
          <w:rFonts w:ascii="Arial" w:hAnsi="Arial" w:cs="Arial"/>
          <w:noProof/>
          <w:sz w:val="22"/>
          <w:szCs w:val="22"/>
          <w:lang w:val="sr-Cyrl-CS"/>
        </w:rPr>
      </w:pPr>
    </w:p>
    <w:p w14:paraId="36539DFD" w14:textId="63B1A0F2" w:rsidR="00F220BA" w:rsidRPr="00BF0B9E" w:rsidRDefault="005F32D4" w:rsidP="00C82BD1">
      <w:pPr>
        <w:pStyle w:val="ListParagraph"/>
        <w:tabs>
          <w:tab w:val="left" w:pos="567"/>
        </w:tabs>
        <w:spacing w:before="120"/>
        <w:ind w:left="0"/>
        <w:jc w:val="both"/>
        <w:rPr>
          <w:rFonts w:ascii="Arial" w:hAnsi="Arial" w:cs="Arial"/>
          <w:noProof/>
          <w:sz w:val="22"/>
          <w:szCs w:val="22"/>
          <w:lang w:val="sr-Cyrl-RS"/>
        </w:rPr>
      </w:pPr>
      <w:r>
        <w:rPr>
          <w:rFonts w:ascii="Arial" w:hAnsi="Arial" w:cs="Arial"/>
          <w:b/>
          <w:noProof/>
          <w:sz w:val="22"/>
          <w:szCs w:val="22"/>
          <w:lang w:val="sr-Cyrl-CS"/>
        </w:rPr>
        <w:t>2.3</w:t>
      </w:r>
      <w:r w:rsidR="00F220BA" w:rsidRPr="0082466E">
        <w:rPr>
          <w:rFonts w:ascii="Arial" w:hAnsi="Arial" w:cs="Arial"/>
          <w:b/>
          <w:noProof/>
          <w:sz w:val="22"/>
          <w:szCs w:val="22"/>
          <w:lang w:val="sr-Cyrl-CS"/>
        </w:rPr>
        <w:t xml:space="preserve">. </w:t>
      </w:r>
      <w:r w:rsidR="00F220BA" w:rsidRPr="0082466E">
        <w:rPr>
          <w:rFonts w:ascii="Arial" w:hAnsi="Arial" w:cs="Arial"/>
          <w:noProof/>
          <w:sz w:val="22"/>
          <w:szCs w:val="22"/>
          <w:lang w:val="sr-Cyrl-CS"/>
        </w:rPr>
        <w:t xml:space="preserve">Увидом у решење </w:t>
      </w:r>
      <w:r w:rsidR="00F220BA" w:rsidRPr="0082466E">
        <w:rPr>
          <w:rFonts w:ascii="Arial" w:hAnsi="Arial" w:cs="Arial"/>
          <w:noProof/>
          <w:sz w:val="22"/>
          <w:szCs w:val="22"/>
          <w:lang w:val="sr-Cyrl-RS"/>
        </w:rPr>
        <w:t>Министарства здравља, Сектор за инспекцијске послове, Одељење за здравствену инспекцију, Одсек за здравствену инспекцију Београд бр. 53-00-00216/2020-07 од 22. септембра 2020. године</w:t>
      </w:r>
      <w:r w:rsidR="00F220BA">
        <w:rPr>
          <w:rFonts w:ascii="Arial" w:hAnsi="Arial" w:cs="Arial"/>
          <w:noProof/>
          <w:sz w:val="22"/>
          <w:szCs w:val="22"/>
          <w:lang w:val="sr-Latn-RS"/>
        </w:rPr>
        <w:t xml:space="preserve"> </w:t>
      </w:r>
      <w:r w:rsidR="00F220BA">
        <w:rPr>
          <w:rFonts w:ascii="Arial" w:hAnsi="Arial" w:cs="Arial"/>
          <w:noProof/>
          <w:sz w:val="22"/>
          <w:szCs w:val="22"/>
          <w:lang w:val="sr-Cyrl-RS"/>
        </w:rPr>
        <w:t>утврђено је да се усва</w:t>
      </w:r>
      <w:r w:rsidR="00583302">
        <w:rPr>
          <w:rFonts w:ascii="Arial" w:hAnsi="Arial" w:cs="Arial"/>
          <w:noProof/>
          <w:sz w:val="22"/>
          <w:szCs w:val="22"/>
          <w:lang w:val="sr-Cyrl-RS"/>
        </w:rPr>
        <w:t>ја захтев Специјалне болнице ББ</w:t>
      </w:r>
      <w:r w:rsidR="00F220BA">
        <w:rPr>
          <w:rFonts w:ascii="Arial" w:hAnsi="Arial" w:cs="Arial"/>
          <w:noProof/>
          <w:sz w:val="22"/>
          <w:szCs w:val="22"/>
          <w:lang w:val="sr-Cyrl-RS"/>
        </w:rPr>
        <w:t xml:space="preserve"> за промену пословног седишта, те се утврђује испуњеност прописаних услова у погледу просторија, кадрова, опреме и лекова за обављање здравствене деланости. У ставу </w:t>
      </w:r>
      <w:r w:rsidR="00F220BA">
        <w:rPr>
          <w:rFonts w:ascii="Arial" w:hAnsi="Arial" w:cs="Arial"/>
          <w:noProof/>
          <w:sz w:val="22"/>
          <w:szCs w:val="22"/>
        </w:rPr>
        <w:t xml:space="preserve">II наведено је да </w:t>
      </w:r>
      <w:r w:rsidR="00F220BA">
        <w:rPr>
          <w:rFonts w:ascii="Arial" w:hAnsi="Arial" w:cs="Arial"/>
          <w:noProof/>
          <w:sz w:val="22"/>
          <w:szCs w:val="22"/>
          <w:lang w:val="sr-Cyrl-RS"/>
        </w:rPr>
        <w:t xml:space="preserve">Специјална болница </w:t>
      </w:r>
      <w:r w:rsidR="00583302">
        <w:rPr>
          <w:rFonts w:ascii="Arial" w:hAnsi="Arial" w:cs="Arial"/>
          <w:noProof/>
          <w:sz w:val="22"/>
          <w:szCs w:val="22"/>
          <w:lang w:val="sr-Cyrl-RS"/>
        </w:rPr>
        <w:t>ББ</w:t>
      </w:r>
      <w:r w:rsidR="00F220BA">
        <w:rPr>
          <w:rFonts w:ascii="Arial" w:hAnsi="Arial" w:cs="Arial"/>
          <w:noProof/>
          <w:sz w:val="22"/>
          <w:szCs w:val="22"/>
          <w:lang w:val="sr-Cyrl-RS"/>
        </w:rPr>
        <w:t xml:space="preserve"> може обављати специјалистичко-консултативну и стационарну здравствену делатност из области оториноларинологије. </w:t>
      </w:r>
    </w:p>
    <w:p w14:paraId="40E0C3E8" w14:textId="77777777" w:rsidR="0039397C" w:rsidRPr="0039397C" w:rsidRDefault="0039397C" w:rsidP="00C82BD1">
      <w:pPr>
        <w:pStyle w:val="ListParagraph"/>
        <w:rPr>
          <w:rFonts w:ascii="Arial" w:hAnsi="Arial" w:cs="Arial"/>
          <w:sz w:val="22"/>
          <w:szCs w:val="22"/>
          <w:lang w:val="sr-Cyrl-RS"/>
        </w:rPr>
      </w:pPr>
    </w:p>
    <w:p w14:paraId="09C882B0" w14:textId="77777777" w:rsidR="0039397C" w:rsidRPr="0039397C" w:rsidRDefault="0039397C" w:rsidP="00C82BD1">
      <w:pPr>
        <w:pStyle w:val="ListParagraph"/>
        <w:tabs>
          <w:tab w:val="left" w:pos="540"/>
        </w:tabs>
        <w:spacing w:before="120"/>
        <w:ind w:left="0"/>
        <w:jc w:val="both"/>
        <w:rPr>
          <w:rFonts w:ascii="Arial" w:hAnsi="Arial" w:cs="Arial"/>
          <w:sz w:val="22"/>
          <w:szCs w:val="22"/>
          <w:lang w:val="sr-Cyrl-RS"/>
        </w:rPr>
      </w:pPr>
    </w:p>
    <w:p w14:paraId="6C4A4086" w14:textId="77777777" w:rsidR="00AE733B" w:rsidRPr="00782F42" w:rsidRDefault="00AE733B" w:rsidP="00C82BD1">
      <w:pPr>
        <w:pStyle w:val="ListParagraph"/>
        <w:numPr>
          <w:ilvl w:val="0"/>
          <w:numId w:val="1"/>
        </w:numPr>
        <w:spacing w:before="120"/>
        <w:ind w:left="426" w:hanging="426"/>
        <w:jc w:val="both"/>
        <w:rPr>
          <w:rFonts w:ascii="Arial" w:hAnsi="Arial" w:cs="Arial"/>
          <w:b/>
          <w:color w:val="000000"/>
          <w:sz w:val="22"/>
          <w:szCs w:val="22"/>
        </w:rPr>
      </w:pPr>
      <w:r w:rsidRPr="00782F42">
        <w:rPr>
          <w:rFonts w:ascii="Arial" w:hAnsi="Arial" w:cs="Arial"/>
          <w:b/>
          <w:color w:val="000000"/>
          <w:sz w:val="22"/>
          <w:szCs w:val="22"/>
        </w:rPr>
        <w:t>МОТИВИ И РАЗЛОЗИ ЗА ДОНОШЕЊЕ МИШЉЕЊА</w:t>
      </w:r>
    </w:p>
    <w:p w14:paraId="779A436C" w14:textId="77777777" w:rsidR="00895CC8" w:rsidRDefault="00895CC8" w:rsidP="00C82BD1">
      <w:pPr>
        <w:pStyle w:val="ListParagraph"/>
        <w:tabs>
          <w:tab w:val="left" w:pos="450"/>
        </w:tabs>
        <w:spacing w:before="120"/>
        <w:ind w:left="0"/>
        <w:jc w:val="both"/>
        <w:rPr>
          <w:rFonts w:ascii="Arial" w:hAnsi="Arial" w:cs="Arial"/>
          <w:sz w:val="22"/>
          <w:szCs w:val="22"/>
          <w:lang w:val="sr-Cyrl-RS"/>
        </w:rPr>
      </w:pPr>
    </w:p>
    <w:p w14:paraId="7419720E" w14:textId="77777777" w:rsidR="003F6B69" w:rsidRDefault="003F6B69" w:rsidP="00C82BD1">
      <w:pPr>
        <w:pStyle w:val="ListParagraph"/>
        <w:tabs>
          <w:tab w:val="left" w:pos="450"/>
        </w:tabs>
        <w:spacing w:before="120"/>
        <w:ind w:left="0"/>
        <w:jc w:val="both"/>
        <w:rPr>
          <w:rFonts w:ascii="Arial" w:hAnsi="Arial" w:cs="Arial"/>
          <w:sz w:val="22"/>
          <w:szCs w:val="22"/>
          <w:lang w:val="sr-Cyrl-CS"/>
        </w:rPr>
      </w:pPr>
      <w:r w:rsidRPr="006108CF">
        <w:rPr>
          <w:rFonts w:ascii="Arial" w:hAnsi="Arial" w:cs="Arial"/>
          <w:noProof/>
          <w:sz w:val="22"/>
          <w:szCs w:val="22"/>
          <w:lang w:val="sr-Cyrl-CS"/>
        </w:rPr>
        <w:lastRenderedPageBreak/>
        <w:t xml:space="preserve">Повереник за заштиту равноправности, приликом одлучивања у овом предмету, </w:t>
      </w:r>
      <w:r>
        <w:rPr>
          <w:rFonts w:ascii="Arial" w:hAnsi="Arial" w:cs="Arial"/>
          <w:noProof/>
          <w:sz w:val="22"/>
          <w:szCs w:val="22"/>
          <w:lang w:val="sr-Cyrl-CS"/>
        </w:rPr>
        <w:t xml:space="preserve">анализирао је наводе из притужбе, изјашњења, </w:t>
      </w:r>
      <w:r w:rsidRPr="006108CF">
        <w:rPr>
          <w:rFonts w:ascii="Arial" w:hAnsi="Arial" w:cs="Arial"/>
          <w:noProof/>
          <w:sz w:val="22"/>
          <w:szCs w:val="22"/>
          <w:lang w:val="sr-Cyrl-CS"/>
        </w:rPr>
        <w:t>доказе који су достављени, као и релевантне међународне и домаће правне прописе у области заштите од дискриминације.</w:t>
      </w:r>
    </w:p>
    <w:p w14:paraId="0F396B9D" w14:textId="77777777" w:rsidR="004D485A" w:rsidRPr="004D485A" w:rsidRDefault="004D485A" w:rsidP="00C82BD1">
      <w:pPr>
        <w:pStyle w:val="ListParagraph"/>
        <w:tabs>
          <w:tab w:val="left" w:pos="450"/>
        </w:tabs>
        <w:spacing w:before="120"/>
        <w:ind w:left="0"/>
        <w:jc w:val="both"/>
        <w:rPr>
          <w:rFonts w:ascii="Arial" w:hAnsi="Arial" w:cs="Arial"/>
          <w:sz w:val="22"/>
          <w:szCs w:val="22"/>
          <w:lang w:val="sr-Cyrl-RS"/>
        </w:rPr>
      </w:pPr>
    </w:p>
    <w:p w14:paraId="28E22880" w14:textId="77777777" w:rsidR="00AE733B" w:rsidRPr="00A1051E" w:rsidRDefault="00AE733B" w:rsidP="00C82BD1">
      <w:pPr>
        <w:spacing w:before="120" w:line="240" w:lineRule="auto"/>
        <w:ind w:left="90" w:hanging="90"/>
        <w:jc w:val="both"/>
        <w:rPr>
          <w:rFonts w:ascii="Arial" w:hAnsi="Arial" w:cs="Arial"/>
          <w:u w:val="single"/>
        </w:rPr>
      </w:pPr>
      <w:r w:rsidRPr="00A1051E">
        <w:rPr>
          <w:rFonts w:ascii="Arial" w:hAnsi="Arial" w:cs="Arial"/>
          <w:u w:val="single"/>
        </w:rPr>
        <w:t>Правни оквир</w:t>
      </w:r>
    </w:p>
    <w:p w14:paraId="07386E66" w14:textId="77777777" w:rsidR="002930CB" w:rsidRPr="006108CF" w:rsidRDefault="002930CB" w:rsidP="00C82BD1">
      <w:pPr>
        <w:numPr>
          <w:ilvl w:val="1"/>
          <w:numId w:val="13"/>
        </w:numPr>
        <w:tabs>
          <w:tab w:val="left" w:pos="450"/>
        </w:tabs>
        <w:autoSpaceDE w:val="0"/>
        <w:autoSpaceDN w:val="0"/>
        <w:adjustRightInd w:val="0"/>
        <w:spacing w:line="240" w:lineRule="auto"/>
        <w:ind w:left="0" w:firstLine="0"/>
        <w:jc w:val="both"/>
        <w:rPr>
          <w:rFonts w:ascii="Arial" w:hAnsi="Arial" w:cs="Arial"/>
        </w:rPr>
      </w:pPr>
      <w:r>
        <w:rPr>
          <w:rFonts w:ascii="Arial" w:hAnsi="Arial" w:cs="Arial"/>
        </w:rPr>
        <w:t>Повереник</w:t>
      </w:r>
      <w:r w:rsidRPr="006108CF">
        <w:rPr>
          <w:rFonts w:ascii="Arial" w:hAnsi="Arial" w:cs="Arial"/>
        </w:rPr>
        <w:t xml:space="preserve"> за заштиту равноправности</w:t>
      </w:r>
      <w:r>
        <w:rPr>
          <w:rFonts w:ascii="Arial" w:hAnsi="Arial" w:cs="Arial"/>
          <w:lang w:val="sr-Latn-CS"/>
        </w:rPr>
        <w:t xml:space="preserve"> је независни државни орган установљен Законом о забрани дискриминације</w:t>
      </w:r>
      <w:r w:rsidRPr="006108CF">
        <w:rPr>
          <w:rFonts w:ascii="Arial" w:hAnsi="Arial" w:cs="Arial"/>
        </w:rPr>
        <w:t>. Једна од основних надлежности Повереника јесте да прима и разматра притужбе због дискриминације, даје мишљења и препоруке у конкретним случајевима дискриминације и изриче законом утврђене мере. Поред тога, Повереник је овлашћен да предлаже поступак мирења, као и да покреће судске поступке за заштиту од дискриминације и подноси прекршајне пријаве због аката дискриминације прописаних антидискриминационим прописима. Повереник је, такође, овлашћен да упозорава јавност на најчешће, типичне и тешке случајеве дискриминације и да органима јавне власти препоручује мере за остваривање равноправности</w:t>
      </w:r>
      <w:r w:rsidRPr="006108CF">
        <w:rPr>
          <w:rFonts w:ascii="Arial" w:hAnsi="Arial" w:cs="Arial"/>
          <w:vertAlign w:val="superscript"/>
        </w:rPr>
        <w:footnoteReference w:id="1"/>
      </w:r>
      <w:r w:rsidRPr="006108CF">
        <w:rPr>
          <w:rFonts w:ascii="Arial" w:hAnsi="Arial" w:cs="Arial"/>
        </w:rPr>
        <w:t xml:space="preserve">. </w:t>
      </w:r>
    </w:p>
    <w:p w14:paraId="1AF005DD" w14:textId="77777777" w:rsidR="007034F3" w:rsidRDefault="00245938" w:rsidP="00C82BD1">
      <w:pPr>
        <w:numPr>
          <w:ilvl w:val="1"/>
          <w:numId w:val="13"/>
        </w:numPr>
        <w:tabs>
          <w:tab w:val="left" w:pos="450"/>
        </w:tabs>
        <w:autoSpaceDE w:val="0"/>
        <w:autoSpaceDN w:val="0"/>
        <w:adjustRightInd w:val="0"/>
        <w:spacing w:line="240" w:lineRule="auto"/>
        <w:ind w:left="0" w:firstLine="0"/>
        <w:jc w:val="both"/>
        <w:rPr>
          <w:rFonts w:ascii="Arial" w:hAnsi="Arial" w:cs="Arial"/>
        </w:rPr>
      </w:pPr>
      <w:r w:rsidRPr="00A1051E">
        <w:rPr>
          <w:rFonts w:ascii="Arial" w:hAnsi="Arial" w:cs="Arial"/>
        </w:rPr>
        <w:t>Устав Републике Србије</w:t>
      </w:r>
      <w:r w:rsidRPr="00A1051E">
        <w:rPr>
          <w:rStyle w:val="FootnoteReference"/>
          <w:rFonts w:ascii="Arial" w:hAnsi="Arial" w:cs="Arial"/>
        </w:rPr>
        <w:footnoteReference w:id="2"/>
      </w:r>
      <w:r w:rsidRPr="00A1051E">
        <w:rPr>
          <w:rFonts w:ascii="Arial" w:hAnsi="Arial" w:cs="Arial"/>
        </w:rPr>
        <w:t xml:space="preserve"> прописује да је забрањена дискриминација, непосредна или посредна, по било ком основу, а нарочито по основу расе, пола, националне припадности, друштвеног порекла, рођења, вероисповести, политичког или другог уверења, имовног стања, културе, језика, старости и психичког или </w:t>
      </w:r>
      <w:r w:rsidRPr="00761F7D">
        <w:rPr>
          <w:rFonts w:ascii="Arial" w:hAnsi="Arial" w:cs="Arial"/>
        </w:rPr>
        <w:t>физичког инвалидитета</w:t>
      </w:r>
      <w:r w:rsidRPr="00A1051E">
        <w:rPr>
          <w:rStyle w:val="FootnoteReference"/>
          <w:rFonts w:ascii="Arial" w:hAnsi="Arial" w:cs="Arial"/>
        </w:rPr>
        <w:footnoteReference w:id="3"/>
      </w:r>
      <w:r w:rsidRPr="00A1051E">
        <w:rPr>
          <w:rFonts w:ascii="Arial" w:hAnsi="Arial" w:cs="Arial"/>
        </w:rPr>
        <w:t xml:space="preserve">. </w:t>
      </w:r>
    </w:p>
    <w:p w14:paraId="051DBBB7" w14:textId="77777777" w:rsidR="00F220BA" w:rsidRPr="00756211" w:rsidRDefault="00D87017" w:rsidP="00C82BD1">
      <w:pPr>
        <w:numPr>
          <w:ilvl w:val="1"/>
          <w:numId w:val="13"/>
        </w:numPr>
        <w:tabs>
          <w:tab w:val="left" w:pos="450"/>
        </w:tabs>
        <w:autoSpaceDE w:val="0"/>
        <w:autoSpaceDN w:val="0"/>
        <w:adjustRightInd w:val="0"/>
        <w:spacing w:line="240" w:lineRule="auto"/>
        <w:ind w:left="0" w:firstLine="0"/>
        <w:jc w:val="both"/>
        <w:rPr>
          <w:rFonts w:ascii="Arial" w:hAnsi="Arial" w:cs="Arial"/>
        </w:rPr>
      </w:pPr>
      <w:r w:rsidRPr="007034F3">
        <w:rPr>
          <w:rFonts w:ascii="Arial" w:hAnsi="Arial" w:cs="Arial"/>
        </w:rPr>
        <w:t xml:space="preserve"> </w:t>
      </w:r>
      <w:r w:rsidR="00F220BA">
        <w:rPr>
          <w:rFonts w:ascii="Arial" w:hAnsi="Arial" w:cs="Arial"/>
          <w:lang w:val="sr-Cyrl-RS"/>
        </w:rPr>
        <w:t xml:space="preserve">Европска конвенција за заштиту људских права и основних слобода из 1950. године, у члану 14. забрањује дискриминацију, односно, прописује да се уживање права и слобода предвиђених у овој Конвенцији обезбеђују без дискриминације по било ком основу, као што су пол, раса, боја коже, језик, вероисповест, политичко или друго мишљење, национално или социјално порекло, веза са неком националном мањином, имовно стање, рођење или други статус. </w:t>
      </w:r>
    </w:p>
    <w:p w14:paraId="60B71972" w14:textId="77777777" w:rsidR="00F220BA" w:rsidRPr="009B08A6" w:rsidRDefault="00F220BA" w:rsidP="00C82BD1">
      <w:pPr>
        <w:numPr>
          <w:ilvl w:val="1"/>
          <w:numId w:val="13"/>
        </w:numPr>
        <w:tabs>
          <w:tab w:val="left" w:pos="450"/>
        </w:tabs>
        <w:autoSpaceDE w:val="0"/>
        <w:autoSpaceDN w:val="0"/>
        <w:adjustRightInd w:val="0"/>
        <w:spacing w:line="240" w:lineRule="auto"/>
        <w:ind w:left="0" w:firstLine="0"/>
        <w:jc w:val="both"/>
        <w:rPr>
          <w:rFonts w:ascii="Arial" w:hAnsi="Arial" w:cs="Arial"/>
        </w:rPr>
      </w:pPr>
      <w:r w:rsidRPr="009B08A6">
        <w:rPr>
          <w:rFonts w:ascii="Arial" w:hAnsi="Arial" w:cs="Arial"/>
        </w:rPr>
        <w:t xml:space="preserve"> Уставна забрана дискриминације ближе је разрађена Законом о забрани дискриминације, који у члану 4. прописује да су сви једнаки и уживају једнак положај и једнаку правну заштиту, без обзира на лична својства, те да је свако дужан да поштује начело једнакости, односно забрану дискриминације. </w:t>
      </w:r>
      <w:r>
        <w:rPr>
          <w:rFonts w:ascii="Arial" w:hAnsi="Arial" w:cs="Arial"/>
          <w:lang w:val="sr-Cyrl-RS"/>
        </w:rPr>
        <w:t>О</w:t>
      </w:r>
      <w:r w:rsidRPr="009B08A6">
        <w:rPr>
          <w:rFonts w:ascii="Arial" w:hAnsi="Arial" w:cs="Arial"/>
        </w:rPr>
        <w:t>дредбом члана 27. став 2. прописано је да дискриминација на основу здравственог стања постоји нарочито ако се лицу или групи лица због њихових личних својстава неоправдано одбије пружање здравствених услуга, поставе посебни услови за пружање здравствених услуга који нису оправдани медицинским разлозима, одбије постављање дијагнозе и ускрате информације о тренутном здравственом стању, предузетим или намераваним мерама лечења или рехабилитације, као и узнемиравање, вређање и омаловажавање у току боравка у здравственој установи.</w:t>
      </w:r>
    </w:p>
    <w:p w14:paraId="6B580C91" w14:textId="77777777" w:rsidR="00F220BA" w:rsidRPr="0008587D" w:rsidRDefault="00F220BA" w:rsidP="00C82BD1">
      <w:pPr>
        <w:numPr>
          <w:ilvl w:val="1"/>
          <w:numId w:val="13"/>
        </w:numPr>
        <w:tabs>
          <w:tab w:val="left" w:pos="450"/>
        </w:tabs>
        <w:autoSpaceDE w:val="0"/>
        <w:autoSpaceDN w:val="0"/>
        <w:adjustRightInd w:val="0"/>
        <w:spacing w:line="240" w:lineRule="auto"/>
        <w:ind w:left="0" w:firstLine="0"/>
        <w:jc w:val="both"/>
        <w:rPr>
          <w:rStyle w:val="apple-converted-space"/>
          <w:rFonts w:ascii="Arial" w:hAnsi="Arial" w:cs="Arial"/>
        </w:rPr>
      </w:pPr>
      <w:r w:rsidRPr="009B08A6">
        <w:rPr>
          <w:rStyle w:val="apple-converted-space"/>
          <w:rFonts w:ascii="Arial" w:hAnsi="Arial" w:cs="Arial"/>
        </w:rPr>
        <w:t>Закон о здравственој заштити</w:t>
      </w:r>
      <w:r>
        <w:rPr>
          <w:rStyle w:val="FootnoteReference"/>
          <w:rFonts w:ascii="Arial" w:hAnsi="Arial" w:cs="Arial"/>
        </w:rPr>
        <w:footnoteReference w:id="4"/>
      </w:r>
      <w:r w:rsidRPr="009B08A6">
        <w:rPr>
          <w:rStyle w:val="apple-converted-space"/>
          <w:rFonts w:ascii="Arial" w:hAnsi="Arial" w:cs="Arial"/>
        </w:rPr>
        <w:t xml:space="preserve"> у члану 21. дефинише да начело правичности здравствене заштите подразумева забрану дискриминације у пружању здравствене заштите по основу расе, пола, рода, сексуалне оријентације и родног идентитета, старости, националне припадности, социјалног порекла, вероисповести, политичког или другог убеђења, имовног стања, културе, језика, здравственог стања, врсте болести, психичког или телесног инвалидитета, као и другог личног својства које може бити узрок дискриминације. Даље, у члану 40. истог Закона прописано је</w:t>
      </w:r>
      <w:r>
        <w:rPr>
          <w:rStyle w:val="apple-converted-space"/>
          <w:rFonts w:ascii="Arial" w:hAnsi="Arial" w:cs="Arial"/>
        </w:rPr>
        <w:t xml:space="preserve"> да приватн</w:t>
      </w:r>
      <w:r>
        <w:rPr>
          <w:rStyle w:val="apple-converted-space"/>
          <w:rFonts w:ascii="Arial" w:hAnsi="Arial" w:cs="Arial"/>
          <w:lang w:val="sr-Cyrl-RS"/>
        </w:rPr>
        <w:t>а</w:t>
      </w:r>
      <w:r>
        <w:rPr>
          <w:rStyle w:val="apple-converted-space"/>
          <w:rFonts w:ascii="Arial" w:hAnsi="Arial" w:cs="Arial"/>
        </w:rPr>
        <w:t xml:space="preserve"> пракса</w:t>
      </w:r>
      <w:r w:rsidRPr="009B08A6">
        <w:rPr>
          <w:rStyle w:val="apple-converted-space"/>
          <w:rFonts w:ascii="Arial" w:hAnsi="Arial" w:cs="Arial"/>
        </w:rPr>
        <w:t xml:space="preserve"> може обављати здравствену делатност ако Министарство решењем утврди да су испуњени прописани услови за обављање здравствене делатности, док у ставу 2. прописује да приватна пракса може обављати само здравствену делатност која је утврђена решењем Министарства о испуености прописаних услова за обављање здравствене делатности. </w:t>
      </w:r>
    </w:p>
    <w:p w14:paraId="2BE714EE" w14:textId="77777777" w:rsidR="00F220BA" w:rsidRDefault="00F220BA" w:rsidP="00C82BD1">
      <w:pPr>
        <w:numPr>
          <w:ilvl w:val="1"/>
          <w:numId w:val="13"/>
        </w:numPr>
        <w:tabs>
          <w:tab w:val="left" w:pos="450"/>
        </w:tabs>
        <w:autoSpaceDE w:val="0"/>
        <w:autoSpaceDN w:val="0"/>
        <w:adjustRightInd w:val="0"/>
        <w:spacing w:line="240" w:lineRule="auto"/>
        <w:ind w:left="0" w:firstLine="0"/>
        <w:jc w:val="both"/>
        <w:rPr>
          <w:rStyle w:val="apple-converted-space"/>
          <w:rFonts w:ascii="Arial" w:hAnsi="Arial" w:cs="Arial"/>
        </w:rPr>
      </w:pPr>
      <w:r w:rsidRPr="009B08A6">
        <w:rPr>
          <w:rStyle w:val="apple-converted-space"/>
          <w:rFonts w:ascii="Arial" w:hAnsi="Arial" w:cs="Arial"/>
        </w:rPr>
        <w:lastRenderedPageBreak/>
        <w:t>Одредбом члана 3. Закона о правима пацијената</w:t>
      </w:r>
      <w:r>
        <w:rPr>
          <w:rStyle w:val="FootnoteReference"/>
          <w:rFonts w:ascii="Arial" w:hAnsi="Arial" w:cs="Arial"/>
        </w:rPr>
        <w:footnoteReference w:id="5"/>
      </w:r>
      <w:r w:rsidRPr="009B08A6">
        <w:rPr>
          <w:rStyle w:val="apple-converted-space"/>
          <w:rFonts w:ascii="Arial" w:hAnsi="Arial" w:cs="Arial"/>
        </w:rPr>
        <w:t xml:space="preserve"> прописано је да се пацијенту гарантује једнако право на квалитетну и континуирану здравствену заштиту у складу са његовим здравственим стањем, општеприхваћеним стручним стандардима и етичким начелима, у најбољем интересу пацијента и уз поштовање његових личних ставова. Даље, одредбом члана 6. истог Закона дефинисано је да у поступку остваривања здравствене заштите, пацијент има право на једнак приступ здравственој служби, без дискриминације у односу на финансијске могућности, место становања, врсту обољења, време приступа здравственој служби или у односу на неку другу различитост која може да буде узрок дискриминац</w:t>
      </w:r>
      <w:r>
        <w:rPr>
          <w:rStyle w:val="apple-converted-space"/>
          <w:rFonts w:ascii="Arial" w:hAnsi="Arial" w:cs="Arial"/>
        </w:rPr>
        <w:t>ије. На крају, одредбом члана 8</w:t>
      </w:r>
      <w:r>
        <w:rPr>
          <w:rStyle w:val="apple-converted-space"/>
          <w:rFonts w:ascii="Arial" w:hAnsi="Arial" w:cs="Arial"/>
          <w:lang w:val="sr-Cyrl-RS"/>
        </w:rPr>
        <w:t>. став 1. закона прописано је да пацијент има право на одговарајуће здравствене услуге ради очувања и унапређења здравља, спречавања, сузбијања и раног откривања болести и других поремећаја здравља</w:t>
      </w:r>
      <w:r w:rsidRPr="0013421A">
        <w:rPr>
          <w:rStyle w:val="apple-converted-space"/>
          <w:rFonts w:ascii="Arial" w:hAnsi="Arial" w:cs="Arial"/>
        </w:rPr>
        <w:t xml:space="preserve">, док је </w:t>
      </w:r>
      <w:r>
        <w:rPr>
          <w:rStyle w:val="apple-converted-space"/>
          <w:rFonts w:ascii="Arial" w:hAnsi="Arial" w:cs="Arial"/>
          <w:lang w:val="sr-Cyrl-RS"/>
        </w:rPr>
        <w:t xml:space="preserve">чланом 10. </w:t>
      </w:r>
      <w:r w:rsidRPr="0013421A">
        <w:rPr>
          <w:rStyle w:val="apple-converted-space"/>
          <w:rFonts w:ascii="Arial" w:hAnsi="Arial" w:cs="Arial"/>
        </w:rPr>
        <w:t>став 2. прописано да је здравствена установа дужна да се стара о безбедности у пружању здравствене заштите, као и да континуирано прати факторе ризика и предузима мере за њихово смањење, у складу са прописима којима се уређује област квалитета у здравственој заштити.</w:t>
      </w:r>
    </w:p>
    <w:p w14:paraId="5B1ACAD9" w14:textId="77777777" w:rsidR="00AE733B" w:rsidRPr="00CC14E6" w:rsidRDefault="00AE733B" w:rsidP="00C82BD1">
      <w:pPr>
        <w:tabs>
          <w:tab w:val="left" w:pos="450"/>
        </w:tabs>
        <w:autoSpaceDE w:val="0"/>
        <w:autoSpaceDN w:val="0"/>
        <w:adjustRightInd w:val="0"/>
        <w:spacing w:line="240" w:lineRule="auto"/>
        <w:jc w:val="both"/>
        <w:rPr>
          <w:rFonts w:ascii="Arial" w:hAnsi="Arial" w:cs="Arial"/>
          <w:u w:val="single"/>
          <w:lang w:val="sr-Cyrl-RS"/>
        </w:rPr>
      </w:pPr>
      <w:r w:rsidRPr="00A1051E">
        <w:rPr>
          <w:rFonts w:ascii="Arial" w:hAnsi="Arial" w:cs="Arial"/>
          <w:u w:val="single"/>
        </w:rPr>
        <w:t>Анализа навода из притужбе и изјашњења са аспек</w:t>
      </w:r>
      <w:r w:rsidR="00CC14E6">
        <w:rPr>
          <w:rFonts w:ascii="Arial" w:hAnsi="Arial" w:cs="Arial"/>
          <w:u w:val="single"/>
        </w:rPr>
        <w:t>та антидискриминационих прописа</w:t>
      </w:r>
    </w:p>
    <w:p w14:paraId="2DC8F400" w14:textId="4F5D03BC" w:rsidR="0013171B" w:rsidRPr="009408C7" w:rsidRDefault="00AE0FDC" w:rsidP="00C82BD1">
      <w:pPr>
        <w:numPr>
          <w:ilvl w:val="1"/>
          <w:numId w:val="13"/>
        </w:numPr>
        <w:tabs>
          <w:tab w:val="left" w:pos="567"/>
        </w:tabs>
        <w:autoSpaceDE w:val="0"/>
        <w:autoSpaceDN w:val="0"/>
        <w:adjustRightInd w:val="0"/>
        <w:spacing w:line="240" w:lineRule="auto"/>
        <w:ind w:left="0" w:firstLine="0"/>
        <w:jc w:val="both"/>
        <w:rPr>
          <w:rFonts w:ascii="Arial" w:hAnsi="Arial" w:cs="Arial"/>
        </w:rPr>
      </w:pPr>
      <w:r>
        <w:rPr>
          <w:rFonts w:ascii="Arial" w:hAnsi="Arial" w:cs="Arial"/>
          <w:noProof/>
          <w:lang w:val="sr-Cyrl-RS"/>
        </w:rPr>
        <w:t xml:space="preserve">Имајући у виду садржину притужбе као и надлежности Повереника за заштиту равноправности, у конкретном случају потребно је утврдити да ли је Специјална болница </w:t>
      </w:r>
      <w:r w:rsidR="004C5E7F">
        <w:rPr>
          <w:rFonts w:ascii="Arial" w:hAnsi="Arial" w:cs="Arial"/>
          <w:noProof/>
          <w:lang w:val="sr-Cyrl-RS"/>
        </w:rPr>
        <w:t>ББ,</w:t>
      </w:r>
      <w:r>
        <w:rPr>
          <w:rFonts w:ascii="Arial" w:hAnsi="Arial" w:cs="Arial"/>
          <w:noProof/>
          <w:lang w:val="sr-Cyrl-RS"/>
        </w:rPr>
        <w:t xml:space="preserve"> </w:t>
      </w:r>
      <w:r w:rsidR="00390DB8">
        <w:rPr>
          <w:rFonts w:ascii="Arial" w:hAnsi="Arial" w:cs="Arial"/>
          <w:noProof/>
          <w:lang w:val="sr-Cyrl-RS"/>
        </w:rPr>
        <w:t xml:space="preserve"> А.А. </w:t>
      </w:r>
      <w:r w:rsidR="00F55F0F">
        <w:rPr>
          <w:rFonts w:ascii="Arial" w:hAnsi="Arial" w:cs="Arial"/>
          <w:noProof/>
          <w:lang w:val="sr-Cyrl-RS"/>
        </w:rPr>
        <w:t>ставила у неоправдано неповољнији положај на основу здравственог стања као личног својства</w:t>
      </w:r>
      <w:r w:rsidR="009408C7">
        <w:rPr>
          <w:rFonts w:ascii="Arial" w:hAnsi="Arial" w:cs="Arial"/>
          <w:noProof/>
          <w:lang w:val="sr-Cyrl-RS"/>
        </w:rPr>
        <w:t>, односно због чињенице да је особа која живи са ХИВ-ом</w:t>
      </w:r>
      <w:r w:rsidR="00F55F0F">
        <w:rPr>
          <w:rFonts w:ascii="Arial" w:hAnsi="Arial" w:cs="Arial"/>
          <w:noProof/>
          <w:lang w:val="sr-Cyrl-RS"/>
        </w:rPr>
        <w:t>.</w:t>
      </w:r>
    </w:p>
    <w:p w14:paraId="5A810917" w14:textId="0A8505EC" w:rsidR="009408C7" w:rsidRPr="008C5F45" w:rsidRDefault="009408C7" w:rsidP="00C82BD1">
      <w:pPr>
        <w:numPr>
          <w:ilvl w:val="1"/>
          <w:numId w:val="13"/>
        </w:numPr>
        <w:tabs>
          <w:tab w:val="left" w:pos="567"/>
        </w:tabs>
        <w:autoSpaceDE w:val="0"/>
        <w:autoSpaceDN w:val="0"/>
        <w:adjustRightInd w:val="0"/>
        <w:spacing w:line="240" w:lineRule="auto"/>
        <w:ind w:left="0" w:firstLine="0"/>
        <w:jc w:val="both"/>
        <w:rPr>
          <w:rFonts w:ascii="Arial" w:hAnsi="Arial" w:cs="Arial"/>
        </w:rPr>
      </w:pPr>
      <w:r w:rsidRPr="009408C7">
        <w:rPr>
          <w:rFonts w:ascii="Arial" w:hAnsi="Arial" w:cs="Arial"/>
          <w:noProof/>
          <w:lang w:val="sr-Cyrl-RS"/>
        </w:rPr>
        <w:t>Приликом давања мишљења у овом предмету, важна је примена члана 45. став 2. Зако</w:t>
      </w:r>
      <w:r w:rsidR="00A4676C">
        <w:rPr>
          <w:rFonts w:ascii="Arial" w:hAnsi="Arial" w:cs="Arial"/>
          <w:noProof/>
          <w:lang w:val="sr-Cyrl-RS"/>
        </w:rPr>
        <w:t>на о забрани дискриминације који</w:t>
      </w:r>
      <w:r w:rsidRPr="009408C7">
        <w:rPr>
          <w:rFonts w:ascii="Arial" w:hAnsi="Arial" w:cs="Arial"/>
          <w:noProof/>
          <w:lang w:val="sr-Cyrl-RS"/>
        </w:rPr>
        <w:t xml:space="preserve"> се односи на правило о прерасподели терета доказивања. Према овој одредби, уколико подносилац притужбе учини вероватним акт дискриминације терет доказивања да услед тог акта није дошло до повреде начела једнакости, односно начела једнаких права и обавеза, сноси онај за кога се тврди да је извршио дискриминацију. Ставом 4. овог члана прописано је да се наведено правило о терету доказивања примењује и на поступак пред Повереником. </w:t>
      </w:r>
    </w:p>
    <w:p w14:paraId="71C41B86" w14:textId="63CAE3A8" w:rsidR="008C5F45" w:rsidRDefault="009408C7" w:rsidP="00C82BD1">
      <w:pPr>
        <w:pStyle w:val="ListParagraph"/>
        <w:numPr>
          <w:ilvl w:val="1"/>
          <w:numId w:val="13"/>
        </w:numPr>
        <w:tabs>
          <w:tab w:val="left" w:pos="567"/>
        </w:tabs>
        <w:autoSpaceDE w:val="0"/>
        <w:autoSpaceDN w:val="0"/>
        <w:adjustRightInd w:val="0"/>
        <w:ind w:left="0" w:firstLine="0"/>
        <w:jc w:val="both"/>
        <w:rPr>
          <w:rFonts w:ascii="Arial" w:hAnsi="Arial" w:cs="Arial"/>
          <w:noProof/>
          <w:sz w:val="22"/>
          <w:szCs w:val="22"/>
          <w:lang w:val="sr-Cyrl-RS"/>
        </w:rPr>
      </w:pPr>
      <w:r>
        <w:rPr>
          <w:rFonts w:ascii="Arial" w:hAnsi="Arial" w:cs="Arial"/>
          <w:noProof/>
          <w:sz w:val="22"/>
          <w:szCs w:val="22"/>
          <w:lang w:val="sr-Cyrl-RS"/>
        </w:rPr>
        <w:t>П</w:t>
      </w:r>
      <w:r w:rsidR="008C5F45">
        <w:rPr>
          <w:rFonts w:ascii="Arial" w:hAnsi="Arial" w:cs="Arial"/>
          <w:noProof/>
          <w:sz w:val="22"/>
          <w:szCs w:val="22"/>
          <w:lang w:val="sr-Cyrl-RS"/>
        </w:rPr>
        <w:t xml:space="preserve">рема наводима притужбе, </w:t>
      </w:r>
      <w:r w:rsidR="00390DB8">
        <w:rPr>
          <w:rFonts w:ascii="Arial" w:hAnsi="Arial" w:cs="Arial"/>
          <w:noProof/>
          <w:sz w:val="22"/>
          <w:szCs w:val="22"/>
          <w:lang w:val="sr-Cyrl-RS"/>
        </w:rPr>
        <w:t>А.А.</w:t>
      </w:r>
      <w:r w:rsidR="008C5F45">
        <w:rPr>
          <w:rFonts w:ascii="Arial" w:hAnsi="Arial" w:cs="Arial"/>
          <w:noProof/>
          <w:sz w:val="22"/>
          <w:szCs w:val="22"/>
          <w:lang w:val="sr-Cyrl-RS"/>
        </w:rPr>
        <w:t xml:space="preserve"> </w:t>
      </w:r>
      <w:r w:rsidR="00D5129D" w:rsidRPr="008C5F45">
        <w:rPr>
          <w:rFonts w:ascii="Arial" w:hAnsi="Arial" w:cs="Arial"/>
          <w:noProof/>
          <w:sz w:val="22"/>
          <w:szCs w:val="22"/>
          <w:lang w:val="sr-Cyrl-RS"/>
        </w:rPr>
        <w:t xml:space="preserve">је 26. децембра 2024. године </w:t>
      </w:r>
      <w:r w:rsidR="008C5F45">
        <w:rPr>
          <w:rFonts w:ascii="Arial" w:hAnsi="Arial" w:cs="Arial"/>
          <w:noProof/>
          <w:sz w:val="22"/>
          <w:szCs w:val="22"/>
          <w:lang w:val="sr-Cyrl-RS"/>
        </w:rPr>
        <w:t xml:space="preserve">обавио </w:t>
      </w:r>
      <w:r w:rsidR="00D5129D" w:rsidRPr="008C5F45">
        <w:rPr>
          <w:rFonts w:ascii="Arial" w:hAnsi="Arial" w:cs="Arial"/>
          <w:noProof/>
          <w:sz w:val="22"/>
          <w:szCs w:val="22"/>
          <w:lang w:val="sr-Cyrl-RS"/>
        </w:rPr>
        <w:t xml:space="preserve">преглед код др Ранчић Дејана, спец.оториноларинголога, у Специјалној болници </w:t>
      </w:r>
      <w:r w:rsidR="004C5E7F">
        <w:rPr>
          <w:rFonts w:ascii="Arial" w:hAnsi="Arial" w:cs="Arial"/>
          <w:noProof/>
          <w:sz w:val="22"/>
          <w:szCs w:val="22"/>
          <w:lang w:val="sr-Cyrl-RS"/>
        </w:rPr>
        <w:t>ББ</w:t>
      </w:r>
      <w:r w:rsidR="00335016" w:rsidRPr="008C5F45">
        <w:rPr>
          <w:rFonts w:ascii="Arial" w:hAnsi="Arial" w:cs="Arial"/>
          <w:noProof/>
          <w:sz w:val="22"/>
          <w:szCs w:val="22"/>
          <w:lang w:val="sr-Cyrl-RS"/>
        </w:rPr>
        <w:t xml:space="preserve"> ради давања мишљења за оперативно лечење</w:t>
      </w:r>
      <w:r w:rsidR="00D5129D" w:rsidRPr="008C5F45">
        <w:rPr>
          <w:rFonts w:ascii="Arial" w:hAnsi="Arial" w:cs="Arial"/>
          <w:noProof/>
          <w:sz w:val="22"/>
          <w:szCs w:val="22"/>
          <w:lang w:val="sr-Cyrl-RS"/>
        </w:rPr>
        <w:t>.</w:t>
      </w:r>
      <w:r w:rsidR="006A61EA" w:rsidRPr="008C5F45">
        <w:rPr>
          <w:rFonts w:ascii="Arial" w:hAnsi="Arial" w:cs="Arial"/>
          <w:noProof/>
          <w:sz w:val="22"/>
          <w:szCs w:val="22"/>
          <w:lang w:val="sr-Cyrl-RS"/>
        </w:rPr>
        <w:t xml:space="preserve"> На основу навода притужбе и достављених прилога може се закључити да је лекар који је обавио преглед утврдио да је</w:t>
      </w:r>
      <w:r w:rsidR="008C5F45">
        <w:rPr>
          <w:rFonts w:ascii="Arial" w:hAnsi="Arial" w:cs="Arial"/>
          <w:noProof/>
          <w:sz w:val="22"/>
          <w:szCs w:val="22"/>
          <w:lang w:val="sr-Cyrl-RS"/>
        </w:rPr>
        <w:t xml:space="preserve"> код пацијента</w:t>
      </w:r>
      <w:r w:rsidR="006A61EA" w:rsidRPr="008C5F45">
        <w:rPr>
          <w:rFonts w:ascii="Arial" w:hAnsi="Arial" w:cs="Arial"/>
          <w:noProof/>
          <w:sz w:val="22"/>
          <w:szCs w:val="22"/>
          <w:lang w:val="sr-Cyrl-RS"/>
        </w:rPr>
        <w:t xml:space="preserve"> потребно обавити хирушку интервенцију односно оперативну тонзилектомију у општој анестезији</w:t>
      </w:r>
      <w:r w:rsidR="00335016" w:rsidRPr="008C5F45">
        <w:rPr>
          <w:rFonts w:ascii="Arial" w:hAnsi="Arial" w:cs="Arial"/>
          <w:noProof/>
          <w:sz w:val="22"/>
          <w:szCs w:val="22"/>
          <w:lang w:val="sr-Cyrl-RS"/>
        </w:rPr>
        <w:t xml:space="preserve">. </w:t>
      </w:r>
    </w:p>
    <w:p w14:paraId="2342E556" w14:textId="77777777" w:rsidR="00152993" w:rsidRDefault="00152993" w:rsidP="00C82BD1">
      <w:pPr>
        <w:pStyle w:val="ListParagraph"/>
        <w:tabs>
          <w:tab w:val="left" w:pos="567"/>
        </w:tabs>
        <w:autoSpaceDE w:val="0"/>
        <w:autoSpaceDN w:val="0"/>
        <w:adjustRightInd w:val="0"/>
        <w:ind w:left="0"/>
        <w:jc w:val="both"/>
        <w:rPr>
          <w:rFonts w:ascii="Arial" w:hAnsi="Arial" w:cs="Arial"/>
          <w:noProof/>
          <w:sz w:val="22"/>
          <w:szCs w:val="22"/>
          <w:lang w:val="sr-Cyrl-RS"/>
        </w:rPr>
      </w:pPr>
    </w:p>
    <w:p w14:paraId="455D1FD1" w14:textId="0FC6BC63" w:rsidR="009408C7" w:rsidRDefault="008C5F45" w:rsidP="00C82BD1">
      <w:pPr>
        <w:pStyle w:val="ListParagraph"/>
        <w:numPr>
          <w:ilvl w:val="1"/>
          <w:numId w:val="13"/>
        </w:numPr>
        <w:tabs>
          <w:tab w:val="left" w:pos="567"/>
        </w:tabs>
        <w:autoSpaceDE w:val="0"/>
        <w:autoSpaceDN w:val="0"/>
        <w:adjustRightInd w:val="0"/>
        <w:ind w:left="0" w:firstLine="0"/>
        <w:jc w:val="both"/>
        <w:rPr>
          <w:rFonts w:ascii="Arial" w:hAnsi="Arial" w:cs="Arial"/>
          <w:noProof/>
          <w:sz w:val="22"/>
          <w:szCs w:val="22"/>
          <w:lang w:val="sr-Cyrl-RS"/>
        </w:rPr>
      </w:pPr>
      <w:r>
        <w:rPr>
          <w:rFonts w:ascii="Arial" w:hAnsi="Arial" w:cs="Arial"/>
          <w:noProof/>
          <w:sz w:val="22"/>
          <w:szCs w:val="22"/>
          <w:lang w:val="sr-Cyrl-RS"/>
        </w:rPr>
        <w:t xml:space="preserve">Подносилац притужбе наводи да је </w:t>
      </w:r>
      <w:r w:rsidR="00335016" w:rsidRPr="008C5F45">
        <w:rPr>
          <w:rFonts w:ascii="Arial" w:hAnsi="Arial" w:cs="Arial"/>
          <w:noProof/>
          <w:sz w:val="22"/>
          <w:szCs w:val="22"/>
          <w:lang w:val="sr-Cyrl-RS"/>
        </w:rPr>
        <w:t>након обављеног прегледа упућен да се јави главној сестри која је задужена за организацију оперативног програма</w:t>
      </w:r>
      <w:r w:rsidR="003A295A" w:rsidRPr="008C5F45">
        <w:rPr>
          <w:rFonts w:ascii="Arial" w:hAnsi="Arial" w:cs="Arial"/>
          <w:noProof/>
          <w:sz w:val="22"/>
          <w:szCs w:val="22"/>
          <w:lang w:val="sr-Cyrl-RS"/>
        </w:rPr>
        <w:t xml:space="preserve">, </w:t>
      </w:r>
      <w:r w:rsidR="005804D9" w:rsidRPr="008C5F45">
        <w:rPr>
          <w:rFonts w:ascii="Arial" w:hAnsi="Arial" w:cs="Arial"/>
          <w:noProof/>
          <w:sz w:val="22"/>
          <w:szCs w:val="22"/>
          <w:lang w:val="sr-Cyrl-RS"/>
        </w:rPr>
        <w:t xml:space="preserve">којом </w:t>
      </w:r>
      <w:r w:rsidR="00335016" w:rsidRPr="008C5F45">
        <w:rPr>
          <w:rFonts w:ascii="Arial" w:hAnsi="Arial" w:cs="Arial"/>
          <w:noProof/>
          <w:sz w:val="22"/>
          <w:szCs w:val="22"/>
          <w:lang w:val="sr-Cyrl-RS"/>
        </w:rPr>
        <w:t>приликом</w:t>
      </w:r>
      <w:r w:rsidR="005804D9" w:rsidRPr="008C5F45">
        <w:rPr>
          <w:rFonts w:ascii="Arial" w:hAnsi="Arial" w:cs="Arial"/>
          <w:noProof/>
          <w:sz w:val="22"/>
          <w:szCs w:val="22"/>
          <w:lang w:val="sr-Cyrl-RS"/>
        </w:rPr>
        <w:t xml:space="preserve"> је</w:t>
      </w:r>
      <w:r w:rsidR="00335016" w:rsidRPr="008C5F45">
        <w:rPr>
          <w:rFonts w:ascii="Arial" w:hAnsi="Arial" w:cs="Arial"/>
          <w:noProof/>
          <w:sz w:val="22"/>
          <w:szCs w:val="22"/>
          <w:lang w:val="sr-Cyrl-RS"/>
        </w:rPr>
        <w:t xml:space="preserve"> поред података о општем здравственом стању </w:t>
      </w:r>
      <w:r w:rsidR="0054457E" w:rsidRPr="008C5F45">
        <w:rPr>
          <w:rFonts w:ascii="Arial" w:hAnsi="Arial" w:cs="Arial"/>
          <w:noProof/>
          <w:sz w:val="22"/>
          <w:szCs w:val="22"/>
          <w:lang w:val="sr-Cyrl-RS"/>
        </w:rPr>
        <w:t xml:space="preserve">саопштио и свој </w:t>
      </w:r>
      <w:r w:rsidR="00335016" w:rsidRPr="008C5F45">
        <w:rPr>
          <w:rFonts w:ascii="Arial" w:hAnsi="Arial" w:cs="Arial"/>
          <w:noProof/>
          <w:color w:val="000000" w:themeColor="text1"/>
          <w:sz w:val="22"/>
          <w:szCs w:val="22"/>
          <w:shd w:val="clear" w:color="auto" w:fill="FFFFFF" w:themeFill="background1"/>
          <w:lang w:val="sr-Cyrl-RS"/>
        </w:rPr>
        <w:t>ХИВ статус</w:t>
      </w:r>
      <w:r w:rsidRPr="008C5F45">
        <w:rPr>
          <w:rFonts w:ascii="Arial" w:hAnsi="Arial" w:cs="Arial"/>
          <w:noProof/>
          <w:color w:val="000000" w:themeColor="text1"/>
          <w:sz w:val="22"/>
          <w:szCs w:val="22"/>
          <w:shd w:val="clear" w:color="auto" w:fill="FFFFFF" w:themeFill="background1"/>
          <w:lang w:val="sr-Cyrl-RS"/>
        </w:rPr>
        <w:t xml:space="preserve"> након чега је обавештен да </w:t>
      </w:r>
      <w:r w:rsidR="005804D9" w:rsidRPr="008C5F45">
        <w:rPr>
          <w:rFonts w:ascii="Arial" w:hAnsi="Arial" w:cs="Arial"/>
          <w:noProof/>
          <w:color w:val="000000" w:themeColor="text1"/>
          <w:sz w:val="22"/>
          <w:szCs w:val="22"/>
          <w:shd w:val="clear" w:color="auto" w:fill="FFFFFF" w:themeFill="background1"/>
          <w:lang w:val="sr-Cyrl-RS"/>
        </w:rPr>
        <w:t xml:space="preserve"> </w:t>
      </w:r>
      <w:r w:rsidRPr="008C5F45">
        <w:rPr>
          <w:rFonts w:ascii="Arial" w:hAnsi="Arial" w:cs="Arial"/>
          <w:noProof/>
          <w:sz w:val="22"/>
          <w:szCs w:val="22"/>
          <w:lang w:val="sr-Cyrl-RS"/>
        </w:rPr>
        <w:t xml:space="preserve">болница не може да преузме ризик у случају оперативне процедуре као и да су већина пацијената болнице деца. </w:t>
      </w:r>
      <w:r w:rsidR="001464BF">
        <w:rPr>
          <w:rFonts w:ascii="Arial" w:hAnsi="Arial" w:cs="Arial"/>
          <w:noProof/>
          <w:sz w:val="22"/>
          <w:szCs w:val="22"/>
          <w:lang w:val="sr-Cyrl-RS"/>
        </w:rPr>
        <w:t>П</w:t>
      </w:r>
      <w:r w:rsidR="00245BAF">
        <w:rPr>
          <w:rFonts w:ascii="Arial" w:hAnsi="Arial" w:cs="Arial"/>
          <w:noProof/>
          <w:sz w:val="22"/>
          <w:szCs w:val="22"/>
          <w:lang w:val="sr-Cyrl-RS"/>
        </w:rPr>
        <w:t>о</w:t>
      </w:r>
      <w:r w:rsidR="001464BF">
        <w:rPr>
          <w:rFonts w:ascii="Arial" w:hAnsi="Arial" w:cs="Arial"/>
          <w:noProof/>
          <w:sz w:val="22"/>
          <w:szCs w:val="22"/>
          <w:lang w:val="sr-Cyrl-RS"/>
        </w:rPr>
        <w:t>дносилац притужбе је навео да је покушао да објасни да је под</w:t>
      </w:r>
      <w:r w:rsidR="004D27DE">
        <w:rPr>
          <w:rFonts w:ascii="Arial" w:hAnsi="Arial" w:cs="Arial"/>
          <w:noProof/>
          <w:sz w:val="22"/>
          <w:szCs w:val="22"/>
          <w:lang w:val="sr-Cyrl-RS"/>
        </w:rPr>
        <w:t xml:space="preserve"> антиретровирусном терапијом</w:t>
      </w:r>
      <w:r w:rsidR="001464BF">
        <w:rPr>
          <w:rFonts w:ascii="Arial" w:hAnsi="Arial" w:cs="Arial"/>
          <w:noProof/>
          <w:sz w:val="22"/>
          <w:szCs w:val="22"/>
          <w:lang w:val="sr-Cyrl-RS"/>
        </w:rPr>
        <w:t xml:space="preserve"> и да поседује недетектабилан вирусни ниво.</w:t>
      </w:r>
      <w:r w:rsidR="009408C7">
        <w:rPr>
          <w:rFonts w:ascii="Arial" w:hAnsi="Arial" w:cs="Arial"/>
          <w:noProof/>
          <w:sz w:val="22"/>
          <w:szCs w:val="22"/>
          <w:lang w:val="sr-Cyrl-RS"/>
        </w:rPr>
        <w:t xml:space="preserve"> У прилогу </w:t>
      </w:r>
      <w:r w:rsidR="009408C7" w:rsidRPr="009408C7">
        <w:rPr>
          <w:rFonts w:ascii="Arial" w:hAnsi="Arial" w:cs="Arial"/>
          <w:noProof/>
          <w:sz w:val="22"/>
          <w:szCs w:val="22"/>
          <w:lang w:val="sr-Cyrl-RS"/>
        </w:rPr>
        <w:t>притужбе достављен је медицински извештај Специјалне болнице</w:t>
      </w:r>
      <w:r w:rsidR="004C5E7F">
        <w:rPr>
          <w:rFonts w:ascii="Arial" w:hAnsi="Arial" w:cs="Arial"/>
          <w:noProof/>
          <w:sz w:val="22"/>
          <w:szCs w:val="22"/>
          <w:lang w:val="sr-Cyrl-RS"/>
        </w:rPr>
        <w:t>.</w:t>
      </w:r>
      <w:r w:rsidR="00A4676C">
        <w:rPr>
          <w:rFonts w:ascii="Arial" w:hAnsi="Arial" w:cs="Arial"/>
          <w:noProof/>
          <w:sz w:val="22"/>
          <w:szCs w:val="22"/>
          <w:lang w:val="sr-Cyrl-RS"/>
        </w:rPr>
        <w:t xml:space="preserve"> Повереник констатује да је по</w:t>
      </w:r>
      <w:r w:rsidR="009408C7">
        <w:rPr>
          <w:rFonts w:ascii="Arial" w:hAnsi="Arial" w:cs="Arial"/>
          <w:noProof/>
          <w:sz w:val="22"/>
          <w:szCs w:val="22"/>
          <w:lang w:val="sr-Cyrl-RS"/>
        </w:rPr>
        <w:t>дносилац притужбе</w:t>
      </w:r>
      <w:r w:rsidR="00A4676C">
        <w:rPr>
          <w:rFonts w:ascii="Arial" w:hAnsi="Arial" w:cs="Arial"/>
          <w:noProof/>
          <w:sz w:val="22"/>
          <w:szCs w:val="22"/>
          <w:lang w:val="sr-Cyrl-RS"/>
        </w:rPr>
        <w:t xml:space="preserve"> </w:t>
      </w:r>
      <w:r w:rsidR="009408C7">
        <w:rPr>
          <w:rFonts w:ascii="Arial" w:hAnsi="Arial" w:cs="Arial"/>
          <w:noProof/>
          <w:sz w:val="22"/>
          <w:szCs w:val="22"/>
          <w:lang w:val="sr-Cyrl-RS"/>
        </w:rPr>
        <w:t xml:space="preserve">учинио вероватним акт дискриминације, па је терет доказивања пребачен на Специјалну болницу </w:t>
      </w:r>
      <w:r w:rsidR="00A4676C">
        <w:rPr>
          <w:rFonts w:ascii="Arial" w:hAnsi="Arial" w:cs="Arial"/>
          <w:noProof/>
          <w:sz w:val="22"/>
          <w:szCs w:val="22"/>
          <w:lang w:val="sr-Cyrl-RS"/>
        </w:rPr>
        <w:t xml:space="preserve">од које је зтражено изјашњење. </w:t>
      </w:r>
    </w:p>
    <w:p w14:paraId="57A93D55" w14:textId="77777777" w:rsidR="00C448D5" w:rsidRDefault="00C448D5" w:rsidP="00C82BD1">
      <w:pPr>
        <w:pStyle w:val="ListParagraph"/>
        <w:tabs>
          <w:tab w:val="left" w:pos="567"/>
        </w:tabs>
        <w:autoSpaceDE w:val="0"/>
        <w:autoSpaceDN w:val="0"/>
        <w:adjustRightInd w:val="0"/>
        <w:ind w:left="0"/>
        <w:jc w:val="both"/>
        <w:rPr>
          <w:rFonts w:ascii="Arial" w:hAnsi="Arial" w:cs="Arial"/>
          <w:noProof/>
          <w:sz w:val="22"/>
          <w:szCs w:val="22"/>
          <w:lang w:val="sr-Cyrl-RS"/>
        </w:rPr>
      </w:pPr>
    </w:p>
    <w:p w14:paraId="6C555572" w14:textId="47A07AE0" w:rsidR="000B1BF0" w:rsidRDefault="001464BF" w:rsidP="00C82BD1">
      <w:pPr>
        <w:pStyle w:val="ListParagraph"/>
        <w:numPr>
          <w:ilvl w:val="1"/>
          <w:numId w:val="13"/>
        </w:numPr>
        <w:tabs>
          <w:tab w:val="left" w:pos="567"/>
        </w:tabs>
        <w:autoSpaceDE w:val="0"/>
        <w:autoSpaceDN w:val="0"/>
        <w:adjustRightInd w:val="0"/>
        <w:ind w:left="0" w:firstLine="0"/>
        <w:jc w:val="both"/>
        <w:rPr>
          <w:rFonts w:ascii="Arial" w:hAnsi="Arial" w:cs="Arial"/>
          <w:noProof/>
          <w:sz w:val="22"/>
          <w:szCs w:val="22"/>
          <w:lang w:val="sr-Cyrl-RS"/>
        </w:rPr>
      </w:pPr>
      <w:r>
        <w:rPr>
          <w:rFonts w:ascii="Arial" w:hAnsi="Arial" w:cs="Arial"/>
          <w:noProof/>
          <w:sz w:val="22"/>
          <w:szCs w:val="22"/>
          <w:lang w:val="sr-Cyrl-RS"/>
        </w:rPr>
        <w:lastRenderedPageBreak/>
        <w:t xml:space="preserve">Специјална болница је у свом изјашњењу истакла </w:t>
      </w:r>
      <w:r w:rsidR="004D27DE">
        <w:rPr>
          <w:rFonts w:ascii="Arial" w:hAnsi="Arial" w:cs="Arial"/>
          <w:noProof/>
          <w:sz w:val="22"/>
          <w:szCs w:val="22"/>
          <w:lang w:val="sr-Cyrl-RS"/>
        </w:rPr>
        <w:t xml:space="preserve">да ради искључиво елективне </w:t>
      </w:r>
      <w:r w:rsidR="000B1BF0">
        <w:rPr>
          <w:rFonts w:ascii="Arial" w:hAnsi="Arial" w:cs="Arial"/>
          <w:noProof/>
          <w:sz w:val="22"/>
          <w:szCs w:val="22"/>
          <w:lang w:val="sr-Cyrl-RS"/>
        </w:rPr>
        <w:t>оториноларинголошке операције за пацијенте који спадају у АСА1 класификацију пацијената (здрава особа) и АСА2 класификација (пацијент</w:t>
      </w:r>
      <w:r w:rsidR="001C647C">
        <w:rPr>
          <w:rFonts w:ascii="Arial" w:hAnsi="Arial" w:cs="Arial"/>
          <w:noProof/>
          <w:sz w:val="22"/>
          <w:szCs w:val="22"/>
          <w:lang w:val="sr-Cyrl-RS"/>
        </w:rPr>
        <w:t>е</w:t>
      </w:r>
      <w:r w:rsidR="000B1BF0">
        <w:rPr>
          <w:rFonts w:ascii="Arial" w:hAnsi="Arial" w:cs="Arial"/>
          <w:noProof/>
          <w:sz w:val="22"/>
          <w:szCs w:val="22"/>
          <w:lang w:val="sr-Cyrl-RS"/>
        </w:rPr>
        <w:t xml:space="preserve"> са благим системским </w:t>
      </w:r>
      <w:r w:rsidR="004D27DE">
        <w:rPr>
          <w:rFonts w:ascii="Arial" w:hAnsi="Arial" w:cs="Arial"/>
          <w:noProof/>
          <w:sz w:val="22"/>
          <w:szCs w:val="22"/>
          <w:lang w:val="sr-Cyrl-RS"/>
        </w:rPr>
        <w:t xml:space="preserve">обољењем без ограничења). Даље је </w:t>
      </w:r>
      <w:r w:rsidR="000B1BF0">
        <w:rPr>
          <w:rFonts w:ascii="Arial" w:hAnsi="Arial" w:cs="Arial"/>
          <w:noProof/>
          <w:sz w:val="22"/>
          <w:szCs w:val="22"/>
          <w:lang w:val="sr-Cyrl-RS"/>
        </w:rPr>
        <w:t>наведено да ток болести код пацијента</w:t>
      </w:r>
      <w:r w:rsidR="004D27DE">
        <w:rPr>
          <w:rFonts w:ascii="Arial" w:hAnsi="Arial" w:cs="Arial"/>
          <w:noProof/>
          <w:sz w:val="22"/>
          <w:szCs w:val="22"/>
          <w:lang w:val="sr-Cyrl-RS"/>
        </w:rPr>
        <w:t>,</w:t>
      </w:r>
      <w:r w:rsidR="000B1BF0">
        <w:rPr>
          <w:rFonts w:ascii="Arial" w:hAnsi="Arial" w:cs="Arial"/>
          <w:noProof/>
          <w:sz w:val="22"/>
          <w:szCs w:val="22"/>
          <w:lang w:val="sr-Cyrl-RS"/>
        </w:rPr>
        <w:t xml:space="preserve"> два пута поновљен перитонзиларни </w:t>
      </w:r>
      <w:r w:rsidR="00EA17F1">
        <w:rPr>
          <w:rFonts w:ascii="Arial" w:hAnsi="Arial" w:cs="Arial"/>
          <w:noProof/>
          <w:sz w:val="22"/>
          <w:szCs w:val="22"/>
          <w:lang w:val="sr-Cyrl-RS"/>
        </w:rPr>
        <w:t>абсцес, од којих је последњи још</w:t>
      </w:r>
      <w:r w:rsidR="000B1BF0">
        <w:rPr>
          <w:rFonts w:ascii="Arial" w:hAnsi="Arial" w:cs="Arial"/>
          <w:noProof/>
          <w:sz w:val="22"/>
          <w:szCs w:val="22"/>
          <w:lang w:val="sr-Cyrl-RS"/>
        </w:rPr>
        <w:t xml:space="preserve"> под антибиотском терапијом, индиректно указује на могућност имунокомпромитованог пацијената са повећаним ризиком постоперативних компликација и постојање могућности да основна болест није више у стању мировања. </w:t>
      </w:r>
      <w:r w:rsidR="007A2F2D">
        <w:rPr>
          <w:rFonts w:ascii="Arial" w:hAnsi="Arial" w:cs="Arial"/>
          <w:noProof/>
          <w:sz w:val="22"/>
          <w:szCs w:val="22"/>
          <w:lang w:val="sr-Cyrl-RS"/>
        </w:rPr>
        <w:t xml:space="preserve">У изјашњењу је </w:t>
      </w:r>
      <w:r w:rsidR="00C448D5">
        <w:rPr>
          <w:rFonts w:ascii="Arial" w:hAnsi="Arial" w:cs="Arial"/>
          <w:noProof/>
          <w:sz w:val="22"/>
          <w:szCs w:val="22"/>
          <w:lang w:val="sr-Cyrl-RS"/>
        </w:rPr>
        <w:t>наведено</w:t>
      </w:r>
      <w:r w:rsidR="007A2F2D">
        <w:rPr>
          <w:rFonts w:ascii="Arial" w:hAnsi="Arial" w:cs="Arial"/>
          <w:noProof/>
          <w:sz w:val="22"/>
          <w:szCs w:val="22"/>
          <w:lang w:val="sr-Cyrl-RS"/>
        </w:rPr>
        <w:t xml:space="preserve"> да болница сматра да је за пацијента најбезбедније да индиковану хируршку интервенцију обави у установи </w:t>
      </w:r>
      <w:r w:rsidR="00EF1C45">
        <w:rPr>
          <w:rFonts w:ascii="Arial" w:hAnsi="Arial" w:cs="Arial"/>
          <w:noProof/>
          <w:sz w:val="22"/>
          <w:szCs w:val="22"/>
          <w:lang w:val="sr-Cyrl-RS"/>
        </w:rPr>
        <w:t>која</w:t>
      </w:r>
      <w:r w:rsidR="007A2F2D">
        <w:rPr>
          <w:rFonts w:ascii="Arial" w:hAnsi="Arial" w:cs="Arial"/>
          <w:noProof/>
          <w:sz w:val="22"/>
          <w:szCs w:val="22"/>
          <w:lang w:val="sr-Cyrl-RS"/>
        </w:rPr>
        <w:t xml:space="preserve"> пруж</w:t>
      </w:r>
      <w:r w:rsidR="00EF1C45">
        <w:rPr>
          <w:rFonts w:ascii="Arial" w:hAnsi="Arial" w:cs="Arial"/>
          <w:noProof/>
          <w:sz w:val="22"/>
          <w:szCs w:val="22"/>
          <w:lang w:val="sr-Cyrl-RS"/>
        </w:rPr>
        <w:t>а</w:t>
      </w:r>
      <w:r w:rsidR="007A2F2D">
        <w:rPr>
          <w:rFonts w:ascii="Arial" w:hAnsi="Arial" w:cs="Arial"/>
          <w:noProof/>
          <w:sz w:val="22"/>
          <w:szCs w:val="22"/>
          <w:lang w:val="sr-Cyrl-RS"/>
        </w:rPr>
        <w:t xml:space="preserve"> свеобухватно постоперативно лечење односно у установи која поред лекара</w:t>
      </w:r>
      <w:r w:rsidR="00EF1C45">
        <w:rPr>
          <w:rFonts w:ascii="Arial" w:hAnsi="Arial" w:cs="Arial"/>
          <w:noProof/>
          <w:sz w:val="22"/>
          <w:szCs w:val="22"/>
          <w:lang w:val="sr-Cyrl-RS"/>
        </w:rPr>
        <w:t xml:space="preserve"> специјалиста оториноларингологије,</w:t>
      </w:r>
      <w:r w:rsidR="004D27DE">
        <w:rPr>
          <w:rFonts w:ascii="Arial" w:hAnsi="Arial" w:cs="Arial"/>
          <w:noProof/>
          <w:sz w:val="22"/>
          <w:szCs w:val="22"/>
          <w:lang w:val="sr-Cyrl-RS"/>
        </w:rPr>
        <w:t xml:space="preserve"> </w:t>
      </w:r>
      <w:r w:rsidR="007A2F2D">
        <w:rPr>
          <w:rFonts w:ascii="Arial" w:hAnsi="Arial" w:cs="Arial"/>
          <w:noProof/>
          <w:sz w:val="22"/>
          <w:szCs w:val="22"/>
          <w:lang w:val="sr-Cyrl-RS"/>
        </w:rPr>
        <w:t xml:space="preserve">анестезиологије и реаниматологије има и запослене кардиологе, пулмологе, инфектологе и лекаре других специјалности који би били потребни у евентуалном постоперативном лечењу. </w:t>
      </w:r>
      <w:r w:rsidR="00EA17F1">
        <w:rPr>
          <w:rFonts w:ascii="Arial" w:hAnsi="Arial" w:cs="Arial"/>
          <w:noProof/>
          <w:sz w:val="22"/>
          <w:szCs w:val="22"/>
          <w:lang w:val="sr-Cyrl-RS"/>
        </w:rPr>
        <w:t>Кадровске и просторне организације лимитирају могућност постоперативног лечења и праћења пацијената</w:t>
      </w:r>
      <w:r w:rsidR="004D27DE">
        <w:rPr>
          <w:rFonts w:ascii="Arial" w:hAnsi="Arial" w:cs="Arial"/>
          <w:noProof/>
          <w:sz w:val="22"/>
          <w:szCs w:val="22"/>
          <w:lang w:val="sr-Cyrl-RS"/>
        </w:rPr>
        <w:t xml:space="preserve"> код ко</w:t>
      </w:r>
      <w:r w:rsidR="00152993">
        <w:rPr>
          <w:rFonts w:ascii="Arial" w:hAnsi="Arial" w:cs="Arial"/>
          <w:noProof/>
          <w:sz w:val="22"/>
          <w:szCs w:val="22"/>
          <w:lang w:val="sr-Cyrl-RS"/>
        </w:rPr>
        <w:t>ј</w:t>
      </w:r>
      <w:r w:rsidR="004D27DE">
        <w:rPr>
          <w:rFonts w:ascii="Arial" w:hAnsi="Arial" w:cs="Arial"/>
          <w:noProof/>
          <w:sz w:val="22"/>
          <w:szCs w:val="22"/>
          <w:lang w:val="sr-Cyrl-RS"/>
        </w:rPr>
        <w:t>и</w:t>
      </w:r>
      <w:r w:rsidR="00152993">
        <w:rPr>
          <w:rFonts w:ascii="Arial" w:hAnsi="Arial" w:cs="Arial"/>
          <w:noProof/>
          <w:sz w:val="22"/>
          <w:szCs w:val="22"/>
          <w:lang w:val="sr-Cyrl-RS"/>
        </w:rPr>
        <w:t>х може доћи до постоперативних компликација због чега се такви пацијенти упућују у установе које су регистроване као опште болнице за разлику од специјалне болнице која има специјалисте из одређене области медицине, наведено је у изјашњењу.</w:t>
      </w:r>
      <w:r w:rsidR="003A055D">
        <w:rPr>
          <w:rFonts w:ascii="Arial" w:hAnsi="Arial" w:cs="Arial"/>
          <w:noProof/>
          <w:sz w:val="22"/>
          <w:szCs w:val="22"/>
          <w:lang w:val="sr-Cyrl-RS"/>
        </w:rPr>
        <w:t xml:space="preserve"> </w:t>
      </w:r>
      <w:r w:rsidR="00152993">
        <w:rPr>
          <w:rFonts w:ascii="Arial" w:hAnsi="Arial" w:cs="Arial"/>
          <w:noProof/>
          <w:sz w:val="22"/>
          <w:szCs w:val="22"/>
          <w:lang w:val="sr-Cyrl-RS"/>
        </w:rPr>
        <w:t>У прилогу изјашњ</w:t>
      </w:r>
      <w:r w:rsidR="004D27DE">
        <w:rPr>
          <w:rFonts w:ascii="Arial" w:hAnsi="Arial" w:cs="Arial"/>
          <w:noProof/>
          <w:sz w:val="22"/>
          <w:szCs w:val="22"/>
          <w:lang w:val="sr-Cyrl-RS"/>
        </w:rPr>
        <w:t>ења достављено</w:t>
      </w:r>
      <w:r w:rsidR="00152993">
        <w:rPr>
          <w:rFonts w:ascii="Arial" w:hAnsi="Arial" w:cs="Arial"/>
          <w:noProof/>
          <w:sz w:val="22"/>
          <w:szCs w:val="22"/>
          <w:lang w:val="sr-Cyrl-RS"/>
        </w:rPr>
        <w:t xml:space="preserve"> је </w:t>
      </w:r>
      <w:r w:rsidR="00152993" w:rsidRPr="0082466E">
        <w:rPr>
          <w:rFonts w:ascii="Arial" w:hAnsi="Arial" w:cs="Arial"/>
          <w:noProof/>
          <w:sz w:val="22"/>
          <w:szCs w:val="22"/>
          <w:lang w:val="sr-Cyrl-CS"/>
        </w:rPr>
        <w:t xml:space="preserve">решење </w:t>
      </w:r>
      <w:r w:rsidR="00152993" w:rsidRPr="0082466E">
        <w:rPr>
          <w:rFonts w:ascii="Arial" w:hAnsi="Arial" w:cs="Arial"/>
          <w:noProof/>
          <w:sz w:val="22"/>
          <w:szCs w:val="22"/>
          <w:lang w:val="sr-Cyrl-RS"/>
        </w:rPr>
        <w:t>Министарства здравља, Сектор за инспекцијске послове, Одељење за здравствену инспекцију, Одсек за здравствену инспекцију Београд бр. 53-00-00216/2020-07 од 22. септембра 2020. године</w:t>
      </w:r>
      <w:r w:rsidR="00152993">
        <w:rPr>
          <w:rFonts w:ascii="Arial" w:hAnsi="Arial" w:cs="Arial"/>
          <w:noProof/>
          <w:sz w:val="22"/>
          <w:szCs w:val="22"/>
          <w:lang w:val="sr-Cyrl-RS"/>
        </w:rPr>
        <w:t xml:space="preserve">.   </w:t>
      </w:r>
    </w:p>
    <w:p w14:paraId="6372B9DB" w14:textId="77777777" w:rsidR="000B1BF0" w:rsidRDefault="000B1BF0" w:rsidP="00C82BD1">
      <w:pPr>
        <w:pStyle w:val="ListParagraph"/>
        <w:tabs>
          <w:tab w:val="left" w:pos="567"/>
        </w:tabs>
        <w:autoSpaceDE w:val="0"/>
        <w:autoSpaceDN w:val="0"/>
        <w:adjustRightInd w:val="0"/>
        <w:ind w:left="0"/>
        <w:jc w:val="both"/>
        <w:rPr>
          <w:rFonts w:ascii="Arial" w:hAnsi="Arial" w:cs="Arial"/>
          <w:noProof/>
          <w:sz w:val="22"/>
          <w:szCs w:val="22"/>
          <w:lang w:val="sr-Cyrl-RS"/>
        </w:rPr>
      </w:pPr>
    </w:p>
    <w:p w14:paraId="5971D49F" w14:textId="4E978B48" w:rsidR="00187975" w:rsidRDefault="00187975" w:rsidP="00C82BD1">
      <w:pPr>
        <w:pStyle w:val="ListParagraph"/>
        <w:numPr>
          <w:ilvl w:val="1"/>
          <w:numId w:val="13"/>
        </w:numPr>
        <w:tabs>
          <w:tab w:val="left" w:pos="567"/>
        </w:tabs>
        <w:autoSpaceDE w:val="0"/>
        <w:autoSpaceDN w:val="0"/>
        <w:adjustRightInd w:val="0"/>
        <w:ind w:left="0" w:hanging="12"/>
        <w:jc w:val="both"/>
        <w:rPr>
          <w:rFonts w:ascii="Arial" w:hAnsi="Arial" w:cs="Arial"/>
          <w:noProof/>
          <w:sz w:val="22"/>
          <w:szCs w:val="22"/>
          <w:lang w:val="sr-Cyrl-RS"/>
        </w:rPr>
      </w:pPr>
      <w:r w:rsidRPr="00187975">
        <w:rPr>
          <w:rFonts w:ascii="Arial" w:hAnsi="Arial" w:cs="Arial"/>
          <w:noProof/>
          <w:sz w:val="22"/>
          <w:szCs w:val="22"/>
          <w:lang w:val="sr-Cyrl-RS"/>
        </w:rPr>
        <w:t>Повереник је од Специјалне болнице затражио да достави допуну изјашњења и доказе из којих би се утврдило да постоје објективни разлози због којих је подносиоцу притужбе одбијено извођење хируршке интервенције, након што је саопштио свој ХИВ статус. Од Специјалне болнице је затражено да појасни да ли би након санирања акутног стања перитонзиларног абсцеса било могуће обавити операцију подносиоца притужбе у болници.</w:t>
      </w:r>
    </w:p>
    <w:p w14:paraId="71B7D3F0" w14:textId="77777777" w:rsidR="00187975" w:rsidRPr="00187975" w:rsidRDefault="00187975" w:rsidP="00C82BD1">
      <w:pPr>
        <w:pStyle w:val="ListParagraph"/>
        <w:tabs>
          <w:tab w:val="left" w:pos="567"/>
        </w:tabs>
        <w:autoSpaceDE w:val="0"/>
        <w:autoSpaceDN w:val="0"/>
        <w:adjustRightInd w:val="0"/>
        <w:ind w:left="360"/>
        <w:jc w:val="both"/>
        <w:rPr>
          <w:rFonts w:ascii="Arial" w:hAnsi="Arial" w:cs="Arial"/>
          <w:noProof/>
          <w:sz w:val="22"/>
          <w:szCs w:val="22"/>
          <w:lang w:val="sr-Cyrl-RS"/>
        </w:rPr>
      </w:pPr>
    </w:p>
    <w:p w14:paraId="5BFF1079" w14:textId="69159533" w:rsidR="00187975" w:rsidRPr="00187975" w:rsidRDefault="00187975" w:rsidP="00C82BD1">
      <w:pPr>
        <w:pStyle w:val="ListParagraph"/>
        <w:numPr>
          <w:ilvl w:val="1"/>
          <w:numId w:val="13"/>
        </w:numPr>
        <w:tabs>
          <w:tab w:val="left" w:pos="567"/>
        </w:tabs>
        <w:autoSpaceDE w:val="0"/>
        <w:autoSpaceDN w:val="0"/>
        <w:adjustRightInd w:val="0"/>
        <w:ind w:left="0" w:firstLine="0"/>
        <w:jc w:val="both"/>
        <w:rPr>
          <w:rFonts w:ascii="Arial" w:hAnsi="Arial" w:cs="Arial"/>
          <w:noProof/>
          <w:sz w:val="22"/>
          <w:szCs w:val="22"/>
          <w:lang w:val="sr-Cyrl-RS"/>
        </w:rPr>
      </w:pPr>
      <w:r w:rsidRPr="00187975">
        <w:rPr>
          <w:rFonts w:ascii="Arial" w:hAnsi="Arial" w:cs="Arial"/>
          <w:noProof/>
          <w:sz w:val="22"/>
          <w:szCs w:val="22"/>
          <w:lang w:val="sr-Cyrl-RS"/>
        </w:rPr>
        <w:t xml:space="preserve">У допуни изјашењења  Специјалне болнице наведено је да би пацијент </w:t>
      </w:r>
      <w:r w:rsidR="00B46F00">
        <w:rPr>
          <w:rFonts w:ascii="Arial" w:hAnsi="Arial" w:cs="Arial"/>
          <w:noProof/>
          <w:sz w:val="22"/>
          <w:szCs w:val="22"/>
          <w:lang w:val="sr-Cyrl-RS"/>
        </w:rPr>
        <w:t>А.А.</w:t>
      </w:r>
      <w:r w:rsidRPr="00187975">
        <w:rPr>
          <w:rFonts w:ascii="Arial" w:hAnsi="Arial" w:cs="Arial"/>
          <w:noProof/>
          <w:sz w:val="22"/>
          <w:szCs w:val="22"/>
          <w:lang w:val="sr-Cyrl-RS"/>
        </w:rPr>
        <w:t xml:space="preserve"> и након санирања акутног стања, перитонзиларног абсцеса, био упућен у другу установу. Пацијент, како је појашњено, не спада у групу пацијената који могу да се оперишу у клиници из разлога што је на основу анамнестичких података и извештаја др </w:t>
      </w:r>
      <w:r w:rsidR="007C5CCF">
        <w:rPr>
          <w:rFonts w:ascii="Arial" w:hAnsi="Arial" w:cs="Arial"/>
          <w:noProof/>
          <w:sz w:val="22"/>
          <w:szCs w:val="22"/>
          <w:lang w:val="sr-Cyrl-RS"/>
        </w:rPr>
        <w:t>ЦЦ</w:t>
      </w:r>
      <w:r w:rsidRPr="00187975">
        <w:rPr>
          <w:rFonts w:ascii="Arial" w:hAnsi="Arial" w:cs="Arial"/>
          <w:noProof/>
          <w:sz w:val="22"/>
          <w:szCs w:val="22"/>
          <w:lang w:val="sr-Cyrl-RS"/>
        </w:rPr>
        <w:t xml:space="preserve"> утврђено да је пацијент имао перитонзиларни абсцес са спонтаном дренажом више пута, што директно указује на компромитован имуни систем. Даље је наведено да је то значајан податак за болницу јер свака хируршка интервенција представља стрес за организам, односно доводи до низа метаболичких, хормонских, кардиоваскуларних, респираторних и других одговора који могу довести до низа поремећаја и проузроковати постоперативне компликације. </w:t>
      </w:r>
    </w:p>
    <w:p w14:paraId="64CA5FEF" w14:textId="77777777" w:rsidR="003A055D" w:rsidRPr="003A055D" w:rsidRDefault="003A055D" w:rsidP="00C82BD1">
      <w:pPr>
        <w:pStyle w:val="ListParagraph"/>
        <w:rPr>
          <w:rFonts w:ascii="Arial" w:hAnsi="Arial" w:cs="Arial"/>
          <w:noProof/>
          <w:sz w:val="22"/>
          <w:szCs w:val="22"/>
          <w:lang w:val="sr-Cyrl-RS"/>
        </w:rPr>
      </w:pPr>
    </w:p>
    <w:p w14:paraId="2C166C3F" w14:textId="2953F87E" w:rsidR="00502582" w:rsidRDefault="009408C7" w:rsidP="00C82BD1">
      <w:pPr>
        <w:pStyle w:val="ListParagraph"/>
        <w:numPr>
          <w:ilvl w:val="1"/>
          <w:numId w:val="13"/>
        </w:numPr>
        <w:tabs>
          <w:tab w:val="left" w:pos="567"/>
        </w:tabs>
        <w:autoSpaceDE w:val="0"/>
        <w:autoSpaceDN w:val="0"/>
        <w:adjustRightInd w:val="0"/>
        <w:ind w:left="0" w:firstLine="0"/>
        <w:jc w:val="both"/>
        <w:rPr>
          <w:rFonts w:ascii="Arial" w:hAnsi="Arial" w:cs="Arial"/>
          <w:noProof/>
          <w:sz w:val="22"/>
          <w:szCs w:val="22"/>
          <w:lang w:val="sr-Cyrl-RS"/>
        </w:rPr>
      </w:pPr>
      <w:r>
        <w:rPr>
          <w:rFonts w:ascii="Arial" w:hAnsi="Arial" w:cs="Arial"/>
          <w:noProof/>
          <w:sz w:val="22"/>
          <w:szCs w:val="22"/>
          <w:lang w:val="sr-Cyrl-RS"/>
        </w:rPr>
        <w:t xml:space="preserve">Имајући у виду наводе из изјашњења, </w:t>
      </w:r>
      <w:r w:rsidR="003A055D">
        <w:rPr>
          <w:rFonts w:ascii="Arial" w:hAnsi="Arial" w:cs="Arial"/>
          <w:noProof/>
          <w:sz w:val="22"/>
          <w:szCs w:val="22"/>
          <w:lang w:val="sr-Cyrl-RS"/>
        </w:rPr>
        <w:t xml:space="preserve">Повереник је </w:t>
      </w:r>
      <w:r w:rsidR="00E93485">
        <w:rPr>
          <w:rFonts w:ascii="Arial" w:hAnsi="Arial" w:cs="Arial"/>
          <w:noProof/>
          <w:sz w:val="22"/>
          <w:szCs w:val="22"/>
          <w:lang w:val="sr-Cyrl-RS"/>
        </w:rPr>
        <w:t xml:space="preserve">извршио увид у решење </w:t>
      </w:r>
      <w:r w:rsidR="003A055D">
        <w:rPr>
          <w:rFonts w:ascii="Arial" w:hAnsi="Arial" w:cs="Arial"/>
          <w:noProof/>
          <w:sz w:val="22"/>
          <w:szCs w:val="22"/>
          <w:lang w:val="sr-Cyrl-RS"/>
        </w:rPr>
        <w:t>Минис</w:t>
      </w:r>
      <w:r w:rsidR="00E93485">
        <w:rPr>
          <w:rFonts w:ascii="Arial" w:hAnsi="Arial" w:cs="Arial"/>
          <w:noProof/>
          <w:sz w:val="22"/>
          <w:szCs w:val="22"/>
          <w:lang w:val="sr-Cyrl-RS"/>
        </w:rPr>
        <w:t xml:space="preserve">тарства здравља </w:t>
      </w:r>
      <w:r w:rsidR="00A4676C">
        <w:rPr>
          <w:rFonts w:ascii="Arial" w:hAnsi="Arial" w:cs="Arial"/>
          <w:noProof/>
          <w:sz w:val="22"/>
          <w:szCs w:val="22"/>
          <w:lang w:val="sr-Cyrl-RS"/>
        </w:rPr>
        <w:t xml:space="preserve">у којем је наведено да </w:t>
      </w:r>
      <w:r w:rsidR="00E93485">
        <w:rPr>
          <w:rFonts w:ascii="Arial" w:hAnsi="Arial" w:cs="Arial"/>
          <w:noProof/>
          <w:sz w:val="22"/>
          <w:szCs w:val="22"/>
          <w:lang w:val="sr-Cyrl-RS"/>
        </w:rPr>
        <w:t>Специјална болница испуњава</w:t>
      </w:r>
      <w:r w:rsidR="00502582">
        <w:rPr>
          <w:rFonts w:ascii="Arial" w:hAnsi="Arial" w:cs="Arial"/>
          <w:noProof/>
          <w:sz w:val="22"/>
          <w:szCs w:val="22"/>
          <w:lang w:val="sr-Cyrl-RS"/>
        </w:rPr>
        <w:t xml:space="preserve"> прописан</w:t>
      </w:r>
      <w:r w:rsidR="00E93485">
        <w:rPr>
          <w:rFonts w:ascii="Arial" w:hAnsi="Arial" w:cs="Arial"/>
          <w:noProof/>
          <w:sz w:val="22"/>
          <w:szCs w:val="22"/>
          <w:lang w:val="sr-Cyrl-RS"/>
        </w:rPr>
        <w:t>е</w:t>
      </w:r>
      <w:r w:rsidR="00502582">
        <w:rPr>
          <w:rFonts w:ascii="Arial" w:hAnsi="Arial" w:cs="Arial"/>
          <w:noProof/>
          <w:sz w:val="22"/>
          <w:szCs w:val="22"/>
          <w:lang w:val="sr-Cyrl-RS"/>
        </w:rPr>
        <w:t xml:space="preserve"> услов</w:t>
      </w:r>
      <w:r w:rsidR="00E93485">
        <w:rPr>
          <w:rFonts w:ascii="Arial" w:hAnsi="Arial" w:cs="Arial"/>
          <w:noProof/>
          <w:sz w:val="22"/>
          <w:szCs w:val="22"/>
          <w:lang w:val="sr-Cyrl-RS"/>
        </w:rPr>
        <w:t>е</w:t>
      </w:r>
      <w:r w:rsidR="00502582">
        <w:rPr>
          <w:rFonts w:ascii="Arial" w:hAnsi="Arial" w:cs="Arial"/>
          <w:noProof/>
          <w:sz w:val="22"/>
          <w:szCs w:val="22"/>
          <w:lang w:val="sr-Cyrl-RS"/>
        </w:rPr>
        <w:t xml:space="preserve"> у пог</w:t>
      </w:r>
      <w:r w:rsidR="009D218A">
        <w:rPr>
          <w:rFonts w:ascii="Arial" w:hAnsi="Arial" w:cs="Arial"/>
          <w:noProof/>
          <w:sz w:val="22"/>
          <w:szCs w:val="22"/>
          <w:lang w:val="sr-Cyrl-RS"/>
        </w:rPr>
        <w:t>леду просторија, кадрова, опреме</w:t>
      </w:r>
      <w:r w:rsidR="00502582">
        <w:rPr>
          <w:rFonts w:ascii="Arial" w:hAnsi="Arial" w:cs="Arial"/>
          <w:noProof/>
          <w:sz w:val="22"/>
          <w:szCs w:val="22"/>
          <w:lang w:val="sr-Cyrl-RS"/>
        </w:rPr>
        <w:t xml:space="preserve"> и лекова за обављање д</w:t>
      </w:r>
      <w:r w:rsidR="007C5CCF">
        <w:rPr>
          <w:rFonts w:ascii="Arial" w:hAnsi="Arial" w:cs="Arial"/>
          <w:noProof/>
          <w:sz w:val="22"/>
          <w:szCs w:val="22"/>
          <w:lang w:val="sr-Cyrl-RS"/>
        </w:rPr>
        <w:t>елатности у Специјалној болници</w:t>
      </w:r>
      <w:r w:rsidR="00502582">
        <w:rPr>
          <w:rFonts w:ascii="Arial" w:hAnsi="Arial" w:cs="Arial"/>
          <w:noProof/>
          <w:sz w:val="22"/>
          <w:szCs w:val="22"/>
          <w:lang w:val="sr-Cyrl-RS"/>
        </w:rPr>
        <w:t xml:space="preserve">.  У </w:t>
      </w:r>
      <w:r w:rsidR="00E93485">
        <w:rPr>
          <w:rFonts w:ascii="Arial" w:hAnsi="Arial" w:cs="Arial"/>
          <w:noProof/>
          <w:sz w:val="22"/>
          <w:szCs w:val="22"/>
          <w:lang w:val="sr-Cyrl-RS"/>
        </w:rPr>
        <w:t>тачки</w:t>
      </w:r>
      <w:r w:rsidR="00502582">
        <w:rPr>
          <w:rFonts w:ascii="Arial" w:hAnsi="Arial" w:cs="Arial"/>
          <w:noProof/>
          <w:sz w:val="22"/>
          <w:szCs w:val="22"/>
          <w:lang w:val="sr-Cyrl-RS"/>
        </w:rPr>
        <w:t xml:space="preserve"> </w:t>
      </w:r>
      <w:r w:rsidR="00502582">
        <w:rPr>
          <w:rFonts w:ascii="Arial" w:hAnsi="Arial" w:cs="Arial"/>
          <w:noProof/>
          <w:sz w:val="22"/>
          <w:szCs w:val="22"/>
        </w:rPr>
        <w:t xml:space="preserve">II </w:t>
      </w:r>
      <w:r w:rsidR="00502582">
        <w:rPr>
          <w:rFonts w:ascii="Arial" w:hAnsi="Arial" w:cs="Arial"/>
          <w:noProof/>
          <w:sz w:val="22"/>
          <w:szCs w:val="22"/>
          <w:lang w:val="sr-Cyrl-RS"/>
        </w:rPr>
        <w:t xml:space="preserve">поменутог решења наведено је да Специјална болница </w:t>
      </w:r>
      <w:r w:rsidR="007C5CCF">
        <w:rPr>
          <w:rFonts w:ascii="Arial" w:hAnsi="Arial" w:cs="Arial"/>
          <w:noProof/>
          <w:sz w:val="22"/>
          <w:szCs w:val="22"/>
          <w:lang w:val="sr-Cyrl-RS"/>
        </w:rPr>
        <w:t>ББ</w:t>
      </w:r>
      <w:r w:rsidR="00502582">
        <w:rPr>
          <w:rFonts w:ascii="Arial" w:hAnsi="Arial" w:cs="Arial"/>
          <w:noProof/>
          <w:sz w:val="22"/>
          <w:szCs w:val="22"/>
          <w:lang w:val="sr-Cyrl-RS"/>
        </w:rPr>
        <w:t xml:space="preserve"> може обављати специјалистичко-консултатитвну и стационарну здравствену делатност из области оториноларинологије. </w:t>
      </w:r>
      <w:r w:rsidR="00E93485">
        <w:rPr>
          <w:rFonts w:ascii="Arial" w:hAnsi="Arial" w:cs="Arial"/>
          <w:noProof/>
          <w:sz w:val="22"/>
          <w:szCs w:val="22"/>
          <w:lang w:val="sr-Cyrl-RS"/>
        </w:rPr>
        <w:t xml:space="preserve">С обзиром да је Специјална болница навела у свом изјашњењу да </w:t>
      </w:r>
      <w:r w:rsidR="00A4676C">
        <w:rPr>
          <w:rFonts w:ascii="Arial" w:hAnsi="Arial" w:cs="Arial"/>
          <w:noProof/>
          <w:sz w:val="22"/>
          <w:szCs w:val="22"/>
          <w:lang w:val="sr-Cyrl-RS"/>
        </w:rPr>
        <w:t xml:space="preserve">њихова </w:t>
      </w:r>
      <w:r w:rsidR="00E93485">
        <w:rPr>
          <w:rFonts w:ascii="Arial" w:hAnsi="Arial" w:cs="Arial"/>
          <w:noProof/>
          <w:sz w:val="22"/>
          <w:szCs w:val="22"/>
          <w:lang w:val="sr-Cyrl-RS"/>
        </w:rPr>
        <w:t>к</w:t>
      </w:r>
      <w:r w:rsidR="00E93485" w:rsidRPr="00E93485">
        <w:rPr>
          <w:rFonts w:ascii="Arial" w:hAnsi="Arial" w:cs="Arial"/>
          <w:noProof/>
          <w:sz w:val="22"/>
          <w:szCs w:val="22"/>
          <w:lang w:val="sr-Cyrl-RS"/>
        </w:rPr>
        <w:t>адровск</w:t>
      </w:r>
      <w:r w:rsidR="00E93485">
        <w:rPr>
          <w:rFonts w:ascii="Arial" w:hAnsi="Arial" w:cs="Arial"/>
          <w:noProof/>
          <w:sz w:val="22"/>
          <w:szCs w:val="22"/>
          <w:lang w:val="sr-Cyrl-RS"/>
        </w:rPr>
        <w:t>а</w:t>
      </w:r>
      <w:r w:rsidR="00E93485" w:rsidRPr="00E93485">
        <w:rPr>
          <w:rFonts w:ascii="Arial" w:hAnsi="Arial" w:cs="Arial"/>
          <w:noProof/>
          <w:sz w:val="22"/>
          <w:szCs w:val="22"/>
          <w:lang w:val="sr-Cyrl-RS"/>
        </w:rPr>
        <w:t xml:space="preserve"> и просторн</w:t>
      </w:r>
      <w:r w:rsidR="00E93485">
        <w:rPr>
          <w:rFonts w:ascii="Arial" w:hAnsi="Arial" w:cs="Arial"/>
          <w:noProof/>
          <w:sz w:val="22"/>
          <w:szCs w:val="22"/>
          <w:lang w:val="sr-Cyrl-RS"/>
        </w:rPr>
        <w:t>а</w:t>
      </w:r>
      <w:r w:rsidR="00E93485" w:rsidRPr="00E93485">
        <w:rPr>
          <w:rFonts w:ascii="Arial" w:hAnsi="Arial" w:cs="Arial"/>
          <w:noProof/>
          <w:sz w:val="22"/>
          <w:szCs w:val="22"/>
          <w:lang w:val="sr-Cyrl-RS"/>
        </w:rPr>
        <w:t xml:space="preserve"> организациј</w:t>
      </w:r>
      <w:r w:rsidR="00E93485">
        <w:rPr>
          <w:rFonts w:ascii="Arial" w:hAnsi="Arial" w:cs="Arial"/>
          <w:noProof/>
          <w:sz w:val="22"/>
          <w:szCs w:val="22"/>
          <w:lang w:val="sr-Cyrl-RS"/>
        </w:rPr>
        <w:t>а</w:t>
      </w:r>
      <w:r w:rsidR="00E93485" w:rsidRPr="00E93485">
        <w:rPr>
          <w:rFonts w:ascii="Arial" w:hAnsi="Arial" w:cs="Arial"/>
          <w:noProof/>
          <w:sz w:val="22"/>
          <w:szCs w:val="22"/>
          <w:lang w:val="sr-Cyrl-RS"/>
        </w:rPr>
        <w:t xml:space="preserve"> лимитира могућност постоперативног лечења и праћења пацијената код којих може доћи до постоперативних компликација због чега </w:t>
      </w:r>
      <w:r w:rsidR="00E93485">
        <w:rPr>
          <w:rFonts w:ascii="Arial" w:hAnsi="Arial" w:cs="Arial"/>
          <w:noProof/>
          <w:sz w:val="22"/>
          <w:szCs w:val="22"/>
          <w:lang w:val="sr-Cyrl-RS"/>
        </w:rPr>
        <w:t>ове</w:t>
      </w:r>
      <w:r w:rsidR="00E93485" w:rsidRPr="00E93485">
        <w:rPr>
          <w:rFonts w:ascii="Arial" w:hAnsi="Arial" w:cs="Arial"/>
          <w:noProof/>
          <w:sz w:val="22"/>
          <w:szCs w:val="22"/>
          <w:lang w:val="sr-Cyrl-RS"/>
        </w:rPr>
        <w:t xml:space="preserve"> пацијент</w:t>
      </w:r>
      <w:r w:rsidR="00E93485">
        <w:rPr>
          <w:rFonts w:ascii="Arial" w:hAnsi="Arial" w:cs="Arial"/>
          <w:noProof/>
          <w:sz w:val="22"/>
          <w:szCs w:val="22"/>
          <w:lang w:val="sr-Cyrl-RS"/>
        </w:rPr>
        <w:t>е</w:t>
      </w:r>
      <w:r w:rsidR="00E93485" w:rsidRPr="00E93485">
        <w:rPr>
          <w:rFonts w:ascii="Arial" w:hAnsi="Arial" w:cs="Arial"/>
          <w:noProof/>
          <w:sz w:val="22"/>
          <w:szCs w:val="22"/>
          <w:lang w:val="sr-Cyrl-RS"/>
        </w:rPr>
        <w:t xml:space="preserve"> упућуј</w:t>
      </w:r>
      <w:r w:rsidR="00E93485">
        <w:rPr>
          <w:rFonts w:ascii="Arial" w:hAnsi="Arial" w:cs="Arial"/>
          <w:noProof/>
          <w:sz w:val="22"/>
          <w:szCs w:val="22"/>
          <w:lang w:val="sr-Cyrl-RS"/>
        </w:rPr>
        <w:t>е</w:t>
      </w:r>
      <w:r w:rsidR="00E93485" w:rsidRPr="00E93485">
        <w:rPr>
          <w:rFonts w:ascii="Arial" w:hAnsi="Arial" w:cs="Arial"/>
          <w:noProof/>
          <w:sz w:val="22"/>
          <w:szCs w:val="22"/>
          <w:lang w:val="sr-Cyrl-RS"/>
        </w:rPr>
        <w:t xml:space="preserve"> у установе које су регистроване к</w:t>
      </w:r>
      <w:r w:rsidR="007C5CCF">
        <w:rPr>
          <w:rFonts w:ascii="Arial" w:hAnsi="Arial" w:cs="Arial"/>
          <w:noProof/>
          <w:sz w:val="22"/>
          <w:szCs w:val="22"/>
          <w:lang w:val="sr-Cyrl-RS"/>
        </w:rPr>
        <w:t>ао опште болнице за разлику од с</w:t>
      </w:r>
      <w:r w:rsidR="00E93485" w:rsidRPr="00E93485">
        <w:rPr>
          <w:rFonts w:ascii="Arial" w:hAnsi="Arial" w:cs="Arial"/>
          <w:noProof/>
          <w:sz w:val="22"/>
          <w:szCs w:val="22"/>
          <w:lang w:val="sr-Cyrl-RS"/>
        </w:rPr>
        <w:t>пецијалне болнице која има специјалисте из одређене области медицине</w:t>
      </w:r>
      <w:r w:rsidR="00E93485">
        <w:rPr>
          <w:rFonts w:ascii="Arial" w:hAnsi="Arial" w:cs="Arial"/>
          <w:noProof/>
          <w:sz w:val="22"/>
          <w:szCs w:val="22"/>
          <w:lang w:val="sr-Cyrl-RS"/>
        </w:rPr>
        <w:t xml:space="preserve">, Повереник се обратио Министарству здравља </w:t>
      </w:r>
      <w:r w:rsidR="00502582">
        <w:rPr>
          <w:rFonts w:ascii="Arial" w:hAnsi="Arial" w:cs="Arial"/>
          <w:noProof/>
          <w:sz w:val="22"/>
          <w:szCs w:val="22"/>
          <w:lang w:val="sr-Cyrl-RS"/>
        </w:rPr>
        <w:t xml:space="preserve">ради правилног и потпуног </w:t>
      </w:r>
      <w:r w:rsidR="00502582">
        <w:rPr>
          <w:rFonts w:ascii="Arial" w:hAnsi="Arial" w:cs="Arial"/>
          <w:noProof/>
          <w:sz w:val="22"/>
          <w:szCs w:val="22"/>
          <w:lang w:val="sr-Cyrl-RS"/>
        </w:rPr>
        <w:lastRenderedPageBreak/>
        <w:t>утврђивања чињеничног стања</w:t>
      </w:r>
      <w:r w:rsidR="00A4676C">
        <w:rPr>
          <w:rFonts w:ascii="Arial" w:hAnsi="Arial" w:cs="Arial"/>
          <w:noProof/>
          <w:sz w:val="22"/>
          <w:szCs w:val="22"/>
          <w:lang w:val="sr-Cyrl-RS"/>
        </w:rPr>
        <w:t>,</w:t>
      </w:r>
      <w:r w:rsidR="00502582">
        <w:rPr>
          <w:rFonts w:ascii="Arial" w:hAnsi="Arial" w:cs="Arial"/>
          <w:noProof/>
          <w:sz w:val="22"/>
          <w:szCs w:val="22"/>
          <w:lang w:val="sr-Cyrl-RS"/>
        </w:rPr>
        <w:t xml:space="preserve"> а сагласно члану 37. став 2. Закона о забрани дискриминације</w:t>
      </w:r>
      <w:r w:rsidR="00E93485">
        <w:rPr>
          <w:rFonts w:ascii="Arial" w:hAnsi="Arial" w:cs="Arial"/>
          <w:noProof/>
          <w:sz w:val="22"/>
          <w:szCs w:val="22"/>
          <w:lang w:val="sr-Cyrl-RS"/>
        </w:rPr>
        <w:t>.</w:t>
      </w:r>
      <w:r w:rsidR="00502582">
        <w:rPr>
          <w:rFonts w:ascii="Arial" w:hAnsi="Arial" w:cs="Arial"/>
          <w:noProof/>
          <w:sz w:val="22"/>
          <w:szCs w:val="22"/>
          <w:lang w:val="sr-Cyrl-RS"/>
        </w:rPr>
        <w:t xml:space="preserve"> </w:t>
      </w:r>
    </w:p>
    <w:p w14:paraId="324EF0CB" w14:textId="77777777" w:rsidR="00597D37" w:rsidRDefault="00597D37" w:rsidP="00C82BD1">
      <w:pPr>
        <w:pStyle w:val="ListParagraph"/>
        <w:tabs>
          <w:tab w:val="left" w:pos="567"/>
        </w:tabs>
        <w:autoSpaceDE w:val="0"/>
        <w:autoSpaceDN w:val="0"/>
        <w:adjustRightInd w:val="0"/>
        <w:ind w:left="0"/>
        <w:jc w:val="both"/>
        <w:rPr>
          <w:rFonts w:ascii="Arial" w:hAnsi="Arial" w:cs="Arial"/>
          <w:noProof/>
          <w:sz w:val="22"/>
          <w:szCs w:val="22"/>
          <w:lang w:val="sr-Cyrl-RS"/>
        </w:rPr>
      </w:pPr>
    </w:p>
    <w:p w14:paraId="0C70BE1B" w14:textId="75A7484D" w:rsidR="00597D37" w:rsidRPr="00597D37" w:rsidRDefault="00597D37" w:rsidP="00C82BD1">
      <w:pPr>
        <w:pStyle w:val="ListParagraph"/>
        <w:numPr>
          <w:ilvl w:val="1"/>
          <w:numId w:val="13"/>
        </w:numPr>
        <w:tabs>
          <w:tab w:val="left" w:pos="567"/>
        </w:tabs>
        <w:autoSpaceDE w:val="0"/>
        <w:autoSpaceDN w:val="0"/>
        <w:adjustRightInd w:val="0"/>
        <w:spacing w:before="120"/>
        <w:ind w:left="0" w:firstLine="0"/>
        <w:jc w:val="both"/>
        <w:rPr>
          <w:rFonts w:ascii="Arial" w:eastAsia="Calibri" w:hAnsi="Arial" w:cs="Arial"/>
          <w:noProof/>
          <w:sz w:val="22"/>
          <w:szCs w:val="22"/>
          <w:lang w:val="sr-Cyrl-CS"/>
        </w:rPr>
      </w:pPr>
      <w:r w:rsidRPr="00597D37">
        <w:rPr>
          <w:rFonts w:ascii="Arial" w:hAnsi="Arial" w:cs="Arial"/>
          <w:noProof/>
          <w:sz w:val="22"/>
          <w:szCs w:val="22"/>
          <w:lang w:val="sr-Cyrl-RS"/>
        </w:rPr>
        <w:t xml:space="preserve"> </w:t>
      </w:r>
      <w:r w:rsidR="00E653C8" w:rsidRPr="00597D37">
        <w:rPr>
          <w:rFonts w:ascii="Arial" w:hAnsi="Arial" w:cs="Arial"/>
          <w:noProof/>
          <w:sz w:val="22"/>
          <w:szCs w:val="22"/>
          <w:lang w:val="sr-Cyrl-RS"/>
        </w:rPr>
        <w:t>У допису здравствене инспекторке Мин</w:t>
      </w:r>
      <w:r w:rsidR="00433710" w:rsidRPr="00597D37">
        <w:rPr>
          <w:rFonts w:ascii="Arial" w:hAnsi="Arial" w:cs="Arial"/>
          <w:noProof/>
          <w:sz w:val="22"/>
          <w:szCs w:val="22"/>
          <w:lang w:val="sr-Cyrl-RS"/>
        </w:rPr>
        <w:t xml:space="preserve">истарства здравља наведено је да </w:t>
      </w:r>
      <w:r w:rsidRPr="00597D37">
        <w:rPr>
          <w:rFonts w:ascii="Arial" w:hAnsi="Arial" w:cs="Arial"/>
          <w:noProof/>
          <w:sz w:val="22"/>
          <w:szCs w:val="22"/>
          <w:lang w:val="sr-Cyrl-RS"/>
        </w:rPr>
        <w:t xml:space="preserve">бр. 500-01-00797/2025-02 од 14. маја 2025. године, између осталог је наведено: Специјалној болници </w:t>
      </w:r>
      <w:r w:rsidR="007C5CCF">
        <w:rPr>
          <w:rFonts w:ascii="Arial" w:hAnsi="Arial" w:cs="Arial"/>
          <w:noProof/>
          <w:sz w:val="22"/>
          <w:szCs w:val="22"/>
          <w:lang w:val="sr-Cyrl-RS"/>
        </w:rPr>
        <w:t xml:space="preserve">ББ </w:t>
      </w:r>
      <w:r w:rsidRPr="00597D37">
        <w:rPr>
          <w:rFonts w:ascii="Arial" w:hAnsi="Arial" w:cs="Arial"/>
          <w:noProof/>
          <w:sz w:val="22"/>
          <w:szCs w:val="22"/>
          <w:lang w:val="sr-Cyrl-RS"/>
        </w:rPr>
        <w:t>Министарство здравља утврдило је да су испуњени прописани услови у погледу кадрова, просторија, опреме и лекова за обављање здравствене</w:t>
      </w:r>
      <w:r w:rsidR="00A4676C">
        <w:rPr>
          <w:rFonts w:ascii="Arial" w:hAnsi="Arial" w:cs="Arial"/>
          <w:noProof/>
          <w:sz w:val="22"/>
          <w:szCs w:val="22"/>
          <w:lang w:val="sr-Cyrl-RS"/>
        </w:rPr>
        <w:t xml:space="preserve"> делатности, као и да </w:t>
      </w:r>
      <w:r w:rsidRPr="00597D37">
        <w:rPr>
          <w:rFonts w:ascii="Arial" w:hAnsi="Arial" w:cs="Arial"/>
          <w:noProof/>
          <w:sz w:val="22"/>
          <w:szCs w:val="22"/>
          <w:lang w:val="sr-Cyrl-RS"/>
        </w:rPr>
        <w:t>Специјална болница има решење Министарства здравља о испуњености услова за обављање секундарне здравствене заштите из области оториноларингологије укључујући хируршке захвате у општој анестезији у обавези је да организује рад на начин који омогућава збрињавање пацијената са различитим хроничним и инфективним обољењима, уз примену стандараднх мера заштите у раду с</w:t>
      </w:r>
      <w:r w:rsidR="00A4676C">
        <w:rPr>
          <w:rFonts w:ascii="Arial" w:hAnsi="Arial" w:cs="Arial"/>
          <w:noProof/>
          <w:sz w:val="22"/>
          <w:szCs w:val="22"/>
          <w:lang w:val="sr-Cyrl-RS"/>
        </w:rPr>
        <w:t>а пацијентима са ХИВ инфекцијом. У допису Поверенику је даље наведено да</w:t>
      </w:r>
      <w:r w:rsidRPr="00597D37">
        <w:rPr>
          <w:rFonts w:ascii="Arial" w:hAnsi="Arial" w:cs="Arial"/>
          <w:noProof/>
          <w:sz w:val="22"/>
          <w:szCs w:val="22"/>
          <w:lang w:val="sr-Cyrl-RS"/>
        </w:rPr>
        <w:t xml:space="preserve"> одбијање пацијената искључиво на основу ХИВ позитивног статуса </w:t>
      </w:r>
      <w:r w:rsidRPr="00644987">
        <w:rPr>
          <w:rFonts w:ascii="Arial" w:hAnsi="Arial" w:cs="Arial"/>
          <w:b/>
          <w:noProof/>
          <w:sz w:val="22"/>
          <w:szCs w:val="22"/>
          <w:lang w:val="sr-Cyrl-RS"/>
        </w:rPr>
        <w:t>без документоване медицинске контраидикације</w:t>
      </w:r>
      <w:r w:rsidRPr="00597D37">
        <w:rPr>
          <w:rFonts w:ascii="Arial" w:hAnsi="Arial" w:cs="Arial"/>
          <w:noProof/>
          <w:sz w:val="22"/>
          <w:szCs w:val="22"/>
          <w:lang w:val="sr-Cyrl-RS"/>
        </w:rPr>
        <w:t xml:space="preserve">, </w:t>
      </w:r>
      <w:r w:rsidRPr="00644987">
        <w:rPr>
          <w:rFonts w:ascii="Arial" w:hAnsi="Arial" w:cs="Arial"/>
          <w:b/>
          <w:noProof/>
          <w:sz w:val="22"/>
          <w:szCs w:val="22"/>
          <w:lang w:val="sr-Cyrl-RS"/>
        </w:rPr>
        <w:t>није оправдано ни законито</w:t>
      </w:r>
      <w:r w:rsidRPr="00597D37">
        <w:rPr>
          <w:rFonts w:ascii="Arial" w:hAnsi="Arial" w:cs="Arial"/>
          <w:noProof/>
          <w:sz w:val="22"/>
          <w:szCs w:val="22"/>
          <w:lang w:val="sr-Cyrl-RS"/>
        </w:rPr>
        <w:t>. Уколико пацијент испуњава медицинске услове за операцију, ХИВ инфекција по себи не представља сметњу за спровођење тонзилектомије, нарочито ако је пацијент стабилан и на антиретровирусној терапији</w:t>
      </w:r>
      <w:r w:rsidR="00A4676C">
        <w:rPr>
          <w:rFonts w:ascii="Arial" w:hAnsi="Arial" w:cs="Arial"/>
          <w:noProof/>
          <w:sz w:val="22"/>
          <w:szCs w:val="22"/>
          <w:lang w:val="sr-Cyrl-RS"/>
        </w:rPr>
        <w:t xml:space="preserve">, те да </w:t>
      </w:r>
      <w:r w:rsidRPr="00597D37">
        <w:rPr>
          <w:rFonts w:ascii="Arial" w:hAnsi="Arial" w:cs="Arial"/>
          <w:noProof/>
          <w:sz w:val="22"/>
          <w:szCs w:val="22"/>
          <w:lang w:val="sr-Cyrl-RS"/>
        </w:rPr>
        <w:t>установа која спроводи хируршке захвате у општој анестезији мора имати организоване кадровске и техничке капацитете за безбедно збрињавање паци</w:t>
      </w:r>
      <w:r w:rsidR="00A4676C">
        <w:rPr>
          <w:rFonts w:ascii="Arial" w:hAnsi="Arial" w:cs="Arial"/>
          <w:noProof/>
          <w:sz w:val="22"/>
          <w:szCs w:val="22"/>
          <w:lang w:val="sr-Cyrl-RS"/>
        </w:rPr>
        <w:t>јената са инфективним болестима. У допису је даље наглашено да</w:t>
      </w:r>
      <w:r w:rsidRPr="00597D37">
        <w:rPr>
          <w:rFonts w:ascii="Arial" w:hAnsi="Arial" w:cs="Arial"/>
          <w:noProof/>
          <w:sz w:val="22"/>
          <w:szCs w:val="22"/>
          <w:lang w:val="sr-Cyrl-RS"/>
        </w:rPr>
        <w:t xml:space="preserve"> </w:t>
      </w:r>
      <w:r w:rsidRPr="00644987">
        <w:rPr>
          <w:rFonts w:ascii="Arial" w:hAnsi="Arial" w:cs="Arial"/>
          <w:b/>
          <w:noProof/>
          <w:sz w:val="22"/>
          <w:szCs w:val="22"/>
          <w:lang w:val="sr-Cyrl-RS"/>
        </w:rPr>
        <w:t>Специјална болница  није регистрована искључиво за лечење деце, те као таква не може бити ограничена у пружању здравствених услуга само једној популационој групи, уколико је решењем Министарства здравља регистрована за пружање секундарне здравствене заштите у области оториноларингологије</w:t>
      </w:r>
      <w:r w:rsidRPr="00597D37">
        <w:rPr>
          <w:rFonts w:ascii="Arial" w:hAnsi="Arial" w:cs="Arial"/>
          <w:noProof/>
          <w:sz w:val="22"/>
          <w:szCs w:val="22"/>
          <w:lang w:val="sr-Cyrl-RS"/>
        </w:rPr>
        <w:t>. Установа је дужна да здравствену услугу пружа свим пацијентима без обзира на старосну доб, здравствени статус, осим ако постоје јасне медицинске контраидикације документоване у</w:t>
      </w:r>
      <w:r w:rsidR="00E05B69">
        <w:rPr>
          <w:rFonts w:ascii="Arial" w:hAnsi="Arial" w:cs="Arial"/>
          <w:noProof/>
          <w:sz w:val="22"/>
          <w:szCs w:val="22"/>
          <w:lang w:val="sr-Cyrl-RS"/>
        </w:rPr>
        <w:t xml:space="preserve"> складу са стручним протоколима. У допису здравствене инспекторке је на крају наведено да су  з</w:t>
      </w:r>
      <w:r w:rsidRPr="00597D37">
        <w:rPr>
          <w:rFonts w:ascii="Arial" w:hAnsi="Arial" w:cs="Arial"/>
          <w:noProof/>
          <w:sz w:val="22"/>
          <w:szCs w:val="22"/>
          <w:lang w:val="sr-Cyrl-RS"/>
        </w:rPr>
        <w:t>дравствене установе дужне да обезбеде свеобухватну здравствену заштиту у оквиру своје регистроване делатности, укључујући специјалистичке, дијагностичке, терапијске и хируршке услуге, као и услуге за пацијенте са инфективним болестима, уз примену одго</w:t>
      </w:r>
      <w:r w:rsidR="00E05B69">
        <w:rPr>
          <w:rFonts w:ascii="Arial" w:hAnsi="Arial" w:cs="Arial"/>
          <w:noProof/>
          <w:sz w:val="22"/>
          <w:szCs w:val="22"/>
          <w:lang w:val="sr-Cyrl-RS"/>
        </w:rPr>
        <w:t>варајућих сигурносних протокола, као и да</w:t>
      </w:r>
      <w:r w:rsidR="00E93485">
        <w:rPr>
          <w:rFonts w:ascii="Arial" w:hAnsi="Arial" w:cs="Arial"/>
          <w:noProof/>
          <w:sz w:val="22"/>
          <w:szCs w:val="22"/>
          <w:lang w:val="sr-Cyrl-RS"/>
        </w:rPr>
        <w:t xml:space="preserve"> </w:t>
      </w:r>
      <w:r w:rsidRPr="00597D37">
        <w:rPr>
          <w:rFonts w:ascii="Arial" w:hAnsi="Arial" w:cs="Arial"/>
          <w:noProof/>
          <w:sz w:val="22"/>
          <w:szCs w:val="22"/>
          <w:lang w:val="sr-Cyrl-RS"/>
        </w:rPr>
        <w:t>Светска здравствена организација и Програм Уједињених нација за ХИВ и АИДС истичу да ХИВ позитиван статус не треба да буде препрека за операцију, уколико је пацијент стабилан и под терапијом.</w:t>
      </w:r>
    </w:p>
    <w:p w14:paraId="37E35339" w14:textId="77777777" w:rsidR="00597D37" w:rsidRPr="00597D37" w:rsidRDefault="00597D37" w:rsidP="00C82BD1">
      <w:pPr>
        <w:pStyle w:val="ListParagraph"/>
        <w:tabs>
          <w:tab w:val="left" w:pos="567"/>
        </w:tabs>
        <w:autoSpaceDE w:val="0"/>
        <w:autoSpaceDN w:val="0"/>
        <w:adjustRightInd w:val="0"/>
        <w:spacing w:before="120"/>
        <w:ind w:left="0"/>
        <w:jc w:val="both"/>
        <w:rPr>
          <w:rFonts w:ascii="Arial" w:eastAsia="Calibri" w:hAnsi="Arial" w:cs="Arial"/>
          <w:noProof/>
          <w:sz w:val="22"/>
          <w:szCs w:val="22"/>
          <w:lang w:val="sr-Cyrl-CS"/>
        </w:rPr>
      </w:pPr>
    </w:p>
    <w:p w14:paraId="78BBB617" w14:textId="339D14A3" w:rsidR="00C448D5" w:rsidRDefault="00C448D5" w:rsidP="00C82BD1">
      <w:pPr>
        <w:pStyle w:val="ListParagraph"/>
        <w:numPr>
          <w:ilvl w:val="1"/>
          <w:numId w:val="13"/>
        </w:numPr>
        <w:ind w:left="0" w:firstLine="0"/>
        <w:jc w:val="both"/>
        <w:rPr>
          <w:rFonts w:ascii="Arial" w:hAnsi="Arial" w:cs="Arial"/>
          <w:sz w:val="22"/>
          <w:szCs w:val="22"/>
          <w:shd w:val="clear" w:color="auto" w:fill="FFFFFF"/>
          <w:lang w:val="sr-Cyrl-CS"/>
        </w:rPr>
      </w:pPr>
      <w:r w:rsidRPr="00C448D5">
        <w:rPr>
          <w:rFonts w:ascii="Arial" w:hAnsi="Arial" w:cs="Arial"/>
          <w:sz w:val="22"/>
          <w:szCs w:val="22"/>
          <w:shd w:val="clear" w:color="auto" w:fill="FFFFFF"/>
          <w:lang w:val="sr-Cyrl-CS"/>
        </w:rPr>
        <w:t xml:space="preserve">Поводом навода Специјалне болнице </w:t>
      </w:r>
      <w:r w:rsidR="007C5CCF">
        <w:rPr>
          <w:rFonts w:ascii="Arial" w:hAnsi="Arial" w:cs="Arial"/>
          <w:sz w:val="22"/>
          <w:szCs w:val="22"/>
          <w:shd w:val="clear" w:color="auto" w:fill="FFFFFF"/>
          <w:lang w:val="sr-Cyrl-CS"/>
        </w:rPr>
        <w:t>д</w:t>
      </w:r>
      <w:r w:rsidRPr="00C448D5">
        <w:rPr>
          <w:rFonts w:ascii="Arial" w:hAnsi="Arial" w:cs="Arial"/>
          <w:sz w:val="22"/>
          <w:szCs w:val="22"/>
          <w:shd w:val="clear" w:color="auto" w:fill="FFFFFF"/>
          <w:lang w:val="sr-Cyrl-CS"/>
        </w:rPr>
        <w:t xml:space="preserve">а би пацијент био упућен у другу здравствену установу где би се евентуалне постоперативне компликације могле адекватно збринути, </w:t>
      </w:r>
      <w:r w:rsidR="007C5CCF">
        <w:rPr>
          <w:rFonts w:ascii="Arial" w:hAnsi="Arial" w:cs="Arial"/>
          <w:sz w:val="22"/>
          <w:szCs w:val="22"/>
          <w:shd w:val="clear" w:color="auto" w:fill="FFFFFF"/>
          <w:lang w:val="sr-Cyrl-CS"/>
        </w:rPr>
        <w:t>у</w:t>
      </w:r>
      <w:r w:rsidRPr="00C448D5">
        <w:rPr>
          <w:rFonts w:ascii="Arial" w:hAnsi="Arial" w:cs="Arial"/>
          <w:sz w:val="22"/>
          <w:szCs w:val="22"/>
          <w:shd w:val="clear" w:color="auto" w:fill="FFFFFF"/>
          <w:lang w:val="sr-Cyrl-CS"/>
        </w:rPr>
        <w:t xml:space="preserve"> смислу лекарског тима и опремљености односно навода да се  пацијент упућују у установе које су регистроване као опште болнице за разлику од Специјалне болнице која има само специјалисте из одређене области медиције,  Повереник указује и да је увидом у званичан сајт Специјалне болнице у делу „Наш тим“  утврђено да болница поред лекара специјалиста анестезиологије са реаниматологијом и оториноларингологије има ангажоване и лекаре других специјалности (специјалисте интерне медицине, гастроентерологе, кардиологе, реуматологе, хематологе, пулмологе, дерматологе, логопеде, деч. хирурге..).   </w:t>
      </w:r>
    </w:p>
    <w:p w14:paraId="2CEEED6D" w14:textId="77777777" w:rsidR="00C448D5" w:rsidRPr="00C448D5" w:rsidRDefault="00C448D5" w:rsidP="00C82BD1">
      <w:pPr>
        <w:pStyle w:val="ListParagraph"/>
        <w:ind w:left="0"/>
        <w:jc w:val="both"/>
        <w:rPr>
          <w:rFonts w:ascii="Arial" w:hAnsi="Arial" w:cs="Arial"/>
          <w:sz w:val="22"/>
          <w:szCs w:val="22"/>
          <w:shd w:val="clear" w:color="auto" w:fill="FFFFFF"/>
          <w:lang w:val="sr-Cyrl-CS"/>
        </w:rPr>
      </w:pPr>
    </w:p>
    <w:p w14:paraId="0D7E8EB3" w14:textId="7611FE5A" w:rsidR="00C448D5" w:rsidRDefault="00664319" w:rsidP="00C82BD1">
      <w:pPr>
        <w:pStyle w:val="ListParagraph"/>
        <w:numPr>
          <w:ilvl w:val="1"/>
          <w:numId w:val="13"/>
        </w:numPr>
        <w:tabs>
          <w:tab w:val="left" w:pos="0"/>
          <w:tab w:val="left" w:pos="567"/>
        </w:tabs>
        <w:autoSpaceDE w:val="0"/>
        <w:autoSpaceDN w:val="0"/>
        <w:adjustRightInd w:val="0"/>
        <w:spacing w:before="120"/>
        <w:ind w:left="0" w:firstLine="0"/>
        <w:jc w:val="both"/>
        <w:rPr>
          <w:rStyle w:val="apple-converted-space"/>
          <w:rFonts w:ascii="Arial" w:hAnsi="Arial" w:cs="Arial"/>
          <w:sz w:val="22"/>
          <w:szCs w:val="22"/>
          <w:lang w:val="sr-Cyrl-RS"/>
        </w:rPr>
      </w:pPr>
      <w:r>
        <w:rPr>
          <w:rStyle w:val="apple-converted-space"/>
          <w:rFonts w:ascii="Arial" w:hAnsi="Arial" w:cs="Arial"/>
          <w:sz w:val="22"/>
          <w:szCs w:val="22"/>
          <w:lang w:val="sr-Cyrl-RS"/>
        </w:rPr>
        <w:t>П</w:t>
      </w:r>
      <w:r w:rsidR="00C448D5">
        <w:rPr>
          <w:rStyle w:val="apple-converted-space"/>
          <w:rFonts w:ascii="Arial" w:hAnsi="Arial" w:cs="Arial"/>
          <w:sz w:val="22"/>
          <w:szCs w:val="22"/>
          <w:lang w:val="sr-Cyrl-RS"/>
        </w:rPr>
        <w:t xml:space="preserve">ракса Повереника као и различита истраживања </w:t>
      </w:r>
      <w:r w:rsidR="00C448D5" w:rsidRPr="00460419">
        <w:rPr>
          <w:rStyle w:val="apple-converted-space"/>
          <w:rFonts w:ascii="Arial" w:hAnsi="Arial" w:cs="Arial"/>
          <w:sz w:val="22"/>
          <w:szCs w:val="22"/>
          <w:lang w:val="sr-Cyrl-RS"/>
        </w:rPr>
        <w:t>у вези са пружањем здравствених услуга особама које живе са ХИВ-ом</w:t>
      </w:r>
      <w:r w:rsidR="00C448D5">
        <w:rPr>
          <w:rStyle w:val="apple-converted-space"/>
          <w:rFonts w:ascii="Arial" w:hAnsi="Arial" w:cs="Arial"/>
          <w:sz w:val="22"/>
          <w:szCs w:val="22"/>
          <w:lang w:val="sr-Cyrl-RS"/>
        </w:rPr>
        <w:t xml:space="preserve"> показују да особе </w:t>
      </w:r>
      <w:proofErr w:type="spellStart"/>
      <w:r w:rsidR="00C448D5" w:rsidRPr="00460419">
        <w:rPr>
          <w:rStyle w:val="apple-converted-space"/>
          <w:rFonts w:ascii="Arial" w:hAnsi="Arial" w:cs="Arial"/>
          <w:sz w:val="22"/>
          <w:szCs w:val="22"/>
        </w:rPr>
        <w:t>које</w:t>
      </w:r>
      <w:proofErr w:type="spellEnd"/>
      <w:r w:rsidR="00C448D5" w:rsidRPr="00460419">
        <w:rPr>
          <w:rStyle w:val="apple-converted-space"/>
          <w:rFonts w:ascii="Arial" w:hAnsi="Arial" w:cs="Arial"/>
          <w:sz w:val="22"/>
          <w:szCs w:val="22"/>
        </w:rPr>
        <w:t xml:space="preserve"> </w:t>
      </w:r>
      <w:proofErr w:type="spellStart"/>
      <w:r w:rsidR="00C448D5" w:rsidRPr="00460419">
        <w:rPr>
          <w:rStyle w:val="apple-converted-space"/>
          <w:rFonts w:ascii="Arial" w:hAnsi="Arial" w:cs="Arial"/>
          <w:sz w:val="22"/>
          <w:szCs w:val="22"/>
        </w:rPr>
        <w:t>живе</w:t>
      </w:r>
      <w:proofErr w:type="spellEnd"/>
      <w:r w:rsidR="00C448D5" w:rsidRPr="00460419">
        <w:rPr>
          <w:rStyle w:val="apple-converted-space"/>
          <w:rFonts w:ascii="Arial" w:hAnsi="Arial" w:cs="Arial"/>
          <w:sz w:val="22"/>
          <w:szCs w:val="22"/>
        </w:rPr>
        <w:t xml:space="preserve"> </w:t>
      </w:r>
      <w:proofErr w:type="spellStart"/>
      <w:r w:rsidR="00C448D5" w:rsidRPr="00460419">
        <w:rPr>
          <w:rStyle w:val="apple-converted-space"/>
          <w:rFonts w:ascii="Arial" w:hAnsi="Arial" w:cs="Arial"/>
          <w:sz w:val="22"/>
          <w:szCs w:val="22"/>
        </w:rPr>
        <w:t>са</w:t>
      </w:r>
      <w:proofErr w:type="spellEnd"/>
      <w:r w:rsidR="00C448D5" w:rsidRPr="00460419">
        <w:rPr>
          <w:rStyle w:val="apple-converted-space"/>
          <w:rFonts w:ascii="Arial" w:hAnsi="Arial" w:cs="Arial"/>
          <w:sz w:val="22"/>
          <w:szCs w:val="22"/>
        </w:rPr>
        <w:t xml:space="preserve"> ХИВ</w:t>
      </w:r>
      <w:r w:rsidR="00C448D5">
        <w:rPr>
          <w:rStyle w:val="apple-converted-space"/>
          <w:rFonts w:ascii="Arial" w:hAnsi="Arial" w:cs="Arial"/>
          <w:sz w:val="22"/>
          <w:szCs w:val="22"/>
          <w:lang w:val="sr-Cyrl-RS"/>
        </w:rPr>
        <w:t xml:space="preserve">-ом наводе да имају преблеме у остваривању услуга здравствене заштите </w:t>
      </w:r>
      <w:proofErr w:type="spellStart"/>
      <w:r w:rsidR="00C448D5" w:rsidRPr="00460419">
        <w:rPr>
          <w:rStyle w:val="apple-converted-space"/>
          <w:rFonts w:ascii="Arial" w:hAnsi="Arial" w:cs="Arial"/>
          <w:sz w:val="22"/>
          <w:szCs w:val="22"/>
        </w:rPr>
        <w:t>уколико</w:t>
      </w:r>
      <w:proofErr w:type="spellEnd"/>
      <w:r w:rsidR="00C448D5" w:rsidRPr="00460419">
        <w:rPr>
          <w:rStyle w:val="apple-converted-space"/>
          <w:rFonts w:ascii="Arial" w:hAnsi="Arial" w:cs="Arial"/>
          <w:sz w:val="22"/>
          <w:szCs w:val="22"/>
        </w:rPr>
        <w:t xml:space="preserve"> </w:t>
      </w:r>
      <w:proofErr w:type="spellStart"/>
      <w:r w:rsidR="00C448D5" w:rsidRPr="00460419">
        <w:rPr>
          <w:rStyle w:val="apple-converted-space"/>
          <w:rFonts w:ascii="Arial" w:hAnsi="Arial" w:cs="Arial"/>
          <w:sz w:val="22"/>
          <w:szCs w:val="22"/>
        </w:rPr>
        <w:t>наведу</w:t>
      </w:r>
      <w:proofErr w:type="spellEnd"/>
      <w:r w:rsidR="00C448D5" w:rsidRPr="00460419">
        <w:rPr>
          <w:rStyle w:val="apple-converted-space"/>
          <w:rFonts w:ascii="Arial" w:hAnsi="Arial" w:cs="Arial"/>
          <w:sz w:val="22"/>
          <w:szCs w:val="22"/>
        </w:rPr>
        <w:t xml:space="preserve"> </w:t>
      </w:r>
      <w:proofErr w:type="spellStart"/>
      <w:r w:rsidR="00C448D5" w:rsidRPr="00460419">
        <w:rPr>
          <w:rStyle w:val="apple-converted-space"/>
          <w:rFonts w:ascii="Arial" w:hAnsi="Arial" w:cs="Arial"/>
          <w:sz w:val="22"/>
          <w:szCs w:val="22"/>
        </w:rPr>
        <w:t>свој</w:t>
      </w:r>
      <w:proofErr w:type="spellEnd"/>
      <w:r w:rsidR="00C448D5" w:rsidRPr="00460419">
        <w:rPr>
          <w:rStyle w:val="apple-converted-space"/>
          <w:rFonts w:ascii="Arial" w:hAnsi="Arial" w:cs="Arial"/>
          <w:sz w:val="22"/>
          <w:szCs w:val="22"/>
        </w:rPr>
        <w:t xml:space="preserve"> ХИВ+ </w:t>
      </w:r>
      <w:proofErr w:type="spellStart"/>
      <w:r w:rsidR="00C448D5" w:rsidRPr="00460419">
        <w:rPr>
          <w:rStyle w:val="apple-converted-space"/>
          <w:rFonts w:ascii="Arial" w:hAnsi="Arial" w:cs="Arial"/>
          <w:sz w:val="22"/>
          <w:szCs w:val="22"/>
        </w:rPr>
        <w:t>статус</w:t>
      </w:r>
      <w:proofErr w:type="spellEnd"/>
      <w:r w:rsidR="00C448D5" w:rsidRPr="00460419">
        <w:rPr>
          <w:rStyle w:val="apple-converted-space"/>
          <w:rFonts w:ascii="Arial" w:hAnsi="Arial" w:cs="Arial"/>
          <w:sz w:val="22"/>
          <w:szCs w:val="22"/>
        </w:rPr>
        <w:t xml:space="preserve"> </w:t>
      </w:r>
      <w:proofErr w:type="spellStart"/>
      <w:r w:rsidR="00C448D5" w:rsidRPr="00460419">
        <w:rPr>
          <w:rStyle w:val="apple-converted-space"/>
          <w:rFonts w:ascii="Arial" w:hAnsi="Arial" w:cs="Arial"/>
          <w:sz w:val="22"/>
          <w:szCs w:val="22"/>
        </w:rPr>
        <w:t>или</w:t>
      </w:r>
      <w:proofErr w:type="spellEnd"/>
      <w:r w:rsidR="00C448D5" w:rsidRPr="00460419">
        <w:rPr>
          <w:rStyle w:val="apple-converted-space"/>
          <w:rFonts w:ascii="Arial" w:hAnsi="Arial" w:cs="Arial"/>
          <w:sz w:val="22"/>
          <w:szCs w:val="22"/>
        </w:rPr>
        <w:t xml:space="preserve"> </w:t>
      </w:r>
      <w:proofErr w:type="spellStart"/>
      <w:r w:rsidR="00C448D5" w:rsidRPr="00460419">
        <w:rPr>
          <w:rStyle w:val="apple-converted-space"/>
          <w:rFonts w:ascii="Arial" w:hAnsi="Arial" w:cs="Arial"/>
          <w:sz w:val="22"/>
          <w:szCs w:val="22"/>
        </w:rPr>
        <w:t>их</w:t>
      </w:r>
      <w:proofErr w:type="spellEnd"/>
      <w:r w:rsidR="00C448D5" w:rsidRPr="00460419">
        <w:rPr>
          <w:rStyle w:val="apple-converted-space"/>
          <w:rFonts w:ascii="Arial" w:hAnsi="Arial" w:cs="Arial"/>
          <w:sz w:val="22"/>
          <w:szCs w:val="22"/>
        </w:rPr>
        <w:t xml:space="preserve"> </w:t>
      </w:r>
      <w:proofErr w:type="spellStart"/>
      <w:r w:rsidR="00C448D5" w:rsidRPr="00460419">
        <w:rPr>
          <w:rStyle w:val="apple-converted-space"/>
          <w:rFonts w:ascii="Arial" w:hAnsi="Arial" w:cs="Arial"/>
          <w:sz w:val="22"/>
          <w:szCs w:val="22"/>
        </w:rPr>
        <w:t>најчешће</w:t>
      </w:r>
      <w:proofErr w:type="spellEnd"/>
      <w:r w:rsidR="00C448D5" w:rsidRPr="00460419">
        <w:rPr>
          <w:rStyle w:val="apple-converted-space"/>
          <w:rFonts w:ascii="Arial" w:hAnsi="Arial" w:cs="Arial"/>
          <w:sz w:val="22"/>
          <w:szCs w:val="22"/>
        </w:rPr>
        <w:t xml:space="preserve"> </w:t>
      </w:r>
      <w:proofErr w:type="spellStart"/>
      <w:r w:rsidR="00C448D5" w:rsidRPr="00460419">
        <w:rPr>
          <w:rStyle w:val="apple-converted-space"/>
          <w:rFonts w:ascii="Arial" w:hAnsi="Arial" w:cs="Arial"/>
          <w:sz w:val="22"/>
          <w:szCs w:val="22"/>
        </w:rPr>
        <w:t>остварују</w:t>
      </w:r>
      <w:proofErr w:type="spellEnd"/>
      <w:r w:rsidR="00C448D5" w:rsidRPr="00460419">
        <w:rPr>
          <w:rStyle w:val="apple-converted-space"/>
          <w:rFonts w:ascii="Arial" w:hAnsi="Arial" w:cs="Arial"/>
          <w:sz w:val="22"/>
          <w:szCs w:val="22"/>
        </w:rPr>
        <w:t xml:space="preserve"> </w:t>
      </w:r>
      <w:proofErr w:type="spellStart"/>
      <w:r w:rsidR="00C448D5" w:rsidRPr="00460419">
        <w:rPr>
          <w:rStyle w:val="apple-converted-space"/>
          <w:rFonts w:ascii="Arial" w:hAnsi="Arial" w:cs="Arial"/>
          <w:sz w:val="22"/>
          <w:szCs w:val="22"/>
        </w:rPr>
        <w:t>уз</w:t>
      </w:r>
      <w:proofErr w:type="spellEnd"/>
      <w:r w:rsidR="00C448D5" w:rsidRPr="00460419">
        <w:rPr>
          <w:rStyle w:val="apple-converted-space"/>
          <w:rFonts w:ascii="Arial" w:hAnsi="Arial" w:cs="Arial"/>
          <w:sz w:val="22"/>
          <w:szCs w:val="22"/>
        </w:rPr>
        <w:t xml:space="preserve"> </w:t>
      </w:r>
      <w:proofErr w:type="spellStart"/>
      <w:r w:rsidR="00C448D5" w:rsidRPr="00460419">
        <w:rPr>
          <w:rStyle w:val="apple-converted-space"/>
          <w:rFonts w:ascii="Arial" w:hAnsi="Arial" w:cs="Arial"/>
          <w:sz w:val="22"/>
          <w:szCs w:val="22"/>
        </w:rPr>
        <w:t>значајне</w:t>
      </w:r>
      <w:proofErr w:type="spellEnd"/>
      <w:r w:rsidR="00C448D5" w:rsidRPr="00460419">
        <w:rPr>
          <w:rStyle w:val="apple-converted-space"/>
          <w:rFonts w:ascii="Arial" w:hAnsi="Arial" w:cs="Arial"/>
          <w:sz w:val="22"/>
          <w:szCs w:val="22"/>
        </w:rPr>
        <w:t xml:space="preserve"> </w:t>
      </w:r>
      <w:proofErr w:type="spellStart"/>
      <w:r w:rsidR="00C448D5" w:rsidRPr="00460419">
        <w:rPr>
          <w:rStyle w:val="apple-converted-space"/>
          <w:rFonts w:ascii="Arial" w:hAnsi="Arial" w:cs="Arial"/>
          <w:sz w:val="22"/>
          <w:szCs w:val="22"/>
        </w:rPr>
        <w:t>потешкоће</w:t>
      </w:r>
      <w:proofErr w:type="spellEnd"/>
      <w:r w:rsidR="00C448D5" w:rsidRPr="00460419">
        <w:rPr>
          <w:rStyle w:val="FootnoteReference"/>
          <w:rFonts w:ascii="Arial" w:hAnsi="Arial" w:cs="Arial"/>
          <w:sz w:val="22"/>
          <w:szCs w:val="22"/>
        </w:rPr>
        <w:footnoteReference w:id="6"/>
      </w:r>
      <w:r w:rsidR="00C448D5" w:rsidRPr="00460419">
        <w:rPr>
          <w:rStyle w:val="apple-converted-space"/>
          <w:rFonts w:ascii="Arial" w:hAnsi="Arial" w:cs="Arial"/>
          <w:sz w:val="22"/>
          <w:szCs w:val="22"/>
          <w:lang w:val="sr-Cyrl-RS"/>
        </w:rPr>
        <w:t xml:space="preserve">. Квалитативна студија коју су спровели </w:t>
      </w:r>
      <w:r w:rsidR="00C448D5" w:rsidRPr="00460419">
        <w:rPr>
          <w:rStyle w:val="apple-converted-space"/>
          <w:rFonts w:ascii="Arial" w:hAnsi="Arial" w:cs="Arial"/>
          <w:sz w:val="22"/>
          <w:szCs w:val="22"/>
        </w:rPr>
        <w:t>Imperial College и UNDP</w:t>
      </w:r>
      <w:r w:rsidR="00C448D5" w:rsidRPr="00460419">
        <w:rPr>
          <w:rStyle w:val="apple-converted-space"/>
          <w:rFonts w:ascii="Arial" w:hAnsi="Arial" w:cs="Arial"/>
          <w:sz w:val="22"/>
          <w:szCs w:val="22"/>
          <w:lang w:val="sr-Cyrl-RS"/>
        </w:rPr>
        <w:t xml:space="preserve"> показује да је </w:t>
      </w:r>
      <w:r w:rsidR="00C448D5">
        <w:rPr>
          <w:rStyle w:val="apple-converted-space"/>
          <w:rFonts w:ascii="Arial" w:hAnsi="Arial" w:cs="Arial"/>
          <w:sz w:val="22"/>
          <w:szCs w:val="22"/>
          <w:lang w:val="sr-Cyrl-RS"/>
        </w:rPr>
        <w:t xml:space="preserve">најчешћа </w:t>
      </w:r>
      <w:r w:rsidR="00C448D5" w:rsidRPr="00460419">
        <w:rPr>
          <w:rStyle w:val="apple-converted-space"/>
          <w:rFonts w:ascii="Arial" w:hAnsi="Arial" w:cs="Arial"/>
          <w:sz w:val="22"/>
          <w:szCs w:val="22"/>
          <w:lang w:val="sr-Cyrl-RS"/>
        </w:rPr>
        <w:t xml:space="preserve">стигма у </w:t>
      </w:r>
      <w:r w:rsidR="00C448D5">
        <w:rPr>
          <w:rStyle w:val="apple-converted-space"/>
          <w:rFonts w:ascii="Arial" w:hAnsi="Arial" w:cs="Arial"/>
          <w:sz w:val="22"/>
          <w:szCs w:val="22"/>
          <w:lang w:val="sr-Cyrl-RS"/>
        </w:rPr>
        <w:t>оквиру сектора здравствене зашт</w:t>
      </w:r>
      <w:r w:rsidR="00C448D5" w:rsidRPr="00460419">
        <w:rPr>
          <w:rStyle w:val="apple-converted-space"/>
          <w:rFonts w:ascii="Arial" w:hAnsi="Arial" w:cs="Arial"/>
          <w:sz w:val="22"/>
          <w:szCs w:val="22"/>
          <w:lang w:val="sr-Cyrl-RS"/>
        </w:rPr>
        <w:t xml:space="preserve">ите </w:t>
      </w:r>
      <w:r w:rsidR="00C448D5">
        <w:rPr>
          <w:rStyle w:val="apple-converted-space"/>
          <w:rFonts w:ascii="Arial" w:hAnsi="Arial" w:cs="Arial"/>
          <w:sz w:val="22"/>
          <w:szCs w:val="22"/>
          <w:lang w:val="sr-Cyrl-RS"/>
        </w:rPr>
        <w:t xml:space="preserve">и да ова стигма </w:t>
      </w:r>
      <w:r w:rsidR="00C448D5" w:rsidRPr="00460419">
        <w:rPr>
          <w:rStyle w:val="apple-converted-space"/>
          <w:rFonts w:ascii="Arial" w:hAnsi="Arial" w:cs="Arial"/>
          <w:sz w:val="22"/>
          <w:szCs w:val="22"/>
          <w:lang w:val="sr-Cyrl-RS"/>
        </w:rPr>
        <w:t xml:space="preserve">за многе особе које живе са ХИВ-ом представља већи извор бриге </w:t>
      </w:r>
      <w:r w:rsidR="00C448D5" w:rsidRPr="00460419">
        <w:rPr>
          <w:rStyle w:val="apple-converted-space"/>
          <w:rFonts w:ascii="Arial" w:hAnsi="Arial" w:cs="Arial"/>
          <w:sz w:val="22"/>
          <w:szCs w:val="22"/>
          <w:lang w:val="sr-Cyrl-RS"/>
        </w:rPr>
        <w:lastRenderedPageBreak/>
        <w:t xml:space="preserve">од несигурности медицинске прогнозе. Анализе показују да здравствени радници/це осећају страх од особа које живе са ХИВ-ом, што уз недостатак знања о ХИВ-у доводи до дискриминације. Са друге стране, особе које живе са ХИВ-ом се због страха од дискриминације </w:t>
      </w:r>
      <w:r w:rsidR="00C448D5">
        <w:rPr>
          <w:rStyle w:val="apple-converted-space"/>
          <w:rFonts w:ascii="Arial" w:hAnsi="Arial" w:cs="Arial"/>
          <w:sz w:val="22"/>
          <w:szCs w:val="22"/>
          <w:lang w:val="sr-Cyrl-RS"/>
        </w:rPr>
        <w:t>осећају</w:t>
      </w:r>
      <w:r w:rsidR="00C448D5" w:rsidRPr="00460419">
        <w:rPr>
          <w:rStyle w:val="apple-converted-space"/>
          <w:rFonts w:ascii="Arial" w:hAnsi="Arial" w:cs="Arial"/>
          <w:sz w:val="22"/>
          <w:szCs w:val="22"/>
          <w:lang w:val="sr-Cyrl-RS"/>
        </w:rPr>
        <w:t xml:space="preserve"> несигурности да потраже здравствену заштиту ван клиника специјализованих за здравствену негу особа које живе са ХИВ-ом</w:t>
      </w:r>
      <w:r w:rsidR="00C448D5" w:rsidRPr="00460419">
        <w:rPr>
          <w:rStyle w:val="FootnoteReference"/>
          <w:rFonts w:ascii="Arial" w:hAnsi="Arial" w:cs="Arial"/>
          <w:sz w:val="22"/>
          <w:szCs w:val="22"/>
          <w:lang w:val="sr-Cyrl-RS"/>
        </w:rPr>
        <w:footnoteReference w:id="7"/>
      </w:r>
      <w:r w:rsidR="00C448D5" w:rsidRPr="00460419">
        <w:rPr>
          <w:rStyle w:val="apple-converted-space"/>
          <w:rFonts w:ascii="Arial" w:hAnsi="Arial" w:cs="Arial"/>
          <w:sz w:val="22"/>
          <w:szCs w:val="22"/>
          <w:lang w:val="sr-Cyrl-RS"/>
        </w:rPr>
        <w:t xml:space="preserve">. </w:t>
      </w:r>
      <w:r w:rsidR="00C448D5">
        <w:rPr>
          <w:rStyle w:val="apple-converted-space"/>
          <w:rFonts w:ascii="Arial" w:hAnsi="Arial" w:cs="Arial"/>
          <w:sz w:val="22"/>
          <w:szCs w:val="22"/>
          <w:lang w:val="sr-Cyrl-RS"/>
        </w:rPr>
        <w:t xml:space="preserve">  </w:t>
      </w:r>
    </w:p>
    <w:p w14:paraId="4B350F64" w14:textId="77777777" w:rsidR="00C448D5" w:rsidRDefault="00C448D5" w:rsidP="00C82BD1">
      <w:pPr>
        <w:pStyle w:val="ListParagraph"/>
        <w:tabs>
          <w:tab w:val="left" w:pos="0"/>
          <w:tab w:val="left" w:pos="567"/>
        </w:tabs>
        <w:autoSpaceDE w:val="0"/>
        <w:autoSpaceDN w:val="0"/>
        <w:adjustRightInd w:val="0"/>
        <w:spacing w:before="120"/>
        <w:ind w:left="0"/>
        <w:jc w:val="both"/>
        <w:rPr>
          <w:rStyle w:val="apple-converted-space"/>
          <w:rFonts w:ascii="Arial" w:hAnsi="Arial" w:cs="Arial"/>
          <w:sz w:val="22"/>
          <w:szCs w:val="22"/>
          <w:lang w:val="sr-Cyrl-RS"/>
        </w:rPr>
      </w:pPr>
    </w:p>
    <w:p w14:paraId="4D9C492B" w14:textId="77777777" w:rsidR="00C448D5" w:rsidRDefault="00C448D5" w:rsidP="00C82BD1">
      <w:pPr>
        <w:pStyle w:val="ListParagraph"/>
        <w:numPr>
          <w:ilvl w:val="1"/>
          <w:numId w:val="13"/>
        </w:numPr>
        <w:tabs>
          <w:tab w:val="left" w:pos="0"/>
          <w:tab w:val="left" w:pos="567"/>
        </w:tabs>
        <w:autoSpaceDE w:val="0"/>
        <w:autoSpaceDN w:val="0"/>
        <w:adjustRightInd w:val="0"/>
        <w:spacing w:before="120"/>
        <w:ind w:left="0" w:firstLine="0"/>
        <w:jc w:val="both"/>
        <w:rPr>
          <w:rFonts w:ascii="Arial" w:hAnsi="Arial" w:cs="Arial"/>
          <w:sz w:val="22"/>
          <w:szCs w:val="22"/>
          <w:lang w:val="sr-Cyrl-RS"/>
        </w:rPr>
      </w:pPr>
      <w:proofErr w:type="spellStart"/>
      <w:r w:rsidRPr="00554D9D">
        <w:rPr>
          <w:rFonts w:ascii="Arial" w:hAnsi="Arial" w:cs="Arial"/>
          <w:sz w:val="22"/>
          <w:szCs w:val="22"/>
        </w:rPr>
        <w:t>Поверени</w:t>
      </w:r>
      <w:proofErr w:type="spellEnd"/>
      <w:r w:rsidRPr="00554D9D">
        <w:rPr>
          <w:rFonts w:ascii="Arial" w:hAnsi="Arial" w:cs="Arial"/>
          <w:sz w:val="22"/>
          <w:szCs w:val="22"/>
          <w:lang w:val="sr-Cyrl-RS"/>
        </w:rPr>
        <w:t>к</w:t>
      </w:r>
      <w:r w:rsidRPr="00554D9D">
        <w:rPr>
          <w:rFonts w:ascii="Arial" w:hAnsi="Arial" w:cs="Arial"/>
          <w:sz w:val="22"/>
          <w:szCs w:val="22"/>
        </w:rPr>
        <w:t xml:space="preserve"> </w:t>
      </w:r>
      <w:proofErr w:type="spellStart"/>
      <w:r w:rsidRPr="00554D9D">
        <w:rPr>
          <w:rFonts w:ascii="Arial" w:hAnsi="Arial" w:cs="Arial"/>
          <w:sz w:val="22"/>
          <w:szCs w:val="22"/>
        </w:rPr>
        <w:t>за</w:t>
      </w:r>
      <w:proofErr w:type="spellEnd"/>
      <w:r w:rsidRPr="00554D9D">
        <w:rPr>
          <w:rFonts w:ascii="Arial" w:hAnsi="Arial" w:cs="Arial"/>
          <w:sz w:val="22"/>
          <w:szCs w:val="22"/>
        </w:rPr>
        <w:t xml:space="preserve"> </w:t>
      </w:r>
      <w:proofErr w:type="spellStart"/>
      <w:r w:rsidRPr="00554D9D">
        <w:rPr>
          <w:rFonts w:ascii="Arial" w:hAnsi="Arial" w:cs="Arial"/>
          <w:sz w:val="22"/>
          <w:szCs w:val="22"/>
        </w:rPr>
        <w:t>заштиту</w:t>
      </w:r>
      <w:proofErr w:type="spellEnd"/>
      <w:r w:rsidRPr="00554D9D">
        <w:rPr>
          <w:rFonts w:ascii="Arial" w:hAnsi="Arial" w:cs="Arial"/>
          <w:sz w:val="22"/>
          <w:szCs w:val="22"/>
        </w:rPr>
        <w:t xml:space="preserve"> </w:t>
      </w:r>
      <w:proofErr w:type="spellStart"/>
      <w:r w:rsidRPr="00554D9D">
        <w:rPr>
          <w:rFonts w:ascii="Arial" w:hAnsi="Arial" w:cs="Arial"/>
          <w:sz w:val="22"/>
          <w:szCs w:val="22"/>
        </w:rPr>
        <w:t>равноправности</w:t>
      </w:r>
      <w:proofErr w:type="spellEnd"/>
      <w:r w:rsidRPr="00554D9D">
        <w:rPr>
          <w:rFonts w:ascii="Arial" w:hAnsi="Arial" w:cs="Arial"/>
          <w:sz w:val="22"/>
          <w:szCs w:val="22"/>
        </w:rPr>
        <w:t xml:space="preserve"> </w:t>
      </w:r>
      <w:proofErr w:type="spellStart"/>
      <w:r w:rsidRPr="00554D9D">
        <w:rPr>
          <w:rFonts w:ascii="Arial" w:hAnsi="Arial" w:cs="Arial"/>
          <w:sz w:val="22"/>
          <w:szCs w:val="22"/>
        </w:rPr>
        <w:t>подсећа</w:t>
      </w:r>
      <w:proofErr w:type="spellEnd"/>
      <w:r w:rsidRPr="00554D9D">
        <w:rPr>
          <w:rFonts w:ascii="Arial" w:hAnsi="Arial" w:cs="Arial"/>
          <w:sz w:val="22"/>
          <w:szCs w:val="22"/>
        </w:rPr>
        <w:t xml:space="preserve"> </w:t>
      </w:r>
      <w:proofErr w:type="spellStart"/>
      <w:r w:rsidRPr="00554D9D">
        <w:rPr>
          <w:rFonts w:ascii="Arial" w:hAnsi="Arial" w:cs="Arial"/>
          <w:sz w:val="22"/>
          <w:szCs w:val="22"/>
        </w:rPr>
        <w:t>на</w:t>
      </w:r>
      <w:proofErr w:type="spellEnd"/>
      <w:r w:rsidRPr="00554D9D">
        <w:rPr>
          <w:rFonts w:ascii="Arial" w:hAnsi="Arial" w:cs="Arial"/>
          <w:sz w:val="22"/>
          <w:szCs w:val="22"/>
        </w:rPr>
        <w:t xml:space="preserve"> </w:t>
      </w:r>
      <w:proofErr w:type="spellStart"/>
      <w:r w:rsidRPr="00554D9D">
        <w:rPr>
          <w:rFonts w:ascii="Arial" w:hAnsi="Arial" w:cs="Arial"/>
          <w:sz w:val="22"/>
          <w:szCs w:val="22"/>
        </w:rPr>
        <w:t>пресуду</w:t>
      </w:r>
      <w:proofErr w:type="spellEnd"/>
      <w:r w:rsidRPr="00554D9D">
        <w:rPr>
          <w:rFonts w:ascii="Arial" w:hAnsi="Arial" w:cs="Arial"/>
          <w:sz w:val="22"/>
          <w:szCs w:val="22"/>
        </w:rPr>
        <w:t xml:space="preserve"> </w:t>
      </w:r>
      <w:proofErr w:type="spellStart"/>
      <w:r w:rsidRPr="00554D9D">
        <w:rPr>
          <w:rFonts w:ascii="Arial" w:hAnsi="Arial" w:cs="Arial"/>
          <w:sz w:val="22"/>
          <w:szCs w:val="22"/>
        </w:rPr>
        <w:t>Европског</w:t>
      </w:r>
      <w:proofErr w:type="spellEnd"/>
      <w:r w:rsidRPr="00554D9D">
        <w:rPr>
          <w:rFonts w:ascii="Arial" w:hAnsi="Arial" w:cs="Arial"/>
          <w:sz w:val="22"/>
          <w:szCs w:val="22"/>
        </w:rPr>
        <w:t xml:space="preserve"> </w:t>
      </w:r>
      <w:proofErr w:type="spellStart"/>
      <w:r w:rsidRPr="00554D9D">
        <w:rPr>
          <w:rFonts w:ascii="Arial" w:hAnsi="Arial" w:cs="Arial"/>
          <w:sz w:val="22"/>
          <w:szCs w:val="22"/>
        </w:rPr>
        <w:t>суда</w:t>
      </w:r>
      <w:proofErr w:type="spellEnd"/>
      <w:r w:rsidRPr="00554D9D">
        <w:rPr>
          <w:rFonts w:ascii="Arial" w:hAnsi="Arial" w:cs="Arial"/>
          <w:sz w:val="22"/>
          <w:szCs w:val="22"/>
        </w:rPr>
        <w:t xml:space="preserve"> </w:t>
      </w:r>
      <w:proofErr w:type="spellStart"/>
      <w:r w:rsidRPr="00554D9D">
        <w:rPr>
          <w:rFonts w:ascii="Arial" w:hAnsi="Arial" w:cs="Arial"/>
          <w:sz w:val="22"/>
          <w:szCs w:val="22"/>
        </w:rPr>
        <w:t>за</w:t>
      </w:r>
      <w:proofErr w:type="spellEnd"/>
      <w:r w:rsidRPr="00554D9D">
        <w:rPr>
          <w:rFonts w:ascii="Arial" w:hAnsi="Arial" w:cs="Arial"/>
          <w:sz w:val="22"/>
          <w:szCs w:val="22"/>
        </w:rPr>
        <w:t xml:space="preserve"> </w:t>
      </w:r>
      <w:proofErr w:type="spellStart"/>
      <w:r w:rsidRPr="00554D9D">
        <w:rPr>
          <w:rFonts w:ascii="Arial" w:hAnsi="Arial" w:cs="Arial"/>
          <w:sz w:val="22"/>
          <w:szCs w:val="22"/>
        </w:rPr>
        <w:t>људска</w:t>
      </w:r>
      <w:proofErr w:type="spellEnd"/>
      <w:r w:rsidRPr="00554D9D">
        <w:rPr>
          <w:rFonts w:ascii="Arial" w:hAnsi="Arial" w:cs="Arial"/>
          <w:sz w:val="22"/>
          <w:szCs w:val="22"/>
        </w:rPr>
        <w:t xml:space="preserve"> </w:t>
      </w:r>
      <w:proofErr w:type="spellStart"/>
      <w:r w:rsidRPr="00554D9D">
        <w:rPr>
          <w:rFonts w:ascii="Arial" w:hAnsi="Arial" w:cs="Arial"/>
          <w:sz w:val="22"/>
          <w:szCs w:val="22"/>
        </w:rPr>
        <w:t>права</w:t>
      </w:r>
      <w:proofErr w:type="spellEnd"/>
      <w:r w:rsidRPr="00554D9D">
        <w:rPr>
          <w:rFonts w:ascii="Arial" w:hAnsi="Arial" w:cs="Arial"/>
          <w:sz w:val="22"/>
          <w:szCs w:val="22"/>
        </w:rPr>
        <w:t xml:space="preserve"> у </w:t>
      </w:r>
      <w:proofErr w:type="spellStart"/>
      <w:r w:rsidRPr="00554D9D">
        <w:rPr>
          <w:rFonts w:ascii="Arial" w:hAnsi="Arial" w:cs="Arial"/>
          <w:sz w:val="22"/>
          <w:szCs w:val="22"/>
        </w:rPr>
        <w:t>предмету</w:t>
      </w:r>
      <w:proofErr w:type="spellEnd"/>
      <w:r w:rsidRPr="00554D9D">
        <w:rPr>
          <w:rFonts w:ascii="Arial" w:hAnsi="Arial" w:cs="Arial"/>
          <w:sz w:val="22"/>
          <w:szCs w:val="22"/>
        </w:rPr>
        <w:t xml:space="preserve"> </w:t>
      </w:r>
      <w:proofErr w:type="spellStart"/>
      <w:r w:rsidRPr="00554D9D">
        <w:rPr>
          <w:rFonts w:ascii="Arial" w:hAnsi="Arial" w:cs="Arial"/>
          <w:i/>
          <w:sz w:val="22"/>
          <w:szCs w:val="22"/>
        </w:rPr>
        <w:t>Kiyutin</w:t>
      </w:r>
      <w:proofErr w:type="spellEnd"/>
      <w:r w:rsidRPr="00554D9D">
        <w:rPr>
          <w:rFonts w:ascii="Arial" w:hAnsi="Arial" w:cs="Arial"/>
          <w:i/>
          <w:sz w:val="22"/>
          <w:szCs w:val="22"/>
        </w:rPr>
        <w:t xml:space="preserve"> </w:t>
      </w:r>
      <w:proofErr w:type="spellStart"/>
      <w:r w:rsidRPr="00554D9D">
        <w:rPr>
          <w:rFonts w:ascii="Arial" w:hAnsi="Arial" w:cs="Arial"/>
          <w:i/>
          <w:sz w:val="22"/>
          <w:szCs w:val="22"/>
        </w:rPr>
        <w:t>против</w:t>
      </w:r>
      <w:proofErr w:type="spellEnd"/>
      <w:r w:rsidRPr="00554D9D">
        <w:rPr>
          <w:rFonts w:ascii="Arial" w:hAnsi="Arial" w:cs="Arial"/>
          <w:i/>
          <w:sz w:val="22"/>
          <w:szCs w:val="22"/>
        </w:rPr>
        <w:t xml:space="preserve"> </w:t>
      </w:r>
      <w:proofErr w:type="spellStart"/>
      <w:r w:rsidRPr="00554D9D">
        <w:rPr>
          <w:rFonts w:ascii="Arial" w:hAnsi="Arial" w:cs="Arial"/>
          <w:i/>
          <w:sz w:val="22"/>
          <w:szCs w:val="22"/>
        </w:rPr>
        <w:t>Русије</w:t>
      </w:r>
      <w:proofErr w:type="spellEnd"/>
      <w:r w:rsidRPr="00554D9D">
        <w:rPr>
          <w:rFonts w:ascii="Arial" w:hAnsi="Arial" w:cs="Arial"/>
          <w:sz w:val="22"/>
          <w:szCs w:val="22"/>
        </w:rPr>
        <w:t xml:space="preserve">, у </w:t>
      </w:r>
      <w:proofErr w:type="spellStart"/>
      <w:r w:rsidRPr="00554D9D">
        <w:rPr>
          <w:rFonts w:ascii="Arial" w:hAnsi="Arial" w:cs="Arial"/>
          <w:sz w:val="22"/>
          <w:szCs w:val="22"/>
        </w:rPr>
        <w:t>којој</w:t>
      </w:r>
      <w:proofErr w:type="spellEnd"/>
      <w:r w:rsidRPr="00554D9D">
        <w:rPr>
          <w:rFonts w:ascii="Arial" w:hAnsi="Arial" w:cs="Arial"/>
          <w:sz w:val="22"/>
          <w:szCs w:val="22"/>
        </w:rPr>
        <w:t xml:space="preserve"> </w:t>
      </w:r>
      <w:proofErr w:type="spellStart"/>
      <w:r w:rsidRPr="00554D9D">
        <w:rPr>
          <w:rFonts w:ascii="Arial" w:hAnsi="Arial" w:cs="Arial"/>
          <w:sz w:val="22"/>
          <w:szCs w:val="22"/>
        </w:rPr>
        <w:t>суд</w:t>
      </w:r>
      <w:proofErr w:type="spellEnd"/>
      <w:r w:rsidRPr="00554D9D">
        <w:rPr>
          <w:rFonts w:ascii="Arial" w:hAnsi="Arial" w:cs="Arial"/>
          <w:sz w:val="22"/>
          <w:szCs w:val="22"/>
        </w:rPr>
        <w:t xml:space="preserve"> </w:t>
      </w:r>
      <w:proofErr w:type="spellStart"/>
      <w:r w:rsidRPr="00554D9D">
        <w:rPr>
          <w:rFonts w:ascii="Arial" w:hAnsi="Arial" w:cs="Arial"/>
          <w:sz w:val="22"/>
          <w:szCs w:val="22"/>
        </w:rPr>
        <w:t>наводи</w:t>
      </w:r>
      <w:proofErr w:type="spellEnd"/>
      <w:r w:rsidRPr="00554D9D">
        <w:rPr>
          <w:rFonts w:ascii="Arial" w:hAnsi="Arial" w:cs="Arial"/>
          <w:sz w:val="22"/>
          <w:szCs w:val="22"/>
        </w:rPr>
        <w:t xml:space="preserve"> </w:t>
      </w:r>
      <w:proofErr w:type="spellStart"/>
      <w:r w:rsidRPr="00554D9D">
        <w:rPr>
          <w:rFonts w:ascii="Arial" w:hAnsi="Arial" w:cs="Arial"/>
          <w:sz w:val="22"/>
          <w:szCs w:val="22"/>
        </w:rPr>
        <w:t>да</w:t>
      </w:r>
      <w:proofErr w:type="spellEnd"/>
      <w:r w:rsidRPr="00554D9D">
        <w:rPr>
          <w:rFonts w:ascii="Arial" w:hAnsi="Arial" w:cs="Arial"/>
          <w:sz w:val="22"/>
          <w:szCs w:val="22"/>
        </w:rPr>
        <w:t xml:space="preserve">, </w:t>
      </w:r>
      <w:proofErr w:type="spellStart"/>
      <w:r w:rsidRPr="00554D9D">
        <w:rPr>
          <w:rFonts w:ascii="Arial" w:hAnsi="Arial" w:cs="Arial"/>
          <w:sz w:val="22"/>
          <w:szCs w:val="22"/>
        </w:rPr>
        <w:t>упркос</w:t>
      </w:r>
      <w:proofErr w:type="spellEnd"/>
      <w:r w:rsidRPr="00554D9D">
        <w:rPr>
          <w:rFonts w:ascii="Arial" w:hAnsi="Arial" w:cs="Arial"/>
          <w:sz w:val="22"/>
          <w:szCs w:val="22"/>
        </w:rPr>
        <w:t xml:space="preserve"> </w:t>
      </w:r>
      <w:proofErr w:type="spellStart"/>
      <w:r w:rsidRPr="00554D9D">
        <w:rPr>
          <w:rFonts w:ascii="Arial" w:hAnsi="Arial" w:cs="Arial"/>
          <w:sz w:val="22"/>
          <w:szCs w:val="22"/>
        </w:rPr>
        <w:t>знатном</w:t>
      </w:r>
      <w:proofErr w:type="spellEnd"/>
      <w:r w:rsidRPr="00554D9D">
        <w:rPr>
          <w:rFonts w:ascii="Arial" w:hAnsi="Arial" w:cs="Arial"/>
          <w:sz w:val="22"/>
          <w:szCs w:val="22"/>
        </w:rPr>
        <w:t xml:space="preserve"> </w:t>
      </w:r>
      <w:proofErr w:type="spellStart"/>
      <w:r w:rsidRPr="00554D9D">
        <w:rPr>
          <w:rFonts w:ascii="Arial" w:hAnsi="Arial" w:cs="Arial"/>
          <w:sz w:val="22"/>
          <w:szCs w:val="22"/>
        </w:rPr>
        <w:t>напретку</w:t>
      </w:r>
      <w:proofErr w:type="spellEnd"/>
      <w:r w:rsidRPr="00554D9D">
        <w:rPr>
          <w:rFonts w:ascii="Arial" w:hAnsi="Arial" w:cs="Arial"/>
          <w:sz w:val="22"/>
          <w:szCs w:val="22"/>
        </w:rPr>
        <w:t xml:space="preserve"> у </w:t>
      </w:r>
      <w:proofErr w:type="spellStart"/>
      <w:r w:rsidRPr="00554D9D">
        <w:rPr>
          <w:rFonts w:ascii="Arial" w:hAnsi="Arial" w:cs="Arial"/>
          <w:sz w:val="22"/>
          <w:szCs w:val="22"/>
        </w:rPr>
        <w:t>превенцији</w:t>
      </w:r>
      <w:proofErr w:type="spellEnd"/>
      <w:r w:rsidRPr="00554D9D">
        <w:rPr>
          <w:rFonts w:ascii="Arial" w:hAnsi="Arial" w:cs="Arial"/>
          <w:sz w:val="22"/>
          <w:szCs w:val="22"/>
        </w:rPr>
        <w:t xml:space="preserve"> </w:t>
      </w:r>
      <w:r w:rsidRPr="00554D9D">
        <w:rPr>
          <w:rFonts w:ascii="Arial" w:hAnsi="Arial" w:cs="Arial"/>
          <w:sz w:val="22"/>
          <w:szCs w:val="22"/>
          <w:lang w:val="sr-Cyrl-RS"/>
        </w:rPr>
        <w:t>ХИВ</w:t>
      </w:r>
      <w:r w:rsidRPr="00554D9D">
        <w:rPr>
          <w:rFonts w:ascii="Arial" w:hAnsi="Arial" w:cs="Arial"/>
          <w:sz w:val="22"/>
          <w:szCs w:val="22"/>
        </w:rPr>
        <w:t xml:space="preserve">-а и </w:t>
      </w:r>
      <w:proofErr w:type="spellStart"/>
      <w:r w:rsidRPr="00554D9D">
        <w:rPr>
          <w:rFonts w:ascii="Arial" w:hAnsi="Arial" w:cs="Arial"/>
          <w:sz w:val="22"/>
          <w:szCs w:val="22"/>
        </w:rPr>
        <w:t>бољем</w:t>
      </w:r>
      <w:proofErr w:type="spellEnd"/>
      <w:r w:rsidRPr="00554D9D">
        <w:rPr>
          <w:rFonts w:ascii="Arial" w:hAnsi="Arial" w:cs="Arial"/>
          <w:sz w:val="22"/>
          <w:szCs w:val="22"/>
        </w:rPr>
        <w:t xml:space="preserve"> </w:t>
      </w:r>
      <w:proofErr w:type="spellStart"/>
      <w:r w:rsidRPr="00554D9D">
        <w:rPr>
          <w:rFonts w:ascii="Arial" w:hAnsi="Arial" w:cs="Arial"/>
          <w:sz w:val="22"/>
          <w:szCs w:val="22"/>
        </w:rPr>
        <w:t>приступу</w:t>
      </w:r>
      <w:proofErr w:type="spellEnd"/>
      <w:r w:rsidRPr="00554D9D">
        <w:rPr>
          <w:rFonts w:ascii="Arial" w:hAnsi="Arial" w:cs="Arial"/>
          <w:sz w:val="22"/>
          <w:szCs w:val="22"/>
        </w:rPr>
        <w:t xml:space="preserve"> </w:t>
      </w:r>
      <w:proofErr w:type="spellStart"/>
      <w:r w:rsidRPr="00554D9D">
        <w:rPr>
          <w:rFonts w:ascii="Arial" w:hAnsi="Arial" w:cs="Arial"/>
          <w:sz w:val="22"/>
          <w:szCs w:val="22"/>
        </w:rPr>
        <w:t>третману</w:t>
      </w:r>
      <w:proofErr w:type="spellEnd"/>
      <w:r w:rsidRPr="00554D9D">
        <w:rPr>
          <w:rFonts w:ascii="Arial" w:hAnsi="Arial" w:cs="Arial"/>
          <w:sz w:val="22"/>
          <w:szCs w:val="22"/>
        </w:rPr>
        <w:t xml:space="preserve"> у </w:t>
      </w:r>
      <w:proofErr w:type="spellStart"/>
      <w:r w:rsidRPr="00554D9D">
        <w:rPr>
          <w:rFonts w:ascii="Arial" w:hAnsi="Arial" w:cs="Arial"/>
          <w:sz w:val="22"/>
          <w:szCs w:val="22"/>
        </w:rPr>
        <w:t>вези</w:t>
      </w:r>
      <w:proofErr w:type="spellEnd"/>
      <w:r w:rsidRPr="00554D9D">
        <w:rPr>
          <w:rFonts w:ascii="Arial" w:hAnsi="Arial" w:cs="Arial"/>
          <w:sz w:val="22"/>
          <w:szCs w:val="22"/>
        </w:rPr>
        <w:t xml:space="preserve"> </w:t>
      </w:r>
      <w:proofErr w:type="spellStart"/>
      <w:r w:rsidRPr="00554D9D">
        <w:rPr>
          <w:rFonts w:ascii="Arial" w:hAnsi="Arial" w:cs="Arial"/>
          <w:sz w:val="22"/>
          <w:szCs w:val="22"/>
        </w:rPr>
        <w:t>са</w:t>
      </w:r>
      <w:proofErr w:type="spellEnd"/>
      <w:r w:rsidRPr="00554D9D">
        <w:rPr>
          <w:rFonts w:ascii="Arial" w:hAnsi="Arial" w:cs="Arial"/>
          <w:sz w:val="22"/>
          <w:szCs w:val="22"/>
        </w:rPr>
        <w:t xml:space="preserve"> </w:t>
      </w:r>
      <w:proofErr w:type="spellStart"/>
      <w:r w:rsidRPr="00554D9D">
        <w:rPr>
          <w:rFonts w:ascii="Arial" w:hAnsi="Arial" w:cs="Arial"/>
          <w:sz w:val="22"/>
          <w:szCs w:val="22"/>
        </w:rPr>
        <w:t>вирусом</w:t>
      </w:r>
      <w:proofErr w:type="spellEnd"/>
      <w:r w:rsidRPr="00554D9D">
        <w:rPr>
          <w:rFonts w:ascii="Arial" w:hAnsi="Arial" w:cs="Arial"/>
          <w:sz w:val="22"/>
          <w:szCs w:val="22"/>
        </w:rPr>
        <w:t xml:space="preserve"> </w:t>
      </w:r>
      <w:proofErr w:type="spellStart"/>
      <w:r w:rsidRPr="00554D9D">
        <w:rPr>
          <w:rFonts w:ascii="Arial" w:hAnsi="Arial" w:cs="Arial"/>
          <w:sz w:val="22"/>
          <w:szCs w:val="22"/>
        </w:rPr>
        <w:t>последњих</w:t>
      </w:r>
      <w:proofErr w:type="spellEnd"/>
      <w:r w:rsidRPr="00554D9D">
        <w:rPr>
          <w:rFonts w:ascii="Arial" w:hAnsi="Arial" w:cs="Arial"/>
          <w:sz w:val="22"/>
          <w:szCs w:val="22"/>
        </w:rPr>
        <w:t xml:space="preserve"> </w:t>
      </w:r>
      <w:proofErr w:type="spellStart"/>
      <w:r w:rsidRPr="00554D9D">
        <w:rPr>
          <w:rFonts w:ascii="Arial" w:hAnsi="Arial" w:cs="Arial"/>
          <w:sz w:val="22"/>
          <w:szCs w:val="22"/>
        </w:rPr>
        <w:t>година</w:t>
      </w:r>
      <w:proofErr w:type="spellEnd"/>
      <w:r w:rsidRPr="00554D9D">
        <w:rPr>
          <w:rFonts w:ascii="Arial" w:hAnsi="Arial" w:cs="Arial"/>
          <w:sz w:val="22"/>
          <w:szCs w:val="22"/>
        </w:rPr>
        <w:t xml:space="preserve">, </w:t>
      </w:r>
      <w:proofErr w:type="spellStart"/>
      <w:r w:rsidRPr="00554D9D">
        <w:rPr>
          <w:rFonts w:ascii="Arial" w:hAnsi="Arial" w:cs="Arial"/>
          <w:sz w:val="22"/>
          <w:szCs w:val="22"/>
        </w:rPr>
        <w:t>стигма</w:t>
      </w:r>
      <w:proofErr w:type="spellEnd"/>
      <w:r w:rsidRPr="00554D9D">
        <w:rPr>
          <w:rFonts w:ascii="Arial" w:hAnsi="Arial" w:cs="Arial"/>
          <w:sz w:val="22"/>
          <w:szCs w:val="22"/>
        </w:rPr>
        <w:t xml:space="preserve"> и </w:t>
      </w:r>
      <w:proofErr w:type="spellStart"/>
      <w:r w:rsidRPr="00554D9D">
        <w:rPr>
          <w:rFonts w:ascii="Arial" w:hAnsi="Arial" w:cs="Arial"/>
          <w:sz w:val="22"/>
          <w:szCs w:val="22"/>
        </w:rPr>
        <w:t>дискриминација</w:t>
      </w:r>
      <w:proofErr w:type="spellEnd"/>
      <w:r w:rsidRPr="00554D9D">
        <w:rPr>
          <w:rFonts w:ascii="Arial" w:hAnsi="Arial" w:cs="Arial"/>
          <w:sz w:val="22"/>
          <w:szCs w:val="22"/>
        </w:rPr>
        <w:t xml:space="preserve"> </w:t>
      </w:r>
      <w:proofErr w:type="spellStart"/>
      <w:r w:rsidRPr="00554D9D">
        <w:rPr>
          <w:rFonts w:ascii="Arial" w:hAnsi="Arial" w:cs="Arial"/>
          <w:sz w:val="22"/>
          <w:szCs w:val="22"/>
        </w:rPr>
        <w:t>особа</w:t>
      </w:r>
      <w:proofErr w:type="spellEnd"/>
      <w:r w:rsidRPr="00554D9D">
        <w:rPr>
          <w:rFonts w:ascii="Arial" w:hAnsi="Arial" w:cs="Arial"/>
          <w:sz w:val="22"/>
          <w:szCs w:val="22"/>
        </w:rPr>
        <w:t xml:space="preserve"> </w:t>
      </w:r>
      <w:proofErr w:type="spellStart"/>
      <w:r w:rsidRPr="00554D9D">
        <w:rPr>
          <w:rFonts w:ascii="Arial" w:hAnsi="Arial" w:cs="Arial"/>
          <w:sz w:val="22"/>
          <w:szCs w:val="22"/>
        </w:rPr>
        <w:t>које</w:t>
      </w:r>
      <w:proofErr w:type="spellEnd"/>
      <w:r w:rsidRPr="00554D9D">
        <w:rPr>
          <w:rFonts w:ascii="Arial" w:hAnsi="Arial" w:cs="Arial"/>
          <w:sz w:val="22"/>
          <w:szCs w:val="22"/>
        </w:rPr>
        <w:t xml:space="preserve"> </w:t>
      </w:r>
      <w:proofErr w:type="spellStart"/>
      <w:r w:rsidRPr="00554D9D">
        <w:rPr>
          <w:rFonts w:ascii="Arial" w:hAnsi="Arial" w:cs="Arial"/>
          <w:sz w:val="22"/>
          <w:szCs w:val="22"/>
        </w:rPr>
        <w:t>живе</w:t>
      </w:r>
      <w:proofErr w:type="spellEnd"/>
      <w:r w:rsidRPr="00554D9D">
        <w:rPr>
          <w:rFonts w:ascii="Arial" w:hAnsi="Arial" w:cs="Arial"/>
          <w:sz w:val="22"/>
          <w:szCs w:val="22"/>
        </w:rPr>
        <w:t xml:space="preserve"> </w:t>
      </w:r>
      <w:proofErr w:type="spellStart"/>
      <w:r w:rsidRPr="00554D9D">
        <w:rPr>
          <w:rFonts w:ascii="Arial" w:hAnsi="Arial" w:cs="Arial"/>
          <w:sz w:val="22"/>
          <w:szCs w:val="22"/>
        </w:rPr>
        <w:t>са</w:t>
      </w:r>
      <w:proofErr w:type="spellEnd"/>
      <w:r w:rsidRPr="00554D9D">
        <w:rPr>
          <w:rFonts w:ascii="Arial" w:hAnsi="Arial" w:cs="Arial"/>
          <w:sz w:val="22"/>
          <w:szCs w:val="22"/>
        </w:rPr>
        <w:t xml:space="preserve"> </w:t>
      </w:r>
      <w:r w:rsidRPr="00554D9D">
        <w:rPr>
          <w:rFonts w:ascii="Arial" w:hAnsi="Arial" w:cs="Arial"/>
          <w:sz w:val="22"/>
          <w:szCs w:val="22"/>
          <w:lang w:val="sr-Cyrl-RS"/>
        </w:rPr>
        <w:t>ХИВ</w:t>
      </w:r>
      <w:r w:rsidRPr="00554D9D">
        <w:rPr>
          <w:rFonts w:ascii="Arial" w:hAnsi="Arial" w:cs="Arial"/>
          <w:sz w:val="22"/>
          <w:szCs w:val="22"/>
        </w:rPr>
        <w:t>/A</w:t>
      </w:r>
      <w:r w:rsidRPr="00554D9D">
        <w:rPr>
          <w:rFonts w:ascii="Arial" w:hAnsi="Arial" w:cs="Arial"/>
          <w:sz w:val="22"/>
          <w:szCs w:val="22"/>
          <w:lang w:val="sr-Cyrl-RS"/>
        </w:rPr>
        <w:t>ИДС</w:t>
      </w:r>
      <w:r w:rsidRPr="00554D9D">
        <w:rPr>
          <w:rFonts w:ascii="Arial" w:hAnsi="Arial" w:cs="Arial"/>
          <w:sz w:val="22"/>
          <w:szCs w:val="22"/>
        </w:rPr>
        <w:t>-</w:t>
      </w:r>
      <w:proofErr w:type="spellStart"/>
      <w:r w:rsidRPr="00554D9D">
        <w:rPr>
          <w:rFonts w:ascii="Arial" w:hAnsi="Arial" w:cs="Arial"/>
          <w:sz w:val="22"/>
          <w:szCs w:val="22"/>
        </w:rPr>
        <w:t>ом</w:t>
      </w:r>
      <w:proofErr w:type="spellEnd"/>
      <w:r w:rsidRPr="00554D9D">
        <w:rPr>
          <w:rFonts w:ascii="Arial" w:hAnsi="Arial" w:cs="Arial"/>
          <w:sz w:val="22"/>
          <w:szCs w:val="22"/>
        </w:rPr>
        <w:t xml:space="preserve"> </w:t>
      </w:r>
      <w:proofErr w:type="spellStart"/>
      <w:r w:rsidRPr="00554D9D">
        <w:rPr>
          <w:rFonts w:ascii="Arial" w:hAnsi="Arial" w:cs="Arial"/>
          <w:sz w:val="22"/>
          <w:szCs w:val="22"/>
        </w:rPr>
        <w:t>остала</w:t>
      </w:r>
      <w:proofErr w:type="spellEnd"/>
      <w:r w:rsidRPr="00554D9D">
        <w:rPr>
          <w:rFonts w:ascii="Arial" w:hAnsi="Arial" w:cs="Arial"/>
          <w:sz w:val="22"/>
          <w:szCs w:val="22"/>
        </w:rPr>
        <w:t xml:space="preserve"> </w:t>
      </w:r>
      <w:proofErr w:type="spellStart"/>
      <w:r w:rsidRPr="00554D9D">
        <w:rPr>
          <w:rFonts w:ascii="Arial" w:hAnsi="Arial" w:cs="Arial"/>
          <w:sz w:val="22"/>
          <w:szCs w:val="22"/>
        </w:rPr>
        <w:t>је</w:t>
      </w:r>
      <w:proofErr w:type="spellEnd"/>
      <w:r w:rsidRPr="00554D9D">
        <w:rPr>
          <w:rFonts w:ascii="Arial" w:hAnsi="Arial" w:cs="Arial"/>
          <w:sz w:val="22"/>
          <w:szCs w:val="22"/>
        </w:rPr>
        <w:t xml:space="preserve"> </w:t>
      </w:r>
      <w:proofErr w:type="spellStart"/>
      <w:r w:rsidRPr="00554D9D">
        <w:rPr>
          <w:rFonts w:ascii="Arial" w:hAnsi="Arial" w:cs="Arial"/>
          <w:sz w:val="22"/>
          <w:szCs w:val="22"/>
        </w:rPr>
        <w:t>предмет</w:t>
      </w:r>
      <w:proofErr w:type="spellEnd"/>
      <w:r w:rsidRPr="00554D9D">
        <w:rPr>
          <w:rFonts w:ascii="Arial" w:hAnsi="Arial" w:cs="Arial"/>
          <w:sz w:val="22"/>
          <w:szCs w:val="22"/>
        </w:rPr>
        <w:t xml:space="preserve"> </w:t>
      </w:r>
      <w:proofErr w:type="spellStart"/>
      <w:r w:rsidRPr="00554D9D">
        <w:rPr>
          <w:rFonts w:ascii="Arial" w:hAnsi="Arial" w:cs="Arial"/>
          <w:sz w:val="22"/>
          <w:szCs w:val="22"/>
        </w:rPr>
        <w:t>велике</w:t>
      </w:r>
      <w:proofErr w:type="spellEnd"/>
      <w:r w:rsidRPr="00554D9D">
        <w:rPr>
          <w:rFonts w:ascii="Arial" w:hAnsi="Arial" w:cs="Arial"/>
          <w:sz w:val="22"/>
          <w:szCs w:val="22"/>
        </w:rPr>
        <w:t xml:space="preserve"> </w:t>
      </w:r>
      <w:proofErr w:type="spellStart"/>
      <w:r w:rsidRPr="00554D9D">
        <w:rPr>
          <w:rFonts w:ascii="Arial" w:hAnsi="Arial" w:cs="Arial"/>
          <w:sz w:val="22"/>
          <w:szCs w:val="22"/>
        </w:rPr>
        <w:t>забринутости</w:t>
      </w:r>
      <w:proofErr w:type="spellEnd"/>
      <w:r w:rsidRPr="00554D9D">
        <w:rPr>
          <w:rFonts w:ascii="Arial" w:hAnsi="Arial" w:cs="Arial"/>
          <w:sz w:val="22"/>
          <w:szCs w:val="22"/>
        </w:rPr>
        <w:t xml:space="preserve"> </w:t>
      </w:r>
      <w:proofErr w:type="spellStart"/>
      <w:r w:rsidRPr="00554D9D">
        <w:rPr>
          <w:rFonts w:ascii="Arial" w:hAnsi="Arial" w:cs="Arial"/>
          <w:sz w:val="22"/>
          <w:szCs w:val="22"/>
        </w:rPr>
        <w:t>свих</w:t>
      </w:r>
      <w:proofErr w:type="spellEnd"/>
      <w:r w:rsidRPr="00554D9D">
        <w:rPr>
          <w:rFonts w:ascii="Arial" w:hAnsi="Arial" w:cs="Arial"/>
          <w:sz w:val="22"/>
          <w:szCs w:val="22"/>
        </w:rPr>
        <w:t xml:space="preserve"> </w:t>
      </w:r>
      <w:proofErr w:type="spellStart"/>
      <w:r w:rsidRPr="00554D9D">
        <w:rPr>
          <w:rFonts w:ascii="Arial" w:hAnsi="Arial" w:cs="Arial"/>
          <w:sz w:val="22"/>
          <w:szCs w:val="22"/>
        </w:rPr>
        <w:t>међународних</w:t>
      </w:r>
      <w:proofErr w:type="spellEnd"/>
      <w:r w:rsidRPr="00554D9D">
        <w:rPr>
          <w:rFonts w:ascii="Arial" w:hAnsi="Arial" w:cs="Arial"/>
          <w:sz w:val="22"/>
          <w:szCs w:val="22"/>
        </w:rPr>
        <w:t xml:space="preserve"> </w:t>
      </w:r>
      <w:proofErr w:type="spellStart"/>
      <w:r w:rsidRPr="00554D9D">
        <w:rPr>
          <w:rFonts w:ascii="Arial" w:hAnsi="Arial" w:cs="Arial"/>
          <w:sz w:val="22"/>
          <w:szCs w:val="22"/>
        </w:rPr>
        <w:t>организација</w:t>
      </w:r>
      <w:proofErr w:type="spellEnd"/>
      <w:r w:rsidRPr="00554D9D">
        <w:rPr>
          <w:rFonts w:ascii="Arial" w:hAnsi="Arial" w:cs="Arial"/>
          <w:sz w:val="22"/>
          <w:szCs w:val="22"/>
        </w:rPr>
        <w:t xml:space="preserve"> </w:t>
      </w:r>
      <w:proofErr w:type="spellStart"/>
      <w:r w:rsidRPr="00554D9D">
        <w:rPr>
          <w:rFonts w:ascii="Arial" w:hAnsi="Arial" w:cs="Arial"/>
          <w:sz w:val="22"/>
          <w:szCs w:val="22"/>
        </w:rPr>
        <w:t>које</w:t>
      </w:r>
      <w:proofErr w:type="spellEnd"/>
      <w:r w:rsidRPr="00554D9D">
        <w:rPr>
          <w:rFonts w:ascii="Arial" w:hAnsi="Arial" w:cs="Arial"/>
          <w:sz w:val="22"/>
          <w:szCs w:val="22"/>
        </w:rPr>
        <w:t xml:space="preserve"> </w:t>
      </w:r>
      <w:proofErr w:type="spellStart"/>
      <w:r w:rsidRPr="00554D9D">
        <w:rPr>
          <w:rFonts w:ascii="Arial" w:hAnsi="Arial" w:cs="Arial"/>
          <w:sz w:val="22"/>
          <w:szCs w:val="22"/>
        </w:rPr>
        <w:t>су</w:t>
      </w:r>
      <w:proofErr w:type="spellEnd"/>
      <w:r w:rsidRPr="00554D9D">
        <w:rPr>
          <w:rFonts w:ascii="Arial" w:hAnsi="Arial" w:cs="Arial"/>
          <w:sz w:val="22"/>
          <w:szCs w:val="22"/>
        </w:rPr>
        <w:t xml:space="preserve"> </w:t>
      </w:r>
      <w:proofErr w:type="spellStart"/>
      <w:r w:rsidRPr="00554D9D">
        <w:rPr>
          <w:rFonts w:ascii="Arial" w:hAnsi="Arial" w:cs="Arial"/>
          <w:sz w:val="22"/>
          <w:szCs w:val="22"/>
        </w:rPr>
        <w:t>активне</w:t>
      </w:r>
      <w:proofErr w:type="spellEnd"/>
      <w:r w:rsidRPr="00554D9D">
        <w:rPr>
          <w:rFonts w:ascii="Arial" w:hAnsi="Arial" w:cs="Arial"/>
          <w:sz w:val="22"/>
          <w:szCs w:val="22"/>
        </w:rPr>
        <w:t xml:space="preserve"> у </w:t>
      </w:r>
      <w:proofErr w:type="spellStart"/>
      <w:r w:rsidRPr="00554D9D">
        <w:rPr>
          <w:rFonts w:ascii="Arial" w:hAnsi="Arial" w:cs="Arial"/>
          <w:sz w:val="22"/>
          <w:szCs w:val="22"/>
        </w:rPr>
        <w:t>домену</w:t>
      </w:r>
      <w:proofErr w:type="spellEnd"/>
      <w:r w:rsidRPr="00554D9D">
        <w:rPr>
          <w:rFonts w:ascii="Arial" w:hAnsi="Arial" w:cs="Arial"/>
          <w:sz w:val="22"/>
          <w:szCs w:val="22"/>
        </w:rPr>
        <w:t xml:space="preserve"> </w:t>
      </w:r>
      <w:r w:rsidRPr="00554D9D">
        <w:rPr>
          <w:rFonts w:ascii="Arial" w:hAnsi="Arial" w:cs="Arial"/>
          <w:sz w:val="22"/>
          <w:szCs w:val="22"/>
          <w:lang w:val="sr-Cyrl-RS"/>
        </w:rPr>
        <w:t>ХИВ</w:t>
      </w:r>
      <w:r w:rsidRPr="00554D9D">
        <w:rPr>
          <w:rFonts w:ascii="Arial" w:hAnsi="Arial" w:cs="Arial"/>
          <w:sz w:val="22"/>
          <w:szCs w:val="22"/>
        </w:rPr>
        <w:t>/ A</w:t>
      </w:r>
      <w:r w:rsidRPr="00554D9D">
        <w:rPr>
          <w:rFonts w:ascii="Arial" w:hAnsi="Arial" w:cs="Arial"/>
          <w:sz w:val="22"/>
          <w:szCs w:val="22"/>
          <w:lang w:val="sr-Cyrl-RS"/>
        </w:rPr>
        <w:t>ИДС</w:t>
      </w:r>
      <w:r w:rsidRPr="00554D9D">
        <w:rPr>
          <w:rFonts w:ascii="Arial" w:hAnsi="Arial" w:cs="Arial"/>
          <w:sz w:val="22"/>
          <w:szCs w:val="22"/>
        </w:rPr>
        <w:t>-</w:t>
      </w:r>
      <w:r w:rsidRPr="00554D9D">
        <w:rPr>
          <w:rFonts w:ascii="Arial" w:hAnsi="Arial" w:cs="Arial"/>
          <w:sz w:val="22"/>
          <w:szCs w:val="22"/>
          <w:lang w:val="sr-Cyrl-RS"/>
        </w:rPr>
        <w:t>а</w:t>
      </w:r>
      <w:r w:rsidRPr="00554D9D">
        <w:rPr>
          <w:rFonts w:ascii="Arial" w:hAnsi="Arial" w:cs="Arial"/>
          <w:sz w:val="22"/>
          <w:szCs w:val="22"/>
        </w:rPr>
        <w:t xml:space="preserve">. </w:t>
      </w:r>
      <w:proofErr w:type="spellStart"/>
      <w:r w:rsidRPr="00554D9D">
        <w:rPr>
          <w:rFonts w:ascii="Arial" w:hAnsi="Arial" w:cs="Arial"/>
          <w:sz w:val="22"/>
          <w:szCs w:val="22"/>
        </w:rPr>
        <w:t>Суд</w:t>
      </w:r>
      <w:proofErr w:type="spellEnd"/>
      <w:r w:rsidRPr="00554D9D">
        <w:rPr>
          <w:rFonts w:ascii="Arial" w:hAnsi="Arial" w:cs="Arial"/>
          <w:sz w:val="22"/>
          <w:szCs w:val="22"/>
        </w:rPr>
        <w:t xml:space="preserve"> у </w:t>
      </w:r>
      <w:proofErr w:type="spellStart"/>
      <w:r w:rsidRPr="00554D9D">
        <w:rPr>
          <w:rFonts w:ascii="Arial" w:hAnsi="Arial" w:cs="Arial"/>
          <w:sz w:val="22"/>
          <w:szCs w:val="22"/>
        </w:rPr>
        <w:t>образложењу</w:t>
      </w:r>
      <w:proofErr w:type="spellEnd"/>
      <w:r w:rsidRPr="00554D9D">
        <w:rPr>
          <w:rFonts w:ascii="Arial" w:hAnsi="Arial" w:cs="Arial"/>
          <w:sz w:val="22"/>
          <w:szCs w:val="22"/>
        </w:rPr>
        <w:t xml:space="preserve"> </w:t>
      </w:r>
      <w:proofErr w:type="spellStart"/>
      <w:r w:rsidRPr="00554D9D">
        <w:rPr>
          <w:rFonts w:ascii="Arial" w:hAnsi="Arial" w:cs="Arial"/>
          <w:sz w:val="22"/>
          <w:szCs w:val="22"/>
        </w:rPr>
        <w:t>пресуде</w:t>
      </w:r>
      <w:proofErr w:type="spellEnd"/>
      <w:r w:rsidRPr="00554D9D">
        <w:rPr>
          <w:rFonts w:ascii="Arial" w:hAnsi="Arial" w:cs="Arial"/>
          <w:sz w:val="22"/>
          <w:szCs w:val="22"/>
        </w:rPr>
        <w:t xml:space="preserve"> </w:t>
      </w:r>
      <w:proofErr w:type="spellStart"/>
      <w:r w:rsidRPr="00554D9D">
        <w:rPr>
          <w:rFonts w:ascii="Arial" w:hAnsi="Arial" w:cs="Arial"/>
          <w:sz w:val="22"/>
          <w:szCs w:val="22"/>
        </w:rPr>
        <w:t>наводи</w:t>
      </w:r>
      <w:proofErr w:type="spellEnd"/>
      <w:r w:rsidRPr="00554D9D">
        <w:rPr>
          <w:rFonts w:ascii="Arial" w:hAnsi="Arial" w:cs="Arial"/>
          <w:sz w:val="22"/>
          <w:szCs w:val="22"/>
        </w:rPr>
        <w:t xml:space="preserve"> </w:t>
      </w:r>
      <w:proofErr w:type="spellStart"/>
      <w:r w:rsidRPr="00554D9D">
        <w:rPr>
          <w:rFonts w:ascii="Arial" w:hAnsi="Arial" w:cs="Arial"/>
          <w:sz w:val="22"/>
          <w:szCs w:val="22"/>
        </w:rPr>
        <w:t>да</w:t>
      </w:r>
      <w:proofErr w:type="spellEnd"/>
      <w:r w:rsidRPr="00554D9D">
        <w:rPr>
          <w:rFonts w:ascii="Arial" w:hAnsi="Arial" w:cs="Arial"/>
          <w:sz w:val="22"/>
          <w:szCs w:val="22"/>
        </w:rPr>
        <w:t xml:space="preserve"> </w:t>
      </w:r>
      <w:proofErr w:type="spellStart"/>
      <w:r w:rsidRPr="00554D9D">
        <w:rPr>
          <w:rFonts w:ascii="Arial" w:hAnsi="Arial" w:cs="Arial"/>
          <w:sz w:val="22"/>
          <w:szCs w:val="22"/>
        </w:rPr>
        <w:t>је</w:t>
      </w:r>
      <w:proofErr w:type="spellEnd"/>
      <w:r w:rsidRPr="00554D9D">
        <w:rPr>
          <w:rFonts w:ascii="Arial" w:hAnsi="Arial" w:cs="Arial"/>
          <w:sz w:val="22"/>
          <w:szCs w:val="22"/>
        </w:rPr>
        <w:t xml:space="preserve"> у </w:t>
      </w:r>
      <w:proofErr w:type="spellStart"/>
      <w:r w:rsidRPr="00554D9D">
        <w:rPr>
          <w:rFonts w:ascii="Arial" w:hAnsi="Arial" w:cs="Arial"/>
          <w:sz w:val="22"/>
          <w:szCs w:val="22"/>
        </w:rPr>
        <w:t>Декларацији</w:t>
      </w:r>
      <w:proofErr w:type="spellEnd"/>
      <w:r w:rsidRPr="00554D9D">
        <w:rPr>
          <w:rFonts w:ascii="Arial" w:hAnsi="Arial" w:cs="Arial"/>
          <w:sz w:val="22"/>
          <w:szCs w:val="22"/>
        </w:rPr>
        <w:t xml:space="preserve"> о </w:t>
      </w:r>
      <w:proofErr w:type="spellStart"/>
      <w:r w:rsidRPr="00554D9D">
        <w:rPr>
          <w:rFonts w:ascii="Arial" w:hAnsi="Arial" w:cs="Arial"/>
          <w:sz w:val="22"/>
          <w:szCs w:val="22"/>
        </w:rPr>
        <w:t>посвећености</w:t>
      </w:r>
      <w:proofErr w:type="spellEnd"/>
      <w:r w:rsidRPr="00554D9D">
        <w:rPr>
          <w:rFonts w:ascii="Arial" w:hAnsi="Arial" w:cs="Arial"/>
          <w:sz w:val="22"/>
          <w:szCs w:val="22"/>
        </w:rPr>
        <w:t xml:space="preserve"> </w:t>
      </w:r>
      <w:proofErr w:type="spellStart"/>
      <w:r w:rsidRPr="00554D9D">
        <w:rPr>
          <w:rFonts w:ascii="Arial" w:hAnsi="Arial" w:cs="Arial"/>
          <w:sz w:val="22"/>
          <w:szCs w:val="22"/>
        </w:rPr>
        <w:t>борби</w:t>
      </w:r>
      <w:proofErr w:type="spellEnd"/>
      <w:r w:rsidRPr="00554D9D">
        <w:rPr>
          <w:rFonts w:ascii="Arial" w:hAnsi="Arial" w:cs="Arial"/>
          <w:sz w:val="22"/>
          <w:szCs w:val="22"/>
        </w:rPr>
        <w:t xml:space="preserve"> </w:t>
      </w:r>
      <w:proofErr w:type="spellStart"/>
      <w:r w:rsidRPr="00554D9D">
        <w:rPr>
          <w:rFonts w:ascii="Arial" w:hAnsi="Arial" w:cs="Arial"/>
          <w:sz w:val="22"/>
          <w:szCs w:val="22"/>
        </w:rPr>
        <w:t>против</w:t>
      </w:r>
      <w:proofErr w:type="spellEnd"/>
      <w:r w:rsidRPr="00554D9D">
        <w:rPr>
          <w:rFonts w:ascii="Arial" w:hAnsi="Arial" w:cs="Arial"/>
          <w:sz w:val="22"/>
          <w:szCs w:val="22"/>
        </w:rPr>
        <w:t xml:space="preserve"> </w:t>
      </w:r>
      <w:r w:rsidRPr="00554D9D">
        <w:rPr>
          <w:rFonts w:ascii="Arial" w:hAnsi="Arial" w:cs="Arial"/>
          <w:sz w:val="22"/>
          <w:szCs w:val="22"/>
          <w:lang w:val="sr-Cyrl-RS"/>
        </w:rPr>
        <w:t>ХИВ</w:t>
      </w:r>
      <w:r w:rsidRPr="00554D9D">
        <w:rPr>
          <w:rFonts w:ascii="Arial" w:hAnsi="Arial" w:cs="Arial"/>
          <w:sz w:val="22"/>
          <w:szCs w:val="22"/>
        </w:rPr>
        <w:t>/ A</w:t>
      </w:r>
      <w:r w:rsidRPr="00554D9D">
        <w:rPr>
          <w:rFonts w:ascii="Arial" w:hAnsi="Arial" w:cs="Arial"/>
          <w:sz w:val="22"/>
          <w:szCs w:val="22"/>
          <w:lang w:val="sr-Cyrl-RS"/>
        </w:rPr>
        <w:t>ИДС</w:t>
      </w:r>
      <w:r w:rsidRPr="00554D9D">
        <w:rPr>
          <w:rFonts w:ascii="Arial" w:hAnsi="Arial" w:cs="Arial"/>
          <w:sz w:val="22"/>
          <w:szCs w:val="22"/>
        </w:rPr>
        <w:t>-</w:t>
      </w:r>
      <w:r w:rsidRPr="00554D9D">
        <w:rPr>
          <w:rFonts w:ascii="Arial" w:hAnsi="Arial" w:cs="Arial"/>
          <w:sz w:val="22"/>
          <w:szCs w:val="22"/>
          <w:lang w:val="sr-Cyrl-RS"/>
        </w:rPr>
        <w:t>а</w:t>
      </w:r>
      <w:r w:rsidRPr="00554D9D">
        <w:rPr>
          <w:rFonts w:ascii="Arial" w:hAnsi="Arial" w:cs="Arial"/>
          <w:sz w:val="22"/>
          <w:szCs w:val="22"/>
        </w:rPr>
        <w:t xml:space="preserve"> </w:t>
      </w:r>
      <w:proofErr w:type="spellStart"/>
      <w:r w:rsidRPr="00554D9D">
        <w:rPr>
          <w:rFonts w:ascii="Arial" w:hAnsi="Arial" w:cs="Arial"/>
          <w:sz w:val="22"/>
          <w:szCs w:val="22"/>
        </w:rPr>
        <w:t>назначено</w:t>
      </w:r>
      <w:proofErr w:type="spellEnd"/>
      <w:r w:rsidRPr="00554D9D">
        <w:rPr>
          <w:rFonts w:ascii="Arial" w:hAnsi="Arial" w:cs="Arial"/>
          <w:sz w:val="22"/>
          <w:szCs w:val="22"/>
        </w:rPr>
        <w:t xml:space="preserve"> </w:t>
      </w:r>
      <w:proofErr w:type="spellStart"/>
      <w:r w:rsidRPr="00554D9D">
        <w:rPr>
          <w:rFonts w:ascii="Arial" w:hAnsi="Arial" w:cs="Arial"/>
          <w:sz w:val="22"/>
          <w:szCs w:val="22"/>
        </w:rPr>
        <w:t>да</w:t>
      </w:r>
      <w:proofErr w:type="spellEnd"/>
      <w:r w:rsidRPr="00554D9D">
        <w:rPr>
          <w:rFonts w:ascii="Arial" w:hAnsi="Arial" w:cs="Arial"/>
          <w:sz w:val="22"/>
          <w:szCs w:val="22"/>
        </w:rPr>
        <w:t xml:space="preserve"> </w:t>
      </w:r>
      <w:proofErr w:type="spellStart"/>
      <w:r w:rsidRPr="00554D9D">
        <w:rPr>
          <w:rFonts w:ascii="Arial" w:hAnsi="Arial" w:cs="Arial"/>
          <w:sz w:val="22"/>
          <w:szCs w:val="22"/>
        </w:rPr>
        <w:t>је</w:t>
      </w:r>
      <w:proofErr w:type="spellEnd"/>
      <w:r w:rsidRPr="00554D9D">
        <w:rPr>
          <w:rFonts w:ascii="Arial" w:hAnsi="Arial" w:cs="Arial"/>
          <w:sz w:val="22"/>
          <w:szCs w:val="22"/>
        </w:rPr>
        <w:t xml:space="preserve"> </w:t>
      </w:r>
      <w:proofErr w:type="spellStart"/>
      <w:r w:rsidRPr="00554D9D">
        <w:rPr>
          <w:rFonts w:ascii="Arial" w:hAnsi="Arial" w:cs="Arial"/>
          <w:sz w:val="22"/>
          <w:szCs w:val="22"/>
        </w:rPr>
        <w:t>стигма</w:t>
      </w:r>
      <w:proofErr w:type="spellEnd"/>
      <w:r w:rsidRPr="00554D9D">
        <w:rPr>
          <w:rFonts w:ascii="Arial" w:hAnsi="Arial" w:cs="Arial"/>
          <w:sz w:val="22"/>
          <w:szCs w:val="22"/>
        </w:rPr>
        <w:t xml:space="preserve"> </w:t>
      </w:r>
      <w:proofErr w:type="spellStart"/>
      <w:r w:rsidRPr="00554D9D">
        <w:rPr>
          <w:rFonts w:ascii="Arial" w:hAnsi="Arial" w:cs="Arial"/>
          <w:sz w:val="22"/>
          <w:szCs w:val="22"/>
        </w:rPr>
        <w:t>погоршала</w:t>
      </w:r>
      <w:proofErr w:type="spellEnd"/>
      <w:r w:rsidRPr="00554D9D">
        <w:rPr>
          <w:rFonts w:ascii="Arial" w:hAnsi="Arial" w:cs="Arial"/>
          <w:sz w:val="22"/>
          <w:szCs w:val="22"/>
        </w:rPr>
        <w:t xml:space="preserve"> </w:t>
      </w:r>
      <w:proofErr w:type="spellStart"/>
      <w:r w:rsidRPr="00554D9D">
        <w:rPr>
          <w:rFonts w:ascii="Arial" w:hAnsi="Arial" w:cs="Arial"/>
          <w:sz w:val="22"/>
          <w:szCs w:val="22"/>
        </w:rPr>
        <w:t>последице</w:t>
      </w:r>
      <w:proofErr w:type="spellEnd"/>
      <w:r w:rsidRPr="00554D9D">
        <w:rPr>
          <w:rFonts w:ascii="Arial" w:hAnsi="Arial" w:cs="Arial"/>
          <w:sz w:val="22"/>
          <w:szCs w:val="22"/>
        </w:rPr>
        <w:t xml:space="preserve"> </w:t>
      </w:r>
      <w:proofErr w:type="spellStart"/>
      <w:r w:rsidRPr="00554D9D">
        <w:rPr>
          <w:rFonts w:ascii="Arial" w:hAnsi="Arial" w:cs="Arial"/>
          <w:sz w:val="22"/>
          <w:szCs w:val="22"/>
        </w:rPr>
        <w:t>епидемије</w:t>
      </w:r>
      <w:proofErr w:type="spellEnd"/>
      <w:r w:rsidRPr="00554D9D">
        <w:rPr>
          <w:rFonts w:ascii="Arial" w:hAnsi="Arial" w:cs="Arial"/>
          <w:sz w:val="22"/>
          <w:szCs w:val="22"/>
        </w:rPr>
        <w:t xml:space="preserve"> </w:t>
      </w:r>
      <w:proofErr w:type="spellStart"/>
      <w:r w:rsidRPr="00554D9D">
        <w:rPr>
          <w:rFonts w:ascii="Arial" w:hAnsi="Arial" w:cs="Arial"/>
          <w:sz w:val="22"/>
          <w:szCs w:val="22"/>
        </w:rPr>
        <w:t>за</w:t>
      </w:r>
      <w:proofErr w:type="spellEnd"/>
      <w:r w:rsidRPr="00554D9D">
        <w:rPr>
          <w:rFonts w:ascii="Arial" w:hAnsi="Arial" w:cs="Arial"/>
          <w:sz w:val="22"/>
          <w:szCs w:val="22"/>
        </w:rPr>
        <w:t xml:space="preserve"> </w:t>
      </w:r>
      <w:proofErr w:type="spellStart"/>
      <w:r w:rsidRPr="00554D9D">
        <w:rPr>
          <w:rFonts w:ascii="Arial" w:hAnsi="Arial" w:cs="Arial"/>
          <w:sz w:val="22"/>
          <w:szCs w:val="22"/>
        </w:rPr>
        <w:t>појединце</w:t>
      </w:r>
      <w:proofErr w:type="spellEnd"/>
      <w:r w:rsidRPr="00554D9D">
        <w:rPr>
          <w:rFonts w:ascii="Arial" w:hAnsi="Arial" w:cs="Arial"/>
          <w:sz w:val="22"/>
          <w:szCs w:val="22"/>
        </w:rPr>
        <w:t xml:space="preserve">, </w:t>
      </w:r>
      <w:proofErr w:type="spellStart"/>
      <w:r w:rsidRPr="00554D9D">
        <w:rPr>
          <w:rFonts w:ascii="Arial" w:hAnsi="Arial" w:cs="Arial"/>
          <w:sz w:val="22"/>
          <w:szCs w:val="22"/>
        </w:rPr>
        <w:t>породице</w:t>
      </w:r>
      <w:proofErr w:type="spellEnd"/>
      <w:r w:rsidRPr="00554D9D">
        <w:rPr>
          <w:rFonts w:ascii="Arial" w:hAnsi="Arial" w:cs="Arial"/>
          <w:sz w:val="22"/>
          <w:szCs w:val="22"/>
        </w:rPr>
        <w:t xml:space="preserve">, </w:t>
      </w:r>
      <w:proofErr w:type="spellStart"/>
      <w:r w:rsidRPr="00554D9D">
        <w:rPr>
          <w:rFonts w:ascii="Arial" w:hAnsi="Arial" w:cs="Arial"/>
          <w:sz w:val="22"/>
          <w:szCs w:val="22"/>
        </w:rPr>
        <w:t>заједнице</w:t>
      </w:r>
      <w:proofErr w:type="spellEnd"/>
      <w:r w:rsidRPr="00554D9D">
        <w:rPr>
          <w:rFonts w:ascii="Arial" w:hAnsi="Arial" w:cs="Arial"/>
          <w:sz w:val="22"/>
          <w:szCs w:val="22"/>
        </w:rPr>
        <w:t xml:space="preserve"> и </w:t>
      </w:r>
      <w:proofErr w:type="spellStart"/>
      <w:r w:rsidRPr="00554D9D">
        <w:rPr>
          <w:rFonts w:ascii="Arial" w:hAnsi="Arial" w:cs="Arial"/>
          <w:sz w:val="22"/>
          <w:szCs w:val="22"/>
        </w:rPr>
        <w:t>нације</w:t>
      </w:r>
      <w:proofErr w:type="spellEnd"/>
      <w:r w:rsidRPr="00554D9D">
        <w:rPr>
          <w:rFonts w:ascii="Arial" w:hAnsi="Arial" w:cs="Arial"/>
          <w:sz w:val="22"/>
          <w:szCs w:val="22"/>
        </w:rPr>
        <w:t xml:space="preserve">, </w:t>
      </w:r>
      <w:proofErr w:type="spellStart"/>
      <w:r w:rsidRPr="00554D9D">
        <w:rPr>
          <w:rFonts w:ascii="Arial" w:hAnsi="Arial" w:cs="Arial"/>
          <w:sz w:val="22"/>
          <w:szCs w:val="22"/>
        </w:rPr>
        <w:t>те</w:t>
      </w:r>
      <w:proofErr w:type="spellEnd"/>
      <w:r w:rsidRPr="00554D9D">
        <w:rPr>
          <w:rFonts w:ascii="Arial" w:hAnsi="Arial" w:cs="Arial"/>
          <w:sz w:val="22"/>
          <w:szCs w:val="22"/>
        </w:rPr>
        <w:t xml:space="preserve"> </w:t>
      </w:r>
      <w:proofErr w:type="spellStart"/>
      <w:r w:rsidRPr="00554D9D">
        <w:rPr>
          <w:rFonts w:ascii="Arial" w:hAnsi="Arial" w:cs="Arial"/>
          <w:sz w:val="22"/>
          <w:szCs w:val="22"/>
        </w:rPr>
        <w:t>да</w:t>
      </w:r>
      <w:proofErr w:type="spellEnd"/>
      <w:r w:rsidRPr="00554D9D">
        <w:rPr>
          <w:rFonts w:ascii="Arial" w:hAnsi="Arial" w:cs="Arial"/>
          <w:sz w:val="22"/>
          <w:szCs w:val="22"/>
        </w:rPr>
        <w:t xml:space="preserve"> </w:t>
      </w:r>
      <w:proofErr w:type="spellStart"/>
      <w:r w:rsidRPr="00554D9D">
        <w:rPr>
          <w:rFonts w:ascii="Arial" w:hAnsi="Arial" w:cs="Arial"/>
          <w:sz w:val="22"/>
          <w:szCs w:val="22"/>
        </w:rPr>
        <w:t>сматра</w:t>
      </w:r>
      <w:proofErr w:type="spellEnd"/>
      <w:r w:rsidRPr="00554D9D">
        <w:rPr>
          <w:rFonts w:ascii="Arial" w:hAnsi="Arial" w:cs="Arial"/>
          <w:sz w:val="22"/>
          <w:szCs w:val="22"/>
        </w:rPr>
        <w:t xml:space="preserve"> </w:t>
      </w:r>
      <w:proofErr w:type="spellStart"/>
      <w:r w:rsidRPr="00554D9D">
        <w:rPr>
          <w:rFonts w:ascii="Arial" w:hAnsi="Arial" w:cs="Arial"/>
          <w:sz w:val="22"/>
          <w:szCs w:val="22"/>
        </w:rPr>
        <w:t>да</w:t>
      </w:r>
      <w:proofErr w:type="spellEnd"/>
      <w:r w:rsidRPr="00554D9D">
        <w:rPr>
          <w:rFonts w:ascii="Arial" w:hAnsi="Arial" w:cs="Arial"/>
          <w:sz w:val="22"/>
          <w:szCs w:val="22"/>
        </w:rPr>
        <w:t xml:space="preserve"> </w:t>
      </w:r>
      <w:proofErr w:type="spellStart"/>
      <w:r w:rsidRPr="00554D9D">
        <w:rPr>
          <w:rFonts w:ascii="Arial" w:hAnsi="Arial" w:cs="Arial"/>
          <w:sz w:val="22"/>
          <w:szCs w:val="22"/>
        </w:rPr>
        <w:t>су</w:t>
      </w:r>
      <w:proofErr w:type="spellEnd"/>
      <w:r w:rsidRPr="00554D9D">
        <w:rPr>
          <w:rFonts w:ascii="Arial" w:hAnsi="Arial" w:cs="Arial"/>
          <w:sz w:val="22"/>
          <w:szCs w:val="22"/>
        </w:rPr>
        <w:t xml:space="preserve"> </w:t>
      </w:r>
      <w:proofErr w:type="spellStart"/>
      <w:r w:rsidRPr="00554D9D">
        <w:rPr>
          <w:rFonts w:ascii="Arial" w:hAnsi="Arial" w:cs="Arial"/>
          <w:sz w:val="22"/>
          <w:szCs w:val="22"/>
        </w:rPr>
        <w:t>особе</w:t>
      </w:r>
      <w:proofErr w:type="spellEnd"/>
      <w:r w:rsidRPr="00554D9D">
        <w:rPr>
          <w:rFonts w:ascii="Arial" w:hAnsi="Arial" w:cs="Arial"/>
          <w:sz w:val="22"/>
          <w:szCs w:val="22"/>
        </w:rPr>
        <w:t xml:space="preserve"> </w:t>
      </w:r>
      <w:proofErr w:type="spellStart"/>
      <w:r w:rsidRPr="00554D9D">
        <w:rPr>
          <w:rFonts w:ascii="Arial" w:hAnsi="Arial" w:cs="Arial"/>
          <w:sz w:val="22"/>
          <w:szCs w:val="22"/>
        </w:rPr>
        <w:t>које</w:t>
      </w:r>
      <w:proofErr w:type="spellEnd"/>
      <w:r w:rsidRPr="00554D9D">
        <w:rPr>
          <w:rFonts w:ascii="Arial" w:hAnsi="Arial" w:cs="Arial"/>
          <w:sz w:val="22"/>
          <w:szCs w:val="22"/>
        </w:rPr>
        <w:t xml:space="preserve"> </w:t>
      </w:r>
      <w:proofErr w:type="spellStart"/>
      <w:r w:rsidRPr="00554D9D">
        <w:rPr>
          <w:rFonts w:ascii="Arial" w:hAnsi="Arial" w:cs="Arial"/>
          <w:sz w:val="22"/>
          <w:szCs w:val="22"/>
        </w:rPr>
        <w:t>живе</w:t>
      </w:r>
      <w:proofErr w:type="spellEnd"/>
      <w:r w:rsidRPr="00554D9D">
        <w:rPr>
          <w:rFonts w:ascii="Arial" w:hAnsi="Arial" w:cs="Arial"/>
          <w:sz w:val="22"/>
          <w:szCs w:val="22"/>
        </w:rPr>
        <w:t xml:space="preserve"> </w:t>
      </w:r>
      <w:proofErr w:type="spellStart"/>
      <w:r w:rsidRPr="00554D9D">
        <w:rPr>
          <w:rFonts w:ascii="Arial" w:hAnsi="Arial" w:cs="Arial"/>
          <w:sz w:val="22"/>
          <w:szCs w:val="22"/>
        </w:rPr>
        <w:t>са</w:t>
      </w:r>
      <w:proofErr w:type="spellEnd"/>
      <w:r w:rsidRPr="00554D9D">
        <w:rPr>
          <w:rFonts w:ascii="Arial" w:hAnsi="Arial" w:cs="Arial"/>
          <w:sz w:val="22"/>
          <w:szCs w:val="22"/>
        </w:rPr>
        <w:t xml:space="preserve"> </w:t>
      </w:r>
      <w:r w:rsidRPr="00554D9D">
        <w:rPr>
          <w:rFonts w:ascii="Arial" w:hAnsi="Arial" w:cs="Arial"/>
          <w:sz w:val="22"/>
          <w:szCs w:val="22"/>
          <w:lang w:val="sr-Cyrl-RS"/>
        </w:rPr>
        <w:t>ХИВ</w:t>
      </w:r>
      <w:r w:rsidRPr="00554D9D">
        <w:rPr>
          <w:rFonts w:ascii="Arial" w:hAnsi="Arial" w:cs="Arial"/>
          <w:sz w:val="22"/>
          <w:szCs w:val="22"/>
        </w:rPr>
        <w:t>-</w:t>
      </w:r>
      <w:proofErr w:type="spellStart"/>
      <w:r w:rsidRPr="00554D9D">
        <w:rPr>
          <w:rFonts w:ascii="Arial" w:hAnsi="Arial" w:cs="Arial"/>
          <w:sz w:val="22"/>
          <w:szCs w:val="22"/>
        </w:rPr>
        <w:t>oм</w:t>
      </w:r>
      <w:proofErr w:type="spellEnd"/>
      <w:r w:rsidRPr="00554D9D">
        <w:rPr>
          <w:rFonts w:ascii="Arial" w:hAnsi="Arial" w:cs="Arial"/>
          <w:sz w:val="22"/>
          <w:szCs w:val="22"/>
        </w:rPr>
        <w:t xml:space="preserve"> </w:t>
      </w:r>
      <w:proofErr w:type="spellStart"/>
      <w:r w:rsidRPr="00554D9D">
        <w:rPr>
          <w:rFonts w:ascii="Arial" w:hAnsi="Arial" w:cs="Arial"/>
          <w:sz w:val="22"/>
          <w:szCs w:val="22"/>
        </w:rPr>
        <w:t>осетљива</w:t>
      </w:r>
      <w:proofErr w:type="spellEnd"/>
      <w:r w:rsidRPr="00554D9D">
        <w:rPr>
          <w:rFonts w:ascii="Arial" w:hAnsi="Arial" w:cs="Arial"/>
          <w:sz w:val="22"/>
          <w:szCs w:val="22"/>
        </w:rPr>
        <w:t xml:space="preserve"> </w:t>
      </w:r>
      <w:proofErr w:type="spellStart"/>
      <w:r w:rsidRPr="00554D9D">
        <w:rPr>
          <w:rFonts w:ascii="Arial" w:hAnsi="Arial" w:cs="Arial"/>
          <w:sz w:val="22"/>
          <w:szCs w:val="22"/>
        </w:rPr>
        <w:t>група</w:t>
      </w:r>
      <w:proofErr w:type="spellEnd"/>
      <w:r w:rsidRPr="00554D9D">
        <w:rPr>
          <w:rFonts w:ascii="Arial" w:hAnsi="Arial" w:cs="Arial"/>
          <w:sz w:val="22"/>
          <w:szCs w:val="22"/>
        </w:rPr>
        <w:t xml:space="preserve"> </w:t>
      </w:r>
      <w:proofErr w:type="spellStart"/>
      <w:r w:rsidRPr="00554D9D">
        <w:rPr>
          <w:rFonts w:ascii="Arial" w:hAnsi="Arial" w:cs="Arial"/>
          <w:sz w:val="22"/>
          <w:szCs w:val="22"/>
        </w:rPr>
        <w:t>која</w:t>
      </w:r>
      <w:proofErr w:type="spellEnd"/>
      <w:r w:rsidRPr="00554D9D">
        <w:rPr>
          <w:rFonts w:ascii="Arial" w:hAnsi="Arial" w:cs="Arial"/>
          <w:sz w:val="22"/>
          <w:szCs w:val="22"/>
        </w:rPr>
        <w:t xml:space="preserve"> </w:t>
      </w:r>
      <w:proofErr w:type="spellStart"/>
      <w:r w:rsidRPr="00554D9D">
        <w:rPr>
          <w:rFonts w:ascii="Arial" w:hAnsi="Arial" w:cs="Arial"/>
          <w:sz w:val="22"/>
          <w:szCs w:val="22"/>
        </w:rPr>
        <w:t>је</w:t>
      </w:r>
      <w:proofErr w:type="spellEnd"/>
      <w:r w:rsidRPr="00554D9D">
        <w:rPr>
          <w:rFonts w:ascii="Arial" w:hAnsi="Arial" w:cs="Arial"/>
          <w:sz w:val="22"/>
          <w:szCs w:val="22"/>
        </w:rPr>
        <w:t xml:space="preserve"> </w:t>
      </w:r>
      <w:proofErr w:type="spellStart"/>
      <w:r w:rsidRPr="00554D9D">
        <w:rPr>
          <w:rFonts w:ascii="Arial" w:hAnsi="Arial" w:cs="Arial"/>
          <w:sz w:val="22"/>
          <w:szCs w:val="22"/>
        </w:rPr>
        <w:t>већ</w:t>
      </w:r>
      <w:proofErr w:type="spellEnd"/>
      <w:r w:rsidRPr="00554D9D">
        <w:rPr>
          <w:rFonts w:ascii="Arial" w:hAnsi="Arial" w:cs="Arial"/>
          <w:sz w:val="22"/>
          <w:szCs w:val="22"/>
        </w:rPr>
        <w:t xml:space="preserve"> </w:t>
      </w:r>
      <w:proofErr w:type="spellStart"/>
      <w:r w:rsidRPr="00554D9D">
        <w:rPr>
          <w:rFonts w:ascii="Arial" w:hAnsi="Arial" w:cs="Arial"/>
          <w:sz w:val="22"/>
          <w:szCs w:val="22"/>
        </w:rPr>
        <w:t>дуго</w:t>
      </w:r>
      <w:proofErr w:type="spellEnd"/>
      <w:r w:rsidRPr="00554D9D">
        <w:rPr>
          <w:rFonts w:ascii="Arial" w:hAnsi="Arial" w:cs="Arial"/>
          <w:sz w:val="22"/>
          <w:szCs w:val="22"/>
        </w:rPr>
        <w:t xml:space="preserve"> </w:t>
      </w:r>
      <w:proofErr w:type="spellStart"/>
      <w:r w:rsidRPr="00554D9D">
        <w:rPr>
          <w:rFonts w:ascii="Arial" w:hAnsi="Arial" w:cs="Arial"/>
          <w:sz w:val="22"/>
          <w:szCs w:val="22"/>
        </w:rPr>
        <w:t>времена</w:t>
      </w:r>
      <w:proofErr w:type="spellEnd"/>
      <w:r w:rsidRPr="00554D9D">
        <w:rPr>
          <w:rFonts w:ascii="Arial" w:hAnsi="Arial" w:cs="Arial"/>
          <w:sz w:val="22"/>
          <w:szCs w:val="22"/>
        </w:rPr>
        <w:t xml:space="preserve"> </w:t>
      </w:r>
      <w:proofErr w:type="spellStart"/>
      <w:r w:rsidRPr="00554D9D">
        <w:rPr>
          <w:rFonts w:ascii="Arial" w:hAnsi="Arial" w:cs="Arial"/>
          <w:sz w:val="22"/>
          <w:szCs w:val="22"/>
        </w:rPr>
        <w:t>жртва</w:t>
      </w:r>
      <w:proofErr w:type="spellEnd"/>
      <w:r w:rsidRPr="00554D9D">
        <w:rPr>
          <w:rFonts w:ascii="Arial" w:hAnsi="Arial" w:cs="Arial"/>
          <w:sz w:val="22"/>
          <w:szCs w:val="22"/>
        </w:rPr>
        <w:t xml:space="preserve"> </w:t>
      </w:r>
      <w:proofErr w:type="spellStart"/>
      <w:r w:rsidRPr="00554D9D">
        <w:rPr>
          <w:rFonts w:ascii="Arial" w:hAnsi="Arial" w:cs="Arial"/>
          <w:sz w:val="22"/>
          <w:szCs w:val="22"/>
        </w:rPr>
        <w:t>предрасуда</w:t>
      </w:r>
      <w:proofErr w:type="spellEnd"/>
      <w:r w:rsidRPr="00554D9D">
        <w:rPr>
          <w:rFonts w:ascii="Arial" w:hAnsi="Arial" w:cs="Arial"/>
          <w:sz w:val="22"/>
          <w:szCs w:val="22"/>
        </w:rPr>
        <w:t xml:space="preserve"> и </w:t>
      </w:r>
      <w:proofErr w:type="spellStart"/>
      <w:r w:rsidRPr="00554D9D">
        <w:rPr>
          <w:rFonts w:ascii="Arial" w:hAnsi="Arial" w:cs="Arial"/>
          <w:sz w:val="22"/>
          <w:szCs w:val="22"/>
        </w:rPr>
        <w:t>стигматизације</w:t>
      </w:r>
      <w:proofErr w:type="spellEnd"/>
      <w:r w:rsidRPr="00554D9D">
        <w:rPr>
          <w:rFonts w:ascii="Arial" w:hAnsi="Arial" w:cs="Arial"/>
          <w:sz w:val="22"/>
          <w:szCs w:val="22"/>
          <w:vertAlign w:val="superscript"/>
        </w:rPr>
        <w:footnoteReference w:id="8"/>
      </w:r>
      <w:r w:rsidRPr="00554D9D">
        <w:rPr>
          <w:rFonts w:ascii="Arial" w:hAnsi="Arial" w:cs="Arial"/>
          <w:sz w:val="22"/>
          <w:szCs w:val="22"/>
        </w:rPr>
        <w:t>.</w:t>
      </w:r>
      <w:r w:rsidRPr="00554D9D">
        <w:rPr>
          <w:rFonts w:ascii="Arial" w:hAnsi="Arial" w:cs="Arial"/>
          <w:sz w:val="22"/>
          <w:szCs w:val="22"/>
          <w:lang w:val="sr-Cyrl-RS"/>
        </w:rPr>
        <w:t xml:space="preserve"> Потребно је да сви друштвени актери, посебно здравствени радници/це који због природе свог посла први сазнају за ХИВ позитиван статус особа, морају да пруже подршку и омогуће особама које живе са ХИВ-ом пружање здравствених услуга без дискриминације и под истим условима као и за особе које не живе са ХИВ-ом. </w:t>
      </w:r>
      <w:r>
        <w:rPr>
          <w:rFonts w:ascii="Arial" w:hAnsi="Arial" w:cs="Arial"/>
          <w:sz w:val="22"/>
          <w:szCs w:val="22"/>
          <w:lang w:val="sr-Cyrl-RS"/>
        </w:rPr>
        <w:t xml:space="preserve"> </w:t>
      </w:r>
    </w:p>
    <w:p w14:paraId="7FAFC84A" w14:textId="77777777" w:rsidR="00C448D5" w:rsidRDefault="00C448D5" w:rsidP="00C82BD1">
      <w:pPr>
        <w:pStyle w:val="ListParagraph"/>
        <w:tabs>
          <w:tab w:val="left" w:pos="0"/>
          <w:tab w:val="left" w:pos="567"/>
        </w:tabs>
        <w:autoSpaceDE w:val="0"/>
        <w:autoSpaceDN w:val="0"/>
        <w:adjustRightInd w:val="0"/>
        <w:spacing w:before="120"/>
        <w:ind w:left="0"/>
        <w:jc w:val="both"/>
        <w:rPr>
          <w:rFonts w:ascii="Arial" w:hAnsi="Arial" w:cs="Arial"/>
          <w:sz w:val="22"/>
          <w:szCs w:val="22"/>
          <w:lang w:val="sr-Cyrl-RS"/>
        </w:rPr>
      </w:pPr>
    </w:p>
    <w:p w14:paraId="096604B3" w14:textId="77777777" w:rsidR="00E05B69" w:rsidRPr="00EE72EE" w:rsidRDefault="00C448D5" w:rsidP="00E05B69">
      <w:pPr>
        <w:shd w:val="clear" w:color="auto" w:fill="FFFFFF"/>
        <w:spacing w:after="150" w:line="240" w:lineRule="auto"/>
        <w:jc w:val="both"/>
        <w:rPr>
          <w:rFonts w:ascii="Arial" w:hAnsi="Arial" w:cs="Arial"/>
          <w:bCs/>
          <w:lang w:val="sr-Cyrl-RS"/>
        </w:rPr>
      </w:pPr>
      <w:r w:rsidRPr="00E05B69">
        <w:rPr>
          <w:rFonts w:ascii="Arial" w:hAnsi="Arial" w:cs="Arial"/>
          <w:lang w:val="sr-Cyrl-RS"/>
        </w:rPr>
        <w:t>Влада Репубиле Србије је усвојила Стратегију за превенцију и контролу HIV инфекције и AIDS-а у Републици Србији, 2018–2025. године</w:t>
      </w:r>
      <w:r w:rsidR="00E05B69">
        <w:rPr>
          <w:rStyle w:val="FootnoteReference"/>
          <w:rFonts w:ascii="Arial" w:hAnsi="Arial" w:cs="Arial"/>
          <w:lang w:val="sr-Cyrl-RS"/>
        </w:rPr>
        <w:footnoteReference w:id="9"/>
      </w:r>
      <w:r w:rsidRPr="00E05B69">
        <w:rPr>
          <w:rFonts w:ascii="Arial" w:hAnsi="Arial" w:cs="Arial"/>
          <w:lang w:val="sr-Cyrl-RS"/>
        </w:rPr>
        <w:t xml:space="preserve">, у којој је истакнуто да је Општи циљ Стрaтегије превенцијa HIV инфекције и других полно преносивих инфекција, кaо и обезбеђење лечењa и подршке свим особaмa које живе са HIV-ом. Главне компоненте Стратегије су: 1) превенција; 2) лечење и подршка особа које живе са HIV-ом; 3) заштита људских права, стигма и дискриминација; 4) стандарди квалитета; 5) стратешке информације за акцију. У оквиру поглавља  заштита људских права, стигма и дискриминација постављен је циљ да се  смањи стигма и елиминише дискриминација у окружењу према PLHIV и кључним популацијама у ризику уз пуно поштовање њихових људских права. Унапређење капацитета за елиминацију дискриминације, сузбијање свих облика насиља и за поштовање и заштиту људских права повезаних са HIV-ом.  У оквиру анализе актуеле ситације истакнуто је да чак око 41% здравствених радника у Републици Србији има дискриминаторан став према особама које живе са HIV-ом. Већина случајева стигме и дискриминације пријављених од стране PLHIV бива почињено од стране здравствених радника. </w:t>
      </w:r>
      <w:r w:rsidR="00E05B69" w:rsidRPr="00EE72EE">
        <w:rPr>
          <w:rFonts w:ascii="Arial" w:hAnsi="Arial" w:cs="Arial"/>
          <w:bCs/>
          <w:lang w:val="sr-Cyrl-RS"/>
        </w:rPr>
        <w:t xml:space="preserve">Такође у извештају </w:t>
      </w:r>
      <w:r w:rsidR="00E05B69" w:rsidRPr="00E05B69">
        <w:rPr>
          <w:rFonts w:ascii="Arial" w:hAnsi="Arial" w:cs="Arial"/>
          <w:bCs/>
          <w:i/>
          <w:lang w:val="sr-Cyrl-RS"/>
        </w:rPr>
        <w:t>Human rights and HIV/AIDS Report of the United Nations High Commissioner for Human Rights</w:t>
      </w:r>
      <w:r w:rsidR="00E05B69" w:rsidRPr="00EE72EE">
        <w:rPr>
          <w:rFonts w:ascii="Arial" w:hAnsi="Arial" w:cs="Arial"/>
          <w:bCs/>
          <w:vertAlign w:val="superscript"/>
          <w:lang w:val="sr-Cyrl-RS"/>
        </w:rPr>
        <w:footnoteReference w:id="10"/>
      </w:r>
      <w:r w:rsidR="00E05B69" w:rsidRPr="00EE72EE">
        <w:rPr>
          <w:rFonts w:ascii="Arial" w:hAnsi="Arial" w:cs="Arial"/>
          <w:bCs/>
          <w:lang w:val="sr-Cyrl-RS"/>
        </w:rPr>
        <w:t>, Високи комесар Уједињених нација за људска права упутио је препоруке које су неопходне за постизање друштвених циљева које је усвојила Генерална скупштина у својој Политичкој декларацији о ХИВ-у/ АИДС-у, и то: укидање неједнакости и усмеравање ка окончању АИДС-а до 2030. године; уклањање казнених законских и политичких оквира; смањење стигме и дискриминације; и решавање родних неједнакости и родно заснованог насиља. Дискриминација према особама које живе са ХИВ-ом у здравственим установама је широко распрострањена, са уделом људи који живе са ХИВ-ом у распону од 1,7% до чак 21% у 13 земаља који су пријавили ускраћивање здравствених услуга најмање једном у претходних 12 месеци. У најмање 1/3 земаља које су извештавале, више од 10% испитаника у свим кључним популацијама избегавало је да потражи здравствену заштиту.</w:t>
      </w:r>
    </w:p>
    <w:p w14:paraId="3FCA4D8D" w14:textId="75D93E49" w:rsidR="00427E2F" w:rsidRDefault="00664319" w:rsidP="00C82BD1">
      <w:pPr>
        <w:pStyle w:val="ListParagraph"/>
        <w:numPr>
          <w:ilvl w:val="1"/>
          <w:numId w:val="13"/>
        </w:numPr>
        <w:tabs>
          <w:tab w:val="left" w:pos="0"/>
          <w:tab w:val="left" w:pos="567"/>
        </w:tabs>
        <w:autoSpaceDE w:val="0"/>
        <w:autoSpaceDN w:val="0"/>
        <w:adjustRightInd w:val="0"/>
        <w:spacing w:before="120"/>
        <w:ind w:left="0" w:firstLine="0"/>
        <w:jc w:val="both"/>
        <w:rPr>
          <w:rFonts w:ascii="Arial" w:hAnsi="Arial" w:cs="Arial"/>
          <w:sz w:val="22"/>
          <w:szCs w:val="22"/>
          <w:lang w:val="sr-Cyrl-RS"/>
        </w:rPr>
      </w:pPr>
      <w:r>
        <w:rPr>
          <w:rFonts w:ascii="Arial" w:hAnsi="Arial" w:cs="Arial"/>
          <w:sz w:val="22"/>
          <w:szCs w:val="22"/>
          <w:lang w:val="sr-Cyrl-RS"/>
        </w:rPr>
        <w:t xml:space="preserve">Сагледавајући све достављене доказе, Повереник на крају констатује </w:t>
      </w:r>
      <w:r w:rsidRPr="00664319">
        <w:rPr>
          <w:rFonts w:ascii="Arial" w:hAnsi="Arial" w:cs="Arial"/>
          <w:sz w:val="22"/>
          <w:szCs w:val="22"/>
          <w:lang w:val="sr-Cyrl-RS"/>
        </w:rPr>
        <w:t xml:space="preserve">да је неспорно да је подносиоцу притужбе након обављеног прегледа препоручено да се изврши интервенција, али да након саопштавања да је ХИВ позитиван ова интервенција није </w:t>
      </w:r>
      <w:r w:rsidRPr="00664319">
        <w:rPr>
          <w:rFonts w:ascii="Arial" w:hAnsi="Arial" w:cs="Arial"/>
          <w:sz w:val="22"/>
          <w:szCs w:val="22"/>
          <w:lang w:val="sr-Cyrl-RS"/>
        </w:rPr>
        <w:lastRenderedPageBreak/>
        <w:t xml:space="preserve">обављена односно да је подносилац притужбе упућен да интервенцију обави у </w:t>
      </w:r>
      <w:r>
        <w:rPr>
          <w:rFonts w:ascii="Arial" w:hAnsi="Arial" w:cs="Arial"/>
          <w:sz w:val="22"/>
          <w:szCs w:val="22"/>
          <w:lang w:val="sr-Cyrl-RS"/>
        </w:rPr>
        <w:t>другој здравственој установи, односно у општој болници</w:t>
      </w:r>
      <w:r w:rsidRPr="00664319">
        <w:rPr>
          <w:rFonts w:ascii="Arial" w:hAnsi="Arial" w:cs="Arial"/>
          <w:sz w:val="22"/>
          <w:szCs w:val="22"/>
          <w:lang w:val="sr-Cyrl-RS"/>
        </w:rPr>
        <w:t>. Подносилац притужбе у притужби наводи да је добио информацију да су већина пацијената Специјалне болнице деца и да не могу да ризикују, те да неће моћи да га оперишу, док према наводима из изјашњења интервенција је одбијена јер два пута поновљен перитонзиларни абсцес индиректно указује на могућност имунокомпромитованог пацијента са повећаним ризиком постоперативних компликација и на постојање могућности да основна болест више није у стању мировања. У прилогу изјашњења као доказ из којих разлога је подносиоцу притужбе одбијена интервенција, Специјална болница је доставила решење Министарства</w:t>
      </w:r>
      <w:r w:rsidR="00E05B69">
        <w:rPr>
          <w:rFonts w:ascii="Arial" w:hAnsi="Arial" w:cs="Arial"/>
          <w:sz w:val="22"/>
          <w:szCs w:val="22"/>
          <w:lang w:val="sr-Cyrl-RS"/>
        </w:rPr>
        <w:t xml:space="preserve"> здравља</w:t>
      </w:r>
      <w:r w:rsidRPr="00664319">
        <w:rPr>
          <w:rFonts w:ascii="Arial" w:hAnsi="Arial" w:cs="Arial"/>
          <w:sz w:val="22"/>
          <w:szCs w:val="22"/>
          <w:lang w:val="sr-Cyrl-RS"/>
        </w:rPr>
        <w:t>. Имајући у виду наводе из изјашњења</w:t>
      </w:r>
      <w:r>
        <w:rPr>
          <w:rFonts w:ascii="Arial" w:hAnsi="Arial" w:cs="Arial"/>
          <w:sz w:val="22"/>
          <w:szCs w:val="22"/>
          <w:lang w:val="sr-Cyrl-RS"/>
        </w:rPr>
        <w:t>,</w:t>
      </w:r>
      <w:r w:rsidRPr="00664319">
        <w:rPr>
          <w:rFonts w:ascii="Arial" w:hAnsi="Arial" w:cs="Arial"/>
          <w:sz w:val="22"/>
          <w:szCs w:val="22"/>
          <w:lang w:val="sr-Cyrl-RS"/>
        </w:rPr>
        <w:t xml:space="preserve"> Повереник констатује да уколико је болница, односно</w:t>
      </w:r>
      <w:r w:rsidR="00E05B69">
        <w:rPr>
          <w:rFonts w:ascii="Arial" w:hAnsi="Arial" w:cs="Arial"/>
          <w:sz w:val="22"/>
          <w:szCs w:val="22"/>
          <w:lang w:val="sr-Cyrl-RS"/>
        </w:rPr>
        <w:t xml:space="preserve"> уколико су њени</w:t>
      </w:r>
      <w:r w:rsidRPr="00664319">
        <w:rPr>
          <w:rFonts w:ascii="Arial" w:hAnsi="Arial" w:cs="Arial"/>
          <w:sz w:val="22"/>
          <w:szCs w:val="22"/>
          <w:lang w:val="sr-Cyrl-RS"/>
        </w:rPr>
        <w:t xml:space="preserve"> лекари сматрали </w:t>
      </w:r>
      <w:r>
        <w:rPr>
          <w:rFonts w:ascii="Arial" w:hAnsi="Arial" w:cs="Arial"/>
          <w:sz w:val="22"/>
          <w:szCs w:val="22"/>
          <w:lang w:val="sr-Cyrl-RS"/>
        </w:rPr>
        <w:t>да постоји</w:t>
      </w:r>
      <w:r w:rsidRPr="00664319">
        <w:rPr>
          <w:rFonts w:ascii="Arial" w:hAnsi="Arial" w:cs="Arial"/>
          <w:sz w:val="22"/>
          <w:szCs w:val="22"/>
          <w:lang w:val="sr-Cyrl-RS"/>
        </w:rPr>
        <w:t xml:space="preserve"> могућности да основна болест подносиоца притужбе више није у стању мировања нејасно је зашто пацијента нису упутили </w:t>
      </w:r>
      <w:r w:rsidR="00E05B69">
        <w:rPr>
          <w:rFonts w:ascii="Arial" w:hAnsi="Arial" w:cs="Arial"/>
          <w:sz w:val="22"/>
          <w:szCs w:val="22"/>
          <w:lang w:val="sr-Cyrl-RS"/>
        </w:rPr>
        <w:t>да одради додатне анализе или да оде код</w:t>
      </w:r>
      <w:r w:rsidRPr="00664319">
        <w:rPr>
          <w:rFonts w:ascii="Arial" w:hAnsi="Arial" w:cs="Arial"/>
          <w:sz w:val="22"/>
          <w:szCs w:val="22"/>
          <w:lang w:val="sr-Cyrl-RS"/>
        </w:rPr>
        <w:t xml:space="preserve"> инфектолога</w:t>
      </w:r>
      <w:r>
        <w:rPr>
          <w:rFonts w:ascii="Arial" w:hAnsi="Arial" w:cs="Arial"/>
          <w:sz w:val="22"/>
          <w:szCs w:val="22"/>
          <w:lang w:val="sr-Cyrl-RS"/>
        </w:rPr>
        <w:t>, односно на клинику на којој се пацијент лечи од основне болести,</w:t>
      </w:r>
      <w:r w:rsidRPr="00664319">
        <w:rPr>
          <w:rFonts w:ascii="Arial" w:hAnsi="Arial" w:cs="Arial"/>
          <w:sz w:val="22"/>
          <w:szCs w:val="22"/>
          <w:lang w:val="sr-Cyrl-RS"/>
        </w:rPr>
        <w:t xml:space="preserve"> да </w:t>
      </w:r>
      <w:r>
        <w:rPr>
          <w:rFonts w:ascii="Arial" w:hAnsi="Arial" w:cs="Arial"/>
          <w:sz w:val="22"/>
          <w:szCs w:val="22"/>
          <w:lang w:val="sr-Cyrl-RS"/>
        </w:rPr>
        <w:t>донесе</w:t>
      </w:r>
      <w:r w:rsidRPr="00664319">
        <w:rPr>
          <w:rFonts w:ascii="Arial" w:hAnsi="Arial" w:cs="Arial"/>
          <w:sz w:val="22"/>
          <w:szCs w:val="22"/>
          <w:lang w:val="sr-Cyrl-RS"/>
        </w:rPr>
        <w:t xml:space="preserve"> налаз и мишљење </w:t>
      </w:r>
      <w:r>
        <w:rPr>
          <w:rFonts w:ascii="Arial" w:hAnsi="Arial" w:cs="Arial"/>
          <w:sz w:val="22"/>
          <w:szCs w:val="22"/>
          <w:lang w:val="sr-Cyrl-RS"/>
        </w:rPr>
        <w:t xml:space="preserve">како би правилно могли сагледати евентуалне опасности по здравље и безбедност пацијента, већ су подносиоца притужбе </w:t>
      </w:r>
      <w:r w:rsidR="005F32D4" w:rsidRPr="005F32D4">
        <w:rPr>
          <w:rFonts w:ascii="Arial" w:hAnsi="Arial" w:cs="Arial"/>
          <w:sz w:val="22"/>
          <w:szCs w:val="22"/>
          <w:lang w:val="sr-Cyrl-RS"/>
        </w:rPr>
        <w:t xml:space="preserve">a priori </w:t>
      </w:r>
      <w:r>
        <w:rPr>
          <w:rFonts w:ascii="Arial" w:hAnsi="Arial" w:cs="Arial"/>
          <w:sz w:val="22"/>
          <w:szCs w:val="22"/>
          <w:lang w:val="sr-Cyrl-RS"/>
        </w:rPr>
        <w:t xml:space="preserve">одбили без </w:t>
      </w:r>
      <w:r w:rsidR="00427E2F">
        <w:rPr>
          <w:rFonts w:ascii="Arial" w:hAnsi="Arial" w:cs="Arial"/>
          <w:sz w:val="22"/>
          <w:szCs w:val="22"/>
          <w:lang w:val="sr-Cyrl-RS"/>
        </w:rPr>
        <w:t xml:space="preserve">тражења додатних анализа и медицинских налаза. </w:t>
      </w:r>
      <w:r w:rsidRPr="00664319">
        <w:rPr>
          <w:rFonts w:ascii="Arial" w:hAnsi="Arial" w:cs="Arial"/>
          <w:sz w:val="22"/>
          <w:szCs w:val="22"/>
          <w:lang w:val="sr-Cyrl-RS"/>
        </w:rPr>
        <w:t xml:space="preserve">Узимајући у обзир све доказе који су изведени током поступка, посебно допис </w:t>
      </w:r>
      <w:r w:rsidR="005F32D4">
        <w:rPr>
          <w:rFonts w:ascii="Arial" w:hAnsi="Arial" w:cs="Arial"/>
          <w:sz w:val="22"/>
          <w:szCs w:val="22"/>
          <w:lang w:val="sr-Cyrl-RS"/>
        </w:rPr>
        <w:t>Министарства</w:t>
      </w:r>
      <w:r w:rsidRPr="00664319">
        <w:rPr>
          <w:rFonts w:ascii="Arial" w:hAnsi="Arial" w:cs="Arial"/>
          <w:sz w:val="22"/>
          <w:szCs w:val="22"/>
          <w:lang w:val="sr-Cyrl-RS"/>
        </w:rPr>
        <w:t xml:space="preserve"> здравља, као и чињеницу да Специјалан болница није доставила ниједан доказ уз изјашњење односно медицинску документацију да би </w:t>
      </w:r>
      <w:r w:rsidR="005F32D4">
        <w:rPr>
          <w:rFonts w:ascii="Arial" w:hAnsi="Arial" w:cs="Arial"/>
          <w:sz w:val="22"/>
          <w:szCs w:val="22"/>
          <w:lang w:val="sr-Cyrl-RS"/>
        </w:rPr>
        <w:t xml:space="preserve">се </w:t>
      </w:r>
      <w:r w:rsidRPr="00664319">
        <w:rPr>
          <w:rFonts w:ascii="Arial" w:hAnsi="Arial" w:cs="Arial"/>
          <w:sz w:val="22"/>
          <w:szCs w:val="22"/>
          <w:lang w:val="sr-Cyrl-RS"/>
        </w:rPr>
        <w:t xml:space="preserve">одлагање или одбијање извођења медицинске интервенције могло сматрати </w:t>
      </w:r>
      <w:r w:rsidR="005F32D4">
        <w:rPr>
          <w:rFonts w:ascii="Arial" w:hAnsi="Arial" w:cs="Arial"/>
          <w:sz w:val="22"/>
          <w:szCs w:val="22"/>
          <w:lang w:val="sr-Cyrl-RS"/>
        </w:rPr>
        <w:t xml:space="preserve">медицински </w:t>
      </w:r>
      <w:r w:rsidRPr="00664319">
        <w:rPr>
          <w:rFonts w:ascii="Arial" w:hAnsi="Arial" w:cs="Arial"/>
          <w:sz w:val="22"/>
          <w:szCs w:val="22"/>
          <w:lang w:val="sr-Cyrl-RS"/>
        </w:rPr>
        <w:t xml:space="preserve">оправданим, Повереник је применом члана 45. </w:t>
      </w:r>
      <w:r w:rsidR="00427E2F">
        <w:rPr>
          <w:rFonts w:ascii="Arial" w:hAnsi="Arial" w:cs="Arial"/>
          <w:sz w:val="22"/>
          <w:szCs w:val="22"/>
          <w:lang w:val="sr-Cyrl-RS"/>
        </w:rPr>
        <w:t xml:space="preserve">Закона о забрани дискриминације </w:t>
      </w:r>
      <w:r w:rsidRPr="00664319">
        <w:rPr>
          <w:rFonts w:ascii="Arial" w:hAnsi="Arial" w:cs="Arial"/>
          <w:sz w:val="22"/>
          <w:szCs w:val="22"/>
          <w:lang w:val="sr-Cyrl-RS"/>
        </w:rPr>
        <w:t xml:space="preserve">о примени правила </w:t>
      </w:r>
      <w:r w:rsidR="00427E2F">
        <w:rPr>
          <w:rFonts w:ascii="Arial" w:hAnsi="Arial" w:cs="Arial"/>
          <w:sz w:val="22"/>
          <w:szCs w:val="22"/>
          <w:lang w:val="sr-Cyrl-RS"/>
        </w:rPr>
        <w:t>о прерасподели</w:t>
      </w:r>
      <w:r w:rsidRPr="00664319">
        <w:rPr>
          <w:rFonts w:ascii="Arial" w:hAnsi="Arial" w:cs="Arial"/>
          <w:sz w:val="22"/>
          <w:szCs w:val="22"/>
          <w:lang w:val="sr-Cyrl-RS"/>
        </w:rPr>
        <w:t xml:space="preserve"> терета доказивања донео мишљење да је Специјална болница повредила одредбе Закона о забрани дискриминације</w:t>
      </w:r>
      <w:r w:rsidR="00427E2F">
        <w:rPr>
          <w:rFonts w:ascii="Arial" w:hAnsi="Arial" w:cs="Arial"/>
          <w:sz w:val="22"/>
          <w:szCs w:val="22"/>
          <w:lang w:val="sr-Cyrl-RS"/>
        </w:rPr>
        <w:t xml:space="preserve">, односно да је Специјална болница </w:t>
      </w:r>
      <w:r w:rsidRPr="00664319">
        <w:rPr>
          <w:rFonts w:ascii="Arial" w:hAnsi="Arial" w:cs="Arial"/>
          <w:sz w:val="22"/>
          <w:szCs w:val="22"/>
          <w:lang w:val="sr-Cyrl-RS"/>
        </w:rPr>
        <w:t xml:space="preserve">дискриминисала подносиоца притужбе </w:t>
      </w:r>
      <w:r w:rsidR="00427E2F">
        <w:rPr>
          <w:rFonts w:ascii="Arial" w:hAnsi="Arial" w:cs="Arial"/>
          <w:sz w:val="22"/>
          <w:szCs w:val="22"/>
          <w:lang w:val="sr-Cyrl-RS"/>
        </w:rPr>
        <w:t>због</w:t>
      </w:r>
      <w:r w:rsidRPr="00664319">
        <w:rPr>
          <w:rFonts w:ascii="Arial" w:hAnsi="Arial" w:cs="Arial"/>
          <w:sz w:val="22"/>
          <w:szCs w:val="22"/>
          <w:lang w:val="sr-Cyrl-RS"/>
        </w:rPr>
        <w:t xml:space="preserve"> чињенице да је особа која живи са ХИВ-ом.</w:t>
      </w:r>
      <w:r w:rsidR="00427E2F">
        <w:rPr>
          <w:rFonts w:ascii="Arial" w:hAnsi="Arial" w:cs="Arial"/>
          <w:sz w:val="22"/>
          <w:szCs w:val="22"/>
          <w:lang w:val="sr-Cyrl-RS"/>
        </w:rPr>
        <w:t xml:space="preserve"> </w:t>
      </w:r>
    </w:p>
    <w:p w14:paraId="674D04FB" w14:textId="77777777" w:rsidR="00427E2F" w:rsidRDefault="00427E2F" w:rsidP="00C82BD1">
      <w:pPr>
        <w:pStyle w:val="ListParagraph"/>
        <w:tabs>
          <w:tab w:val="left" w:pos="0"/>
          <w:tab w:val="left" w:pos="567"/>
        </w:tabs>
        <w:autoSpaceDE w:val="0"/>
        <w:autoSpaceDN w:val="0"/>
        <w:adjustRightInd w:val="0"/>
        <w:spacing w:before="120"/>
        <w:ind w:left="0"/>
        <w:jc w:val="both"/>
        <w:rPr>
          <w:rFonts w:ascii="Arial" w:hAnsi="Arial" w:cs="Arial"/>
          <w:sz w:val="22"/>
          <w:szCs w:val="22"/>
          <w:lang w:val="sr-Cyrl-RS"/>
        </w:rPr>
      </w:pPr>
    </w:p>
    <w:p w14:paraId="7C9FB07F" w14:textId="359E858F" w:rsidR="00341CCC" w:rsidRDefault="00341CCC" w:rsidP="00C82BD1">
      <w:pPr>
        <w:pStyle w:val="ListParagraph"/>
        <w:numPr>
          <w:ilvl w:val="1"/>
          <w:numId w:val="13"/>
        </w:numPr>
        <w:tabs>
          <w:tab w:val="left" w:pos="0"/>
          <w:tab w:val="left" w:pos="567"/>
        </w:tabs>
        <w:autoSpaceDE w:val="0"/>
        <w:autoSpaceDN w:val="0"/>
        <w:adjustRightInd w:val="0"/>
        <w:spacing w:before="120"/>
        <w:ind w:left="0" w:firstLine="0"/>
        <w:jc w:val="both"/>
        <w:rPr>
          <w:rFonts w:ascii="Arial" w:hAnsi="Arial" w:cs="Arial"/>
          <w:sz w:val="22"/>
          <w:szCs w:val="22"/>
          <w:lang w:val="sr-Cyrl-RS"/>
        </w:rPr>
      </w:pPr>
      <w:r w:rsidRPr="00341CCC">
        <w:rPr>
          <w:rFonts w:ascii="Arial" w:hAnsi="Arial" w:cs="Arial"/>
          <w:sz w:val="22"/>
          <w:szCs w:val="22"/>
          <w:lang w:val="sr-Cyrl-RS"/>
        </w:rPr>
        <w:t xml:space="preserve">Повереник за заштиту равноправности </w:t>
      </w:r>
      <w:r w:rsidR="005F32D4">
        <w:rPr>
          <w:rFonts w:ascii="Arial" w:hAnsi="Arial" w:cs="Arial"/>
          <w:sz w:val="22"/>
          <w:szCs w:val="22"/>
          <w:lang w:val="sr-Cyrl-RS"/>
        </w:rPr>
        <w:t xml:space="preserve">на крају истиче </w:t>
      </w:r>
      <w:r w:rsidRPr="00341CCC">
        <w:rPr>
          <w:rFonts w:ascii="Arial" w:hAnsi="Arial" w:cs="Arial"/>
          <w:sz w:val="22"/>
          <w:szCs w:val="22"/>
          <w:lang w:val="sr-Cyrl-RS"/>
        </w:rPr>
        <w:t xml:space="preserve">да здравствени радници/це који због природе свог посла први сазнају за </w:t>
      </w:r>
      <w:r w:rsidR="005F32D4">
        <w:rPr>
          <w:rFonts w:ascii="Arial" w:hAnsi="Arial" w:cs="Arial"/>
          <w:sz w:val="22"/>
          <w:szCs w:val="22"/>
          <w:lang w:val="sr-Cyrl-RS"/>
        </w:rPr>
        <w:t>ХИВ</w:t>
      </w:r>
      <w:r w:rsidRPr="00341CCC">
        <w:rPr>
          <w:rFonts w:ascii="Arial" w:hAnsi="Arial" w:cs="Arial"/>
          <w:sz w:val="22"/>
          <w:szCs w:val="22"/>
          <w:lang w:val="sr-Cyrl-RS"/>
        </w:rPr>
        <w:t xml:space="preserve"> позитиван статус особа, морају да пруже подршку и омогуће особама које живе са </w:t>
      </w:r>
      <w:r w:rsidR="005F32D4">
        <w:rPr>
          <w:rFonts w:ascii="Arial" w:hAnsi="Arial" w:cs="Arial"/>
          <w:sz w:val="22"/>
          <w:szCs w:val="22"/>
          <w:lang w:val="sr-Cyrl-RS"/>
        </w:rPr>
        <w:t>ХИВ</w:t>
      </w:r>
      <w:r w:rsidRPr="00341CCC">
        <w:rPr>
          <w:rFonts w:ascii="Arial" w:hAnsi="Arial" w:cs="Arial"/>
          <w:sz w:val="22"/>
          <w:szCs w:val="22"/>
          <w:lang w:val="sr-Cyrl-RS"/>
        </w:rPr>
        <w:t>-oм пружање здравствених услуга без дискриминације.</w:t>
      </w:r>
    </w:p>
    <w:p w14:paraId="533D61F7" w14:textId="77777777" w:rsidR="00427E2F" w:rsidRDefault="00427E2F" w:rsidP="00C82BD1">
      <w:pPr>
        <w:pStyle w:val="ListParagraph"/>
        <w:tabs>
          <w:tab w:val="left" w:pos="0"/>
          <w:tab w:val="left" w:pos="567"/>
        </w:tabs>
        <w:autoSpaceDE w:val="0"/>
        <w:autoSpaceDN w:val="0"/>
        <w:adjustRightInd w:val="0"/>
        <w:spacing w:before="120"/>
        <w:ind w:left="0"/>
        <w:jc w:val="both"/>
        <w:rPr>
          <w:rFonts w:ascii="Arial" w:hAnsi="Arial" w:cs="Arial"/>
          <w:sz w:val="22"/>
          <w:szCs w:val="22"/>
          <w:lang w:val="sr-Cyrl-RS"/>
        </w:rPr>
      </w:pPr>
    </w:p>
    <w:p w14:paraId="336DBF94" w14:textId="77777777" w:rsidR="00BD5A6C" w:rsidRPr="00BD5A6C" w:rsidRDefault="00BD5A6C" w:rsidP="00C82BD1">
      <w:pPr>
        <w:tabs>
          <w:tab w:val="left" w:pos="450"/>
        </w:tabs>
        <w:autoSpaceDE w:val="0"/>
        <w:autoSpaceDN w:val="0"/>
        <w:adjustRightInd w:val="0"/>
        <w:spacing w:before="120" w:line="240" w:lineRule="auto"/>
        <w:jc w:val="both"/>
        <w:rPr>
          <w:rFonts w:ascii="Arial" w:hAnsi="Arial" w:cs="Arial"/>
          <w:b/>
          <w:color w:val="000000"/>
          <w:lang w:val="sr-Cyrl-RS"/>
        </w:rPr>
      </w:pPr>
      <w:r w:rsidRPr="00BD5A6C">
        <w:rPr>
          <w:rFonts w:ascii="Arial" w:hAnsi="Arial" w:cs="Arial"/>
          <w:b/>
          <w:color w:val="000000"/>
          <w:lang w:val="sr-Cyrl-RS"/>
        </w:rPr>
        <w:t>4.</w:t>
      </w:r>
      <w:r w:rsidRPr="00BD5A6C">
        <w:rPr>
          <w:rFonts w:ascii="Arial" w:hAnsi="Arial" w:cs="Arial"/>
          <w:b/>
          <w:color w:val="000000"/>
          <w:lang w:val="sr-Cyrl-RS"/>
        </w:rPr>
        <w:tab/>
        <w:t>МИШЉЕЊЕ</w:t>
      </w:r>
    </w:p>
    <w:p w14:paraId="145B5268" w14:textId="020B23D1" w:rsidR="00BD5A6C" w:rsidRDefault="00BD5A6C" w:rsidP="00C82BD1">
      <w:pPr>
        <w:pStyle w:val="ListParagraph"/>
        <w:tabs>
          <w:tab w:val="left" w:pos="540"/>
        </w:tabs>
        <w:spacing w:before="120"/>
        <w:ind w:left="0"/>
        <w:jc w:val="both"/>
        <w:rPr>
          <w:rFonts w:ascii="Arial" w:hAnsi="Arial" w:cs="Arial"/>
          <w:sz w:val="22"/>
          <w:szCs w:val="22"/>
          <w:lang w:val="sr-Cyrl-RS"/>
        </w:rPr>
      </w:pPr>
      <w:r w:rsidRPr="00472200">
        <w:rPr>
          <w:rFonts w:ascii="Arial" w:hAnsi="Arial" w:cs="Arial"/>
          <w:color w:val="000000"/>
          <w:sz w:val="22"/>
          <w:szCs w:val="22"/>
          <w:lang w:val="sr-Cyrl-RS"/>
        </w:rPr>
        <w:t xml:space="preserve">У поступку </w:t>
      </w:r>
      <w:r w:rsidR="00795E8E">
        <w:rPr>
          <w:rFonts w:ascii="Arial" w:hAnsi="Arial" w:cs="Arial"/>
          <w:color w:val="000000"/>
          <w:sz w:val="22"/>
          <w:szCs w:val="22"/>
          <w:lang w:val="sr-Cyrl-RS"/>
        </w:rPr>
        <w:t xml:space="preserve">који је спроведен </w:t>
      </w:r>
      <w:r w:rsidRPr="00472200">
        <w:rPr>
          <w:rFonts w:ascii="Arial" w:hAnsi="Arial" w:cs="Arial"/>
          <w:color w:val="000000"/>
          <w:sz w:val="22"/>
          <w:szCs w:val="22"/>
          <w:lang w:val="sr-Cyrl-RS"/>
        </w:rPr>
        <w:t xml:space="preserve">по притужби </w:t>
      </w:r>
      <w:r w:rsidR="00036E8A">
        <w:rPr>
          <w:rFonts w:ascii="Arial" w:hAnsi="Arial" w:cs="Arial"/>
          <w:color w:val="000000"/>
          <w:sz w:val="22"/>
          <w:szCs w:val="22"/>
          <w:lang w:val="sr-Cyrl-RS"/>
        </w:rPr>
        <w:t xml:space="preserve">А.А. </w:t>
      </w:r>
      <w:r w:rsidR="00795E8E">
        <w:rPr>
          <w:rFonts w:ascii="Arial" w:hAnsi="Arial" w:cs="Arial"/>
          <w:color w:val="000000"/>
          <w:sz w:val="22"/>
          <w:szCs w:val="22"/>
          <w:lang w:val="sr-Cyrl-RS"/>
        </w:rPr>
        <w:t xml:space="preserve">због дискриминације на основу здравственог стања, </w:t>
      </w:r>
      <w:r w:rsidR="00427E2F">
        <w:rPr>
          <w:rFonts w:ascii="Arial" w:hAnsi="Arial" w:cs="Arial"/>
          <w:color w:val="000000"/>
          <w:sz w:val="22"/>
          <w:szCs w:val="22"/>
          <w:lang w:val="sr-Cyrl-RS"/>
        </w:rPr>
        <w:t>дато је мишљење</w:t>
      </w:r>
      <w:r w:rsidR="00795E8E">
        <w:rPr>
          <w:rFonts w:ascii="Arial" w:hAnsi="Arial" w:cs="Arial"/>
          <w:color w:val="000000"/>
          <w:sz w:val="22"/>
          <w:szCs w:val="22"/>
          <w:lang w:val="sr-Cyrl-RS"/>
        </w:rPr>
        <w:t xml:space="preserve"> да је Специјална болница </w:t>
      </w:r>
      <w:r w:rsidR="007C5CCF">
        <w:rPr>
          <w:rFonts w:ascii="Arial" w:hAnsi="Arial" w:cs="Arial"/>
          <w:color w:val="000000"/>
          <w:sz w:val="22"/>
          <w:szCs w:val="22"/>
          <w:lang w:val="sr-Cyrl-RS"/>
        </w:rPr>
        <w:t>ББ</w:t>
      </w:r>
      <w:r w:rsidR="00795E8E">
        <w:rPr>
          <w:rFonts w:ascii="Arial" w:hAnsi="Arial" w:cs="Arial"/>
          <w:color w:val="000000"/>
          <w:sz w:val="22"/>
          <w:szCs w:val="22"/>
          <w:lang w:val="sr-Cyrl-RS"/>
        </w:rPr>
        <w:t xml:space="preserve"> повредила одредбе члана </w:t>
      </w:r>
      <w:r w:rsidR="00934E0B">
        <w:rPr>
          <w:rFonts w:ascii="Arial" w:hAnsi="Arial" w:cs="Arial"/>
          <w:color w:val="000000"/>
          <w:sz w:val="22"/>
          <w:szCs w:val="22"/>
          <w:lang w:val="sr-Cyrl-RS"/>
        </w:rPr>
        <w:t>6. а у вези са чланом 27. Закона о забрани дискриминације</w:t>
      </w:r>
    </w:p>
    <w:p w14:paraId="0E7517C2" w14:textId="77777777" w:rsidR="00BB2D86" w:rsidRDefault="00BB2D86" w:rsidP="00C82BD1">
      <w:pPr>
        <w:pStyle w:val="ListParagraph"/>
        <w:tabs>
          <w:tab w:val="left" w:pos="540"/>
        </w:tabs>
        <w:spacing w:before="120"/>
        <w:ind w:left="0"/>
        <w:jc w:val="both"/>
        <w:rPr>
          <w:rFonts w:ascii="Arial" w:hAnsi="Arial" w:cs="Arial"/>
          <w:sz w:val="22"/>
          <w:szCs w:val="22"/>
          <w:lang w:val="sr-Cyrl-RS"/>
        </w:rPr>
      </w:pPr>
    </w:p>
    <w:p w14:paraId="3D1D14E4" w14:textId="77777777" w:rsidR="00BB2D86" w:rsidRPr="0073425E" w:rsidRDefault="00BB2D86" w:rsidP="00C82BD1">
      <w:pPr>
        <w:pStyle w:val="ListParagraph"/>
        <w:numPr>
          <w:ilvl w:val="0"/>
          <w:numId w:val="14"/>
        </w:numPr>
        <w:spacing w:after="120"/>
        <w:ind w:left="0" w:firstLine="0"/>
        <w:jc w:val="both"/>
        <w:rPr>
          <w:rFonts w:ascii="Arial" w:hAnsi="Arial" w:cs="Arial"/>
          <w:b/>
          <w:color w:val="000000"/>
          <w:sz w:val="22"/>
          <w:szCs w:val="22"/>
          <w:lang w:val="sr-Cyrl-CS"/>
        </w:rPr>
      </w:pPr>
      <w:r w:rsidRPr="0073425E">
        <w:rPr>
          <w:rFonts w:ascii="Arial" w:hAnsi="Arial" w:cs="Arial"/>
          <w:b/>
          <w:color w:val="000000"/>
          <w:sz w:val="22"/>
          <w:szCs w:val="22"/>
          <w:lang w:val="sr-Cyrl-CS"/>
        </w:rPr>
        <w:t>ПРЕПОРУКА</w:t>
      </w:r>
    </w:p>
    <w:p w14:paraId="1FB73723" w14:textId="77777777" w:rsidR="00BB2D86" w:rsidRPr="0073425E" w:rsidRDefault="00BB2D86" w:rsidP="00C82BD1">
      <w:pPr>
        <w:spacing w:after="120" w:line="240" w:lineRule="auto"/>
        <w:contextualSpacing/>
        <w:jc w:val="both"/>
        <w:rPr>
          <w:rFonts w:ascii="Arial" w:eastAsia="Times New Roman" w:hAnsi="Arial" w:cs="Arial"/>
          <w:color w:val="000000"/>
        </w:rPr>
      </w:pPr>
    </w:p>
    <w:p w14:paraId="52CAF80E" w14:textId="78C23B71" w:rsidR="00BB2D86" w:rsidRDefault="00BB2D86" w:rsidP="00C82BD1">
      <w:pPr>
        <w:autoSpaceDE w:val="0"/>
        <w:autoSpaceDN w:val="0"/>
        <w:adjustRightInd w:val="0"/>
        <w:spacing w:after="120" w:line="240" w:lineRule="auto"/>
        <w:jc w:val="both"/>
        <w:rPr>
          <w:rFonts w:ascii="Arial" w:hAnsi="Arial" w:cs="Arial"/>
        </w:rPr>
      </w:pPr>
      <w:r w:rsidRPr="00BB2D86">
        <w:rPr>
          <w:rFonts w:ascii="Arial" w:hAnsi="Arial" w:cs="Arial"/>
        </w:rPr>
        <w:t>Повер</w:t>
      </w:r>
      <w:r w:rsidR="00934E0B">
        <w:rPr>
          <w:rFonts w:ascii="Arial" w:hAnsi="Arial" w:cs="Arial"/>
        </w:rPr>
        <w:t xml:space="preserve">еник за заштиту равноправности </w:t>
      </w:r>
      <w:r w:rsidRPr="00BB2D86">
        <w:rPr>
          <w:rFonts w:ascii="Arial" w:hAnsi="Arial" w:cs="Arial"/>
        </w:rPr>
        <w:t xml:space="preserve">препоручује </w:t>
      </w:r>
      <w:r w:rsidR="00934E0B">
        <w:rPr>
          <w:rFonts w:ascii="Arial" w:hAnsi="Arial" w:cs="Arial"/>
          <w:lang w:val="sr-Cyrl-RS"/>
        </w:rPr>
        <w:t xml:space="preserve">Специјалној болници </w:t>
      </w:r>
      <w:r w:rsidR="007C5CCF">
        <w:rPr>
          <w:rFonts w:ascii="Arial" w:hAnsi="Arial" w:cs="Arial"/>
          <w:lang w:val="sr-Cyrl-RS"/>
        </w:rPr>
        <w:t>ББ</w:t>
      </w:r>
      <w:r w:rsidR="00934E0B">
        <w:rPr>
          <w:rFonts w:ascii="Arial" w:hAnsi="Arial" w:cs="Arial"/>
          <w:lang w:val="sr-Cyrl-RS"/>
        </w:rPr>
        <w:t xml:space="preserve"> </w:t>
      </w:r>
      <w:r w:rsidRPr="00BB2D86">
        <w:rPr>
          <w:rFonts w:ascii="Arial" w:hAnsi="Arial" w:cs="Arial"/>
          <w:lang w:val="sr-Cyrl-RS"/>
        </w:rPr>
        <w:t>да</w:t>
      </w:r>
      <w:r w:rsidRPr="00BB2D86">
        <w:rPr>
          <w:rFonts w:ascii="Arial" w:hAnsi="Arial" w:cs="Arial"/>
        </w:rPr>
        <w:t>:</w:t>
      </w:r>
    </w:p>
    <w:p w14:paraId="3ADCDF16" w14:textId="78C4DFC8" w:rsidR="00AC2981" w:rsidRPr="00597D37" w:rsidRDefault="0039139B" w:rsidP="00C82BD1">
      <w:pPr>
        <w:pStyle w:val="ListParagraph"/>
        <w:numPr>
          <w:ilvl w:val="1"/>
          <w:numId w:val="14"/>
        </w:numPr>
        <w:autoSpaceDE w:val="0"/>
        <w:autoSpaceDN w:val="0"/>
        <w:adjustRightInd w:val="0"/>
        <w:spacing w:after="120"/>
        <w:ind w:left="567" w:hanging="567"/>
        <w:jc w:val="both"/>
        <w:rPr>
          <w:rFonts w:ascii="Arial" w:hAnsi="Arial" w:cs="Arial"/>
          <w:sz w:val="22"/>
          <w:szCs w:val="22"/>
          <w:lang w:val="sr-Cyrl-CS"/>
        </w:rPr>
      </w:pPr>
      <w:r w:rsidRPr="00597D37">
        <w:rPr>
          <w:rFonts w:ascii="Arial" w:hAnsi="Arial" w:cs="Arial"/>
          <w:sz w:val="22"/>
          <w:szCs w:val="22"/>
          <w:lang w:val="sr-Cyrl-CS"/>
        </w:rPr>
        <w:t>У</w:t>
      </w:r>
      <w:r w:rsidR="00934E0B" w:rsidRPr="00597D37">
        <w:rPr>
          <w:rFonts w:ascii="Arial" w:hAnsi="Arial" w:cs="Arial"/>
          <w:sz w:val="22"/>
          <w:szCs w:val="22"/>
          <w:lang w:val="sr-Cyrl-CS"/>
        </w:rPr>
        <w:t xml:space="preserve">пути писано извињење подносиоцу притужбе </w:t>
      </w:r>
      <w:r w:rsidR="00547F8C" w:rsidRPr="00597D37">
        <w:rPr>
          <w:rFonts w:ascii="Arial" w:hAnsi="Arial" w:cs="Arial"/>
          <w:sz w:val="22"/>
          <w:szCs w:val="22"/>
          <w:lang w:val="sr-Cyrl-CS"/>
        </w:rPr>
        <w:t>у року од 15 дана од дана пријема мишљења</w:t>
      </w:r>
      <w:r w:rsidR="0054457E" w:rsidRPr="00597D37">
        <w:rPr>
          <w:rFonts w:ascii="Arial" w:hAnsi="Arial" w:cs="Arial"/>
          <w:sz w:val="22"/>
          <w:szCs w:val="22"/>
          <w:lang w:val="sr-Cyrl-CS"/>
        </w:rPr>
        <w:t>.</w:t>
      </w:r>
      <w:r w:rsidR="00934E0B" w:rsidRPr="00597D37">
        <w:rPr>
          <w:rFonts w:ascii="Arial" w:hAnsi="Arial" w:cs="Arial"/>
          <w:sz w:val="22"/>
          <w:szCs w:val="22"/>
          <w:lang w:val="sr-Cyrl-CS"/>
        </w:rPr>
        <w:t xml:space="preserve"> </w:t>
      </w:r>
    </w:p>
    <w:p w14:paraId="3FD628B1" w14:textId="77777777" w:rsidR="00F06E61" w:rsidRPr="00597D37" w:rsidRDefault="00F06E61" w:rsidP="00C82BD1">
      <w:pPr>
        <w:pStyle w:val="ListParagraph"/>
        <w:autoSpaceDE w:val="0"/>
        <w:autoSpaceDN w:val="0"/>
        <w:adjustRightInd w:val="0"/>
        <w:spacing w:after="120"/>
        <w:ind w:left="567"/>
        <w:jc w:val="both"/>
        <w:rPr>
          <w:rFonts w:ascii="Arial" w:hAnsi="Arial" w:cs="Arial"/>
          <w:sz w:val="22"/>
          <w:szCs w:val="22"/>
          <w:lang w:val="sr-Cyrl-CS"/>
        </w:rPr>
      </w:pPr>
    </w:p>
    <w:p w14:paraId="3353FAAD" w14:textId="33C9F544" w:rsidR="00AC2981" w:rsidRPr="00597D37" w:rsidRDefault="0039139B" w:rsidP="00C82BD1">
      <w:pPr>
        <w:pStyle w:val="ListParagraph"/>
        <w:numPr>
          <w:ilvl w:val="1"/>
          <w:numId w:val="14"/>
        </w:numPr>
        <w:autoSpaceDE w:val="0"/>
        <w:autoSpaceDN w:val="0"/>
        <w:adjustRightInd w:val="0"/>
        <w:spacing w:after="120"/>
        <w:ind w:left="567" w:hanging="567"/>
        <w:jc w:val="both"/>
        <w:rPr>
          <w:rFonts w:ascii="Arial" w:hAnsi="Arial" w:cs="Arial"/>
          <w:sz w:val="22"/>
          <w:szCs w:val="22"/>
          <w:lang w:val="sr-Cyrl-CS"/>
        </w:rPr>
      </w:pPr>
      <w:r w:rsidRPr="00597D37">
        <w:rPr>
          <w:rFonts w:ascii="Arial" w:hAnsi="Arial" w:cs="Arial"/>
          <w:sz w:val="22"/>
          <w:szCs w:val="22"/>
          <w:lang w:val="sr-Cyrl-CS"/>
        </w:rPr>
        <w:t xml:space="preserve">Да </w:t>
      </w:r>
      <w:r w:rsidR="00AC2981" w:rsidRPr="00597D37">
        <w:rPr>
          <w:rFonts w:ascii="Arial" w:hAnsi="Arial" w:cs="Arial"/>
          <w:sz w:val="22"/>
          <w:szCs w:val="22"/>
          <w:lang w:val="sr-Cyrl-RS"/>
        </w:rPr>
        <w:t xml:space="preserve">се убудуће придржава прописа о забрани дискриминације. </w:t>
      </w:r>
    </w:p>
    <w:p w14:paraId="270E92F6" w14:textId="4B857700" w:rsidR="00BB2D86" w:rsidRDefault="00547F8C" w:rsidP="00C82BD1">
      <w:pPr>
        <w:tabs>
          <w:tab w:val="left" w:pos="0"/>
          <w:tab w:val="left" w:pos="450"/>
        </w:tabs>
        <w:autoSpaceDE w:val="0"/>
        <w:autoSpaceDN w:val="0"/>
        <w:adjustRightInd w:val="0"/>
        <w:spacing w:after="120" w:line="240" w:lineRule="auto"/>
        <w:jc w:val="both"/>
        <w:rPr>
          <w:rFonts w:ascii="Arial" w:hAnsi="Arial" w:cs="Arial"/>
          <w:noProof/>
        </w:rPr>
      </w:pPr>
      <w:r>
        <w:rPr>
          <w:rFonts w:ascii="Arial" w:hAnsi="Arial" w:cs="Arial"/>
          <w:color w:val="000000"/>
          <w:lang w:val="sr-Cyrl-RS"/>
        </w:rPr>
        <w:t xml:space="preserve">Потребно је да </w:t>
      </w:r>
      <w:r w:rsidR="00934E0B">
        <w:rPr>
          <w:rFonts w:ascii="Arial" w:hAnsi="Arial" w:cs="Arial"/>
          <w:color w:val="000000"/>
          <w:lang w:val="sr-Cyrl-RS"/>
        </w:rPr>
        <w:t xml:space="preserve">Специјална болница </w:t>
      </w:r>
      <w:r w:rsidR="007C5CCF">
        <w:rPr>
          <w:rFonts w:ascii="Arial" w:hAnsi="Arial" w:cs="Arial"/>
          <w:color w:val="000000"/>
          <w:lang w:val="sr-Cyrl-RS"/>
        </w:rPr>
        <w:t>ББ</w:t>
      </w:r>
      <w:r w:rsidR="00934E0B">
        <w:rPr>
          <w:rFonts w:ascii="Arial" w:hAnsi="Arial" w:cs="Arial"/>
          <w:color w:val="000000"/>
          <w:lang w:val="sr-Cyrl-RS"/>
        </w:rPr>
        <w:t xml:space="preserve"> </w:t>
      </w:r>
      <w:r w:rsidR="00BB2D86" w:rsidRPr="00131C43">
        <w:rPr>
          <w:rFonts w:ascii="Arial" w:hAnsi="Arial" w:cs="Arial"/>
          <w:noProof/>
        </w:rPr>
        <w:t xml:space="preserve">обавести Повереника за заштиту равноправности о предузетим мерама у циљу спровођења ове препоруке, у року од 30 дана од дана пријема </w:t>
      </w:r>
      <w:r>
        <w:rPr>
          <w:rFonts w:ascii="Arial" w:hAnsi="Arial" w:cs="Arial"/>
          <w:noProof/>
          <w:lang w:val="sr-Cyrl-RS"/>
        </w:rPr>
        <w:t>мишљења са препоруком</w:t>
      </w:r>
      <w:r w:rsidR="00BB2D86" w:rsidRPr="00131C43">
        <w:rPr>
          <w:rFonts w:ascii="Arial" w:hAnsi="Arial" w:cs="Arial"/>
          <w:noProof/>
        </w:rPr>
        <w:t xml:space="preserve">. </w:t>
      </w:r>
    </w:p>
    <w:p w14:paraId="2C7649AB" w14:textId="0BB2AF08" w:rsidR="00547F8C" w:rsidRPr="00547F8C" w:rsidRDefault="00547F8C" w:rsidP="00C82BD1">
      <w:pPr>
        <w:tabs>
          <w:tab w:val="left" w:pos="0"/>
          <w:tab w:val="left" w:pos="450"/>
        </w:tabs>
        <w:autoSpaceDE w:val="0"/>
        <w:autoSpaceDN w:val="0"/>
        <w:adjustRightInd w:val="0"/>
        <w:spacing w:after="120" w:line="240" w:lineRule="auto"/>
        <w:jc w:val="both"/>
        <w:rPr>
          <w:rFonts w:ascii="Arial" w:hAnsi="Arial" w:cs="Arial"/>
          <w:noProof/>
          <w:lang w:val="sr-Cyrl-RS"/>
        </w:rPr>
      </w:pPr>
      <w:r>
        <w:rPr>
          <w:rFonts w:ascii="Arial" w:hAnsi="Arial" w:cs="Arial"/>
          <w:noProof/>
          <w:lang w:val="sr-Cyrl-RS"/>
        </w:rPr>
        <w:t xml:space="preserve">Сагласно члану 40. Закона о забрани дискриминације, уколико Специјална болница </w:t>
      </w:r>
      <w:r w:rsidR="007C5CCF">
        <w:rPr>
          <w:rFonts w:ascii="Arial" w:hAnsi="Arial" w:cs="Arial"/>
          <w:noProof/>
          <w:lang w:val="sr-Cyrl-RS"/>
        </w:rPr>
        <w:t>ББ</w:t>
      </w:r>
      <w:r>
        <w:rPr>
          <w:rFonts w:ascii="Arial" w:hAnsi="Arial" w:cs="Arial"/>
          <w:noProof/>
          <w:lang w:val="sr-Cyrl-RS"/>
        </w:rPr>
        <w:t xml:space="preserve"> не поступи по препоруци у року од 30 дана, биће донето решење о изрицању мере опомене, </w:t>
      </w:r>
      <w:r>
        <w:rPr>
          <w:rFonts w:ascii="Arial" w:hAnsi="Arial" w:cs="Arial"/>
          <w:noProof/>
          <w:lang w:val="sr-Cyrl-RS"/>
        </w:rPr>
        <w:lastRenderedPageBreak/>
        <w:t xml:space="preserve">против којег није допуштена жалба, а за случај да ово решење не спроведе, Повереник за заштиту равноправности може о томе обавестити јавност преко средстава јавног информисања и на други погодан начин. </w:t>
      </w:r>
    </w:p>
    <w:p w14:paraId="7528A734" w14:textId="77777777" w:rsidR="00BB2D86" w:rsidRDefault="00BB2D86" w:rsidP="00C82BD1">
      <w:pPr>
        <w:tabs>
          <w:tab w:val="left" w:pos="450"/>
        </w:tabs>
        <w:autoSpaceDE w:val="0"/>
        <w:autoSpaceDN w:val="0"/>
        <w:adjustRightInd w:val="0"/>
        <w:spacing w:after="120" w:line="240" w:lineRule="auto"/>
        <w:jc w:val="both"/>
        <w:rPr>
          <w:rFonts w:ascii="Arial" w:hAnsi="Arial" w:cs="Arial"/>
          <w:lang w:val="sr-Latn-RS"/>
        </w:rPr>
      </w:pPr>
      <w:r w:rsidRPr="00631898">
        <w:rPr>
          <w:rFonts w:ascii="Arial" w:hAnsi="Arial" w:cs="Arial"/>
        </w:rPr>
        <w:t xml:space="preserve">Против овог мишљења није допуштена жалба нити било које друго правно средство, јер се њиме не одлучује о правима и обавезама правних субјеката.    </w:t>
      </w:r>
    </w:p>
    <w:p w14:paraId="33A36CCE" w14:textId="77777777" w:rsidR="00BB2D86" w:rsidRPr="00472200" w:rsidRDefault="00BB2D86" w:rsidP="00C82BD1">
      <w:pPr>
        <w:pStyle w:val="ListParagraph"/>
        <w:tabs>
          <w:tab w:val="left" w:pos="540"/>
        </w:tabs>
        <w:spacing w:before="120"/>
        <w:ind w:left="0"/>
        <w:jc w:val="both"/>
        <w:rPr>
          <w:rFonts w:ascii="Arial" w:hAnsi="Arial" w:cs="Arial"/>
          <w:sz w:val="22"/>
          <w:szCs w:val="22"/>
          <w:lang w:val="sr-Cyrl-RS"/>
        </w:rPr>
      </w:pPr>
    </w:p>
    <w:p w14:paraId="1F91D881" w14:textId="77777777" w:rsidR="0059170B" w:rsidRPr="00472200" w:rsidRDefault="0059170B" w:rsidP="00C82BD1">
      <w:pPr>
        <w:tabs>
          <w:tab w:val="left" w:pos="450"/>
        </w:tabs>
        <w:autoSpaceDE w:val="0"/>
        <w:autoSpaceDN w:val="0"/>
        <w:adjustRightInd w:val="0"/>
        <w:spacing w:after="120" w:line="240" w:lineRule="auto"/>
        <w:jc w:val="both"/>
        <w:rPr>
          <w:rFonts w:ascii="Arial" w:hAnsi="Arial" w:cs="Arial"/>
        </w:rPr>
      </w:pPr>
    </w:p>
    <w:p w14:paraId="392B9326" w14:textId="77777777" w:rsidR="0059170B" w:rsidRPr="0059170B" w:rsidRDefault="0059170B" w:rsidP="00C82BD1">
      <w:pPr>
        <w:tabs>
          <w:tab w:val="left" w:pos="9072"/>
        </w:tabs>
        <w:spacing w:after="0" w:line="240" w:lineRule="auto"/>
        <w:jc w:val="center"/>
        <w:rPr>
          <w:rFonts w:ascii="Arial" w:eastAsia="Times New Roman" w:hAnsi="Arial" w:cs="Arial"/>
          <w:b/>
          <w:noProof/>
          <w:color w:val="000000"/>
          <w:sz w:val="24"/>
          <w:szCs w:val="24"/>
          <w:lang w:val="sr-Cyrl-RS" w:eastAsia="sr-Cyrl-CS"/>
        </w:rPr>
      </w:pPr>
      <w:r w:rsidRPr="0059170B">
        <w:rPr>
          <w:rFonts w:ascii="Arial" w:eastAsia="Times New Roman" w:hAnsi="Arial" w:cs="Arial"/>
          <w:b/>
          <w:noProof/>
          <w:color w:val="000000"/>
          <w:sz w:val="24"/>
          <w:szCs w:val="24"/>
          <w:lang w:val="sr-Cyrl-RS" w:eastAsia="sr-Cyrl-CS"/>
        </w:rPr>
        <w:t xml:space="preserve">                                                                                 ПОВЕРЕНИЦА </w:t>
      </w:r>
    </w:p>
    <w:p w14:paraId="57B8DAD1" w14:textId="77777777" w:rsidR="0059170B" w:rsidRPr="0059170B" w:rsidRDefault="0059170B" w:rsidP="00C82BD1">
      <w:pPr>
        <w:tabs>
          <w:tab w:val="left" w:pos="9072"/>
        </w:tabs>
        <w:spacing w:after="0" w:line="240" w:lineRule="auto"/>
        <w:jc w:val="right"/>
        <w:rPr>
          <w:rFonts w:ascii="Arial" w:eastAsia="Times New Roman" w:hAnsi="Arial" w:cs="Arial"/>
          <w:b/>
          <w:noProof/>
          <w:color w:val="000000"/>
          <w:sz w:val="24"/>
          <w:szCs w:val="24"/>
          <w:lang w:val="sr-Cyrl-RS" w:eastAsia="sr-Cyrl-CS"/>
        </w:rPr>
      </w:pPr>
      <w:r w:rsidRPr="0059170B">
        <w:rPr>
          <w:rFonts w:ascii="Arial" w:eastAsia="Times New Roman" w:hAnsi="Arial" w:cs="Arial"/>
          <w:b/>
          <w:noProof/>
          <w:color w:val="000000"/>
          <w:sz w:val="24"/>
          <w:szCs w:val="24"/>
          <w:lang w:val="sr-Cyrl-RS" w:eastAsia="sr-Cyrl-CS"/>
        </w:rPr>
        <w:t>ЗА ЗАШТИТУ РАВНОПРАВНОСТИ</w:t>
      </w:r>
    </w:p>
    <w:p w14:paraId="69AF5EBD" w14:textId="77777777" w:rsidR="0059170B" w:rsidRPr="0059170B" w:rsidRDefault="0059170B" w:rsidP="00C82BD1">
      <w:pPr>
        <w:tabs>
          <w:tab w:val="left" w:pos="9072"/>
        </w:tabs>
        <w:spacing w:after="0" w:line="240" w:lineRule="auto"/>
        <w:jc w:val="right"/>
        <w:rPr>
          <w:rFonts w:ascii="Arial" w:eastAsia="Times New Roman" w:hAnsi="Arial" w:cs="Arial"/>
          <w:b/>
          <w:noProof/>
          <w:color w:val="000000"/>
          <w:sz w:val="24"/>
          <w:szCs w:val="24"/>
          <w:lang w:val="sr-Latn-RS" w:eastAsia="sr-Cyrl-CS"/>
        </w:rPr>
      </w:pPr>
    </w:p>
    <w:p w14:paraId="07D25833" w14:textId="77777777" w:rsidR="0059170B" w:rsidRPr="0059170B" w:rsidRDefault="0059170B" w:rsidP="00C82BD1">
      <w:pPr>
        <w:tabs>
          <w:tab w:val="left" w:pos="9072"/>
        </w:tabs>
        <w:spacing w:after="0" w:line="240" w:lineRule="auto"/>
        <w:jc w:val="center"/>
        <w:rPr>
          <w:sz w:val="2"/>
          <w:szCs w:val="2"/>
          <w:lang w:val="en-US"/>
        </w:rPr>
      </w:pPr>
      <w:r w:rsidRPr="0059170B">
        <w:rPr>
          <w:rFonts w:ascii="Arial" w:eastAsia="Times New Roman" w:hAnsi="Arial" w:cs="Arial"/>
          <w:b/>
          <w:lang w:val="sr-Cyrl-RS" w:eastAsia="sr-Cyrl-CS"/>
        </w:rPr>
        <w:t xml:space="preserve">                                                                                          </w:t>
      </w:r>
      <w:r w:rsidRPr="0059170B">
        <w:rPr>
          <w:rFonts w:ascii="Arial" w:eastAsia="Times New Roman" w:hAnsi="Arial" w:cs="Arial"/>
          <w:b/>
          <w:sz w:val="24"/>
          <w:szCs w:val="24"/>
          <w:lang w:val="sr-Cyrl-RS"/>
        </w:rPr>
        <w:t>Бранкица Јанковић</w:t>
      </w:r>
    </w:p>
    <w:p w14:paraId="2B8E4058" w14:textId="77777777" w:rsidR="0059170B" w:rsidRPr="0059170B" w:rsidRDefault="0059170B" w:rsidP="00C82BD1">
      <w:pPr>
        <w:tabs>
          <w:tab w:val="left" w:pos="450"/>
        </w:tabs>
        <w:autoSpaceDE w:val="0"/>
        <w:autoSpaceDN w:val="0"/>
        <w:adjustRightInd w:val="0"/>
        <w:spacing w:after="0" w:line="240" w:lineRule="auto"/>
        <w:jc w:val="both"/>
        <w:rPr>
          <w:rFonts w:ascii="Arial" w:hAnsi="Arial" w:cs="Arial"/>
          <w:i/>
          <w:sz w:val="20"/>
          <w:szCs w:val="20"/>
        </w:rPr>
      </w:pPr>
    </w:p>
    <w:p w14:paraId="0B474311" w14:textId="77777777" w:rsidR="0059170B" w:rsidRDefault="0059170B" w:rsidP="00C82BD1">
      <w:pPr>
        <w:tabs>
          <w:tab w:val="left" w:pos="450"/>
        </w:tabs>
        <w:autoSpaceDE w:val="0"/>
        <w:autoSpaceDN w:val="0"/>
        <w:adjustRightInd w:val="0"/>
        <w:spacing w:after="0" w:line="240" w:lineRule="auto"/>
        <w:jc w:val="both"/>
        <w:rPr>
          <w:rFonts w:ascii="Arial" w:hAnsi="Arial" w:cs="Arial"/>
          <w:i/>
          <w:sz w:val="20"/>
          <w:szCs w:val="20"/>
        </w:rPr>
      </w:pPr>
      <w:r w:rsidRPr="0059170B">
        <w:rPr>
          <w:rFonts w:ascii="Arial" w:hAnsi="Arial" w:cs="Arial"/>
          <w:i/>
          <w:sz w:val="20"/>
          <w:szCs w:val="20"/>
        </w:rPr>
        <w:t>Доставити:</w:t>
      </w:r>
    </w:p>
    <w:p w14:paraId="47E4A783" w14:textId="77777777" w:rsidR="0059170B" w:rsidRPr="0059170B" w:rsidRDefault="0059170B" w:rsidP="00C82BD1">
      <w:pPr>
        <w:tabs>
          <w:tab w:val="left" w:pos="450"/>
        </w:tabs>
        <w:autoSpaceDE w:val="0"/>
        <w:autoSpaceDN w:val="0"/>
        <w:adjustRightInd w:val="0"/>
        <w:spacing w:after="0" w:line="240" w:lineRule="auto"/>
        <w:jc w:val="both"/>
        <w:rPr>
          <w:rFonts w:ascii="Arial" w:hAnsi="Arial" w:cs="Arial"/>
          <w:i/>
          <w:sz w:val="20"/>
          <w:szCs w:val="20"/>
        </w:rPr>
      </w:pPr>
    </w:p>
    <w:p w14:paraId="29FB193E" w14:textId="7C2305C0" w:rsidR="0059170B" w:rsidRPr="0059170B" w:rsidRDefault="0059170B" w:rsidP="00C82BD1">
      <w:pPr>
        <w:tabs>
          <w:tab w:val="left" w:pos="450"/>
        </w:tabs>
        <w:autoSpaceDE w:val="0"/>
        <w:autoSpaceDN w:val="0"/>
        <w:adjustRightInd w:val="0"/>
        <w:spacing w:after="0" w:line="240" w:lineRule="auto"/>
        <w:jc w:val="both"/>
        <w:rPr>
          <w:rFonts w:ascii="Arial" w:hAnsi="Arial" w:cs="Arial"/>
          <w:i/>
          <w:sz w:val="20"/>
          <w:szCs w:val="20"/>
          <w:lang w:val="sr-Cyrl-RS"/>
        </w:rPr>
      </w:pPr>
      <w:r w:rsidRPr="0059170B">
        <w:rPr>
          <w:rFonts w:ascii="Arial" w:hAnsi="Arial" w:cs="Arial"/>
          <w:i/>
          <w:sz w:val="20"/>
          <w:szCs w:val="20"/>
          <w:lang w:val="sr-Cyrl-RS"/>
        </w:rPr>
        <w:t xml:space="preserve">- </w:t>
      </w:r>
      <w:r w:rsidR="007F4468">
        <w:rPr>
          <w:rFonts w:ascii="Arial" w:hAnsi="Arial" w:cs="Arial"/>
          <w:i/>
          <w:sz w:val="20"/>
          <w:szCs w:val="20"/>
          <w:lang w:val="sr-Cyrl-RS"/>
        </w:rPr>
        <w:t>А.А.</w:t>
      </w:r>
      <w:r w:rsidRPr="0059170B">
        <w:rPr>
          <w:rFonts w:ascii="Arial" w:hAnsi="Arial" w:cs="Arial"/>
          <w:i/>
          <w:sz w:val="20"/>
          <w:szCs w:val="20"/>
          <w:lang w:val="sr-Cyrl-RS"/>
        </w:rPr>
        <w:t>;</w:t>
      </w:r>
    </w:p>
    <w:p w14:paraId="21043265" w14:textId="458B102C" w:rsidR="0059170B" w:rsidRPr="0059170B" w:rsidRDefault="0059170B" w:rsidP="00C82BD1">
      <w:pPr>
        <w:tabs>
          <w:tab w:val="left" w:pos="450"/>
        </w:tabs>
        <w:autoSpaceDE w:val="0"/>
        <w:autoSpaceDN w:val="0"/>
        <w:adjustRightInd w:val="0"/>
        <w:spacing w:after="0" w:line="240" w:lineRule="auto"/>
        <w:jc w:val="both"/>
        <w:rPr>
          <w:rFonts w:ascii="Arial" w:hAnsi="Arial" w:cs="Arial"/>
          <w:i/>
          <w:sz w:val="20"/>
          <w:szCs w:val="20"/>
          <w:lang w:val="sr-Cyrl-RS"/>
        </w:rPr>
      </w:pPr>
      <w:r w:rsidRPr="0059170B">
        <w:rPr>
          <w:rFonts w:ascii="Arial" w:hAnsi="Arial" w:cs="Arial"/>
          <w:i/>
          <w:sz w:val="20"/>
          <w:szCs w:val="20"/>
          <w:lang w:val="sr-Cyrl-RS"/>
        </w:rPr>
        <w:t xml:space="preserve">- </w:t>
      </w:r>
      <w:r w:rsidR="00934E0B">
        <w:rPr>
          <w:rFonts w:ascii="Arial" w:hAnsi="Arial" w:cs="Arial"/>
          <w:i/>
          <w:sz w:val="20"/>
          <w:szCs w:val="20"/>
          <w:lang w:val="sr-Cyrl-RS"/>
        </w:rPr>
        <w:t xml:space="preserve">Специјална болница </w:t>
      </w:r>
      <w:r w:rsidR="007C5CCF">
        <w:rPr>
          <w:rFonts w:ascii="Arial" w:hAnsi="Arial" w:cs="Arial"/>
          <w:i/>
          <w:sz w:val="20"/>
          <w:szCs w:val="20"/>
          <w:lang w:val="sr-Cyrl-RS"/>
        </w:rPr>
        <w:t>ББ</w:t>
      </w:r>
      <w:bookmarkStart w:id="0" w:name="_GoBack"/>
      <w:bookmarkEnd w:id="0"/>
    </w:p>
    <w:p w14:paraId="390E227C" w14:textId="77777777" w:rsidR="00BD5A6C" w:rsidRPr="00BD5A6C" w:rsidRDefault="00BD5A6C" w:rsidP="00C82BD1">
      <w:pPr>
        <w:tabs>
          <w:tab w:val="left" w:pos="450"/>
        </w:tabs>
        <w:autoSpaceDE w:val="0"/>
        <w:autoSpaceDN w:val="0"/>
        <w:adjustRightInd w:val="0"/>
        <w:spacing w:before="120" w:line="240" w:lineRule="auto"/>
        <w:jc w:val="both"/>
        <w:rPr>
          <w:rFonts w:ascii="Arial" w:hAnsi="Arial" w:cs="Arial"/>
          <w:color w:val="000000"/>
          <w:lang w:val="sr-Cyrl-RS"/>
        </w:rPr>
      </w:pPr>
    </w:p>
    <w:p w14:paraId="6E4DC80F" w14:textId="77777777" w:rsidR="00BD5A6C" w:rsidRPr="00BD5A6C" w:rsidRDefault="00BD5A6C" w:rsidP="00C82BD1">
      <w:pPr>
        <w:tabs>
          <w:tab w:val="left" w:pos="450"/>
        </w:tabs>
        <w:autoSpaceDE w:val="0"/>
        <w:autoSpaceDN w:val="0"/>
        <w:adjustRightInd w:val="0"/>
        <w:spacing w:before="120" w:line="240" w:lineRule="auto"/>
        <w:jc w:val="both"/>
        <w:rPr>
          <w:rFonts w:ascii="Arial" w:hAnsi="Arial" w:cs="Arial"/>
          <w:color w:val="000000"/>
          <w:lang w:val="sr-Cyrl-RS"/>
        </w:rPr>
      </w:pPr>
    </w:p>
    <w:sectPr w:rsidR="00BD5A6C" w:rsidRPr="00BD5A6C" w:rsidSect="005F32D4">
      <w:footerReference w:type="default" r:id="rId10"/>
      <w:footerReference w:type="first" r:id="rId11"/>
      <w:pgSz w:w="11906" w:h="16838"/>
      <w:pgMar w:top="851" w:right="1286" w:bottom="1304" w:left="1260" w:header="709"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E62B3" w14:textId="77777777" w:rsidR="00920B46" w:rsidRDefault="00920B46" w:rsidP="00AE733B">
      <w:pPr>
        <w:spacing w:after="0" w:line="240" w:lineRule="auto"/>
      </w:pPr>
      <w:r>
        <w:separator/>
      </w:r>
    </w:p>
  </w:endnote>
  <w:endnote w:type="continuationSeparator" w:id="0">
    <w:p w14:paraId="6300950F" w14:textId="77777777" w:rsidR="00920B46" w:rsidRDefault="00920B46" w:rsidP="00AE7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26BBD" w14:textId="77777777" w:rsidR="00E05B69" w:rsidRDefault="00E05B69">
    <w:pPr>
      <w:pStyle w:val="Footer"/>
    </w:pPr>
    <w:r w:rsidRPr="008E44B5">
      <w:rPr>
        <w:noProof/>
        <w:lang w:val="en-US"/>
      </w:rPr>
      <mc:AlternateContent>
        <mc:Choice Requires="wps">
          <w:drawing>
            <wp:anchor distT="152400" distB="152400" distL="152400" distR="152400" simplePos="0" relativeHeight="251659264" behindDoc="0" locked="0" layoutInCell="1" allowOverlap="1" wp14:anchorId="2C95AD93" wp14:editId="05309C6C">
              <wp:simplePos x="0" y="0"/>
              <wp:positionH relativeFrom="page">
                <wp:posOffset>711200</wp:posOffset>
              </wp:positionH>
              <wp:positionV relativeFrom="page">
                <wp:posOffset>9858375</wp:posOffset>
              </wp:positionV>
              <wp:extent cx="6165850" cy="571500"/>
              <wp:effectExtent l="0" t="0" r="0" b="0"/>
              <wp:wrapSquare wrapText="bothSides"/>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D0B7906" w14:textId="77777777" w:rsidR="00E05B69" w:rsidRPr="00937FDC" w:rsidRDefault="00E05B69" w:rsidP="00DF6885">
                          <w:pPr>
                            <w:pStyle w:val="FreeFormAA"/>
                            <w:spacing w:line="288" w:lineRule="auto"/>
                            <w:rPr>
                              <w:rFonts w:ascii="Arial Bold" w:hAnsi="Arial Bold"/>
                              <w:spacing w:val="-1"/>
                              <w:sz w:val="16"/>
                              <w:lang w:val="ru-RU"/>
                            </w:rPr>
                          </w:pPr>
                          <w:r w:rsidRPr="00937FDC">
                            <w:rPr>
                              <w:rFonts w:ascii="Arial" w:hAnsi="Arial"/>
                              <w:spacing w:val="-1"/>
                              <w:sz w:val="16"/>
                              <w:lang w:val="ru-RU"/>
                            </w:rPr>
                            <w:br/>
                            <w:t xml:space="preserve">Повереник за заштиту равноправности  </w:t>
                          </w:r>
                          <w:r w:rsidRPr="00937FDC">
                            <w:rPr>
                              <w:rFonts w:ascii="Arial" w:hAnsi="Arial"/>
                              <w:spacing w:val="-1"/>
                              <w:sz w:val="16"/>
                              <w:lang w:val="ru-RU"/>
                            </w:rPr>
                            <w:tab/>
                          </w:r>
                          <w:r w:rsidRPr="00937FDC">
                            <w:rPr>
                              <w:rFonts w:ascii="Arial" w:hAnsi="Arial"/>
                              <w:spacing w:val="-1"/>
                              <w:sz w:val="16"/>
                              <w:lang w:val="ru-RU"/>
                            </w:rPr>
                            <w:tab/>
                            <w:t xml:space="preserve">             </w:t>
                          </w:r>
                          <w:r>
                            <w:rPr>
                              <w:rFonts w:ascii="Arial Bold" w:hAnsi="Arial Bold"/>
                              <w:spacing w:val="-1"/>
                              <w:sz w:val="16"/>
                            </w:rPr>
                            <w:t>T</w:t>
                          </w:r>
                          <w:r w:rsidRPr="00937FDC">
                            <w:rPr>
                              <w:rFonts w:ascii="Arial Bold" w:hAnsi="Arial Bold"/>
                              <w:spacing w:val="-1"/>
                              <w:sz w:val="16"/>
                              <w:lang w:val="ru-RU"/>
                            </w:rPr>
                            <w:t>ел/ Факс:</w:t>
                          </w:r>
                          <w:r w:rsidRPr="00937FDC">
                            <w:rPr>
                              <w:rFonts w:ascii="Arial" w:hAnsi="Arial"/>
                              <w:spacing w:val="-1"/>
                              <w:sz w:val="16"/>
                              <w:lang w:val="ru-RU"/>
                            </w:rPr>
                            <w:t xml:space="preserve"> +381 11 243 81 84</w:t>
                          </w:r>
                          <w:r w:rsidRPr="00937FDC">
                            <w:rPr>
                              <w:rFonts w:ascii="Arial" w:hAnsi="Arial"/>
                              <w:spacing w:val="-1"/>
                              <w:sz w:val="16"/>
                              <w:lang w:val="ru-RU"/>
                            </w:rPr>
                            <w:tab/>
                            <w:t xml:space="preserve">               </w:t>
                          </w:r>
                          <w:r w:rsidR="00003C49">
                            <w:fldChar w:fldCharType="begin"/>
                          </w:r>
                          <w:r w:rsidR="00003C49">
                            <w:instrText xml:space="preserve"> HYPERLINK "http://www.ravnopravnost.gov.rs" </w:instrText>
                          </w:r>
                          <w:r w:rsidR="00003C49">
                            <w:fldChar w:fldCharType="separate"/>
                          </w:r>
                          <w:r>
                            <w:rPr>
                              <w:rFonts w:ascii="Arial" w:hAnsi="Arial"/>
                              <w:spacing w:val="-1"/>
                              <w:sz w:val="16"/>
                            </w:rPr>
                            <w:t>www</w:t>
                          </w:r>
                          <w:r w:rsidRPr="00937FDC">
                            <w:rPr>
                              <w:rFonts w:ascii="Arial" w:hAnsi="Arial"/>
                              <w:spacing w:val="-1"/>
                              <w:sz w:val="16"/>
                              <w:lang w:val="ru-RU"/>
                            </w:rPr>
                            <w:t>.</w:t>
                          </w:r>
                          <w:proofErr w:type="spellStart"/>
                          <w:r>
                            <w:rPr>
                              <w:rFonts w:ascii="Arial" w:hAnsi="Arial"/>
                              <w:spacing w:val="-1"/>
                              <w:sz w:val="16"/>
                            </w:rPr>
                            <w:t>ravnopravnost</w:t>
                          </w:r>
                          <w:proofErr w:type="spellEnd"/>
                          <w:r w:rsidRPr="00937FDC">
                            <w:rPr>
                              <w:rFonts w:ascii="Arial" w:hAnsi="Arial"/>
                              <w:spacing w:val="-1"/>
                              <w:sz w:val="16"/>
                              <w:lang w:val="ru-RU"/>
                            </w:rPr>
                            <w:t>.</w:t>
                          </w:r>
                          <w:proofErr w:type="spellStart"/>
                          <w:r>
                            <w:rPr>
                              <w:rFonts w:ascii="Arial" w:hAnsi="Arial"/>
                              <w:spacing w:val="-1"/>
                              <w:sz w:val="16"/>
                            </w:rPr>
                            <w:t>gov</w:t>
                          </w:r>
                          <w:proofErr w:type="spellEnd"/>
                          <w:r w:rsidRPr="00937FDC">
                            <w:rPr>
                              <w:rFonts w:ascii="Arial" w:hAnsi="Arial"/>
                              <w:spacing w:val="-1"/>
                              <w:sz w:val="16"/>
                              <w:lang w:val="ru-RU"/>
                            </w:rPr>
                            <w:t>.</w:t>
                          </w:r>
                          <w:proofErr w:type="spellStart"/>
                          <w:r>
                            <w:rPr>
                              <w:rFonts w:ascii="Arial" w:hAnsi="Arial"/>
                              <w:spacing w:val="-1"/>
                              <w:sz w:val="16"/>
                            </w:rPr>
                            <w:t>rs</w:t>
                          </w:r>
                          <w:proofErr w:type="spellEnd"/>
                          <w:r w:rsidR="00003C49">
                            <w:rPr>
                              <w:rFonts w:ascii="Arial" w:hAnsi="Arial"/>
                              <w:spacing w:val="-1"/>
                              <w:sz w:val="16"/>
                            </w:rPr>
                            <w:fldChar w:fldCharType="end"/>
                          </w:r>
                        </w:p>
                        <w:p w14:paraId="6C2ECD98" w14:textId="77777777" w:rsidR="00E05B69" w:rsidRPr="00721C4C" w:rsidRDefault="00E05B69" w:rsidP="00DF6885">
                          <w:pPr>
                            <w:pStyle w:val="FreeFormAA"/>
                            <w:spacing w:line="288" w:lineRule="auto"/>
                            <w:rPr>
                              <w:rFonts w:ascii="Arial" w:eastAsia="Times New Roman" w:hAnsi="Arial" w:cs="Arial"/>
                              <w:color w:val="auto"/>
                              <w:sz w:val="16"/>
                              <w:szCs w:val="16"/>
                              <w:lang w:val="sr-Cyrl-CS"/>
                            </w:rPr>
                          </w:pPr>
                          <w:r w:rsidRPr="00937FDC">
                            <w:rPr>
                              <w:rFonts w:ascii="Arial Bold" w:hAnsi="Arial Bold"/>
                              <w:spacing w:val="-1"/>
                              <w:sz w:val="16"/>
                              <w:lang w:val="ru-RU"/>
                            </w:rPr>
                            <w:t>Адреса:</w:t>
                          </w:r>
                          <w:r w:rsidRPr="00937FDC">
                            <w:rPr>
                              <w:rFonts w:ascii="Arial" w:hAnsi="Arial"/>
                              <w:spacing w:val="-1"/>
                              <w:sz w:val="16"/>
                              <w:lang w:val="ru-RU"/>
                            </w:rPr>
                            <w:t xml:space="preserve"> </w:t>
                          </w:r>
                          <w:r>
                            <w:rPr>
                              <w:rFonts w:ascii="Arial" w:hAnsi="Arial"/>
                              <w:spacing w:val="-1"/>
                              <w:sz w:val="16"/>
                              <w:lang w:val="sr-Cyrl-CS"/>
                            </w:rPr>
                            <w:t>Булевар краља Александра 84</w:t>
                          </w:r>
                          <w:r w:rsidRPr="00937FDC">
                            <w:rPr>
                              <w:rFonts w:ascii="Arial" w:hAnsi="Arial"/>
                              <w:spacing w:val="-1"/>
                              <w:sz w:val="16"/>
                              <w:lang w:val="ru-RU"/>
                            </w:rPr>
                            <w:t xml:space="preserve">, 11000 Београд, Република Србија           </w:t>
                          </w:r>
                          <w:r w:rsidR="00003C49">
                            <w:fldChar w:fldCharType="begin"/>
                          </w:r>
                          <w:r w:rsidR="00003C49">
                            <w:instrText xml:space="preserve"> HYPERLINK "mailto:poverenik@ravnopravnost.gov.rs" </w:instrText>
                          </w:r>
                          <w:r w:rsidR="00003C49">
                            <w:fldChar w:fldCharType="separate"/>
                          </w:r>
                          <w:r>
                            <w:rPr>
                              <w:rFonts w:ascii="Arial" w:hAnsi="Arial"/>
                              <w:spacing w:val="-1"/>
                              <w:sz w:val="16"/>
                            </w:rPr>
                            <w:t>poverenik</w:t>
                          </w:r>
                          <w:r w:rsidRPr="00937FDC">
                            <w:rPr>
                              <w:rFonts w:ascii="Arial" w:hAnsi="Arial"/>
                              <w:spacing w:val="-1"/>
                              <w:sz w:val="16"/>
                              <w:lang w:val="ru-RU"/>
                            </w:rPr>
                            <w:t>@</w:t>
                          </w:r>
                          <w:r>
                            <w:rPr>
                              <w:rFonts w:ascii="Arial" w:hAnsi="Arial"/>
                              <w:spacing w:val="-1"/>
                              <w:sz w:val="16"/>
                            </w:rPr>
                            <w:t>ravnopravnost</w:t>
                          </w:r>
                          <w:r w:rsidRPr="00937FDC">
                            <w:rPr>
                              <w:rFonts w:ascii="Arial" w:hAnsi="Arial"/>
                              <w:spacing w:val="-1"/>
                              <w:sz w:val="16"/>
                              <w:lang w:val="ru-RU"/>
                            </w:rPr>
                            <w:t>.</w:t>
                          </w:r>
                          <w:r>
                            <w:rPr>
                              <w:rFonts w:ascii="Arial" w:hAnsi="Arial"/>
                              <w:spacing w:val="-1"/>
                              <w:sz w:val="16"/>
                            </w:rPr>
                            <w:t>gov</w:t>
                          </w:r>
                          <w:r w:rsidRPr="00937FDC">
                            <w:rPr>
                              <w:rFonts w:ascii="Arial" w:hAnsi="Arial"/>
                              <w:spacing w:val="-1"/>
                              <w:sz w:val="16"/>
                              <w:lang w:val="ru-RU"/>
                            </w:rPr>
                            <w:t>.</w:t>
                          </w:r>
                          <w:proofErr w:type="spellStart"/>
                          <w:r>
                            <w:rPr>
                              <w:rFonts w:ascii="Arial" w:hAnsi="Arial"/>
                              <w:spacing w:val="-1"/>
                              <w:sz w:val="16"/>
                            </w:rPr>
                            <w:t>rs</w:t>
                          </w:r>
                          <w:proofErr w:type="spellEnd"/>
                          <w:r w:rsidR="00003C49">
                            <w:rPr>
                              <w:rFonts w:ascii="Arial" w:hAnsi="Arial"/>
                              <w:spacing w:val="-1"/>
                              <w:sz w:val="16"/>
                            </w:rPr>
                            <w:fldChar w:fldCharType="end"/>
                          </w:r>
                          <w:r w:rsidRPr="00937FDC">
                            <w:rPr>
                              <w:rFonts w:ascii="Arial" w:hAnsi="Arial" w:cs="Arial"/>
                              <w:sz w:val="16"/>
                              <w:szCs w:val="16"/>
                              <w:lang w:val="ru-RU"/>
                            </w:rPr>
                            <w:tab/>
                          </w:r>
                          <w:r>
                            <w:rPr>
                              <w:rFonts w:ascii="Arial" w:hAnsi="Arial" w:cs="Arial"/>
                              <w:sz w:val="16"/>
                              <w:szCs w:val="16"/>
                              <w:lang w:val="sr-Cyrl-CS"/>
                            </w:rPr>
                            <w:t xml:space="preserve">  </w:t>
                          </w:r>
                          <w:r>
                            <w:rPr>
                              <w:rFonts w:ascii="Arial" w:hAnsi="Arial" w:cs="Arial"/>
                              <w:sz w:val="16"/>
                              <w:szCs w:val="16"/>
                              <w:lang w:val="sr-Cyrl-CS"/>
                            </w:rPr>
                            <w:tab/>
                          </w:r>
                          <w:r w:rsidRPr="00721C4C">
                            <w:rPr>
                              <w:rFonts w:ascii="Arial" w:hAnsi="Arial" w:cs="Arial"/>
                              <w:sz w:val="16"/>
                              <w:szCs w:val="16"/>
                            </w:rPr>
                            <w:fldChar w:fldCharType="begin"/>
                          </w:r>
                          <w:r w:rsidRPr="00937FDC">
                            <w:rPr>
                              <w:rFonts w:ascii="Arial" w:hAnsi="Arial" w:cs="Arial"/>
                              <w:sz w:val="16"/>
                              <w:szCs w:val="16"/>
                              <w:lang w:val="ru-RU"/>
                            </w:rPr>
                            <w:instrText xml:space="preserve"> </w:instrText>
                          </w:r>
                          <w:r w:rsidRPr="00721C4C">
                            <w:rPr>
                              <w:rFonts w:ascii="Arial" w:hAnsi="Arial" w:cs="Arial"/>
                              <w:sz w:val="16"/>
                              <w:szCs w:val="16"/>
                            </w:rPr>
                            <w:instrText>PAGE</w:instrText>
                          </w:r>
                          <w:r w:rsidRPr="00937FDC">
                            <w:rPr>
                              <w:rFonts w:ascii="Arial" w:hAnsi="Arial" w:cs="Arial"/>
                              <w:sz w:val="16"/>
                              <w:szCs w:val="16"/>
                              <w:lang w:val="ru-RU"/>
                            </w:rPr>
                            <w:instrText xml:space="preserve">   \* </w:instrText>
                          </w:r>
                          <w:r w:rsidRPr="00721C4C">
                            <w:rPr>
                              <w:rFonts w:ascii="Arial" w:hAnsi="Arial" w:cs="Arial"/>
                              <w:sz w:val="16"/>
                              <w:szCs w:val="16"/>
                            </w:rPr>
                            <w:instrText>MERGEFORMAT</w:instrText>
                          </w:r>
                          <w:r w:rsidRPr="00937FDC">
                            <w:rPr>
                              <w:rFonts w:ascii="Arial" w:hAnsi="Arial" w:cs="Arial"/>
                              <w:sz w:val="16"/>
                              <w:szCs w:val="16"/>
                              <w:lang w:val="ru-RU"/>
                            </w:rPr>
                            <w:instrText xml:space="preserve"> </w:instrText>
                          </w:r>
                          <w:r w:rsidRPr="00721C4C">
                            <w:rPr>
                              <w:rFonts w:ascii="Arial" w:hAnsi="Arial" w:cs="Arial"/>
                              <w:sz w:val="16"/>
                              <w:szCs w:val="16"/>
                            </w:rPr>
                            <w:fldChar w:fldCharType="separate"/>
                          </w:r>
                          <w:r w:rsidR="007C5CCF" w:rsidRPr="007C5CCF">
                            <w:rPr>
                              <w:rFonts w:ascii="Arial" w:hAnsi="Arial" w:cs="Arial"/>
                              <w:noProof/>
                              <w:sz w:val="16"/>
                              <w:szCs w:val="16"/>
                              <w:lang w:val="ru-RU"/>
                            </w:rPr>
                            <w:t>11</w:t>
                          </w:r>
                          <w:r w:rsidRPr="00721C4C">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5AD93" id="Rectangle 1" o:spid="_x0000_s1026" style="position:absolute;margin-left:56pt;margin-top:776.25pt;width:485.5pt;height:45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" filled="f" stroked="f" strokeweight="1pt">
              <v:path arrowok="t"/>
              <v:textbox inset="0,0,0,0">
                <w:txbxContent>
                  <w:p w14:paraId="6D0B7906" w14:textId="77777777" w:rsidR="00E05B69" w:rsidRPr="00937FDC" w:rsidRDefault="00E05B69" w:rsidP="00DF6885">
                    <w:pPr>
                      <w:pStyle w:val="FreeFormAA"/>
                      <w:spacing w:line="288" w:lineRule="auto"/>
                      <w:rPr>
                        <w:rFonts w:ascii="Arial Bold" w:hAnsi="Arial Bold"/>
                        <w:spacing w:val="-1"/>
                        <w:sz w:val="16"/>
                        <w:lang w:val="ru-RU"/>
                      </w:rPr>
                    </w:pPr>
                    <w:r w:rsidRPr="00937FDC">
                      <w:rPr>
                        <w:rFonts w:ascii="Arial" w:hAnsi="Arial"/>
                        <w:spacing w:val="-1"/>
                        <w:sz w:val="16"/>
                        <w:lang w:val="ru-RU"/>
                      </w:rPr>
                      <w:br/>
                      <w:t xml:space="preserve">Повереник за заштиту равноправности  </w:t>
                    </w:r>
                    <w:r w:rsidRPr="00937FDC">
                      <w:rPr>
                        <w:rFonts w:ascii="Arial" w:hAnsi="Arial"/>
                        <w:spacing w:val="-1"/>
                        <w:sz w:val="16"/>
                        <w:lang w:val="ru-RU"/>
                      </w:rPr>
                      <w:tab/>
                    </w:r>
                    <w:r w:rsidRPr="00937FDC">
                      <w:rPr>
                        <w:rFonts w:ascii="Arial" w:hAnsi="Arial"/>
                        <w:spacing w:val="-1"/>
                        <w:sz w:val="16"/>
                        <w:lang w:val="ru-RU"/>
                      </w:rPr>
                      <w:tab/>
                      <w:t xml:space="preserve">             </w:t>
                    </w:r>
                    <w:r>
                      <w:rPr>
                        <w:rFonts w:ascii="Arial Bold" w:hAnsi="Arial Bold"/>
                        <w:spacing w:val="-1"/>
                        <w:sz w:val="16"/>
                      </w:rPr>
                      <w:t>T</w:t>
                    </w:r>
                    <w:r w:rsidRPr="00937FDC">
                      <w:rPr>
                        <w:rFonts w:ascii="Arial Bold" w:hAnsi="Arial Bold"/>
                        <w:spacing w:val="-1"/>
                        <w:sz w:val="16"/>
                        <w:lang w:val="ru-RU"/>
                      </w:rPr>
                      <w:t>ел/ Факс:</w:t>
                    </w:r>
                    <w:r w:rsidRPr="00937FDC">
                      <w:rPr>
                        <w:rFonts w:ascii="Arial" w:hAnsi="Arial"/>
                        <w:spacing w:val="-1"/>
                        <w:sz w:val="16"/>
                        <w:lang w:val="ru-RU"/>
                      </w:rPr>
                      <w:t xml:space="preserve"> +381 11 243 81 84</w:t>
                    </w:r>
                    <w:r w:rsidRPr="00937FDC">
                      <w:rPr>
                        <w:rFonts w:ascii="Arial" w:hAnsi="Arial"/>
                        <w:spacing w:val="-1"/>
                        <w:sz w:val="16"/>
                        <w:lang w:val="ru-RU"/>
                      </w:rPr>
                      <w:tab/>
                      <w:t xml:space="preserve">               </w:t>
                    </w:r>
                    <w:r w:rsidR="00003C49">
                      <w:fldChar w:fldCharType="begin"/>
                    </w:r>
                    <w:r w:rsidR="00003C49">
                      <w:instrText xml:space="preserve"> HYPERLINK "http://www.ravnopravnost.gov.rs" </w:instrText>
                    </w:r>
                    <w:r w:rsidR="00003C49">
                      <w:fldChar w:fldCharType="separate"/>
                    </w:r>
                    <w:r>
                      <w:rPr>
                        <w:rFonts w:ascii="Arial" w:hAnsi="Arial"/>
                        <w:spacing w:val="-1"/>
                        <w:sz w:val="16"/>
                      </w:rPr>
                      <w:t>www</w:t>
                    </w:r>
                    <w:r w:rsidRPr="00937FDC">
                      <w:rPr>
                        <w:rFonts w:ascii="Arial" w:hAnsi="Arial"/>
                        <w:spacing w:val="-1"/>
                        <w:sz w:val="16"/>
                        <w:lang w:val="ru-RU"/>
                      </w:rPr>
                      <w:t>.</w:t>
                    </w:r>
                    <w:proofErr w:type="spellStart"/>
                    <w:r>
                      <w:rPr>
                        <w:rFonts w:ascii="Arial" w:hAnsi="Arial"/>
                        <w:spacing w:val="-1"/>
                        <w:sz w:val="16"/>
                      </w:rPr>
                      <w:t>ravnopravnost</w:t>
                    </w:r>
                    <w:proofErr w:type="spellEnd"/>
                    <w:r w:rsidRPr="00937FDC">
                      <w:rPr>
                        <w:rFonts w:ascii="Arial" w:hAnsi="Arial"/>
                        <w:spacing w:val="-1"/>
                        <w:sz w:val="16"/>
                        <w:lang w:val="ru-RU"/>
                      </w:rPr>
                      <w:t>.</w:t>
                    </w:r>
                    <w:proofErr w:type="spellStart"/>
                    <w:r>
                      <w:rPr>
                        <w:rFonts w:ascii="Arial" w:hAnsi="Arial"/>
                        <w:spacing w:val="-1"/>
                        <w:sz w:val="16"/>
                      </w:rPr>
                      <w:t>gov</w:t>
                    </w:r>
                    <w:proofErr w:type="spellEnd"/>
                    <w:r w:rsidRPr="00937FDC">
                      <w:rPr>
                        <w:rFonts w:ascii="Arial" w:hAnsi="Arial"/>
                        <w:spacing w:val="-1"/>
                        <w:sz w:val="16"/>
                        <w:lang w:val="ru-RU"/>
                      </w:rPr>
                      <w:t>.</w:t>
                    </w:r>
                    <w:proofErr w:type="spellStart"/>
                    <w:r>
                      <w:rPr>
                        <w:rFonts w:ascii="Arial" w:hAnsi="Arial"/>
                        <w:spacing w:val="-1"/>
                        <w:sz w:val="16"/>
                      </w:rPr>
                      <w:t>rs</w:t>
                    </w:r>
                    <w:proofErr w:type="spellEnd"/>
                    <w:r w:rsidR="00003C49">
                      <w:rPr>
                        <w:rFonts w:ascii="Arial" w:hAnsi="Arial"/>
                        <w:spacing w:val="-1"/>
                        <w:sz w:val="16"/>
                      </w:rPr>
                      <w:fldChar w:fldCharType="end"/>
                    </w:r>
                  </w:p>
                  <w:p w14:paraId="6C2ECD98" w14:textId="77777777" w:rsidR="00E05B69" w:rsidRPr="00721C4C" w:rsidRDefault="00E05B69" w:rsidP="00DF6885">
                    <w:pPr>
                      <w:pStyle w:val="FreeFormAA"/>
                      <w:spacing w:line="288" w:lineRule="auto"/>
                      <w:rPr>
                        <w:rFonts w:ascii="Arial" w:eastAsia="Times New Roman" w:hAnsi="Arial" w:cs="Arial"/>
                        <w:color w:val="auto"/>
                        <w:sz w:val="16"/>
                        <w:szCs w:val="16"/>
                        <w:lang w:val="sr-Cyrl-CS"/>
                      </w:rPr>
                    </w:pPr>
                    <w:r w:rsidRPr="00937FDC">
                      <w:rPr>
                        <w:rFonts w:ascii="Arial Bold" w:hAnsi="Arial Bold"/>
                        <w:spacing w:val="-1"/>
                        <w:sz w:val="16"/>
                        <w:lang w:val="ru-RU"/>
                      </w:rPr>
                      <w:t>Адреса:</w:t>
                    </w:r>
                    <w:r w:rsidRPr="00937FDC">
                      <w:rPr>
                        <w:rFonts w:ascii="Arial" w:hAnsi="Arial"/>
                        <w:spacing w:val="-1"/>
                        <w:sz w:val="16"/>
                        <w:lang w:val="ru-RU"/>
                      </w:rPr>
                      <w:t xml:space="preserve"> </w:t>
                    </w:r>
                    <w:r>
                      <w:rPr>
                        <w:rFonts w:ascii="Arial" w:hAnsi="Arial"/>
                        <w:spacing w:val="-1"/>
                        <w:sz w:val="16"/>
                        <w:lang w:val="sr-Cyrl-CS"/>
                      </w:rPr>
                      <w:t>Булевар краља Александра 84</w:t>
                    </w:r>
                    <w:r w:rsidRPr="00937FDC">
                      <w:rPr>
                        <w:rFonts w:ascii="Arial" w:hAnsi="Arial"/>
                        <w:spacing w:val="-1"/>
                        <w:sz w:val="16"/>
                        <w:lang w:val="ru-RU"/>
                      </w:rPr>
                      <w:t xml:space="preserve">, 11000 Београд, Република Србија           </w:t>
                    </w:r>
                    <w:r w:rsidR="00003C49">
                      <w:fldChar w:fldCharType="begin"/>
                    </w:r>
                    <w:r w:rsidR="00003C49">
                      <w:instrText xml:space="preserve"> HYPERLINK "mailto:poverenik@ravnopravnost.gov.rs" </w:instrText>
                    </w:r>
                    <w:r w:rsidR="00003C49">
                      <w:fldChar w:fldCharType="separate"/>
                    </w:r>
                    <w:r>
                      <w:rPr>
                        <w:rFonts w:ascii="Arial" w:hAnsi="Arial"/>
                        <w:spacing w:val="-1"/>
                        <w:sz w:val="16"/>
                      </w:rPr>
                      <w:t>poverenik</w:t>
                    </w:r>
                    <w:r w:rsidRPr="00937FDC">
                      <w:rPr>
                        <w:rFonts w:ascii="Arial" w:hAnsi="Arial"/>
                        <w:spacing w:val="-1"/>
                        <w:sz w:val="16"/>
                        <w:lang w:val="ru-RU"/>
                      </w:rPr>
                      <w:t>@</w:t>
                    </w:r>
                    <w:r>
                      <w:rPr>
                        <w:rFonts w:ascii="Arial" w:hAnsi="Arial"/>
                        <w:spacing w:val="-1"/>
                        <w:sz w:val="16"/>
                      </w:rPr>
                      <w:t>ravnopravnost</w:t>
                    </w:r>
                    <w:r w:rsidRPr="00937FDC">
                      <w:rPr>
                        <w:rFonts w:ascii="Arial" w:hAnsi="Arial"/>
                        <w:spacing w:val="-1"/>
                        <w:sz w:val="16"/>
                        <w:lang w:val="ru-RU"/>
                      </w:rPr>
                      <w:t>.</w:t>
                    </w:r>
                    <w:r>
                      <w:rPr>
                        <w:rFonts w:ascii="Arial" w:hAnsi="Arial"/>
                        <w:spacing w:val="-1"/>
                        <w:sz w:val="16"/>
                      </w:rPr>
                      <w:t>gov</w:t>
                    </w:r>
                    <w:r w:rsidRPr="00937FDC">
                      <w:rPr>
                        <w:rFonts w:ascii="Arial" w:hAnsi="Arial"/>
                        <w:spacing w:val="-1"/>
                        <w:sz w:val="16"/>
                        <w:lang w:val="ru-RU"/>
                      </w:rPr>
                      <w:t>.</w:t>
                    </w:r>
                    <w:proofErr w:type="spellStart"/>
                    <w:r>
                      <w:rPr>
                        <w:rFonts w:ascii="Arial" w:hAnsi="Arial"/>
                        <w:spacing w:val="-1"/>
                        <w:sz w:val="16"/>
                      </w:rPr>
                      <w:t>rs</w:t>
                    </w:r>
                    <w:proofErr w:type="spellEnd"/>
                    <w:r w:rsidR="00003C49">
                      <w:rPr>
                        <w:rFonts w:ascii="Arial" w:hAnsi="Arial"/>
                        <w:spacing w:val="-1"/>
                        <w:sz w:val="16"/>
                      </w:rPr>
                      <w:fldChar w:fldCharType="end"/>
                    </w:r>
                    <w:r w:rsidRPr="00937FDC">
                      <w:rPr>
                        <w:rFonts w:ascii="Arial" w:hAnsi="Arial" w:cs="Arial"/>
                        <w:sz w:val="16"/>
                        <w:szCs w:val="16"/>
                        <w:lang w:val="ru-RU"/>
                      </w:rPr>
                      <w:tab/>
                    </w:r>
                    <w:r>
                      <w:rPr>
                        <w:rFonts w:ascii="Arial" w:hAnsi="Arial" w:cs="Arial"/>
                        <w:sz w:val="16"/>
                        <w:szCs w:val="16"/>
                        <w:lang w:val="sr-Cyrl-CS"/>
                      </w:rPr>
                      <w:t xml:space="preserve">  </w:t>
                    </w:r>
                    <w:r>
                      <w:rPr>
                        <w:rFonts w:ascii="Arial" w:hAnsi="Arial" w:cs="Arial"/>
                        <w:sz w:val="16"/>
                        <w:szCs w:val="16"/>
                        <w:lang w:val="sr-Cyrl-CS"/>
                      </w:rPr>
                      <w:tab/>
                    </w:r>
                    <w:r w:rsidRPr="00721C4C">
                      <w:rPr>
                        <w:rFonts w:ascii="Arial" w:hAnsi="Arial" w:cs="Arial"/>
                        <w:sz w:val="16"/>
                        <w:szCs w:val="16"/>
                      </w:rPr>
                      <w:fldChar w:fldCharType="begin"/>
                    </w:r>
                    <w:r w:rsidRPr="00937FDC">
                      <w:rPr>
                        <w:rFonts w:ascii="Arial" w:hAnsi="Arial" w:cs="Arial"/>
                        <w:sz w:val="16"/>
                        <w:szCs w:val="16"/>
                        <w:lang w:val="ru-RU"/>
                      </w:rPr>
                      <w:instrText xml:space="preserve"> </w:instrText>
                    </w:r>
                    <w:r w:rsidRPr="00721C4C">
                      <w:rPr>
                        <w:rFonts w:ascii="Arial" w:hAnsi="Arial" w:cs="Arial"/>
                        <w:sz w:val="16"/>
                        <w:szCs w:val="16"/>
                      </w:rPr>
                      <w:instrText>PAGE</w:instrText>
                    </w:r>
                    <w:r w:rsidRPr="00937FDC">
                      <w:rPr>
                        <w:rFonts w:ascii="Arial" w:hAnsi="Arial" w:cs="Arial"/>
                        <w:sz w:val="16"/>
                        <w:szCs w:val="16"/>
                        <w:lang w:val="ru-RU"/>
                      </w:rPr>
                      <w:instrText xml:space="preserve">   \* </w:instrText>
                    </w:r>
                    <w:r w:rsidRPr="00721C4C">
                      <w:rPr>
                        <w:rFonts w:ascii="Arial" w:hAnsi="Arial" w:cs="Arial"/>
                        <w:sz w:val="16"/>
                        <w:szCs w:val="16"/>
                      </w:rPr>
                      <w:instrText>MERGEFORMAT</w:instrText>
                    </w:r>
                    <w:r w:rsidRPr="00937FDC">
                      <w:rPr>
                        <w:rFonts w:ascii="Arial" w:hAnsi="Arial" w:cs="Arial"/>
                        <w:sz w:val="16"/>
                        <w:szCs w:val="16"/>
                        <w:lang w:val="ru-RU"/>
                      </w:rPr>
                      <w:instrText xml:space="preserve"> </w:instrText>
                    </w:r>
                    <w:r w:rsidRPr="00721C4C">
                      <w:rPr>
                        <w:rFonts w:ascii="Arial" w:hAnsi="Arial" w:cs="Arial"/>
                        <w:sz w:val="16"/>
                        <w:szCs w:val="16"/>
                      </w:rPr>
                      <w:fldChar w:fldCharType="separate"/>
                    </w:r>
                    <w:r w:rsidR="007C5CCF" w:rsidRPr="007C5CCF">
                      <w:rPr>
                        <w:rFonts w:ascii="Arial" w:hAnsi="Arial" w:cs="Arial"/>
                        <w:noProof/>
                        <w:sz w:val="16"/>
                        <w:szCs w:val="16"/>
                        <w:lang w:val="ru-RU"/>
                      </w:rPr>
                      <w:t>11</w:t>
                    </w:r>
                    <w:r w:rsidRPr="00721C4C">
                      <w:rPr>
                        <w:rFonts w:ascii="Arial" w:hAnsi="Arial" w:cs="Arial"/>
                        <w:sz w:val="16"/>
                        <w:szCs w:val="16"/>
                      </w:rPr>
                      <w:fldChar w:fldCharType="end"/>
                    </w:r>
                  </w:p>
                </w:txbxContent>
              </v:textbox>
              <w10:wrap type="square" anchorx="page" anchory="page"/>
            </v:rect>
          </w:pict>
        </mc:Fallback>
      </mc:AlternateContent>
    </w:r>
    <w:r>
      <w:rPr>
        <w:noProof/>
        <w:lang w:val="en-US"/>
      </w:rPr>
      <w:drawing>
        <wp:anchor distT="0" distB="0" distL="114300" distR="114300" simplePos="0" relativeHeight="251660288" behindDoc="0" locked="0" layoutInCell="1" allowOverlap="1" wp14:anchorId="34EDA1AB" wp14:editId="1B5FED12">
          <wp:simplePos x="0" y="0"/>
          <wp:positionH relativeFrom="page">
            <wp:posOffset>457200</wp:posOffset>
          </wp:positionH>
          <wp:positionV relativeFrom="page">
            <wp:posOffset>9458325</wp:posOffset>
          </wp:positionV>
          <wp:extent cx="6642100" cy="523875"/>
          <wp:effectExtent l="0" t="0" r="0" b="0"/>
          <wp:wrapNone/>
          <wp:docPr id="2" name="Слик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0" cy="5238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7EEAD" w14:textId="77777777" w:rsidR="00E05B69" w:rsidRDefault="00E05B69">
    <w:pPr>
      <w:pStyle w:val="Footer"/>
    </w:pPr>
    <w:r>
      <w:rPr>
        <w:noProof/>
        <w:lang w:val="en-US"/>
      </w:rPr>
      <w:drawing>
        <wp:anchor distT="0" distB="0" distL="114300" distR="114300" simplePos="0" relativeHeight="251662336" behindDoc="0" locked="0" layoutInCell="1" allowOverlap="1" wp14:anchorId="4A169E1C" wp14:editId="60BC7874">
          <wp:simplePos x="0" y="0"/>
          <wp:positionH relativeFrom="page">
            <wp:posOffset>457835</wp:posOffset>
          </wp:positionH>
          <wp:positionV relativeFrom="page">
            <wp:posOffset>9457690</wp:posOffset>
          </wp:positionV>
          <wp:extent cx="6642100" cy="523875"/>
          <wp:effectExtent l="0" t="0" r="0" b="0"/>
          <wp:wrapNone/>
          <wp:docPr id="4" name="Слик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152400" distB="152400" distL="152400" distR="152400" simplePos="0" relativeHeight="251661312" behindDoc="0" locked="0" layoutInCell="1" allowOverlap="1" wp14:anchorId="3965E3A4" wp14:editId="14DADAD4">
              <wp:simplePos x="0" y="0"/>
              <wp:positionH relativeFrom="page">
                <wp:posOffset>711835</wp:posOffset>
              </wp:positionH>
              <wp:positionV relativeFrom="page">
                <wp:posOffset>9857740</wp:posOffset>
              </wp:positionV>
              <wp:extent cx="6165850" cy="571500"/>
              <wp:effectExtent l="0" t="0" r="0" b="635"/>
              <wp:wrapSquare wrapText="bothSides"/>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41AEAE2" w14:textId="77777777" w:rsidR="00E05B69" w:rsidRPr="00937FDC" w:rsidRDefault="00E05B69" w:rsidP="00DF6885">
                          <w:pPr>
                            <w:pStyle w:val="FreeFormAA"/>
                            <w:spacing w:line="288" w:lineRule="auto"/>
                            <w:rPr>
                              <w:rFonts w:ascii="Arial Bold" w:hAnsi="Arial Bold"/>
                              <w:spacing w:val="-1"/>
                              <w:sz w:val="16"/>
                              <w:lang w:val="ru-RU"/>
                            </w:rPr>
                          </w:pPr>
                          <w:r w:rsidRPr="00937FDC">
                            <w:rPr>
                              <w:rFonts w:ascii="Arial" w:hAnsi="Arial"/>
                              <w:spacing w:val="-1"/>
                              <w:sz w:val="16"/>
                              <w:lang w:val="ru-RU"/>
                            </w:rPr>
                            <w:br/>
                          </w:r>
                          <w:r w:rsidRPr="00937FDC">
                            <w:rPr>
                              <w:rFonts w:ascii="Arial" w:hAnsi="Arial"/>
                              <w:spacing w:val="-1"/>
                              <w:sz w:val="16"/>
                              <w:lang w:val="ru-RU"/>
                            </w:rPr>
                            <w:t xml:space="preserve">Повереник за заштиту равноправности  </w:t>
                          </w:r>
                          <w:r w:rsidRPr="00937FDC">
                            <w:rPr>
                              <w:rFonts w:ascii="Arial" w:hAnsi="Arial"/>
                              <w:spacing w:val="-1"/>
                              <w:sz w:val="16"/>
                              <w:lang w:val="ru-RU"/>
                            </w:rPr>
                            <w:tab/>
                          </w:r>
                          <w:r w:rsidRPr="00937FDC">
                            <w:rPr>
                              <w:rFonts w:ascii="Arial" w:hAnsi="Arial"/>
                              <w:spacing w:val="-1"/>
                              <w:sz w:val="16"/>
                              <w:lang w:val="ru-RU"/>
                            </w:rPr>
                            <w:tab/>
                            <w:t xml:space="preserve">             </w:t>
                          </w:r>
                          <w:r>
                            <w:rPr>
                              <w:rFonts w:ascii="Arial Bold" w:hAnsi="Arial Bold"/>
                              <w:spacing w:val="-1"/>
                              <w:sz w:val="16"/>
                            </w:rPr>
                            <w:t>T</w:t>
                          </w:r>
                          <w:r w:rsidRPr="00937FDC">
                            <w:rPr>
                              <w:rFonts w:ascii="Arial Bold" w:hAnsi="Arial Bold"/>
                              <w:spacing w:val="-1"/>
                              <w:sz w:val="16"/>
                              <w:lang w:val="ru-RU"/>
                            </w:rPr>
                            <w:t>ел/ Факс:</w:t>
                          </w:r>
                          <w:r w:rsidRPr="00937FDC">
                            <w:rPr>
                              <w:rFonts w:ascii="Arial" w:hAnsi="Arial"/>
                              <w:spacing w:val="-1"/>
                              <w:sz w:val="16"/>
                              <w:lang w:val="ru-RU"/>
                            </w:rPr>
                            <w:t xml:space="preserve"> +381 11 243 81 84</w:t>
                          </w:r>
                          <w:r w:rsidRPr="00937FDC">
                            <w:rPr>
                              <w:rFonts w:ascii="Arial" w:hAnsi="Arial"/>
                              <w:spacing w:val="-1"/>
                              <w:sz w:val="16"/>
                              <w:lang w:val="ru-RU"/>
                            </w:rPr>
                            <w:tab/>
                            <w:t xml:space="preserve">               </w:t>
                          </w:r>
                          <w:r w:rsidR="00003C49">
                            <w:fldChar w:fldCharType="begin"/>
                          </w:r>
                          <w:r w:rsidR="00003C49">
                            <w:instrText xml:space="preserve"> HYPERLINK "http://www.ravnopravnost.gov.rs" </w:instrText>
                          </w:r>
                          <w:r w:rsidR="00003C49">
                            <w:fldChar w:fldCharType="separate"/>
                          </w:r>
                          <w:r>
                            <w:rPr>
                              <w:rFonts w:ascii="Arial" w:hAnsi="Arial"/>
                              <w:spacing w:val="-1"/>
                              <w:sz w:val="16"/>
                            </w:rPr>
                            <w:t>www</w:t>
                          </w:r>
                          <w:r w:rsidRPr="00937FDC">
                            <w:rPr>
                              <w:rFonts w:ascii="Arial" w:hAnsi="Arial"/>
                              <w:spacing w:val="-1"/>
                              <w:sz w:val="16"/>
                              <w:lang w:val="ru-RU"/>
                            </w:rPr>
                            <w:t>.</w:t>
                          </w:r>
                          <w:proofErr w:type="spellStart"/>
                          <w:r>
                            <w:rPr>
                              <w:rFonts w:ascii="Arial" w:hAnsi="Arial"/>
                              <w:spacing w:val="-1"/>
                              <w:sz w:val="16"/>
                            </w:rPr>
                            <w:t>ravnopravnost</w:t>
                          </w:r>
                          <w:proofErr w:type="spellEnd"/>
                          <w:r w:rsidRPr="00937FDC">
                            <w:rPr>
                              <w:rFonts w:ascii="Arial" w:hAnsi="Arial"/>
                              <w:spacing w:val="-1"/>
                              <w:sz w:val="16"/>
                              <w:lang w:val="ru-RU"/>
                            </w:rPr>
                            <w:t>.</w:t>
                          </w:r>
                          <w:proofErr w:type="spellStart"/>
                          <w:r>
                            <w:rPr>
                              <w:rFonts w:ascii="Arial" w:hAnsi="Arial"/>
                              <w:spacing w:val="-1"/>
                              <w:sz w:val="16"/>
                            </w:rPr>
                            <w:t>gov</w:t>
                          </w:r>
                          <w:proofErr w:type="spellEnd"/>
                          <w:r w:rsidRPr="00937FDC">
                            <w:rPr>
                              <w:rFonts w:ascii="Arial" w:hAnsi="Arial"/>
                              <w:spacing w:val="-1"/>
                              <w:sz w:val="16"/>
                              <w:lang w:val="ru-RU"/>
                            </w:rPr>
                            <w:t>.</w:t>
                          </w:r>
                          <w:proofErr w:type="spellStart"/>
                          <w:r>
                            <w:rPr>
                              <w:rFonts w:ascii="Arial" w:hAnsi="Arial"/>
                              <w:spacing w:val="-1"/>
                              <w:sz w:val="16"/>
                            </w:rPr>
                            <w:t>rs</w:t>
                          </w:r>
                          <w:proofErr w:type="spellEnd"/>
                          <w:r w:rsidR="00003C49">
                            <w:rPr>
                              <w:rFonts w:ascii="Arial" w:hAnsi="Arial"/>
                              <w:spacing w:val="-1"/>
                              <w:sz w:val="16"/>
                            </w:rPr>
                            <w:fldChar w:fldCharType="end"/>
                          </w:r>
                        </w:p>
                        <w:p w14:paraId="07B1B8F8" w14:textId="77777777" w:rsidR="00E05B69" w:rsidRPr="00721C4C" w:rsidRDefault="00E05B69" w:rsidP="00DF6885">
                          <w:pPr>
                            <w:pStyle w:val="FreeFormAA"/>
                            <w:spacing w:line="288" w:lineRule="auto"/>
                            <w:rPr>
                              <w:rFonts w:ascii="Arial" w:eastAsia="Times New Roman" w:hAnsi="Arial" w:cs="Arial"/>
                              <w:color w:val="auto"/>
                              <w:sz w:val="16"/>
                              <w:szCs w:val="16"/>
                              <w:lang w:val="sr-Cyrl-CS"/>
                            </w:rPr>
                          </w:pPr>
                          <w:r w:rsidRPr="00937FDC">
                            <w:rPr>
                              <w:rFonts w:ascii="Arial Bold" w:hAnsi="Arial Bold"/>
                              <w:spacing w:val="-1"/>
                              <w:sz w:val="16"/>
                              <w:lang w:val="ru-RU"/>
                            </w:rPr>
                            <w:t>Адреса:</w:t>
                          </w:r>
                          <w:r w:rsidRPr="00937FDC">
                            <w:rPr>
                              <w:rFonts w:ascii="Arial" w:hAnsi="Arial"/>
                              <w:spacing w:val="-1"/>
                              <w:sz w:val="16"/>
                              <w:lang w:val="ru-RU"/>
                            </w:rPr>
                            <w:t xml:space="preserve"> Булевар краља Александра 84, 11000 Београд, Република Србија           </w:t>
                          </w:r>
                          <w:r w:rsidR="00003C49">
                            <w:fldChar w:fldCharType="begin"/>
                          </w:r>
                          <w:r w:rsidR="00003C49">
                            <w:instrText xml:space="preserve"> HYPERLINK "mailto:poverenik@ravnopravnost.gov.rs" </w:instrText>
                          </w:r>
                          <w:r w:rsidR="00003C49">
                            <w:fldChar w:fldCharType="separate"/>
                          </w:r>
                          <w:r>
                            <w:rPr>
                              <w:rFonts w:ascii="Arial" w:hAnsi="Arial"/>
                              <w:spacing w:val="-1"/>
                              <w:sz w:val="16"/>
                            </w:rPr>
                            <w:t>poverenik</w:t>
                          </w:r>
                          <w:r w:rsidRPr="00937FDC">
                            <w:rPr>
                              <w:rFonts w:ascii="Arial" w:hAnsi="Arial"/>
                              <w:spacing w:val="-1"/>
                              <w:sz w:val="16"/>
                              <w:lang w:val="ru-RU"/>
                            </w:rPr>
                            <w:t>@</w:t>
                          </w:r>
                          <w:r>
                            <w:rPr>
                              <w:rFonts w:ascii="Arial" w:hAnsi="Arial"/>
                              <w:spacing w:val="-1"/>
                              <w:sz w:val="16"/>
                            </w:rPr>
                            <w:t>ravnopravnost</w:t>
                          </w:r>
                          <w:r w:rsidRPr="00937FDC">
                            <w:rPr>
                              <w:rFonts w:ascii="Arial" w:hAnsi="Arial"/>
                              <w:spacing w:val="-1"/>
                              <w:sz w:val="16"/>
                              <w:lang w:val="ru-RU"/>
                            </w:rPr>
                            <w:t>.</w:t>
                          </w:r>
                          <w:r>
                            <w:rPr>
                              <w:rFonts w:ascii="Arial" w:hAnsi="Arial"/>
                              <w:spacing w:val="-1"/>
                              <w:sz w:val="16"/>
                            </w:rPr>
                            <w:t>gov</w:t>
                          </w:r>
                          <w:r w:rsidRPr="00937FDC">
                            <w:rPr>
                              <w:rFonts w:ascii="Arial" w:hAnsi="Arial"/>
                              <w:spacing w:val="-1"/>
                              <w:sz w:val="16"/>
                              <w:lang w:val="ru-RU"/>
                            </w:rPr>
                            <w:t>.</w:t>
                          </w:r>
                          <w:proofErr w:type="spellStart"/>
                          <w:r>
                            <w:rPr>
                              <w:rFonts w:ascii="Arial" w:hAnsi="Arial"/>
                              <w:spacing w:val="-1"/>
                              <w:sz w:val="16"/>
                            </w:rPr>
                            <w:t>rs</w:t>
                          </w:r>
                          <w:proofErr w:type="spellEnd"/>
                          <w:r w:rsidR="00003C49">
                            <w:rPr>
                              <w:rFonts w:ascii="Arial" w:hAnsi="Arial"/>
                              <w:spacing w:val="-1"/>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5E3A4" id="Rectangle 3" o:spid="_x0000_s1027" style="position:absolute;margin-left:56.05pt;margin-top:776.2pt;width:485.5pt;height:45pt;z-index:25166131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" filled="f" stroked="f" strokeweight="1pt">
              <v:path arrowok="t"/>
              <v:textbox inset="0,0,0,0">
                <w:txbxContent>
                  <w:p w14:paraId="341AEAE2" w14:textId="77777777" w:rsidR="00E05B69" w:rsidRPr="00937FDC" w:rsidRDefault="00E05B69" w:rsidP="00DF6885">
                    <w:pPr>
                      <w:pStyle w:val="FreeFormAA"/>
                      <w:spacing w:line="288" w:lineRule="auto"/>
                      <w:rPr>
                        <w:rFonts w:ascii="Arial Bold" w:hAnsi="Arial Bold"/>
                        <w:spacing w:val="-1"/>
                        <w:sz w:val="16"/>
                        <w:lang w:val="ru-RU"/>
                      </w:rPr>
                    </w:pPr>
                    <w:r w:rsidRPr="00937FDC">
                      <w:rPr>
                        <w:rFonts w:ascii="Arial" w:hAnsi="Arial"/>
                        <w:spacing w:val="-1"/>
                        <w:sz w:val="16"/>
                        <w:lang w:val="ru-RU"/>
                      </w:rPr>
                      <w:br/>
                    </w:r>
                    <w:r w:rsidRPr="00937FDC">
                      <w:rPr>
                        <w:rFonts w:ascii="Arial" w:hAnsi="Arial"/>
                        <w:spacing w:val="-1"/>
                        <w:sz w:val="16"/>
                        <w:lang w:val="ru-RU"/>
                      </w:rPr>
                      <w:t xml:space="preserve">Повереник за заштиту равноправности  </w:t>
                    </w:r>
                    <w:r w:rsidRPr="00937FDC">
                      <w:rPr>
                        <w:rFonts w:ascii="Arial" w:hAnsi="Arial"/>
                        <w:spacing w:val="-1"/>
                        <w:sz w:val="16"/>
                        <w:lang w:val="ru-RU"/>
                      </w:rPr>
                      <w:tab/>
                    </w:r>
                    <w:r w:rsidRPr="00937FDC">
                      <w:rPr>
                        <w:rFonts w:ascii="Arial" w:hAnsi="Arial"/>
                        <w:spacing w:val="-1"/>
                        <w:sz w:val="16"/>
                        <w:lang w:val="ru-RU"/>
                      </w:rPr>
                      <w:tab/>
                      <w:t xml:space="preserve">             </w:t>
                    </w:r>
                    <w:r>
                      <w:rPr>
                        <w:rFonts w:ascii="Arial Bold" w:hAnsi="Arial Bold"/>
                        <w:spacing w:val="-1"/>
                        <w:sz w:val="16"/>
                      </w:rPr>
                      <w:t>T</w:t>
                    </w:r>
                    <w:r w:rsidRPr="00937FDC">
                      <w:rPr>
                        <w:rFonts w:ascii="Arial Bold" w:hAnsi="Arial Bold"/>
                        <w:spacing w:val="-1"/>
                        <w:sz w:val="16"/>
                        <w:lang w:val="ru-RU"/>
                      </w:rPr>
                      <w:t>ел/ Факс:</w:t>
                    </w:r>
                    <w:r w:rsidRPr="00937FDC">
                      <w:rPr>
                        <w:rFonts w:ascii="Arial" w:hAnsi="Arial"/>
                        <w:spacing w:val="-1"/>
                        <w:sz w:val="16"/>
                        <w:lang w:val="ru-RU"/>
                      </w:rPr>
                      <w:t xml:space="preserve"> +381 11 243 81 84</w:t>
                    </w:r>
                    <w:r w:rsidRPr="00937FDC">
                      <w:rPr>
                        <w:rFonts w:ascii="Arial" w:hAnsi="Arial"/>
                        <w:spacing w:val="-1"/>
                        <w:sz w:val="16"/>
                        <w:lang w:val="ru-RU"/>
                      </w:rPr>
                      <w:tab/>
                      <w:t xml:space="preserve">               </w:t>
                    </w:r>
                    <w:r>
                      <w:fldChar w:fldCharType="begin"/>
                    </w:r>
                    <w:r>
                      <w:instrText xml:space="preserve"> HYPERLINK "http://www.ravnopravnost.gov.rs" </w:instrText>
                    </w:r>
                    <w:r>
                      <w:fldChar w:fldCharType="separate"/>
                    </w:r>
                    <w:r>
                      <w:rPr>
                        <w:rFonts w:ascii="Arial" w:hAnsi="Arial"/>
                        <w:spacing w:val="-1"/>
                        <w:sz w:val="16"/>
                      </w:rPr>
                      <w:t>www</w:t>
                    </w:r>
                    <w:r w:rsidRPr="00937FDC">
                      <w:rPr>
                        <w:rFonts w:ascii="Arial" w:hAnsi="Arial"/>
                        <w:spacing w:val="-1"/>
                        <w:sz w:val="16"/>
                        <w:lang w:val="ru-RU"/>
                      </w:rPr>
                      <w:t>.</w:t>
                    </w:r>
                    <w:proofErr w:type="spellStart"/>
                    <w:r>
                      <w:rPr>
                        <w:rFonts w:ascii="Arial" w:hAnsi="Arial"/>
                        <w:spacing w:val="-1"/>
                        <w:sz w:val="16"/>
                      </w:rPr>
                      <w:t>ravnopravnost</w:t>
                    </w:r>
                    <w:proofErr w:type="spellEnd"/>
                    <w:r w:rsidRPr="00937FDC">
                      <w:rPr>
                        <w:rFonts w:ascii="Arial" w:hAnsi="Arial"/>
                        <w:spacing w:val="-1"/>
                        <w:sz w:val="16"/>
                        <w:lang w:val="ru-RU"/>
                      </w:rPr>
                      <w:t>.</w:t>
                    </w:r>
                    <w:proofErr w:type="spellStart"/>
                    <w:r>
                      <w:rPr>
                        <w:rFonts w:ascii="Arial" w:hAnsi="Arial"/>
                        <w:spacing w:val="-1"/>
                        <w:sz w:val="16"/>
                      </w:rPr>
                      <w:t>gov</w:t>
                    </w:r>
                    <w:proofErr w:type="spellEnd"/>
                    <w:r w:rsidRPr="00937FDC">
                      <w:rPr>
                        <w:rFonts w:ascii="Arial" w:hAnsi="Arial"/>
                        <w:spacing w:val="-1"/>
                        <w:sz w:val="16"/>
                        <w:lang w:val="ru-RU"/>
                      </w:rPr>
                      <w:t>.</w:t>
                    </w:r>
                    <w:proofErr w:type="spellStart"/>
                    <w:r>
                      <w:rPr>
                        <w:rFonts w:ascii="Arial" w:hAnsi="Arial"/>
                        <w:spacing w:val="-1"/>
                        <w:sz w:val="16"/>
                      </w:rPr>
                      <w:t>rs</w:t>
                    </w:r>
                    <w:proofErr w:type="spellEnd"/>
                    <w:r>
                      <w:rPr>
                        <w:rFonts w:ascii="Arial" w:hAnsi="Arial"/>
                        <w:spacing w:val="-1"/>
                        <w:sz w:val="16"/>
                      </w:rPr>
                      <w:fldChar w:fldCharType="end"/>
                    </w:r>
                  </w:p>
                  <w:p w14:paraId="07B1B8F8" w14:textId="77777777" w:rsidR="00E05B69" w:rsidRPr="00721C4C" w:rsidRDefault="00E05B69" w:rsidP="00DF6885">
                    <w:pPr>
                      <w:pStyle w:val="FreeFormAA"/>
                      <w:spacing w:line="288" w:lineRule="auto"/>
                      <w:rPr>
                        <w:rFonts w:ascii="Arial" w:eastAsia="Times New Roman" w:hAnsi="Arial" w:cs="Arial"/>
                        <w:color w:val="auto"/>
                        <w:sz w:val="16"/>
                        <w:szCs w:val="16"/>
                        <w:lang w:val="sr-Cyrl-CS"/>
                      </w:rPr>
                    </w:pPr>
                    <w:r w:rsidRPr="00937FDC">
                      <w:rPr>
                        <w:rFonts w:ascii="Arial Bold" w:hAnsi="Arial Bold"/>
                        <w:spacing w:val="-1"/>
                        <w:sz w:val="16"/>
                        <w:lang w:val="ru-RU"/>
                      </w:rPr>
                      <w:t>Адреса:</w:t>
                    </w:r>
                    <w:r w:rsidRPr="00937FDC">
                      <w:rPr>
                        <w:rFonts w:ascii="Arial" w:hAnsi="Arial"/>
                        <w:spacing w:val="-1"/>
                        <w:sz w:val="16"/>
                        <w:lang w:val="ru-RU"/>
                      </w:rPr>
                      <w:t xml:space="preserve"> Булевар краља Александра 84, 11000 Београд, Република Србија           </w:t>
                    </w:r>
                    <w:r>
                      <w:fldChar w:fldCharType="begin"/>
                    </w:r>
                    <w:r>
                      <w:instrText xml:space="preserve"> HYPERLINK "mailto:poverenik@ravnopravnost.gov.rs" </w:instrText>
                    </w:r>
                    <w:r>
                      <w:fldChar w:fldCharType="separate"/>
                    </w:r>
                    <w:r>
                      <w:rPr>
                        <w:rFonts w:ascii="Arial" w:hAnsi="Arial"/>
                        <w:spacing w:val="-1"/>
                        <w:sz w:val="16"/>
                      </w:rPr>
                      <w:t>poverenik</w:t>
                    </w:r>
                    <w:r w:rsidRPr="00937FDC">
                      <w:rPr>
                        <w:rFonts w:ascii="Arial" w:hAnsi="Arial"/>
                        <w:spacing w:val="-1"/>
                        <w:sz w:val="16"/>
                        <w:lang w:val="ru-RU"/>
                      </w:rPr>
                      <w:t>@</w:t>
                    </w:r>
                    <w:r>
                      <w:rPr>
                        <w:rFonts w:ascii="Arial" w:hAnsi="Arial"/>
                        <w:spacing w:val="-1"/>
                        <w:sz w:val="16"/>
                      </w:rPr>
                      <w:t>ravnopravnost</w:t>
                    </w:r>
                    <w:r w:rsidRPr="00937FDC">
                      <w:rPr>
                        <w:rFonts w:ascii="Arial" w:hAnsi="Arial"/>
                        <w:spacing w:val="-1"/>
                        <w:sz w:val="16"/>
                        <w:lang w:val="ru-RU"/>
                      </w:rPr>
                      <w:t>.</w:t>
                    </w:r>
                    <w:r>
                      <w:rPr>
                        <w:rFonts w:ascii="Arial" w:hAnsi="Arial"/>
                        <w:spacing w:val="-1"/>
                        <w:sz w:val="16"/>
                      </w:rPr>
                      <w:t>gov</w:t>
                    </w:r>
                    <w:r w:rsidRPr="00937FDC">
                      <w:rPr>
                        <w:rFonts w:ascii="Arial" w:hAnsi="Arial"/>
                        <w:spacing w:val="-1"/>
                        <w:sz w:val="16"/>
                        <w:lang w:val="ru-RU"/>
                      </w:rPr>
                      <w:t>.</w:t>
                    </w:r>
                    <w:proofErr w:type="spellStart"/>
                    <w:r>
                      <w:rPr>
                        <w:rFonts w:ascii="Arial" w:hAnsi="Arial"/>
                        <w:spacing w:val="-1"/>
                        <w:sz w:val="16"/>
                      </w:rPr>
                      <w:t>rs</w:t>
                    </w:r>
                    <w:proofErr w:type="spellEnd"/>
                    <w:r>
                      <w:rPr>
                        <w:rFonts w:ascii="Arial" w:hAnsi="Arial"/>
                        <w:spacing w:val="-1"/>
                        <w:sz w:val="16"/>
                      </w:rPr>
                      <w:fldChar w:fldCharType="end"/>
                    </w:r>
                  </w:p>
                </w:txbxContent>
              </v:textbox>
              <w10:wrap type="square"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1CAF4" w14:textId="77777777" w:rsidR="00920B46" w:rsidRDefault="00920B46" w:rsidP="00AE733B">
      <w:pPr>
        <w:spacing w:after="0" w:line="240" w:lineRule="auto"/>
      </w:pPr>
      <w:r>
        <w:separator/>
      </w:r>
    </w:p>
  </w:footnote>
  <w:footnote w:type="continuationSeparator" w:id="0">
    <w:p w14:paraId="169D7A5D" w14:textId="77777777" w:rsidR="00920B46" w:rsidRDefault="00920B46" w:rsidP="00AE733B">
      <w:pPr>
        <w:spacing w:after="0" w:line="240" w:lineRule="auto"/>
      </w:pPr>
      <w:r>
        <w:continuationSeparator/>
      </w:r>
    </w:p>
  </w:footnote>
  <w:footnote w:id="1">
    <w:p w14:paraId="2B09BF19" w14:textId="77777777" w:rsidR="00E05B69" w:rsidRDefault="00E05B69" w:rsidP="002930CB">
      <w:pPr>
        <w:pStyle w:val="FootnoteText"/>
        <w:jc w:val="both"/>
        <w:rPr>
          <w:rFonts w:ascii="Arial" w:hAnsi="Arial" w:cs="Arial"/>
          <w:sz w:val="16"/>
          <w:szCs w:val="16"/>
          <w:lang w:val="sr-Cyrl-RS"/>
        </w:rPr>
      </w:pPr>
      <w:r>
        <w:rPr>
          <w:rStyle w:val="FootnoteReference"/>
          <w:rFonts w:ascii="Arial" w:hAnsi="Arial" w:cs="Arial"/>
          <w:sz w:val="16"/>
          <w:szCs w:val="16"/>
        </w:rPr>
        <w:footnoteRef/>
      </w:r>
      <w:r>
        <w:rPr>
          <w:rFonts w:ascii="Arial" w:hAnsi="Arial" w:cs="Arial"/>
          <w:sz w:val="16"/>
          <w:szCs w:val="16"/>
        </w:rPr>
        <w:t xml:space="preserve"> </w:t>
      </w:r>
      <w:r>
        <w:rPr>
          <w:rFonts w:ascii="Arial" w:hAnsi="Arial" w:cs="Arial"/>
          <w:sz w:val="16"/>
          <w:szCs w:val="16"/>
          <w:lang w:val="sr-Latn-CS"/>
        </w:rPr>
        <w:t>Закон о забрани дискриминациј</w:t>
      </w:r>
      <w:r>
        <w:rPr>
          <w:rFonts w:ascii="Arial" w:hAnsi="Arial" w:cs="Arial"/>
          <w:sz w:val="16"/>
          <w:szCs w:val="16"/>
          <w:lang w:val="sr-Cyrl-RS"/>
        </w:rPr>
        <w:t>е, члан 33.</w:t>
      </w:r>
    </w:p>
  </w:footnote>
  <w:footnote w:id="2">
    <w:p w14:paraId="2FF4F1E2" w14:textId="77777777" w:rsidR="00E05B69" w:rsidRPr="00FE77A2" w:rsidRDefault="00E05B69" w:rsidP="003F24CE">
      <w:pPr>
        <w:pStyle w:val="FootnoteText"/>
        <w:jc w:val="both"/>
        <w:rPr>
          <w:rFonts w:ascii="Arial" w:hAnsi="Arial" w:cs="Arial"/>
          <w:sz w:val="16"/>
          <w:szCs w:val="16"/>
          <w:lang w:val="sr-Cyrl-RS"/>
        </w:rPr>
      </w:pPr>
      <w:r w:rsidRPr="003F24CE">
        <w:rPr>
          <w:rStyle w:val="FootnoteReference"/>
          <w:rFonts w:ascii="Arial" w:hAnsi="Arial" w:cs="Arial"/>
          <w:sz w:val="16"/>
          <w:szCs w:val="16"/>
        </w:rPr>
        <w:footnoteRef/>
      </w:r>
      <w:r w:rsidRPr="003F24CE">
        <w:rPr>
          <w:rFonts w:ascii="Arial" w:hAnsi="Arial" w:cs="Arial"/>
          <w:sz w:val="16"/>
          <w:szCs w:val="16"/>
        </w:rPr>
        <w:t xml:space="preserve"> </w:t>
      </w:r>
      <w:r w:rsidRPr="003F24CE">
        <w:rPr>
          <w:rFonts w:ascii="Arial" w:hAnsi="Arial" w:cs="Arial"/>
          <w:sz w:val="16"/>
          <w:szCs w:val="16"/>
          <w:lang w:val="sr-Latn-CS"/>
        </w:rPr>
        <w:t>„Сл</w:t>
      </w:r>
      <w:r w:rsidRPr="003F24CE">
        <w:rPr>
          <w:rFonts w:ascii="Arial" w:hAnsi="Arial" w:cs="Arial"/>
          <w:sz w:val="16"/>
          <w:szCs w:val="16"/>
          <w:lang w:val="sr-Cyrl-RS"/>
        </w:rPr>
        <w:t>ужбени</w:t>
      </w:r>
      <w:r w:rsidRPr="003F24CE">
        <w:rPr>
          <w:rFonts w:ascii="Arial" w:hAnsi="Arial" w:cs="Arial"/>
          <w:sz w:val="16"/>
          <w:szCs w:val="16"/>
          <w:lang w:val="sr-Latn-CS"/>
        </w:rPr>
        <w:t xml:space="preserve"> гласник РС</w:t>
      </w:r>
      <w:r w:rsidRPr="003F24CE">
        <w:rPr>
          <w:rFonts w:ascii="Arial" w:hAnsi="Arial" w:cs="Arial"/>
          <w:sz w:val="16"/>
          <w:szCs w:val="16"/>
          <w:lang w:val="sr-Cyrl-CS"/>
        </w:rPr>
        <w:t>“,</w:t>
      </w:r>
      <w:r w:rsidRPr="003F24CE">
        <w:rPr>
          <w:rFonts w:ascii="Arial" w:hAnsi="Arial" w:cs="Arial"/>
          <w:sz w:val="16"/>
          <w:szCs w:val="16"/>
          <w:lang w:val="sr-Latn-CS"/>
        </w:rPr>
        <w:t xml:space="preserve"> бр</w:t>
      </w:r>
      <w:r w:rsidRPr="003F24CE">
        <w:rPr>
          <w:rFonts w:ascii="Arial" w:hAnsi="Arial" w:cs="Arial"/>
          <w:sz w:val="16"/>
          <w:szCs w:val="16"/>
          <w:lang w:val="sr-Cyrl-RS"/>
        </w:rPr>
        <w:t>ој</w:t>
      </w:r>
      <w:r w:rsidRPr="003F24CE">
        <w:rPr>
          <w:rFonts w:ascii="Arial" w:hAnsi="Arial" w:cs="Arial"/>
          <w:sz w:val="16"/>
          <w:szCs w:val="16"/>
          <w:lang w:val="sr-Latn-CS"/>
        </w:rPr>
        <w:t xml:space="preserve"> 98/06</w:t>
      </w:r>
      <w:r>
        <w:rPr>
          <w:rFonts w:ascii="Arial" w:hAnsi="Arial" w:cs="Arial"/>
          <w:sz w:val="16"/>
          <w:szCs w:val="16"/>
          <w:lang w:val="sr-Cyrl-RS"/>
        </w:rPr>
        <w:t>, 115/21 и 16/22</w:t>
      </w:r>
    </w:p>
  </w:footnote>
  <w:footnote w:id="3">
    <w:p w14:paraId="62F02FBC" w14:textId="77777777" w:rsidR="00E05B69" w:rsidRPr="003F24CE" w:rsidRDefault="00E05B69" w:rsidP="003F24CE">
      <w:pPr>
        <w:pStyle w:val="FootnoteText"/>
        <w:jc w:val="both"/>
        <w:rPr>
          <w:rFonts w:ascii="Arial" w:hAnsi="Arial" w:cs="Arial"/>
          <w:sz w:val="16"/>
          <w:szCs w:val="16"/>
          <w:lang w:val="sr-Cyrl-RS"/>
        </w:rPr>
      </w:pPr>
      <w:r w:rsidRPr="003F24CE">
        <w:rPr>
          <w:rStyle w:val="FootnoteReference"/>
          <w:rFonts w:ascii="Arial" w:hAnsi="Arial" w:cs="Arial"/>
          <w:sz w:val="16"/>
          <w:szCs w:val="16"/>
        </w:rPr>
        <w:footnoteRef/>
      </w:r>
      <w:r w:rsidRPr="003F24CE">
        <w:rPr>
          <w:rFonts w:ascii="Arial" w:hAnsi="Arial" w:cs="Arial"/>
          <w:sz w:val="16"/>
          <w:szCs w:val="16"/>
        </w:rPr>
        <w:t xml:space="preserve"> </w:t>
      </w:r>
      <w:r w:rsidRPr="003F24CE">
        <w:rPr>
          <w:rFonts w:ascii="Arial" w:hAnsi="Arial" w:cs="Arial"/>
          <w:sz w:val="16"/>
          <w:szCs w:val="16"/>
          <w:lang w:val="sr-Cyrl-RS"/>
        </w:rPr>
        <w:t>Устав Републике Србије, члан 21.</w:t>
      </w:r>
    </w:p>
  </w:footnote>
  <w:footnote w:id="4">
    <w:p w14:paraId="336427D3" w14:textId="77777777" w:rsidR="00E05B69" w:rsidRPr="00AA729E" w:rsidRDefault="00E05B69" w:rsidP="00F220BA">
      <w:pPr>
        <w:pStyle w:val="FootnoteText"/>
        <w:rPr>
          <w:rFonts w:ascii="Arial" w:hAnsi="Arial" w:cs="Arial"/>
          <w:sz w:val="16"/>
          <w:szCs w:val="16"/>
          <w:lang w:val="sr-Latn-RS"/>
        </w:rPr>
      </w:pPr>
      <w:r w:rsidRPr="008D40D7">
        <w:rPr>
          <w:rStyle w:val="FootnoteReference"/>
          <w:rFonts w:ascii="Arial" w:hAnsi="Arial" w:cs="Arial"/>
          <w:sz w:val="16"/>
          <w:szCs w:val="16"/>
        </w:rPr>
        <w:footnoteRef/>
      </w:r>
      <w:r w:rsidRPr="008D40D7">
        <w:rPr>
          <w:rFonts w:ascii="Arial" w:hAnsi="Arial" w:cs="Arial"/>
          <w:sz w:val="16"/>
          <w:szCs w:val="16"/>
        </w:rPr>
        <w:t xml:space="preserve"> </w:t>
      </w:r>
      <w:r w:rsidRPr="008D40D7">
        <w:rPr>
          <w:rFonts w:ascii="Arial" w:hAnsi="Arial" w:cs="Arial"/>
          <w:sz w:val="16"/>
          <w:szCs w:val="16"/>
          <w:lang w:val="sr-Cyrl-RS"/>
        </w:rPr>
        <w:t xml:space="preserve">„Службени гласник РС“, бр. </w:t>
      </w:r>
      <w:r w:rsidRPr="008D40D7">
        <w:rPr>
          <w:rFonts w:ascii="Arial" w:hAnsi="Arial" w:cs="Arial"/>
          <w:sz w:val="16"/>
          <w:szCs w:val="16"/>
        </w:rPr>
        <w:t xml:space="preserve">25/2019 </w:t>
      </w:r>
      <w:r w:rsidRPr="008D40D7">
        <w:rPr>
          <w:rFonts w:ascii="Arial" w:hAnsi="Arial" w:cs="Arial"/>
          <w:sz w:val="16"/>
          <w:szCs w:val="16"/>
          <w:lang w:val="sr-Cyrl-CS"/>
        </w:rPr>
        <w:t>и</w:t>
      </w:r>
      <w:r w:rsidRPr="008D40D7">
        <w:rPr>
          <w:rFonts w:ascii="Arial" w:hAnsi="Arial" w:cs="Arial"/>
          <w:sz w:val="16"/>
          <w:szCs w:val="16"/>
        </w:rPr>
        <w:t xml:space="preserve"> 92/2023 – </w:t>
      </w:r>
      <w:r w:rsidRPr="008D40D7">
        <w:rPr>
          <w:rFonts w:ascii="Arial" w:hAnsi="Arial" w:cs="Arial"/>
          <w:sz w:val="16"/>
          <w:szCs w:val="16"/>
          <w:lang w:val="sr-Cyrl-CS"/>
        </w:rPr>
        <w:t>аутентучно тумачење</w:t>
      </w:r>
      <w:r>
        <w:rPr>
          <w:rFonts w:ascii="Arial" w:hAnsi="Arial" w:cs="Arial"/>
          <w:sz w:val="16"/>
          <w:szCs w:val="16"/>
          <w:lang w:val="sr-Latn-RS"/>
        </w:rPr>
        <w:t xml:space="preserve"> i 29/2025</w:t>
      </w:r>
    </w:p>
  </w:footnote>
  <w:footnote w:id="5">
    <w:p w14:paraId="24588C0A" w14:textId="77777777" w:rsidR="00E05B69" w:rsidRPr="008D40D7" w:rsidRDefault="00E05B69" w:rsidP="00F220BA">
      <w:pPr>
        <w:pStyle w:val="FootnoteText"/>
        <w:rPr>
          <w:lang w:val="sr-Cyrl-CS"/>
        </w:rPr>
      </w:pPr>
      <w:r w:rsidRPr="008D40D7">
        <w:rPr>
          <w:rStyle w:val="FootnoteReference"/>
          <w:rFonts w:ascii="Arial" w:hAnsi="Arial" w:cs="Arial"/>
          <w:sz w:val="16"/>
          <w:szCs w:val="16"/>
        </w:rPr>
        <w:footnoteRef/>
      </w:r>
      <w:r w:rsidRPr="008D40D7">
        <w:rPr>
          <w:rFonts w:ascii="Arial" w:hAnsi="Arial" w:cs="Arial"/>
          <w:sz w:val="16"/>
          <w:szCs w:val="16"/>
        </w:rPr>
        <w:t xml:space="preserve"> </w:t>
      </w:r>
      <w:r w:rsidRPr="008D40D7">
        <w:rPr>
          <w:rFonts w:ascii="Arial" w:hAnsi="Arial" w:cs="Arial"/>
          <w:sz w:val="16"/>
          <w:szCs w:val="16"/>
          <w:lang w:val="sr-Cyrl-RS"/>
        </w:rPr>
        <w:t xml:space="preserve">„Службени гласник РС“, </w:t>
      </w:r>
      <w:r w:rsidRPr="008D40D7">
        <w:rPr>
          <w:rFonts w:ascii="Arial" w:hAnsi="Arial" w:cs="Arial"/>
          <w:sz w:val="16"/>
          <w:szCs w:val="16"/>
          <w:lang w:val="sr-Cyrl-CS"/>
        </w:rPr>
        <w:t>бр</w:t>
      </w:r>
      <w:r w:rsidRPr="008D40D7">
        <w:rPr>
          <w:rFonts w:ascii="Arial" w:hAnsi="Arial" w:cs="Arial"/>
          <w:sz w:val="16"/>
          <w:szCs w:val="16"/>
        </w:rPr>
        <w:t xml:space="preserve">. 45/2013 </w:t>
      </w:r>
      <w:r w:rsidRPr="008D40D7">
        <w:rPr>
          <w:rFonts w:ascii="Arial" w:hAnsi="Arial" w:cs="Arial"/>
          <w:sz w:val="16"/>
          <w:szCs w:val="16"/>
          <w:lang w:val="sr-Cyrl-CS"/>
        </w:rPr>
        <w:t>и</w:t>
      </w:r>
      <w:r w:rsidRPr="008D40D7">
        <w:rPr>
          <w:rFonts w:ascii="Arial" w:hAnsi="Arial" w:cs="Arial"/>
          <w:sz w:val="16"/>
          <w:szCs w:val="16"/>
        </w:rPr>
        <w:t xml:space="preserve"> 25/2019 - </w:t>
      </w:r>
      <w:r w:rsidRPr="008D40D7">
        <w:rPr>
          <w:rFonts w:ascii="Arial" w:hAnsi="Arial" w:cs="Arial"/>
          <w:sz w:val="16"/>
          <w:szCs w:val="16"/>
          <w:lang w:val="sr-Cyrl-CS"/>
        </w:rPr>
        <w:t>др</w:t>
      </w:r>
      <w:r w:rsidRPr="008D40D7">
        <w:rPr>
          <w:rFonts w:ascii="Arial" w:hAnsi="Arial" w:cs="Arial"/>
          <w:sz w:val="16"/>
          <w:szCs w:val="16"/>
        </w:rPr>
        <w:t>.</w:t>
      </w:r>
      <w:r w:rsidRPr="008D40D7">
        <w:rPr>
          <w:rFonts w:ascii="Arial" w:hAnsi="Arial" w:cs="Arial"/>
          <w:sz w:val="16"/>
          <w:szCs w:val="16"/>
          <w:lang w:val="sr-Cyrl-CS"/>
        </w:rPr>
        <w:t xml:space="preserve"> закон</w:t>
      </w:r>
    </w:p>
  </w:footnote>
  <w:footnote w:id="6">
    <w:p w14:paraId="45D54184" w14:textId="77777777" w:rsidR="00E05B69" w:rsidRPr="00E05B69" w:rsidRDefault="00E05B69" w:rsidP="00C448D5">
      <w:pPr>
        <w:pStyle w:val="FootnoteText"/>
        <w:rPr>
          <w:rFonts w:ascii="Arial" w:hAnsi="Arial" w:cs="Arial"/>
          <w:sz w:val="16"/>
          <w:szCs w:val="16"/>
          <w:lang w:val="sr-Cyrl-RS"/>
        </w:rPr>
      </w:pPr>
      <w:r w:rsidRPr="00E05B69">
        <w:rPr>
          <w:rStyle w:val="FootnoteReference"/>
          <w:rFonts w:ascii="Arial" w:hAnsi="Arial" w:cs="Arial"/>
          <w:sz w:val="16"/>
          <w:szCs w:val="16"/>
        </w:rPr>
        <w:footnoteRef/>
      </w:r>
      <w:r w:rsidRPr="00E05B69">
        <w:rPr>
          <w:rFonts w:ascii="Arial" w:hAnsi="Arial" w:cs="Arial"/>
          <w:sz w:val="16"/>
          <w:szCs w:val="16"/>
        </w:rPr>
        <w:t xml:space="preserve"> </w:t>
      </w:r>
      <w:r w:rsidRPr="00E05B69">
        <w:rPr>
          <w:rFonts w:ascii="Arial" w:hAnsi="Arial" w:cs="Arial"/>
          <w:sz w:val="16"/>
          <w:szCs w:val="16"/>
          <w:lang w:val="sr-Cyrl-RS"/>
        </w:rPr>
        <w:t>Доступно на: chrome-extension://efaidnbmnnnibpcajpcglclefindmkaj/https://drpi.research.yorku.ca/wp-content/uploads/2016/06/%D0%9C%D0%BE%D0%BD%D0%B8%D1%82%D0%BE%D1%80%D0%B8%D0%BD%D0%B3-%D1%99%D1%83%D0%B4%D1%81%D0%BA%D0%B8%D1%85-%D0%BF%D1%80%D0%B0%D0%B2%D0%B0-%D0%BE%D1%81%D0%BE%D0%B1%D0%B0-%D0%BA%D0%BE%D1%98%D0%B5-%D0%B6%D0%B8%D0%B2%D0%B5-%D1%81%D0%B0-%D0%A5%D0%98%D0%92-%D1%81%D1%80%D0%BF%D1%81%D0%BA%D0%B8.pdf</w:t>
      </w:r>
    </w:p>
  </w:footnote>
  <w:footnote w:id="7">
    <w:p w14:paraId="213F37AD" w14:textId="77777777" w:rsidR="00E05B69" w:rsidRPr="00E05B69" w:rsidRDefault="00E05B69" w:rsidP="00C448D5">
      <w:pPr>
        <w:pStyle w:val="FootnoteText"/>
        <w:jc w:val="both"/>
        <w:rPr>
          <w:rFonts w:ascii="Arial" w:hAnsi="Arial" w:cs="Arial"/>
          <w:sz w:val="16"/>
          <w:szCs w:val="16"/>
          <w:lang w:val="sr-Cyrl-RS"/>
        </w:rPr>
      </w:pPr>
      <w:r w:rsidRPr="00E05B69">
        <w:rPr>
          <w:rStyle w:val="FootnoteReference"/>
          <w:rFonts w:ascii="Arial" w:hAnsi="Arial" w:cs="Arial"/>
          <w:sz w:val="16"/>
          <w:szCs w:val="16"/>
        </w:rPr>
        <w:footnoteRef/>
      </w:r>
      <w:r w:rsidRPr="00E05B69">
        <w:rPr>
          <w:rFonts w:ascii="Arial" w:hAnsi="Arial" w:cs="Arial"/>
          <w:sz w:val="16"/>
          <w:szCs w:val="16"/>
        </w:rPr>
        <w:t xml:space="preserve"> </w:t>
      </w:r>
      <w:proofErr w:type="spellStart"/>
      <w:r w:rsidRPr="00E05B69">
        <w:rPr>
          <w:rFonts w:ascii="Arial" w:hAnsi="Arial" w:cs="Arial"/>
          <w:sz w:val="16"/>
          <w:szCs w:val="16"/>
        </w:rPr>
        <w:t>Стигма</w:t>
      </w:r>
      <w:proofErr w:type="spellEnd"/>
      <w:r w:rsidRPr="00E05B69">
        <w:rPr>
          <w:rFonts w:ascii="Arial" w:hAnsi="Arial" w:cs="Arial"/>
          <w:sz w:val="16"/>
          <w:szCs w:val="16"/>
        </w:rPr>
        <w:t xml:space="preserve"> и </w:t>
      </w:r>
      <w:proofErr w:type="spellStart"/>
      <w:r w:rsidRPr="00E05B69">
        <w:rPr>
          <w:rFonts w:ascii="Arial" w:hAnsi="Arial" w:cs="Arial"/>
          <w:sz w:val="16"/>
          <w:szCs w:val="16"/>
        </w:rPr>
        <w:t>дискриминација</w:t>
      </w:r>
      <w:proofErr w:type="spellEnd"/>
      <w:r w:rsidRPr="00E05B69">
        <w:rPr>
          <w:rFonts w:ascii="Arial" w:hAnsi="Arial" w:cs="Arial"/>
          <w:sz w:val="16"/>
          <w:szCs w:val="16"/>
        </w:rPr>
        <w:t xml:space="preserve"> </w:t>
      </w:r>
      <w:proofErr w:type="spellStart"/>
      <w:r w:rsidRPr="00E05B69">
        <w:rPr>
          <w:rFonts w:ascii="Arial" w:hAnsi="Arial" w:cs="Arial"/>
          <w:sz w:val="16"/>
          <w:szCs w:val="16"/>
        </w:rPr>
        <w:t>људи</w:t>
      </w:r>
      <w:proofErr w:type="spellEnd"/>
      <w:r w:rsidRPr="00E05B69">
        <w:rPr>
          <w:rFonts w:ascii="Arial" w:hAnsi="Arial" w:cs="Arial"/>
          <w:sz w:val="16"/>
          <w:szCs w:val="16"/>
        </w:rPr>
        <w:t xml:space="preserve"> </w:t>
      </w:r>
      <w:proofErr w:type="spellStart"/>
      <w:r w:rsidRPr="00E05B69">
        <w:rPr>
          <w:rFonts w:ascii="Arial" w:hAnsi="Arial" w:cs="Arial"/>
          <w:sz w:val="16"/>
          <w:szCs w:val="16"/>
        </w:rPr>
        <w:t>који</w:t>
      </w:r>
      <w:proofErr w:type="spellEnd"/>
      <w:r w:rsidRPr="00E05B69">
        <w:rPr>
          <w:rFonts w:ascii="Arial" w:hAnsi="Arial" w:cs="Arial"/>
          <w:sz w:val="16"/>
          <w:szCs w:val="16"/>
        </w:rPr>
        <w:t xml:space="preserve"> </w:t>
      </w:r>
      <w:proofErr w:type="spellStart"/>
      <w:r w:rsidRPr="00E05B69">
        <w:rPr>
          <w:rFonts w:ascii="Arial" w:hAnsi="Arial" w:cs="Arial"/>
          <w:sz w:val="16"/>
          <w:szCs w:val="16"/>
        </w:rPr>
        <w:t>живе</w:t>
      </w:r>
      <w:proofErr w:type="spellEnd"/>
      <w:r w:rsidRPr="00E05B69">
        <w:rPr>
          <w:rFonts w:ascii="Arial" w:hAnsi="Arial" w:cs="Arial"/>
          <w:sz w:val="16"/>
          <w:szCs w:val="16"/>
        </w:rPr>
        <w:t xml:space="preserve"> </w:t>
      </w:r>
      <w:proofErr w:type="spellStart"/>
      <w:r w:rsidRPr="00E05B69">
        <w:rPr>
          <w:rFonts w:ascii="Arial" w:hAnsi="Arial" w:cs="Arial"/>
          <w:sz w:val="16"/>
          <w:szCs w:val="16"/>
        </w:rPr>
        <w:t>са</w:t>
      </w:r>
      <w:proofErr w:type="spellEnd"/>
      <w:r w:rsidRPr="00E05B69">
        <w:rPr>
          <w:rFonts w:ascii="Arial" w:hAnsi="Arial" w:cs="Arial"/>
          <w:sz w:val="16"/>
          <w:szCs w:val="16"/>
        </w:rPr>
        <w:t xml:space="preserve"> </w:t>
      </w:r>
      <w:r w:rsidRPr="00E05B69">
        <w:rPr>
          <w:rFonts w:ascii="Arial" w:hAnsi="Arial" w:cs="Arial"/>
          <w:noProof/>
          <w:sz w:val="16"/>
          <w:szCs w:val="16"/>
          <w:lang w:val="sr-Cyrl-RS"/>
        </w:rPr>
        <w:t>ХИВ</w:t>
      </w:r>
      <w:r w:rsidRPr="00E05B69">
        <w:rPr>
          <w:rFonts w:ascii="Arial" w:hAnsi="Arial" w:cs="Arial"/>
          <w:noProof/>
          <w:sz w:val="16"/>
          <w:szCs w:val="16"/>
        </w:rPr>
        <w:t>-ом</w:t>
      </w:r>
      <w:r w:rsidRPr="00E05B69">
        <w:rPr>
          <w:rFonts w:ascii="Arial" w:hAnsi="Arial" w:cs="Arial"/>
          <w:noProof/>
          <w:sz w:val="16"/>
          <w:szCs w:val="16"/>
          <w:lang w:val="sr-Cyrl-RS"/>
        </w:rPr>
        <w:t>“</w:t>
      </w:r>
      <w:r w:rsidRPr="00E05B69">
        <w:rPr>
          <w:rFonts w:ascii="Arial" w:hAnsi="Arial" w:cs="Arial"/>
          <w:noProof/>
          <w:sz w:val="16"/>
          <w:szCs w:val="16"/>
        </w:rPr>
        <w:t xml:space="preserve">, Јована Стојановски, Марина Стојановић и Милена Првуловић ГИП експертски центар за ментално здравље </w:t>
      </w:r>
      <w:r w:rsidRPr="00E05B69">
        <w:rPr>
          <w:rFonts w:ascii="Arial" w:hAnsi="Arial" w:cs="Arial"/>
          <w:noProof/>
          <w:sz w:val="16"/>
          <w:szCs w:val="16"/>
          <w:lang w:val="sr-Cyrl-RS"/>
        </w:rPr>
        <w:t>ХИВ</w:t>
      </w:r>
      <w:r w:rsidRPr="00E05B69">
        <w:rPr>
          <w:rFonts w:ascii="Arial" w:hAnsi="Arial" w:cs="Arial"/>
          <w:noProof/>
          <w:sz w:val="16"/>
          <w:szCs w:val="16"/>
        </w:rPr>
        <w:t>/</w:t>
      </w:r>
      <w:r w:rsidRPr="00E05B69">
        <w:rPr>
          <w:rFonts w:ascii="Arial" w:hAnsi="Arial" w:cs="Arial"/>
          <w:sz w:val="16"/>
          <w:szCs w:val="16"/>
          <w:lang w:val="sr-Cyrl-RS"/>
        </w:rPr>
        <w:t>АИДС</w:t>
      </w:r>
      <w:r w:rsidRPr="00E05B69">
        <w:rPr>
          <w:rFonts w:ascii="Arial" w:hAnsi="Arial" w:cs="Arial"/>
          <w:sz w:val="16"/>
          <w:szCs w:val="16"/>
        </w:rPr>
        <w:t xml:space="preserve">, </w:t>
      </w:r>
      <w:proofErr w:type="spellStart"/>
      <w:r w:rsidRPr="00E05B69">
        <w:rPr>
          <w:rFonts w:ascii="Arial" w:hAnsi="Arial" w:cs="Arial"/>
          <w:sz w:val="16"/>
          <w:szCs w:val="16"/>
        </w:rPr>
        <w:t>Београд</w:t>
      </w:r>
      <w:proofErr w:type="spellEnd"/>
      <w:r w:rsidRPr="00E05B69">
        <w:rPr>
          <w:rFonts w:ascii="Arial" w:hAnsi="Arial" w:cs="Arial"/>
          <w:sz w:val="16"/>
          <w:szCs w:val="16"/>
        </w:rPr>
        <w:t xml:space="preserve"> 2007. </w:t>
      </w:r>
      <w:proofErr w:type="spellStart"/>
      <w:r w:rsidRPr="00E05B69">
        <w:rPr>
          <w:rFonts w:ascii="Arial" w:hAnsi="Arial" w:cs="Arial"/>
          <w:sz w:val="16"/>
          <w:szCs w:val="16"/>
        </w:rPr>
        <w:t>године</w:t>
      </w:r>
      <w:proofErr w:type="spellEnd"/>
    </w:p>
  </w:footnote>
  <w:footnote w:id="8">
    <w:p w14:paraId="1147AFB5" w14:textId="77777777" w:rsidR="00E05B69" w:rsidRPr="00E05B69" w:rsidRDefault="00E05B69" w:rsidP="00C448D5">
      <w:pPr>
        <w:pStyle w:val="FootnoteText"/>
        <w:jc w:val="both"/>
        <w:rPr>
          <w:rFonts w:ascii="Arial" w:hAnsi="Arial" w:cs="Arial"/>
          <w:sz w:val="16"/>
          <w:szCs w:val="16"/>
        </w:rPr>
      </w:pPr>
      <w:r w:rsidRPr="00E05B69">
        <w:rPr>
          <w:rStyle w:val="FootnoteReference"/>
          <w:rFonts w:ascii="Arial" w:hAnsi="Arial" w:cs="Arial"/>
          <w:sz w:val="16"/>
          <w:szCs w:val="16"/>
        </w:rPr>
        <w:footnoteRef/>
      </w:r>
      <w:r w:rsidRPr="00E05B69">
        <w:rPr>
          <w:rFonts w:ascii="Arial" w:hAnsi="Arial" w:cs="Arial"/>
          <w:sz w:val="16"/>
          <w:szCs w:val="16"/>
        </w:rPr>
        <w:t xml:space="preserve"> </w:t>
      </w:r>
      <w:r w:rsidRPr="00E05B69">
        <w:rPr>
          <w:rFonts w:ascii="Arial" w:hAnsi="Arial" w:cs="Arial"/>
          <w:sz w:val="16"/>
          <w:szCs w:val="16"/>
          <w:lang w:val="sr-Latn-RS"/>
        </w:rPr>
        <w:t>Case of Kiyutin v. Russia</w:t>
      </w:r>
      <w:r w:rsidRPr="00E05B69">
        <w:rPr>
          <w:rFonts w:ascii="Arial" w:hAnsi="Arial" w:cs="Arial"/>
          <w:sz w:val="16"/>
          <w:szCs w:val="16"/>
        </w:rPr>
        <w:t>,</w:t>
      </w:r>
      <w:r w:rsidRPr="00E05B69">
        <w:rPr>
          <w:rFonts w:ascii="Arial" w:hAnsi="Arial" w:cs="Arial"/>
          <w:sz w:val="16"/>
          <w:szCs w:val="16"/>
          <w:lang w:val="sr-Latn-RS"/>
        </w:rPr>
        <w:t xml:space="preserve"> application no. 2700/10,</w:t>
      </w:r>
      <w:r w:rsidRPr="00E05B69">
        <w:rPr>
          <w:rFonts w:ascii="Arial" w:hAnsi="Arial" w:cs="Arial"/>
          <w:sz w:val="16"/>
          <w:szCs w:val="16"/>
        </w:rPr>
        <w:t xml:space="preserve"> </w:t>
      </w:r>
      <w:r w:rsidRPr="00E05B69">
        <w:rPr>
          <w:rFonts w:ascii="Arial" w:hAnsi="Arial" w:cs="Arial"/>
          <w:sz w:val="16"/>
          <w:szCs w:val="16"/>
          <w:lang w:val="sr-Latn-RS"/>
        </w:rPr>
        <w:t xml:space="preserve"> </w:t>
      </w:r>
      <w:r w:rsidRPr="00E05B69">
        <w:rPr>
          <w:rFonts w:ascii="Arial" w:hAnsi="Arial" w:cs="Arial"/>
          <w:sz w:val="16"/>
          <w:szCs w:val="16"/>
        </w:rPr>
        <w:t xml:space="preserve">10. </w:t>
      </w:r>
      <w:proofErr w:type="spellStart"/>
      <w:r w:rsidRPr="00E05B69">
        <w:rPr>
          <w:rFonts w:ascii="Arial" w:hAnsi="Arial" w:cs="Arial"/>
          <w:sz w:val="16"/>
          <w:szCs w:val="16"/>
        </w:rPr>
        <w:t>март</w:t>
      </w:r>
      <w:proofErr w:type="spellEnd"/>
      <w:r w:rsidRPr="00E05B69">
        <w:rPr>
          <w:rFonts w:ascii="Arial" w:hAnsi="Arial" w:cs="Arial"/>
          <w:sz w:val="16"/>
          <w:szCs w:val="16"/>
        </w:rPr>
        <w:t xml:space="preserve"> 2011. </w:t>
      </w:r>
      <w:proofErr w:type="spellStart"/>
      <w:r w:rsidRPr="00E05B69">
        <w:rPr>
          <w:rFonts w:ascii="Arial" w:hAnsi="Arial" w:cs="Arial"/>
          <w:sz w:val="16"/>
          <w:szCs w:val="16"/>
        </w:rPr>
        <w:t>године</w:t>
      </w:r>
      <w:proofErr w:type="spellEnd"/>
    </w:p>
  </w:footnote>
  <w:footnote w:id="9">
    <w:p w14:paraId="2F39D151" w14:textId="50DA29F2" w:rsidR="00E05B69" w:rsidRPr="00E05B69" w:rsidRDefault="00E05B69">
      <w:pPr>
        <w:pStyle w:val="FootnoteText"/>
        <w:rPr>
          <w:rFonts w:ascii="Arial" w:hAnsi="Arial" w:cs="Arial"/>
          <w:sz w:val="16"/>
          <w:szCs w:val="16"/>
          <w:lang w:val="sr-Cyrl-RS"/>
        </w:rPr>
      </w:pPr>
      <w:r w:rsidRPr="00E05B69">
        <w:rPr>
          <w:rStyle w:val="FootnoteReference"/>
          <w:rFonts w:ascii="Arial" w:hAnsi="Arial" w:cs="Arial"/>
          <w:sz w:val="16"/>
          <w:szCs w:val="16"/>
        </w:rPr>
        <w:footnoteRef/>
      </w:r>
      <w:r w:rsidRPr="00E05B69">
        <w:rPr>
          <w:rFonts w:ascii="Arial" w:hAnsi="Arial" w:cs="Arial"/>
          <w:sz w:val="16"/>
          <w:szCs w:val="16"/>
        </w:rPr>
        <w:t xml:space="preserve"> https://pravno-informacioni-sistem.rs/eli/rep/sgrs/vlada/strategija/2018/61/2/reg</w:t>
      </w:r>
    </w:p>
  </w:footnote>
  <w:footnote w:id="10">
    <w:p w14:paraId="29CEEB98" w14:textId="77777777" w:rsidR="00E05B69" w:rsidRPr="00272745" w:rsidRDefault="00E05B69" w:rsidP="00E05B69">
      <w:pPr>
        <w:pStyle w:val="FootnoteText"/>
        <w:rPr>
          <w:rFonts w:ascii="Arial" w:hAnsi="Arial" w:cs="Arial"/>
          <w:sz w:val="16"/>
          <w:szCs w:val="16"/>
        </w:rPr>
      </w:pPr>
      <w:r w:rsidRPr="00E167A8">
        <w:rPr>
          <w:rStyle w:val="FootnoteReference"/>
          <w:rFonts w:ascii="Arial" w:hAnsi="Arial" w:cs="Arial"/>
          <w:sz w:val="16"/>
          <w:szCs w:val="16"/>
        </w:rPr>
        <w:footnoteRef/>
      </w:r>
      <w:r w:rsidRPr="00E167A8">
        <w:rPr>
          <w:rFonts w:ascii="Arial" w:hAnsi="Arial" w:cs="Arial"/>
          <w:sz w:val="16"/>
          <w:szCs w:val="16"/>
        </w:rPr>
        <w:t xml:space="preserve">Human rights and HIV/AIDS, Report of the United Nations High Commissioner for Human Rights, 2022, </w:t>
      </w:r>
      <w:proofErr w:type="spellStart"/>
      <w:r w:rsidRPr="00E167A8">
        <w:rPr>
          <w:rFonts w:ascii="Arial" w:hAnsi="Arial" w:cs="Arial"/>
          <w:sz w:val="16"/>
          <w:szCs w:val="16"/>
        </w:rPr>
        <w:t>доступно</w:t>
      </w:r>
      <w:proofErr w:type="spellEnd"/>
      <w:r w:rsidRPr="00E167A8">
        <w:rPr>
          <w:rFonts w:ascii="Arial" w:hAnsi="Arial" w:cs="Arial"/>
          <w:sz w:val="16"/>
          <w:szCs w:val="16"/>
        </w:rPr>
        <w:t xml:space="preserve"> </w:t>
      </w:r>
      <w:proofErr w:type="spellStart"/>
      <w:r w:rsidRPr="00E167A8">
        <w:rPr>
          <w:rFonts w:ascii="Arial" w:hAnsi="Arial" w:cs="Arial"/>
          <w:sz w:val="16"/>
          <w:szCs w:val="16"/>
        </w:rPr>
        <w:t>на</w:t>
      </w:r>
      <w:proofErr w:type="spellEnd"/>
      <w:r w:rsidRPr="00E167A8">
        <w:rPr>
          <w:rFonts w:ascii="Arial" w:hAnsi="Arial" w:cs="Arial"/>
          <w:sz w:val="16"/>
          <w:szCs w:val="16"/>
        </w:rPr>
        <w:t xml:space="preserve"> </w:t>
      </w:r>
      <w:proofErr w:type="spellStart"/>
      <w:r w:rsidRPr="00E167A8">
        <w:rPr>
          <w:rFonts w:ascii="Arial" w:hAnsi="Arial" w:cs="Arial"/>
          <w:sz w:val="16"/>
          <w:szCs w:val="16"/>
        </w:rPr>
        <w:t>интернет</w:t>
      </w:r>
      <w:proofErr w:type="spellEnd"/>
      <w:r w:rsidRPr="00E167A8">
        <w:rPr>
          <w:rFonts w:ascii="Arial" w:hAnsi="Arial" w:cs="Arial"/>
          <w:sz w:val="16"/>
          <w:szCs w:val="16"/>
        </w:rPr>
        <w:t xml:space="preserve"> </w:t>
      </w:r>
      <w:proofErr w:type="spellStart"/>
      <w:r w:rsidRPr="00E167A8">
        <w:rPr>
          <w:rFonts w:ascii="Arial" w:hAnsi="Arial" w:cs="Arial"/>
          <w:sz w:val="16"/>
          <w:szCs w:val="16"/>
        </w:rPr>
        <w:t>страници</w:t>
      </w:r>
      <w:proofErr w:type="spellEnd"/>
      <w:r w:rsidRPr="00E167A8">
        <w:rPr>
          <w:rFonts w:ascii="Arial" w:hAnsi="Arial" w:cs="Arial"/>
          <w:sz w:val="16"/>
          <w:szCs w:val="16"/>
        </w:rPr>
        <w:t xml:space="preserve">: </w:t>
      </w:r>
      <w:hyperlink r:id="rId1" w:history="1">
        <w:r w:rsidRPr="00E167A8">
          <w:rPr>
            <w:rStyle w:val="Hyperlink"/>
            <w:rFonts w:ascii="Arial" w:hAnsi="Arial" w:cs="Arial"/>
            <w:sz w:val="16"/>
            <w:szCs w:val="16"/>
          </w:rPr>
          <w:t>https://documents-dds-ny.un.org/doc/UNDOC/GEN/G22/337/67/PDF/G2233767.pdf?OpenElement</w:t>
        </w:r>
      </w:hyperlink>
      <w:r w:rsidRPr="00272745">
        <w:rPr>
          <w:rFonts w:ascii="Arial" w:hAnsi="Arial" w:cs="Arial"/>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E2550"/>
    <w:multiLevelType w:val="multilevel"/>
    <w:tmpl w:val="E3CCAE6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7865110"/>
    <w:multiLevelType w:val="hybridMultilevel"/>
    <w:tmpl w:val="63DA2EE8"/>
    <w:lvl w:ilvl="0" w:tplc="A770EA2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870C94"/>
    <w:multiLevelType w:val="multilevel"/>
    <w:tmpl w:val="2DF80886"/>
    <w:lvl w:ilvl="0">
      <w:start w:val="1"/>
      <w:numFmt w:val="decimal"/>
      <w:lvlText w:val="%1."/>
      <w:lvlJc w:val="left"/>
      <w:pPr>
        <w:ind w:left="360" w:hanging="360"/>
      </w:pPr>
      <w:rPr>
        <w:rFonts w:hint="default"/>
        <w:color w:val="000000"/>
      </w:rPr>
    </w:lvl>
    <w:lvl w:ilvl="1">
      <w:start w:val="2"/>
      <w:numFmt w:val="decimal"/>
      <w:lvlText w:val="%1.%2."/>
      <w:lvlJc w:val="left"/>
      <w:pPr>
        <w:ind w:left="720" w:hanging="720"/>
      </w:pPr>
      <w:rPr>
        <w:rFonts w:hint="default"/>
        <w:b/>
        <w:i w:val="0"/>
        <w:color w:val="000000"/>
        <w:sz w:val="22"/>
        <w:szCs w:val="22"/>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nsid w:val="389729EE"/>
    <w:multiLevelType w:val="hybridMultilevel"/>
    <w:tmpl w:val="8C2AB132"/>
    <w:lvl w:ilvl="0" w:tplc="C5667776">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E37692"/>
    <w:multiLevelType w:val="hybridMultilevel"/>
    <w:tmpl w:val="EC8A158A"/>
    <w:lvl w:ilvl="0" w:tplc="C5667776">
      <w:start w:val="1"/>
      <w:numFmt w:val="bullet"/>
      <w:lvlText w:val="-"/>
      <w:lvlJc w:val="left"/>
      <w:pPr>
        <w:ind w:left="720" w:hanging="360"/>
      </w:pPr>
      <w:rPr>
        <w:rFonts w:ascii="Arial" w:eastAsia="Calibr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FA4784"/>
    <w:multiLevelType w:val="hybridMultilevel"/>
    <w:tmpl w:val="B8D69196"/>
    <w:lvl w:ilvl="0" w:tplc="C5667776">
      <w:start w:val="1"/>
      <w:numFmt w:val="bullet"/>
      <w:lvlText w:val="-"/>
      <w:lvlJc w:val="left"/>
      <w:pPr>
        <w:ind w:left="720" w:hanging="360"/>
      </w:pPr>
      <w:rPr>
        <w:rFonts w:ascii="Arial" w:eastAsia="Calibr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371CA3"/>
    <w:multiLevelType w:val="multilevel"/>
    <w:tmpl w:val="D9E494E6"/>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56F3613B"/>
    <w:multiLevelType w:val="hybridMultilevel"/>
    <w:tmpl w:val="EFFC5950"/>
    <w:lvl w:ilvl="0" w:tplc="DF0C5546">
      <w:start w:val="1"/>
      <w:numFmt w:val="bullet"/>
      <w:lvlText w:val="–"/>
      <w:lvlJc w:val="left"/>
      <w:pPr>
        <w:ind w:left="1571" w:hanging="360"/>
      </w:pPr>
      <w:rPr>
        <w:rFonts w:ascii="Georgia" w:eastAsia="Times New Roman" w:hAnsi="Georgia"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nsid w:val="58241E7D"/>
    <w:multiLevelType w:val="multilevel"/>
    <w:tmpl w:val="01461204"/>
    <w:lvl w:ilvl="0">
      <w:start w:val="5"/>
      <w:numFmt w:val="decimal"/>
      <w:lvlText w:val="%1."/>
      <w:lvlJc w:val="left"/>
      <w:pPr>
        <w:ind w:left="360" w:hanging="360"/>
      </w:pPr>
      <w:rPr>
        <w:rFonts w:hint="default"/>
      </w:rPr>
    </w:lvl>
    <w:lvl w:ilvl="1">
      <w:start w:val="1"/>
      <w:numFmt w:val="decimal"/>
      <w:isLgl/>
      <w:lvlText w:val="%1.%2."/>
      <w:lvlJc w:val="left"/>
      <w:pPr>
        <w:ind w:left="720" w:hanging="720"/>
      </w:pPr>
      <w:rPr>
        <w:rFonts w:ascii="Arial" w:hAnsi="Arial" w:cs="Arial"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63C82B94"/>
    <w:multiLevelType w:val="multilevel"/>
    <w:tmpl w:val="2C762732"/>
    <w:lvl w:ilvl="0">
      <w:start w:val="3"/>
      <w:numFmt w:val="decimal"/>
      <w:lvlText w:val="%1."/>
      <w:lvlJc w:val="left"/>
      <w:pPr>
        <w:ind w:left="360" w:hanging="360"/>
      </w:pPr>
      <w:rPr>
        <w:rFonts w:hint="default"/>
      </w:rPr>
    </w:lvl>
    <w:lvl w:ilvl="1">
      <w:start w:val="1"/>
      <w:numFmt w:val="decimal"/>
      <w:lvlText w:val="%1.%2."/>
      <w:lvlJc w:val="left"/>
      <w:pPr>
        <w:ind w:left="228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66232AFA"/>
    <w:multiLevelType w:val="multilevel"/>
    <w:tmpl w:val="B71ACE72"/>
    <w:lvl w:ilvl="0">
      <w:start w:val="5"/>
      <w:numFmt w:val="decimal"/>
      <w:lvlText w:val="%1."/>
      <w:lvlJc w:val="left"/>
      <w:pPr>
        <w:ind w:left="360" w:hanging="360"/>
      </w:pPr>
      <w:rPr>
        <w:rFonts w:hint="default"/>
      </w:rPr>
    </w:lvl>
    <w:lvl w:ilvl="1">
      <w:start w:val="1"/>
      <w:numFmt w:val="decimal"/>
      <w:lvlText w:val="%1.%2."/>
      <w:lvlJc w:val="left"/>
      <w:pPr>
        <w:ind w:left="3839"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nsid w:val="6E4F0A09"/>
    <w:multiLevelType w:val="hybridMultilevel"/>
    <w:tmpl w:val="026E81C2"/>
    <w:lvl w:ilvl="0" w:tplc="DF0C5546">
      <w:start w:val="1"/>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FF7774"/>
    <w:multiLevelType w:val="hybridMultilevel"/>
    <w:tmpl w:val="BED6D318"/>
    <w:lvl w:ilvl="0" w:tplc="009A753A">
      <w:start w:val="1"/>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F23DA5"/>
    <w:multiLevelType w:val="hybridMultilevel"/>
    <w:tmpl w:val="5178D3B8"/>
    <w:lvl w:ilvl="0" w:tplc="DF0C5546">
      <w:start w:val="1"/>
      <w:numFmt w:val="bullet"/>
      <w:lvlText w:val="–"/>
      <w:lvlJc w:val="left"/>
      <w:pPr>
        <w:ind w:left="720" w:hanging="360"/>
      </w:pPr>
      <w:rPr>
        <w:rFonts w:ascii="Georgia" w:eastAsia="Times New Roman" w:hAnsi="Georg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1"/>
  </w:num>
  <w:num w:numId="7">
    <w:abstractNumId w:val="7"/>
  </w:num>
  <w:num w:numId="8">
    <w:abstractNumId w:val="4"/>
  </w:num>
  <w:num w:numId="9">
    <w:abstractNumId w:val="3"/>
  </w:num>
  <w:num w:numId="10">
    <w:abstractNumId w:val="1"/>
  </w:num>
  <w:num w:numId="11">
    <w:abstractNumId w:val="5"/>
  </w:num>
  <w:num w:numId="12">
    <w:abstractNumId w:val="0"/>
  </w:num>
  <w:num w:numId="13">
    <w:abstractNumId w:val="9"/>
  </w:num>
  <w:num w:numId="14">
    <w:abstractNumId w:val="8"/>
  </w:num>
  <w:num w:numId="15">
    <w:abstractNumId w:val="2"/>
  </w:num>
  <w:num w:numId="16">
    <w:abstractNumId w:val="12"/>
  </w:num>
  <w:num w:numId="17">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33B"/>
    <w:rsid w:val="00001F4E"/>
    <w:rsid w:val="00003C49"/>
    <w:rsid w:val="00007455"/>
    <w:rsid w:val="00010A31"/>
    <w:rsid w:val="00021B20"/>
    <w:rsid w:val="00022738"/>
    <w:rsid w:val="00024DFE"/>
    <w:rsid w:val="00035BF1"/>
    <w:rsid w:val="00036B9E"/>
    <w:rsid w:val="00036E8A"/>
    <w:rsid w:val="00037E1E"/>
    <w:rsid w:val="00042A1E"/>
    <w:rsid w:val="00043DC6"/>
    <w:rsid w:val="000450D1"/>
    <w:rsid w:val="00046AAC"/>
    <w:rsid w:val="0004725A"/>
    <w:rsid w:val="00051AAE"/>
    <w:rsid w:val="00061236"/>
    <w:rsid w:val="000612EA"/>
    <w:rsid w:val="00063169"/>
    <w:rsid w:val="00075F3A"/>
    <w:rsid w:val="0008587D"/>
    <w:rsid w:val="00085A31"/>
    <w:rsid w:val="000913D5"/>
    <w:rsid w:val="00096087"/>
    <w:rsid w:val="000A1F87"/>
    <w:rsid w:val="000A5648"/>
    <w:rsid w:val="000A6BC8"/>
    <w:rsid w:val="000B1BF0"/>
    <w:rsid w:val="000B45E9"/>
    <w:rsid w:val="000B68EF"/>
    <w:rsid w:val="000C5A0A"/>
    <w:rsid w:val="000D3AF4"/>
    <w:rsid w:val="000D7A31"/>
    <w:rsid w:val="000F3A3B"/>
    <w:rsid w:val="000F3AE2"/>
    <w:rsid w:val="000F6B9F"/>
    <w:rsid w:val="00102D7B"/>
    <w:rsid w:val="00112F25"/>
    <w:rsid w:val="001170F8"/>
    <w:rsid w:val="0012020B"/>
    <w:rsid w:val="00120EC0"/>
    <w:rsid w:val="00121A7D"/>
    <w:rsid w:val="001229D0"/>
    <w:rsid w:val="00125F7B"/>
    <w:rsid w:val="00125FC3"/>
    <w:rsid w:val="0013171B"/>
    <w:rsid w:val="00133AEC"/>
    <w:rsid w:val="00145CFD"/>
    <w:rsid w:val="001464BF"/>
    <w:rsid w:val="00152993"/>
    <w:rsid w:val="00153D0C"/>
    <w:rsid w:val="0016008B"/>
    <w:rsid w:val="00174162"/>
    <w:rsid w:val="00175E71"/>
    <w:rsid w:val="001873D9"/>
    <w:rsid w:val="00187975"/>
    <w:rsid w:val="00192AF3"/>
    <w:rsid w:val="00196DAB"/>
    <w:rsid w:val="001A0A4B"/>
    <w:rsid w:val="001A6B3E"/>
    <w:rsid w:val="001C3A37"/>
    <w:rsid w:val="001C57A3"/>
    <w:rsid w:val="001C647C"/>
    <w:rsid w:val="001D057D"/>
    <w:rsid w:val="001D1240"/>
    <w:rsid w:val="001D1FA4"/>
    <w:rsid w:val="001D3E64"/>
    <w:rsid w:val="001F5A4E"/>
    <w:rsid w:val="002007D0"/>
    <w:rsid w:val="00210C4E"/>
    <w:rsid w:val="002163F5"/>
    <w:rsid w:val="00216500"/>
    <w:rsid w:val="0021774A"/>
    <w:rsid w:val="00225BF6"/>
    <w:rsid w:val="002338DC"/>
    <w:rsid w:val="0024183A"/>
    <w:rsid w:val="00241CD4"/>
    <w:rsid w:val="00243899"/>
    <w:rsid w:val="00244A7A"/>
    <w:rsid w:val="00245938"/>
    <w:rsid w:val="00245BAF"/>
    <w:rsid w:val="00261F17"/>
    <w:rsid w:val="002666ED"/>
    <w:rsid w:val="00283292"/>
    <w:rsid w:val="002861FB"/>
    <w:rsid w:val="002868FD"/>
    <w:rsid w:val="00287219"/>
    <w:rsid w:val="002910B4"/>
    <w:rsid w:val="002930CB"/>
    <w:rsid w:val="0029414A"/>
    <w:rsid w:val="002A0A56"/>
    <w:rsid w:val="002B1684"/>
    <w:rsid w:val="002B5772"/>
    <w:rsid w:val="002C274C"/>
    <w:rsid w:val="002C62FE"/>
    <w:rsid w:val="002C6629"/>
    <w:rsid w:val="002D1633"/>
    <w:rsid w:val="002E258F"/>
    <w:rsid w:val="002F0FE2"/>
    <w:rsid w:val="002F31BF"/>
    <w:rsid w:val="002F66E7"/>
    <w:rsid w:val="002F7ECB"/>
    <w:rsid w:val="00300294"/>
    <w:rsid w:val="00300575"/>
    <w:rsid w:val="00306C61"/>
    <w:rsid w:val="00311600"/>
    <w:rsid w:val="00335016"/>
    <w:rsid w:val="00341CCC"/>
    <w:rsid w:val="00352A69"/>
    <w:rsid w:val="003638E2"/>
    <w:rsid w:val="00371965"/>
    <w:rsid w:val="00383985"/>
    <w:rsid w:val="00390DB8"/>
    <w:rsid w:val="0039139B"/>
    <w:rsid w:val="0039397C"/>
    <w:rsid w:val="0039581E"/>
    <w:rsid w:val="003A055D"/>
    <w:rsid w:val="003A295A"/>
    <w:rsid w:val="003A2C31"/>
    <w:rsid w:val="003A55D0"/>
    <w:rsid w:val="003A66AD"/>
    <w:rsid w:val="003B293D"/>
    <w:rsid w:val="003B5ECD"/>
    <w:rsid w:val="003C3C9E"/>
    <w:rsid w:val="003C4AE6"/>
    <w:rsid w:val="003C6292"/>
    <w:rsid w:val="003D5D40"/>
    <w:rsid w:val="003D6C55"/>
    <w:rsid w:val="003D6F76"/>
    <w:rsid w:val="003E2C75"/>
    <w:rsid w:val="003F024D"/>
    <w:rsid w:val="003F24CE"/>
    <w:rsid w:val="003F3F14"/>
    <w:rsid w:val="003F6B69"/>
    <w:rsid w:val="00410A1D"/>
    <w:rsid w:val="0041339E"/>
    <w:rsid w:val="00413D99"/>
    <w:rsid w:val="00414E20"/>
    <w:rsid w:val="00415767"/>
    <w:rsid w:val="00416C44"/>
    <w:rsid w:val="00424337"/>
    <w:rsid w:val="00424D09"/>
    <w:rsid w:val="00427E2F"/>
    <w:rsid w:val="00431363"/>
    <w:rsid w:val="00433710"/>
    <w:rsid w:val="004357E5"/>
    <w:rsid w:val="0044095D"/>
    <w:rsid w:val="00443C9B"/>
    <w:rsid w:val="00450741"/>
    <w:rsid w:val="0045242C"/>
    <w:rsid w:val="004530EE"/>
    <w:rsid w:val="00457DAE"/>
    <w:rsid w:val="00460419"/>
    <w:rsid w:val="00472200"/>
    <w:rsid w:val="004738E0"/>
    <w:rsid w:val="00476E84"/>
    <w:rsid w:val="00477BE8"/>
    <w:rsid w:val="004849C9"/>
    <w:rsid w:val="00487433"/>
    <w:rsid w:val="00495F15"/>
    <w:rsid w:val="004A1708"/>
    <w:rsid w:val="004A34B7"/>
    <w:rsid w:val="004A761D"/>
    <w:rsid w:val="004B33DE"/>
    <w:rsid w:val="004B57DB"/>
    <w:rsid w:val="004B6A2D"/>
    <w:rsid w:val="004B71BC"/>
    <w:rsid w:val="004C3DE4"/>
    <w:rsid w:val="004C5AA5"/>
    <w:rsid w:val="004C5E7F"/>
    <w:rsid w:val="004D1AB8"/>
    <w:rsid w:val="004D27DE"/>
    <w:rsid w:val="004D485A"/>
    <w:rsid w:val="004E39B6"/>
    <w:rsid w:val="00501D4F"/>
    <w:rsid w:val="00502582"/>
    <w:rsid w:val="00506E85"/>
    <w:rsid w:val="00512619"/>
    <w:rsid w:val="00517A19"/>
    <w:rsid w:val="005200F8"/>
    <w:rsid w:val="00524C14"/>
    <w:rsid w:val="00534F9E"/>
    <w:rsid w:val="00537C1C"/>
    <w:rsid w:val="00540782"/>
    <w:rsid w:val="005421D7"/>
    <w:rsid w:val="0054401B"/>
    <w:rsid w:val="0054457E"/>
    <w:rsid w:val="00546E98"/>
    <w:rsid w:val="00547F8C"/>
    <w:rsid w:val="0055097C"/>
    <w:rsid w:val="005510C2"/>
    <w:rsid w:val="00551D13"/>
    <w:rsid w:val="00554867"/>
    <w:rsid w:val="00554D9D"/>
    <w:rsid w:val="00555537"/>
    <w:rsid w:val="00561109"/>
    <w:rsid w:val="00562812"/>
    <w:rsid w:val="005649ED"/>
    <w:rsid w:val="00564C84"/>
    <w:rsid w:val="00565B22"/>
    <w:rsid w:val="00571829"/>
    <w:rsid w:val="00577F81"/>
    <w:rsid w:val="005804D9"/>
    <w:rsid w:val="00583302"/>
    <w:rsid w:val="0059170B"/>
    <w:rsid w:val="00597D37"/>
    <w:rsid w:val="005A4A42"/>
    <w:rsid w:val="005A4B99"/>
    <w:rsid w:val="005A5EEB"/>
    <w:rsid w:val="005A7A85"/>
    <w:rsid w:val="005C1C29"/>
    <w:rsid w:val="005C7561"/>
    <w:rsid w:val="005C76EE"/>
    <w:rsid w:val="005D577C"/>
    <w:rsid w:val="005D729D"/>
    <w:rsid w:val="005D7A53"/>
    <w:rsid w:val="005F1E6C"/>
    <w:rsid w:val="005F32D4"/>
    <w:rsid w:val="005F6DB1"/>
    <w:rsid w:val="005F7E8F"/>
    <w:rsid w:val="00601AF6"/>
    <w:rsid w:val="006110F4"/>
    <w:rsid w:val="0061340E"/>
    <w:rsid w:val="00616128"/>
    <w:rsid w:val="00620724"/>
    <w:rsid w:val="00621348"/>
    <w:rsid w:val="00627BF6"/>
    <w:rsid w:val="00633548"/>
    <w:rsid w:val="00635C42"/>
    <w:rsid w:val="00640CB3"/>
    <w:rsid w:val="006441A9"/>
    <w:rsid w:val="00644987"/>
    <w:rsid w:val="006459DB"/>
    <w:rsid w:val="00651BB8"/>
    <w:rsid w:val="006572EF"/>
    <w:rsid w:val="00660852"/>
    <w:rsid w:val="00664319"/>
    <w:rsid w:val="006649CA"/>
    <w:rsid w:val="0066693E"/>
    <w:rsid w:val="00685668"/>
    <w:rsid w:val="006A378D"/>
    <w:rsid w:val="006A61EA"/>
    <w:rsid w:val="006B012B"/>
    <w:rsid w:val="006B016D"/>
    <w:rsid w:val="006B3633"/>
    <w:rsid w:val="006C2D2A"/>
    <w:rsid w:val="006C66B8"/>
    <w:rsid w:val="006D0513"/>
    <w:rsid w:val="006D4B65"/>
    <w:rsid w:val="006F5077"/>
    <w:rsid w:val="00700183"/>
    <w:rsid w:val="007034F3"/>
    <w:rsid w:val="007174B9"/>
    <w:rsid w:val="00723BC0"/>
    <w:rsid w:val="00731E7A"/>
    <w:rsid w:val="007346CE"/>
    <w:rsid w:val="0074034C"/>
    <w:rsid w:val="0074256A"/>
    <w:rsid w:val="00754DF1"/>
    <w:rsid w:val="00755737"/>
    <w:rsid w:val="00761F7D"/>
    <w:rsid w:val="0077112B"/>
    <w:rsid w:val="00777ED4"/>
    <w:rsid w:val="00780E34"/>
    <w:rsid w:val="00782F42"/>
    <w:rsid w:val="0078364E"/>
    <w:rsid w:val="007846D9"/>
    <w:rsid w:val="0079132F"/>
    <w:rsid w:val="00792CF6"/>
    <w:rsid w:val="00793D94"/>
    <w:rsid w:val="00795E8E"/>
    <w:rsid w:val="007A0AC9"/>
    <w:rsid w:val="007A2F2D"/>
    <w:rsid w:val="007A4DD2"/>
    <w:rsid w:val="007A65F2"/>
    <w:rsid w:val="007A7E1A"/>
    <w:rsid w:val="007B5C5C"/>
    <w:rsid w:val="007B7505"/>
    <w:rsid w:val="007C5CCF"/>
    <w:rsid w:val="007D075D"/>
    <w:rsid w:val="007D59BC"/>
    <w:rsid w:val="007E01BB"/>
    <w:rsid w:val="007E07E2"/>
    <w:rsid w:val="007E5461"/>
    <w:rsid w:val="007F3E10"/>
    <w:rsid w:val="007F4468"/>
    <w:rsid w:val="007F71D6"/>
    <w:rsid w:val="00805CFF"/>
    <w:rsid w:val="00812E0B"/>
    <w:rsid w:val="00825414"/>
    <w:rsid w:val="008413AC"/>
    <w:rsid w:val="00843DE1"/>
    <w:rsid w:val="00853D93"/>
    <w:rsid w:val="00860894"/>
    <w:rsid w:val="00861390"/>
    <w:rsid w:val="00862C9F"/>
    <w:rsid w:val="00866F0E"/>
    <w:rsid w:val="00881CA2"/>
    <w:rsid w:val="0088613A"/>
    <w:rsid w:val="00891D75"/>
    <w:rsid w:val="00891F51"/>
    <w:rsid w:val="008941AD"/>
    <w:rsid w:val="00895CC8"/>
    <w:rsid w:val="008979A0"/>
    <w:rsid w:val="008A383B"/>
    <w:rsid w:val="008B578D"/>
    <w:rsid w:val="008C4D15"/>
    <w:rsid w:val="008C5578"/>
    <w:rsid w:val="008C5F45"/>
    <w:rsid w:val="008D122E"/>
    <w:rsid w:val="008D40D7"/>
    <w:rsid w:val="008D5402"/>
    <w:rsid w:val="008E382A"/>
    <w:rsid w:val="008F006A"/>
    <w:rsid w:val="008F3838"/>
    <w:rsid w:val="008F50F4"/>
    <w:rsid w:val="008F7386"/>
    <w:rsid w:val="0090121D"/>
    <w:rsid w:val="00912C31"/>
    <w:rsid w:val="009143AB"/>
    <w:rsid w:val="00920B46"/>
    <w:rsid w:val="00931686"/>
    <w:rsid w:val="0093182D"/>
    <w:rsid w:val="00933DFB"/>
    <w:rsid w:val="00934E0B"/>
    <w:rsid w:val="009408C7"/>
    <w:rsid w:val="0094730E"/>
    <w:rsid w:val="00950AEE"/>
    <w:rsid w:val="00952A92"/>
    <w:rsid w:val="00953455"/>
    <w:rsid w:val="00954DCD"/>
    <w:rsid w:val="00956B01"/>
    <w:rsid w:val="009604CF"/>
    <w:rsid w:val="00961F5D"/>
    <w:rsid w:val="0096392E"/>
    <w:rsid w:val="0097070F"/>
    <w:rsid w:val="00972879"/>
    <w:rsid w:val="00977810"/>
    <w:rsid w:val="009815FD"/>
    <w:rsid w:val="0098182B"/>
    <w:rsid w:val="00983E23"/>
    <w:rsid w:val="00986BB3"/>
    <w:rsid w:val="00996308"/>
    <w:rsid w:val="00996B3B"/>
    <w:rsid w:val="009A0C9E"/>
    <w:rsid w:val="009A2798"/>
    <w:rsid w:val="009A7046"/>
    <w:rsid w:val="009A7E90"/>
    <w:rsid w:val="009C123C"/>
    <w:rsid w:val="009C1BD7"/>
    <w:rsid w:val="009C3CC1"/>
    <w:rsid w:val="009D218A"/>
    <w:rsid w:val="009D3FEC"/>
    <w:rsid w:val="009D4769"/>
    <w:rsid w:val="009D7F72"/>
    <w:rsid w:val="009E24E4"/>
    <w:rsid w:val="009E3120"/>
    <w:rsid w:val="00A07128"/>
    <w:rsid w:val="00A10E5B"/>
    <w:rsid w:val="00A15F00"/>
    <w:rsid w:val="00A223FF"/>
    <w:rsid w:val="00A249F9"/>
    <w:rsid w:val="00A32D00"/>
    <w:rsid w:val="00A34ED3"/>
    <w:rsid w:val="00A37454"/>
    <w:rsid w:val="00A37498"/>
    <w:rsid w:val="00A4050E"/>
    <w:rsid w:val="00A45463"/>
    <w:rsid w:val="00A464B3"/>
    <w:rsid w:val="00A4676C"/>
    <w:rsid w:val="00A46DA0"/>
    <w:rsid w:val="00A522BA"/>
    <w:rsid w:val="00A52657"/>
    <w:rsid w:val="00A52CE2"/>
    <w:rsid w:val="00A52F4B"/>
    <w:rsid w:val="00A60F1E"/>
    <w:rsid w:val="00A80839"/>
    <w:rsid w:val="00A868C0"/>
    <w:rsid w:val="00A8713A"/>
    <w:rsid w:val="00A87FC5"/>
    <w:rsid w:val="00A944C6"/>
    <w:rsid w:val="00AA240C"/>
    <w:rsid w:val="00AB2964"/>
    <w:rsid w:val="00AB31E6"/>
    <w:rsid w:val="00AC251B"/>
    <w:rsid w:val="00AC2981"/>
    <w:rsid w:val="00AC4074"/>
    <w:rsid w:val="00AC550C"/>
    <w:rsid w:val="00AC7F4A"/>
    <w:rsid w:val="00AE0FDC"/>
    <w:rsid w:val="00AE6401"/>
    <w:rsid w:val="00AE733B"/>
    <w:rsid w:val="00AF6693"/>
    <w:rsid w:val="00AF6932"/>
    <w:rsid w:val="00B003C8"/>
    <w:rsid w:val="00B0121B"/>
    <w:rsid w:val="00B014F6"/>
    <w:rsid w:val="00B01BB8"/>
    <w:rsid w:val="00B03FFD"/>
    <w:rsid w:val="00B0495C"/>
    <w:rsid w:val="00B077B2"/>
    <w:rsid w:val="00B13696"/>
    <w:rsid w:val="00B14844"/>
    <w:rsid w:val="00B16075"/>
    <w:rsid w:val="00B202EC"/>
    <w:rsid w:val="00B23AF7"/>
    <w:rsid w:val="00B23EC6"/>
    <w:rsid w:val="00B23FC2"/>
    <w:rsid w:val="00B26ECC"/>
    <w:rsid w:val="00B3087C"/>
    <w:rsid w:val="00B42BE5"/>
    <w:rsid w:val="00B42DD2"/>
    <w:rsid w:val="00B456BF"/>
    <w:rsid w:val="00B46580"/>
    <w:rsid w:val="00B46F00"/>
    <w:rsid w:val="00B4758B"/>
    <w:rsid w:val="00B506F8"/>
    <w:rsid w:val="00B53F9F"/>
    <w:rsid w:val="00B55ACE"/>
    <w:rsid w:val="00B56D7F"/>
    <w:rsid w:val="00B62181"/>
    <w:rsid w:val="00B66F73"/>
    <w:rsid w:val="00B73521"/>
    <w:rsid w:val="00B863BD"/>
    <w:rsid w:val="00BA0A4A"/>
    <w:rsid w:val="00BB0642"/>
    <w:rsid w:val="00BB2D86"/>
    <w:rsid w:val="00BB4221"/>
    <w:rsid w:val="00BC170F"/>
    <w:rsid w:val="00BC2476"/>
    <w:rsid w:val="00BC3993"/>
    <w:rsid w:val="00BC7838"/>
    <w:rsid w:val="00BD1B3B"/>
    <w:rsid w:val="00BD5A6C"/>
    <w:rsid w:val="00BD6580"/>
    <w:rsid w:val="00BE0808"/>
    <w:rsid w:val="00BE092B"/>
    <w:rsid w:val="00BE4127"/>
    <w:rsid w:val="00BE6D82"/>
    <w:rsid w:val="00BF0B9E"/>
    <w:rsid w:val="00C117F7"/>
    <w:rsid w:val="00C17046"/>
    <w:rsid w:val="00C304C4"/>
    <w:rsid w:val="00C37DA2"/>
    <w:rsid w:val="00C448D5"/>
    <w:rsid w:val="00C525D2"/>
    <w:rsid w:val="00C61778"/>
    <w:rsid w:val="00C6413E"/>
    <w:rsid w:val="00C651CC"/>
    <w:rsid w:val="00C6729A"/>
    <w:rsid w:val="00C71614"/>
    <w:rsid w:val="00C72FB5"/>
    <w:rsid w:val="00C82BD1"/>
    <w:rsid w:val="00C87934"/>
    <w:rsid w:val="00C91A75"/>
    <w:rsid w:val="00C91D38"/>
    <w:rsid w:val="00C932A6"/>
    <w:rsid w:val="00C9688A"/>
    <w:rsid w:val="00CA00E9"/>
    <w:rsid w:val="00CA1F58"/>
    <w:rsid w:val="00CA5F65"/>
    <w:rsid w:val="00CB1B9B"/>
    <w:rsid w:val="00CB2806"/>
    <w:rsid w:val="00CB2836"/>
    <w:rsid w:val="00CC14E6"/>
    <w:rsid w:val="00CC2CCE"/>
    <w:rsid w:val="00CD5E76"/>
    <w:rsid w:val="00CE2C33"/>
    <w:rsid w:val="00D11FD6"/>
    <w:rsid w:val="00D24753"/>
    <w:rsid w:val="00D31CB7"/>
    <w:rsid w:val="00D33670"/>
    <w:rsid w:val="00D370F0"/>
    <w:rsid w:val="00D40304"/>
    <w:rsid w:val="00D5129D"/>
    <w:rsid w:val="00D536DA"/>
    <w:rsid w:val="00D56DAD"/>
    <w:rsid w:val="00D56FA3"/>
    <w:rsid w:val="00D70763"/>
    <w:rsid w:val="00D80CB4"/>
    <w:rsid w:val="00D81930"/>
    <w:rsid w:val="00D81DD2"/>
    <w:rsid w:val="00D82D43"/>
    <w:rsid w:val="00D83EF4"/>
    <w:rsid w:val="00D87017"/>
    <w:rsid w:val="00D90A4D"/>
    <w:rsid w:val="00D92E7D"/>
    <w:rsid w:val="00DB4B2E"/>
    <w:rsid w:val="00DB7FF9"/>
    <w:rsid w:val="00DC59CB"/>
    <w:rsid w:val="00DE38AE"/>
    <w:rsid w:val="00DE6C8D"/>
    <w:rsid w:val="00DF477E"/>
    <w:rsid w:val="00DF6885"/>
    <w:rsid w:val="00DF7CB1"/>
    <w:rsid w:val="00E05B69"/>
    <w:rsid w:val="00E078CF"/>
    <w:rsid w:val="00E15E31"/>
    <w:rsid w:val="00E202C9"/>
    <w:rsid w:val="00E20515"/>
    <w:rsid w:val="00E21E9B"/>
    <w:rsid w:val="00E26FE9"/>
    <w:rsid w:val="00E35107"/>
    <w:rsid w:val="00E42219"/>
    <w:rsid w:val="00E43EC9"/>
    <w:rsid w:val="00E458AD"/>
    <w:rsid w:val="00E53D2C"/>
    <w:rsid w:val="00E60734"/>
    <w:rsid w:val="00E653C8"/>
    <w:rsid w:val="00E65960"/>
    <w:rsid w:val="00E65D08"/>
    <w:rsid w:val="00E8565D"/>
    <w:rsid w:val="00E90C8F"/>
    <w:rsid w:val="00E93485"/>
    <w:rsid w:val="00E9417C"/>
    <w:rsid w:val="00EA1156"/>
    <w:rsid w:val="00EA17F1"/>
    <w:rsid w:val="00EA3B10"/>
    <w:rsid w:val="00EA523E"/>
    <w:rsid w:val="00EB164B"/>
    <w:rsid w:val="00EB4950"/>
    <w:rsid w:val="00EB7940"/>
    <w:rsid w:val="00EC23CF"/>
    <w:rsid w:val="00ED3382"/>
    <w:rsid w:val="00ED3B92"/>
    <w:rsid w:val="00EE3918"/>
    <w:rsid w:val="00EE4683"/>
    <w:rsid w:val="00EF1C45"/>
    <w:rsid w:val="00F03914"/>
    <w:rsid w:val="00F0458D"/>
    <w:rsid w:val="00F06E61"/>
    <w:rsid w:val="00F17731"/>
    <w:rsid w:val="00F20586"/>
    <w:rsid w:val="00F220BA"/>
    <w:rsid w:val="00F27941"/>
    <w:rsid w:val="00F32CFD"/>
    <w:rsid w:val="00F3434E"/>
    <w:rsid w:val="00F3457F"/>
    <w:rsid w:val="00F36A15"/>
    <w:rsid w:val="00F4373A"/>
    <w:rsid w:val="00F53AD5"/>
    <w:rsid w:val="00F55F0F"/>
    <w:rsid w:val="00F6149B"/>
    <w:rsid w:val="00F66FC7"/>
    <w:rsid w:val="00F67E21"/>
    <w:rsid w:val="00F72715"/>
    <w:rsid w:val="00F75AAA"/>
    <w:rsid w:val="00F93660"/>
    <w:rsid w:val="00F97C19"/>
    <w:rsid w:val="00FA313A"/>
    <w:rsid w:val="00FB7082"/>
    <w:rsid w:val="00FC7562"/>
    <w:rsid w:val="00FD4E4C"/>
    <w:rsid w:val="00FD66A5"/>
    <w:rsid w:val="00FD71A2"/>
    <w:rsid w:val="00FE1B6A"/>
    <w:rsid w:val="00FE23DC"/>
    <w:rsid w:val="00FE77A2"/>
    <w:rsid w:val="00FF0217"/>
    <w:rsid w:val="00FF03C3"/>
    <w:rsid w:val="00FF7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223BA"/>
  <w15:docId w15:val="{71C7BD10-9D14-40B6-9B68-755F4F638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8D5"/>
    <w:pPr>
      <w:spacing w:before="0" w:beforeAutospacing="0" w:after="200" w:afterAutospacing="0" w:line="276" w:lineRule="auto"/>
    </w:pPr>
    <w:rPr>
      <w:rFonts w:ascii="Calibri" w:eastAsia="Calibri" w:hAnsi="Calibri" w:cs="Times New Roman"/>
      <w:sz w:val="2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733B"/>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733B"/>
    <w:rPr>
      <w:rFonts w:ascii="Calibri" w:eastAsia="Calibri" w:hAnsi="Calibri" w:cs="Times New Roman"/>
      <w:sz w:val="22"/>
      <w:lang w:val="sr-Cyrl-CS"/>
    </w:rPr>
  </w:style>
  <w:style w:type="paragraph" w:customStyle="1" w:styleId="FreeFormAA">
    <w:name w:val="Free Form A A"/>
    <w:rsid w:val="00AE733B"/>
    <w:pPr>
      <w:spacing w:before="0" w:beforeAutospacing="0" w:after="0" w:afterAutospacing="0"/>
    </w:pPr>
    <w:rPr>
      <w:rFonts w:ascii="Helvetica" w:eastAsia="ヒラギノ角ゴ Pro W3" w:hAnsi="Helvetica" w:cs="Times New Roman"/>
      <w:color w:val="000000"/>
      <w:szCs w:val="20"/>
      <w:lang w:eastAsia="sr-Cyrl-CS"/>
    </w:rPr>
  </w:style>
  <w:style w:type="paragraph" w:styleId="FootnoteText">
    <w:name w:val="footnote text"/>
    <w:aliases w:val="single space,footnote text Char,footnote text,Footnote Text Char Char Char,Footnote Text Char Char,Footnote Text Char1,single space Char,ft Char,ft,Footnote Text Char Char Char Char Char Char Char Char,Footnote Text Char Char Char Char1 Ch"/>
    <w:basedOn w:val="Normal"/>
    <w:link w:val="FootnoteTextChar"/>
    <w:uiPriority w:val="99"/>
    <w:unhideWhenUsed/>
    <w:qFormat/>
    <w:rsid w:val="00AE733B"/>
    <w:pPr>
      <w:spacing w:after="0" w:line="240" w:lineRule="auto"/>
    </w:pPr>
    <w:rPr>
      <w:sz w:val="20"/>
      <w:szCs w:val="20"/>
      <w:lang w:val="x-none" w:eastAsia="x-none"/>
    </w:rPr>
  </w:style>
  <w:style w:type="character" w:customStyle="1" w:styleId="FootnoteTextChar">
    <w:name w:val="Footnote Text Char"/>
    <w:aliases w:val="single space Char1,footnote text Char Char,footnote text Char1,Footnote Text Char Char Char Char,Footnote Text Char Char Char1,Footnote Text Char1 Char,single space Char Char,ft Char Char,ft Char1"/>
    <w:basedOn w:val="DefaultParagraphFont"/>
    <w:link w:val="FootnoteText"/>
    <w:uiPriority w:val="99"/>
    <w:rsid w:val="00AE733B"/>
    <w:rPr>
      <w:rFonts w:ascii="Calibri" w:eastAsia="Calibri" w:hAnsi="Calibri" w:cs="Times New Roman"/>
      <w:sz w:val="20"/>
      <w:szCs w:val="20"/>
      <w:lang w:val="x-none" w:eastAsia="x-none"/>
    </w:rPr>
  </w:style>
  <w:style w:type="character" w:styleId="FootnoteReference">
    <w:name w:val="footnote reference"/>
    <w:aliases w:val="BVI fnr,Footnotes refss,ftref,16 Point,Superscript 6 Point,Footnote Reference Number,nota pié di pagina,Times 10 Point, Exposant 3 Point,Footnote symbol,Footnote reference number,Exposant 3 Point,EN Footnote Reference,note TESI,4_G,Re"/>
    <w:link w:val="BVIfnrCharCharCharChar1CharChar"/>
    <w:uiPriority w:val="99"/>
    <w:unhideWhenUsed/>
    <w:qFormat/>
    <w:rsid w:val="00AE733B"/>
    <w:rPr>
      <w:vertAlign w:val="superscript"/>
    </w:rPr>
  </w:style>
  <w:style w:type="paragraph" w:customStyle="1" w:styleId="Body">
    <w:name w:val="Body"/>
    <w:rsid w:val="00AE733B"/>
    <w:pPr>
      <w:spacing w:before="0" w:beforeAutospacing="0" w:after="0" w:afterAutospacing="0"/>
    </w:pPr>
    <w:rPr>
      <w:rFonts w:ascii="Helvetica" w:eastAsia="ヒラギノ角ゴ Pro W3" w:hAnsi="Helvetica" w:cs="Times New Roman"/>
      <w:color w:val="000000"/>
      <w:szCs w:val="20"/>
      <w:lang w:eastAsia="sr-Cyrl-CS"/>
    </w:rPr>
  </w:style>
  <w:style w:type="paragraph" w:styleId="ListParagraph">
    <w:name w:val="List Paragraph"/>
    <w:aliases w:val="List Paragraph1"/>
    <w:basedOn w:val="Normal"/>
    <w:link w:val="ListParagraphChar"/>
    <w:uiPriority w:val="34"/>
    <w:qFormat/>
    <w:rsid w:val="00AE733B"/>
    <w:pPr>
      <w:spacing w:after="0" w:line="240" w:lineRule="auto"/>
      <w:ind w:left="720"/>
      <w:contextualSpacing/>
    </w:pPr>
    <w:rPr>
      <w:rFonts w:ascii="Times New Roman" w:eastAsia="Times New Roman" w:hAnsi="Times New Roman"/>
      <w:sz w:val="24"/>
      <w:szCs w:val="24"/>
      <w:lang w:val="en-US"/>
    </w:rPr>
  </w:style>
  <w:style w:type="character" w:styleId="Hyperlink">
    <w:name w:val="Hyperlink"/>
    <w:uiPriority w:val="99"/>
    <w:unhideWhenUsed/>
    <w:rsid w:val="00AE733B"/>
    <w:rPr>
      <w:color w:val="0000FF"/>
      <w:u w:val="single"/>
    </w:rPr>
  </w:style>
  <w:style w:type="paragraph" w:customStyle="1" w:styleId="BVIfnrCharCharCharChar1CharChar">
    <w:name w:val="BVI fnr Char Char Char Char1 Char Char"/>
    <w:aliases w:val="Footnotes refss Char Char Char Char1 Char Char,ftref Char Char Char Char1 Char Char,16 Point Char Char Char Char1 Char Char,Superscript 6 Point Char Char Char Char1 Char Char Char"/>
    <w:basedOn w:val="Normal"/>
    <w:link w:val="FootnoteReference"/>
    <w:uiPriority w:val="99"/>
    <w:rsid w:val="00AE733B"/>
    <w:pPr>
      <w:spacing w:after="160" w:line="240" w:lineRule="exact"/>
    </w:pPr>
    <w:rPr>
      <w:rFonts w:ascii="Times New Roman" w:eastAsiaTheme="minorHAnsi" w:hAnsi="Times New Roman" w:cstheme="minorBidi"/>
      <w:sz w:val="24"/>
      <w:vertAlign w:val="superscript"/>
      <w:lang w:val="en-US"/>
    </w:rPr>
  </w:style>
  <w:style w:type="character" w:customStyle="1" w:styleId="apple-converted-space">
    <w:name w:val="apple-converted-space"/>
    <w:rsid w:val="00AE733B"/>
  </w:style>
  <w:style w:type="character" w:styleId="CommentReference">
    <w:name w:val="annotation reference"/>
    <w:basedOn w:val="DefaultParagraphFont"/>
    <w:uiPriority w:val="99"/>
    <w:semiHidden/>
    <w:unhideWhenUsed/>
    <w:rsid w:val="00075F3A"/>
    <w:rPr>
      <w:sz w:val="16"/>
      <w:szCs w:val="16"/>
    </w:rPr>
  </w:style>
  <w:style w:type="paragraph" w:styleId="CommentText">
    <w:name w:val="annotation text"/>
    <w:basedOn w:val="Normal"/>
    <w:link w:val="CommentTextChar"/>
    <w:uiPriority w:val="99"/>
    <w:semiHidden/>
    <w:unhideWhenUsed/>
    <w:rsid w:val="00075F3A"/>
    <w:pPr>
      <w:spacing w:line="240" w:lineRule="auto"/>
    </w:pPr>
    <w:rPr>
      <w:sz w:val="20"/>
      <w:szCs w:val="20"/>
    </w:rPr>
  </w:style>
  <w:style w:type="character" w:customStyle="1" w:styleId="CommentTextChar">
    <w:name w:val="Comment Text Char"/>
    <w:basedOn w:val="DefaultParagraphFont"/>
    <w:link w:val="CommentText"/>
    <w:uiPriority w:val="99"/>
    <w:semiHidden/>
    <w:rsid w:val="00075F3A"/>
    <w:rPr>
      <w:rFonts w:ascii="Calibri" w:eastAsia="Calibri" w:hAnsi="Calibri" w:cs="Times New Roman"/>
      <w:sz w:val="20"/>
      <w:szCs w:val="20"/>
      <w:lang w:val="sr-Cyrl-CS"/>
    </w:rPr>
  </w:style>
  <w:style w:type="paragraph" w:styleId="BalloonText">
    <w:name w:val="Balloon Text"/>
    <w:basedOn w:val="Normal"/>
    <w:link w:val="BalloonTextChar"/>
    <w:uiPriority w:val="99"/>
    <w:semiHidden/>
    <w:unhideWhenUsed/>
    <w:rsid w:val="00075F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F3A"/>
    <w:rPr>
      <w:rFonts w:ascii="Tahoma" w:eastAsia="Calibri" w:hAnsi="Tahoma" w:cs="Tahoma"/>
      <w:sz w:val="16"/>
      <w:szCs w:val="16"/>
      <w:lang w:val="sr-Cyrl-CS"/>
    </w:rPr>
  </w:style>
  <w:style w:type="character" w:customStyle="1" w:styleId="ListParagraphChar">
    <w:name w:val="List Paragraph Char"/>
    <w:aliases w:val="List Paragraph1 Char"/>
    <w:link w:val="ListParagraph"/>
    <w:uiPriority w:val="34"/>
    <w:rsid w:val="003F6B69"/>
    <w:rPr>
      <w:rFonts w:eastAsia="Times New Roman" w:cs="Times New Roman"/>
      <w:szCs w:val="24"/>
    </w:rPr>
  </w:style>
  <w:style w:type="paragraph" w:styleId="CommentSubject">
    <w:name w:val="annotation subject"/>
    <w:basedOn w:val="CommentText"/>
    <w:next w:val="CommentText"/>
    <w:link w:val="CommentSubjectChar"/>
    <w:uiPriority w:val="99"/>
    <w:semiHidden/>
    <w:unhideWhenUsed/>
    <w:rsid w:val="004357E5"/>
    <w:rPr>
      <w:b/>
      <w:bCs/>
    </w:rPr>
  </w:style>
  <w:style w:type="character" w:customStyle="1" w:styleId="CommentSubjectChar">
    <w:name w:val="Comment Subject Char"/>
    <w:basedOn w:val="CommentTextChar"/>
    <w:link w:val="CommentSubject"/>
    <w:uiPriority w:val="99"/>
    <w:semiHidden/>
    <w:rsid w:val="004357E5"/>
    <w:rPr>
      <w:rFonts w:ascii="Calibri" w:eastAsia="Calibri" w:hAnsi="Calibri" w:cs="Times New Roman"/>
      <w:b/>
      <w:bCs/>
      <w:sz w:val="20"/>
      <w:szCs w:val="20"/>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753">
      <w:bodyDiv w:val="1"/>
      <w:marLeft w:val="0"/>
      <w:marRight w:val="0"/>
      <w:marTop w:val="0"/>
      <w:marBottom w:val="0"/>
      <w:divBdr>
        <w:top w:val="none" w:sz="0" w:space="0" w:color="auto"/>
        <w:left w:val="none" w:sz="0" w:space="0" w:color="auto"/>
        <w:bottom w:val="none" w:sz="0" w:space="0" w:color="auto"/>
        <w:right w:val="none" w:sz="0" w:space="0" w:color="auto"/>
      </w:divBdr>
    </w:div>
    <w:div w:id="196549005">
      <w:bodyDiv w:val="1"/>
      <w:marLeft w:val="0"/>
      <w:marRight w:val="0"/>
      <w:marTop w:val="0"/>
      <w:marBottom w:val="0"/>
      <w:divBdr>
        <w:top w:val="none" w:sz="0" w:space="0" w:color="auto"/>
        <w:left w:val="none" w:sz="0" w:space="0" w:color="auto"/>
        <w:bottom w:val="none" w:sz="0" w:space="0" w:color="auto"/>
        <w:right w:val="none" w:sz="0" w:space="0" w:color="auto"/>
      </w:divBdr>
    </w:div>
    <w:div w:id="650906896">
      <w:bodyDiv w:val="1"/>
      <w:marLeft w:val="0"/>
      <w:marRight w:val="0"/>
      <w:marTop w:val="0"/>
      <w:marBottom w:val="0"/>
      <w:divBdr>
        <w:top w:val="none" w:sz="0" w:space="0" w:color="auto"/>
        <w:left w:val="none" w:sz="0" w:space="0" w:color="auto"/>
        <w:bottom w:val="none" w:sz="0" w:space="0" w:color="auto"/>
        <w:right w:val="none" w:sz="0" w:space="0" w:color="auto"/>
      </w:divBdr>
    </w:div>
    <w:div w:id="673149902">
      <w:bodyDiv w:val="1"/>
      <w:marLeft w:val="0"/>
      <w:marRight w:val="0"/>
      <w:marTop w:val="0"/>
      <w:marBottom w:val="0"/>
      <w:divBdr>
        <w:top w:val="none" w:sz="0" w:space="0" w:color="auto"/>
        <w:left w:val="none" w:sz="0" w:space="0" w:color="auto"/>
        <w:bottom w:val="none" w:sz="0" w:space="0" w:color="auto"/>
        <w:right w:val="none" w:sz="0" w:space="0" w:color="auto"/>
      </w:divBdr>
    </w:div>
    <w:div w:id="841436407">
      <w:bodyDiv w:val="1"/>
      <w:marLeft w:val="0"/>
      <w:marRight w:val="0"/>
      <w:marTop w:val="0"/>
      <w:marBottom w:val="0"/>
      <w:divBdr>
        <w:top w:val="none" w:sz="0" w:space="0" w:color="auto"/>
        <w:left w:val="none" w:sz="0" w:space="0" w:color="auto"/>
        <w:bottom w:val="none" w:sz="0" w:space="0" w:color="auto"/>
        <w:right w:val="none" w:sz="0" w:space="0" w:color="auto"/>
      </w:divBdr>
    </w:div>
    <w:div w:id="103700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documents-dds-ny.un.org/doc/UNDOC/GEN/G22/337/67/PDF/G2233767.pdf?OpenE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587E4-1C9D-43AD-93B6-B74CD6B75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5420</Words>
  <Characters>30900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Jovo</dc:creator>
  <cp:lastModifiedBy>Korisnik</cp:lastModifiedBy>
  <cp:revision>16</cp:revision>
  <cp:lastPrinted>2025-06-20T10:33:00Z</cp:lastPrinted>
  <dcterms:created xsi:type="dcterms:W3CDTF">2025-07-21T08:45:00Z</dcterms:created>
  <dcterms:modified xsi:type="dcterms:W3CDTF">2025-07-29T11:41:00Z</dcterms:modified>
</cp:coreProperties>
</file>