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60" w:rsidRPr="00560260" w:rsidRDefault="00560260" w:rsidP="00560260">
      <w:pPr>
        <w:spacing w:after="120" w:line="240" w:lineRule="auto"/>
        <w:rPr>
          <w:rFonts w:ascii="Arial" w:eastAsia="Calibri" w:hAnsi="Arial" w:cs="Arial"/>
          <w:sz w:val="20"/>
          <w:szCs w:val="20"/>
          <w:lang w:val="en-US"/>
        </w:rPr>
      </w:pPr>
      <w:r w:rsidRPr="00560260">
        <w:rPr>
          <w:rFonts w:ascii="Arial" w:eastAsia="Calibri" w:hAnsi="Arial" w:cs="Arial"/>
          <w:sz w:val="20"/>
          <w:szCs w:val="20"/>
        </w:rPr>
        <w:t>бр. 07-00-00</w:t>
      </w:r>
      <w:r w:rsidRPr="00560260">
        <w:rPr>
          <w:rFonts w:ascii="Arial" w:eastAsia="Calibri" w:hAnsi="Arial" w:cs="Arial"/>
          <w:sz w:val="20"/>
          <w:szCs w:val="20"/>
          <w:lang w:val="en-US"/>
        </w:rPr>
        <w:t>545</w:t>
      </w:r>
      <w:r w:rsidRPr="00560260">
        <w:rPr>
          <w:rFonts w:ascii="Arial" w:eastAsia="Calibri" w:hAnsi="Arial" w:cs="Arial"/>
          <w:sz w:val="20"/>
          <w:szCs w:val="20"/>
        </w:rPr>
        <w:t>/202</w:t>
      </w:r>
      <w:r w:rsidRPr="00560260">
        <w:rPr>
          <w:rFonts w:ascii="Arial" w:eastAsia="Calibri" w:hAnsi="Arial" w:cs="Arial"/>
          <w:sz w:val="20"/>
          <w:szCs w:val="20"/>
          <w:lang w:val="en-US"/>
        </w:rPr>
        <w:t>2</w:t>
      </w:r>
      <w:r w:rsidRPr="00560260">
        <w:rPr>
          <w:rFonts w:ascii="Arial" w:eastAsia="Calibri" w:hAnsi="Arial" w:cs="Arial"/>
          <w:sz w:val="20"/>
          <w:szCs w:val="20"/>
        </w:rPr>
        <w:t xml:space="preserve">-02   датум: </w:t>
      </w:r>
      <w:r w:rsidRPr="00560260">
        <w:rPr>
          <w:rFonts w:ascii="Arial" w:eastAsia="Calibri" w:hAnsi="Arial" w:cs="Arial"/>
          <w:sz w:val="20"/>
          <w:szCs w:val="20"/>
          <w:lang w:val="en-US"/>
        </w:rPr>
        <w:t>24.2.2023.</w:t>
      </w:r>
    </w:p>
    <w:p w:rsidR="00560260" w:rsidRPr="00560260" w:rsidRDefault="00560260" w:rsidP="00560260">
      <w:pPr>
        <w:spacing w:line="240" w:lineRule="auto"/>
        <w:rPr>
          <w:rFonts w:ascii="Calibri" w:eastAsia="Calibri" w:hAnsi="Calibri" w:cs="Times New Roman"/>
          <w:lang w:val="sr-Cyrl-CS"/>
        </w:rPr>
      </w:pPr>
    </w:p>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560260" w:rsidRPr="00560260" w:rsidTr="009772CD">
        <w:tc>
          <w:tcPr>
            <w:tcW w:w="2339" w:type="dxa"/>
            <w:gridSpan w:val="3"/>
          </w:tcPr>
          <w:p w:rsidR="00560260" w:rsidRPr="00560260" w:rsidRDefault="00560260" w:rsidP="00560260">
            <w:pPr>
              <w:spacing w:after="0" w:line="240" w:lineRule="auto"/>
              <w:rPr>
                <w:rFonts w:ascii="Calibri" w:eastAsia="Calibri" w:hAnsi="Calibri" w:cs="Times New Roman"/>
                <w:lang w:val="en-US"/>
              </w:rPr>
            </w:pPr>
            <w:r w:rsidRPr="00560260">
              <w:rPr>
                <w:rFonts w:ascii="Calibri" w:eastAsia="Calibri" w:hAnsi="Calibri" w:cs="Times New Roman"/>
                <w:noProof/>
                <w:lang w:eastAsia="sr-Cyrl-RS"/>
              </w:rPr>
              <w:drawing>
                <wp:anchor distT="152400" distB="152400" distL="152400" distR="152400" simplePos="0" relativeHeight="251659264" behindDoc="0" locked="0" layoutInCell="1" allowOverlap="1" wp14:anchorId="44321C68" wp14:editId="5178A2D0">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Pr>
          <w:p w:rsidR="00560260" w:rsidRPr="00560260" w:rsidRDefault="00560260" w:rsidP="00560260">
            <w:pPr>
              <w:spacing w:after="0" w:line="240" w:lineRule="auto"/>
              <w:rPr>
                <w:rFonts w:ascii="Calibri" w:eastAsia="Calibri" w:hAnsi="Calibri" w:cs="Times New Roman"/>
              </w:rPr>
            </w:pPr>
          </w:p>
        </w:tc>
        <w:tc>
          <w:tcPr>
            <w:tcW w:w="3781" w:type="dxa"/>
          </w:tcPr>
          <w:p w:rsidR="00560260" w:rsidRPr="00560260" w:rsidRDefault="00560260" w:rsidP="00560260">
            <w:pPr>
              <w:spacing w:after="0" w:line="240" w:lineRule="auto"/>
              <w:jc w:val="center"/>
              <w:rPr>
                <w:rFonts w:ascii="Calibri" w:eastAsia="Calibri" w:hAnsi="Calibri" w:cs="Times New Roman"/>
              </w:rPr>
            </w:pPr>
            <w:r w:rsidRPr="00560260">
              <w:rPr>
                <w:rFonts w:ascii="Calibri" w:eastAsia="Calibri" w:hAnsi="Calibri" w:cs="Times New Roman"/>
                <w:noProof/>
                <w:lang w:eastAsia="sr-Cyrl-RS"/>
              </w:rPr>
              <w:drawing>
                <wp:anchor distT="152400" distB="152400" distL="152400" distR="152400" simplePos="0" relativeHeight="251660288" behindDoc="0" locked="0" layoutInCell="1" allowOverlap="1" wp14:anchorId="1BC7912C" wp14:editId="521917EE">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60260" w:rsidRPr="00560260" w:rsidTr="009772CD">
        <w:tc>
          <w:tcPr>
            <w:tcW w:w="388" w:type="dxa"/>
          </w:tcPr>
          <w:p w:rsidR="00560260" w:rsidRPr="00560260" w:rsidRDefault="00560260" w:rsidP="00560260">
            <w:pPr>
              <w:spacing w:after="0" w:line="240" w:lineRule="auto"/>
              <w:rPr>
                <w:rFonts w:ascii="Arial" w:eastAsia="Calibri" w:hAnsi="Arial" w:cs="Arial"/>
                <w:sz w:val="20"/>
                <w:szCs w:val="20"/>
              </w:rPr>
            </w:pPr>
          </w:p>
        </w:tc>
        <w:tc>
          <w:tcPr>
            <w:tcW w:w="1012" w:type="dxa"/>
            <w:noWrap/>
            <w:tcMar>
              <w:left w:w="0" w:type="dxa"/>
              <w:right w:w="0" w:type="dxa"/>
            </w:tcMar>
          </w:tcPr>
          <w:p w:rsidR="00560260" w:rsidRPr="00560260" w:rsidRDefault="00560260" w:rsidP="00560260">
            <w:pPr>
              <w:spacing w:after="0" w:line="240" w:lineRule="auto"/>
              <w:jc w:val="center"/>
              <w:rPr>
                <w:rFonts w:ascii="Arial" w:eastAsia="Calibri" w:hAnsi="Arial" w:cs="Arial"/>
                <w:sz w:val="18"/>
                <w:szCs w:val="18"/>
                <w:lang w:val="en-US"/>
              </w:rPr>
            </w:pPr>
            <w:r w:rsidRPr="00560260">
              <w:rPr>
                <w:rFonts w:ascii="Arial" w:eastAsia="Calibri" w:hAnsi="Arial" w:cs="Arial"/>
                <w:sz w:val="18"/>
                <w:szCs w:val="18"/>
              </w:rPr>
              <w:t>ЈСВ</w:t>
            </w:r>
          </w:p>
          <w:p w:rsidR="00560260" w:rsidRPr="00560260" w:rsidRDefault="00560260" w:rsidP="00560260">
            <w:pPr>
              <w:spacing w:after="0" w:line="240" w:lineRule="auto"/>
              <w:jc w:val="center"/>
              <w:rPr>
                <w:rFonts w:ascii="Arial" w:eastAsia="Calibri" w:hAnsi="Arial" w:cs="Arial"/>
                <w:sz w:val="20"/>
                <w:szCs w:val="20"/>
                <w:lang w:val="en-US"/>
              </w:rPr>
            </w:pPr>
            <w:r w:rsidRPr="00560260">
              <w:rPr>
                <w:rFonts w:ascii="Arial" w:eastAsia="Calibri" w:hAnsi="Arial" w:cs="Arial"/>
                <w:sz w:val="20"/>
                <w:szCs w:val="20"/>
                <w:lang w:val="en-US"/>
              </w:rPr>
              <w:t>767/22</w:t>
            </w:r>
          </w:p>
        </w:tc>
        <w:tc>
          <w:tcPr>
            <w:tcW w:w="939" w:type="dxa"/>
          </w:tcPr>
          <w:p w:rsidR="00560260" w:rsidRPr="00560260" w:rsidRDefault="00560260" w:rsidP="00560260">
            <w:pPr>
              <w:spacing w:after="0" w:line="240" w:lineRule="auto"/>
              <w:rPr>
                <w:rFonts w:ascii="Arial" w:eastAsia="Calibri" w:hAnsi="Arial" w:cs="Arial"/>
                <w:sz w:val="20"/>
                <w:szCs w:val="20"/>
              </w:rPr>
            </w:pPr>
          </w:p>
        </w:tc>
        <w:tc>
          <w:tcPr>
            <w:tcW w:w="3960" w:type="dxa"/>
          </w:tcPr>
          <w:p w:rsidR="00560260" w:rsidRPr="00560260" w:rsidRDefault="00560260" w:rsidP="00560260">
            <w:pPr>
              <w:spacing w:after="0" w:line="240" w:lineRule="auto"/>
              <w:rPr>
                <w:rFonts w:ascii="Calibri" w:eastAsia="Calibri" w:hAnsi="Calibri" w:cs="Times New Roman"/>
              </w:rPr>
            </w:pPr>
          </w:p>
        </w:tc>
        <w:tc>
          <w:tcPr>
            <w:tcW w:w="3781" w:type="dxa"/>
          </w:tcPr>
          <w:p w:rsidR="00560260" w:rsidRPr="00560260" w:rsidRDefault="00560260" w:rsidP="00560260">
            <w:pPr>
              <w:spacing w:after="0" w:line="240" w:lineRule="auto"/>
              <w:jc w:val="center"/>
              <w:rPr>
                <w:rFonts w:ascii="Calibri" w:eastAsia="Calibri" w:hAnsi="Calibri" w:cs="Times New Roman"/>
              </w:rPr>
            </w:pPr>
          </w:p>
        </w:tc>
      </w:tr>
    </w:tbl>
    <w:p w:rsidR="00560260" w:rsidRPr="00560260" w:rsidRDefault="00560260" w:rsidP="00560260">
      <w:pPr>
        <w:spacing w:after="120" w:line="240" w:lineRule="auto"/>
        <w:jc w:val="center"/>
        <w:rPr>
          <w:rFonts w:ascii="Arial" w:eastAsia="Times New Roman" w:hAnsi="Arial" w:cs="Arial"/>
          <w:b/>
          <w:sz w:val="28"/>
          <w:szCs w:val="28"/>
          <w:lang w:val="sr-Cyrl-CS"/>
        </w:rPr>
      </w:pPr>
      <w:r w:rsidRPr="00560260">
        <w:rPr>
          <w:rFonts w:ascii="Arial" w:eastAsia="Calibri" w:hAnsi="Arial" w:cs="Arial"/>
          <w:b/>
          <w:sz w:val="28"/>
          <w:szCs w:val="28"/>
          <w:lang w:val="sr-Cyrl-CS"/>
        </w:rPr>
        <w:t>МИШЉЕЊЕ</w:t>
      </w:r>
      <w:r w:rsidRPr="00560260">
        <w:rPr>
          <w:rFonts w:ascii="Arial" w:eastAsia="Times New Roman" w:hAnsi="Arial" w:cs="Arial"/>
          <w:b/>
          <w:sz w:val="28"/>
          <w:szCs w:val="28"/>
          <w:lang w:val="sr-Cyrl-CS"/>
        </w:rPr>
        <w:t xml:space="preserve"> </w:t>
      </w:r>
    </w:p>
    <w:p w:rsidR="00560260" w:rsidRPr="00560260" w:rsidRDefault="00560260" w:rsidP="00560260">
      <w:pPr>
        <w:spacing w:after="120" w:line="240" w:lineRule="auto"/>
        <w:jc w:val="center"/>
        <w:rPr>
          <w:rFonts w:ascii="Arial" w:eastAsia="Times New Roman" w:hAnsi="Arial" w:cs="Arial"/>
          <w:b/>
          <w:sz w:val="28"/>
          <w:szCs w:val="28"/>
          <w:lang w:val="sr-Cyrl-CS"/>
        </w:rPr>
      </w:pPr>
    </w:p>
    <w:p w:rsidR="00560260" w:rsidRPr="00560260" w:rsidRDefault="00560260" w:rsidP="00560260">
      <w:pPr>
        <w:shd w:val="clear" w:color="auto" w:fill="FFFFFF"/>
        <w:spacing w:after="150" w:line="240" w:lineRule="auto"/>
        <w:jc w:val="both"/>
        <w:rPr>
          <w:rFonts w:ascii="Arial" w:eastAsia="Calibri" w:hAnsi="Arial" w:cs="Arial"/>
          <w:i/>
        </w:rPr>
      </w:pPr>
      <w:r w:rsidRPr="00560260">
        <w:rPr>
          <w:rFonts w:ascii="Arial" w:eastAsia="Calibri" w:hAnsi="Arial" w:cs="Arial"/>
          <w:i/>
          <w:noProof/>
          <w:lang w:val="sr-Cyrl-CS"/>
        </w:rPr>
        <w:t>Мишљење је донето у поступку поводом притужбе</w:t>
      </w:r>
      <w:r w:rsidRPr="00560260">
        <w:rPr>
          <w:rFonts w:ascii="Arial" w:eastAsia="Calibri" w:hAnsi="Arial" w:cs="Arial"/>
          <w:i/>
          <w:noProof/>
        </w:rPr>
        <w:t xml:space="preserve"> коју је </w:t>
      </w:r>
      <w:r>
        <w:rPr>
          <w:rFonts w:ascii="Arial" w:eastAsia="Calibri" w:hAnsi="Arial" w:cs="Arial"/>
          <w:i/>
          <w:noProof/>
          <w:lang w:val="en-US"/>
        </w:rPr>
        <w:t xml:space="preserve">AA </w:t>
      </w:r>
      <w:r w:rsidRPr="00560260">
        <w:rPr>
          <w:rFonts w:ascii="Arial" w:eastAsia="Calibri" w:hAnsi="Arial" w:cs="Arial"/>
          <w:i/>
          <w:noProof/>
        </w:rPr>
        <w:t xml:space="preserve">поднело против </w:t>
      </w:r>
      <w:r>
        <w:rPr>
          <w:rFonts w:ascii="Arial" w:eastAsia="Calibri" w:hAnsi="Arial" w:cs="Arial"/>
          <w:i/>
          <w:noProof/>
        </w:rPr>
        <w:t xml:space="preserve">ББ </w:t>
      </w:r>
      <w:r w:rsidRPr="00560260">
        <w:rPr>
          <w:rFonts w:ascii="Arial" w:eastAsia="Calibri" w:hAnsi="Arial" w:cs="Arial"/>
          <w:i/>
          <w:noProof/>
        </w:rPr>
        <w:t>због дискриминације особа са инвалидитетом. У притужби је наведено да особе са инвалидитетом не могу да користе услуге стоматолошке и</w:t>
      </w:r>
      <w:r w:rsidRPr="00560260">
        <w:rPr>
          <w:rFonts w:ascii="Arial" w:eastAsia="Calibri" w:hAnsi="Arial" w:cs="Arial"/>
          <w:i/>
          <w:noProof/>
          <w:lang w:val="sr-Latn-RS"/>
        </w:rPr>
        <w:t xml:space="preserve"> </w:t>
      </w:r>
      <w:r w:rsidRPr="00560260">
        <w:rPr>
          <w:rFonts w:ascii="Arial" w:eastAsia="Calibri" w:hAnsi="Arial" w:cs="Arial"/>
          <w:i/>
          <w:noProof/>
        </w:rPr>
        <w:t xml:space="preserve">гинеколошке службе, јер се наведене службе налазе на спрату, у објекту у ком не постоји лифт или платформа, чиме су особе са инвалидитетом онемогућене да користе здравствене услуге. У изјашњењу </w:t>
      </w:r>
      <w:r>
        <w:rPr>
          <w:rFonts w:ascii="Arial" w:eastAsia="Calibri" w:hAnsi="Arial" w:cs="Arial"/>
          <w:i/>
          <w:noProof/>
        </w:rPr>
        <w:t xml:space="preserve">ББ </w:t>
      </w:r>
      <w:r w:rsidRPr="00560260">
        <w:rPr>
          <w:rFonts w:ascii="Arial" w:eastAsia="Calibri" w:hAnsi="Arial" w:cs="Arial"/>
          <w:i/>
          <w:noProof/>
        </w:rPr>
        <w:t xml:space="preserve">између осталог је наведено да је тачно да у </w:t>
      </w:r>
      <w:r>
        <w:rPr>
          <w:rFonts w:ascii="Arial" w:eastAsia="Calibri" w:hAnsi="Arial" w:cs="Arial"/>
          <w:i/>
          <w:noProof/>
        </w:rPr>
        <w:t xml:space="preserve">ББ </w:t>
      </w:r>
      <w:r w:rsidRPr="00560260">
        <w:rPr>
          <w:rFonts w:ascii="Arial" w:eastAsia="Calibri" w:hAnsi="Arial" w:cs="Arial"/>
          <w:i/>
          <w:noProof/>
        </w:rPr>
        <w:t>не постоји лифт, али да то није разлог због кога би некоме било ускраћено пружање здравствене заштите, те да је свакој особи којој је потребно пружити услугу стоматолошке или гинеколошке службе,</w:t>
      </w:r>
      <w:r w:rsidRPr="00560260">
        <w:rPr>
          <w:rFonts w:ascii="Arial" w:eastAsia="Calibri" w:hAnsi="Arial" w:cs="Arial"/>
          <w:i/>
          <w:noProof/>
          <w:lang w:val="sr-Latn-RS"/>
        </w:rPr>
        <w:t xml:space="preserve"> </w:t>
      </w:r>
      <w:r w:rsidRPr="00560260">
        <w:rPr>
          <w:rFonts w:ascii="Arial" w:eastAsia="Calibri" w:hAnsi="Arial" w:cs="Arial"/>
          <w:i/>
          <w:noProof/>
        </w:rPr>
        <w:t>које се налазе на првом спрату установе, омогућено да од стране два лица на столици буду изнете до ординације, како би им била пружена здравствена заштита. У изјашњењу је такође наведено</w:t>
      </w:r>
      <w:r>
        <w:rPr>
          <w:rFonts w:ascii="Arial" w:eastAsia="Calibri" w:hAnsi="Arial" w:cs="Arial"/>
          <w:i/>
          <w:noProof/>
        </w:rPr>
        <w:t xml:space="preserve"> да  није познато да било који д</w:t>
      </w:r>
      <w:r w:rsidRPr="00560260">
        <w:rPr>
          <w:rFonts w:ascii="Arial" w:eastAsia="Calibri" w:hAnsi="Arial" w:cs="Arial"/>
          <w:i/>
          <w:noProof/>
        </w:rPr>
        <w:t>ом здравља у Србији има уграђен лифт, а да то није ни могуће учинити из техничких разлога у</w:t>
      </w:r>
      <w:r>
        <w:rPr>
          <w:rFonts w:ascii="Arial" w:eastAsia="Calibri" w:hAnsi="Arial" w:cs="Arial"/>
          <w:i/>
          <w:noProof/>
        </w:rPr>
        <w:t xml:space="preserve"> ББ </w:t>
      </w:r>
      <w:r w:rsidRPr="00560260">
        <w:rPr>
          <w:rFonts w:ascii="Arial" w:eastAsia="Calibri" w:hAnsi="Arial" w:cs="Arial"/>
          <w:i/>
          <w:noProof/>
        </w:rPr>
        <w:t xml:space="preserve">. У прилогу изјашњења нису достављени докази.  С тим у вези неспорно је да објекат </w:t>
      </w:r>
      <w:r w:rsidR="0046310D">
        <w:rPr>
          <w:rFonts w:ascii="Arial" w:eastAsia="Calibri" w:hAnsi="Arial" w:cs="Arial"/>
          <w:i/>
          <w:noProof/>
        </w:rPr>
        <w:t xml:space="preserve">ББ </w:t>
      </w:r>
      <w:bookmarkStart w:id="0" w:name="_GoBack"/>
      <w:bookmarkEnd w:id="0"/>
      <w:r w:rsidRPr="00560260">
        <w:rPr>
          <w:rFonts w:ascii="Arial" w:eastAsia="Calibri" w:hAnsi="Arial" w:cs="Arial"/>
          <w:i/>
          <w:noProof/>
        </w:rPr>
        <w:t>није у потпуности приступачан особама са инвалидитетом. Законом о спречавању дискриминације особа са инвалидитетом,  прописана је обавеза власника, односно корисника да обезбеди приступ објекту у јавној употреби као и адаптацију објекта у циљу приступачности особама са инвалидитетом без обзира на степен њихове инвалидности, при чему је наведеним законом дефинисан појам објекта у јавној употреби где се посебно издвајају објекти у области здравства. Позитивним прописима Републике Србије несумњиво је прописана дужност обезбеђивања приступачности објеката и површинама у јавној употреби, укључујући и здравствене установе, што је само један од елемената ширег права на приступ. У Општем коментару бр. 2 Конвенције о правима особа са инвалидитетом, Комитета за права особа са инвалидитетом наведено је да ће з</w:t>
      </w:r>
      <w:r w:rsidRPr="00560260">
        <w:rPr>
          <w:rFonts w:ascii="Arial" w:eastAsia="Calibri" w:hAnsi="Arial" w:cs="Arial"/>
          <w:i/>
          <w:noProof/>
          <w:lang w:val="sr-Latn-RS"/>
        </w:rPr>
        <w:t>дравствена и социјална заштита оста</w:t>
      </w:r>
      <w:r w:rsidRPr="00560260">
        <w:rPr>
          <w:rFonts w:ascii="Arial" w:eastAsia="Calibri" w:hAnsi="Arial" w:cs="Arial"/>
          <w:i/>
          <w:noProof/>
        </w:rPr>
        <w:t>ти</w:t>
      </w:r>
      <w:r w:rsidRPr="00560260">
        <w:rPr>
          <w:rFonts w:ascii="Arial" w:eastAsia="Calibri" w:hAnsi="Arial" w:cs="Arial"/>
          <w:i/>
          <w:noProof/>
          <w:lang w:val="sr-Latn-RS"/>
        </w:rPr>
        <w:t xml:space="preserve"> недоступн</w:t>
      </w:r>
      <w:r w:rsidRPr="00560260">
        <w:rPr>
          <w:rFonts w:ascii="Arial" w:eastAsia="Calibri" w:hAnsi="Arial" w:cs="Arial"/>
          <w:i/>
          <w:noProof/>
        </w:rPr>
        <w:t>а</w:t>
      </w:r>
      <w:r w:rsidRPr="00560260">
        <w:rPr>
          <w:rFonts w:ascii="Arial" w:eastAsia="Calibri" w:hAnsi="Arial" w:cs="Arial"/>
          <w:i/>
          <w:noProof/>
          <w:lang w:val="sr-Latn-RS"/>
        </w:rPr>
        <w:t xml:space="preserve"> особама са инвалидитетом уколико су зграде у којима се услуге здравствене и социјалне заштите пружају неприступачне.</w:t>
      </w:r>
      <w:r w:rsidRPr="00560260">
        <w:rPr>
          <w:rFonts w:ascii="Arial" w:eastAsia="Calibri" w:hAnsi="Arial" w:cs="Arial"/>
          <w:i/>
          <w:noProof/>
        </w:rPr>
        <w:t xml:space="preserve">  Полазећи од прописа који су обавезујући у погледу обезбеђивања приступачности објеката у јавној употреби особама са инвалидитетом </w:t>
      </w:r>
      <w:r w:rsidRPr="00560260">
        <w:rPr>
          <w:rFonts w:ascii="Arial" w:eastAsia="Calibri" w:hAnsi="Arial" w:cs="Arial"/>
          <w:i/>
        </w:rPr>
        <w:t>Повереник је дао мишљење да је</w:t>
      </w:r>
      <w:r>
        <w:rPr>
          <w:rFonts w:ascii="Arial" w:eastAsia="Times New Roman" w:hAnsi="Arial" w:cs="Arial"/>
          <w:bCs/>
          <w:i/>
        </w:rPr>
        <w:t xml:space="preserve"> ББ </w:t>
      </w:r>
      <w:r w:rsidRPr="00560260">
        <w:rPr>
          <w:rFonts w:ascii="Arial" w:eastAsia="Times New Roman" w:hAnsi="Arial" w:cs="Arial"/>
          <w:bCs/>
          <w:i/>
        </w:rPr>
        <w:t xml:space="preserve">, пропуштањем да обезбеди приступачност услугама стоматолошке и гинеколошке службе, повредио одредбе члана 6, 17. и 26. Закона о забрани дискриминације, а у вези са одредбом члана 13. Закона о спречавању дискриминације особа са инвалидитетом. </w:t>
      </w:r>
      <w:r>
        <w:rPr>
          <w:rFonts w:ascii="Arial" w:eastAsia="Times New Roman" w:hAnsi="Arial" w:cs="Arial"/>
          <w:bCs/>
          <w:i/>
        </w:rPr>
        <w:t xml:space="preserve">ББ </w:t>
      </w:r>
      <w:r w:rsidRPr="00560260">
        <w:rPr>
          <w:rFonts w:ascii="Arial" w:eastAsia="Times New Roman" w:hAnsi="Arial" w:cs="Arial"/>
          <w:bCs/>
          <w:i/>
        </w:rPr>
        <w:t>је препоручено да обезбеди приступачност службама стоматологије и г</w:t>
      </w:r>
      <w:r w:rsidRPr="00560260">
        <w:rPr>
          <w:rFonts w:ascii="Arial" w:eastAsia="Times New Roman" w:hAnsi="Arial" w:cs="Arial"/>
          <w:bCs/>
          <w:i/>
          <w:lang w:val="en-US"/>
        </w:rPr>
        <w:t>и</w:t>
      </w:r>
      <w:proofErr w:type="spellStart"/>
      <w:r w:rsidRPr="00560260">
        <w:rPr>
          <w:rFonts w:ascii="Arial" w:eastAsia="Times New Roman" w:hAnsi="Arial" w:cs="Arial"/>
          <w:bCs/>
          <w:i/>
        </w:rPr>
        <w:t>некологије</w:t>
      </w:r>
      <w:proofErr w:type="spellEnd"/>
      <w:r w:rsidRPr="00560260">
        <w:rPr>
          <w:rFonts w:ascii="Arial" w:eastAsia="Times New Roman" w:hAnsi="Arial" w:cs="Arial"/>
          <w:bCs/>
          <w:i/>
        </w:rPr>
        <w:t xml:space="preserve"> особама са инвалидитетом у складу важећим прописима и </w:t>
      </w:r>
      <w:proofErr w:type="spellStart"/>
      <w:r w:rsidRPr="00560260">
        <w:rPr>
          <w:rFonts w:ascii="Arial" w:eastAsia="Times New Roman" w:hAnsi="Arial" w:cs="Arial"/>
          <w:bCs/>
          <w:i/>
        </w:rPr>
        <w:t>стандрадима</w:t>
      </w:r>
      <w:proofErr w:type="spellEnd"/>
      <w:r w:rsidRPr="00560260">
        <w:rPr>
          <w:rFonts w:ascii="Arial" w:eastAsia="Times New Roman" w:hAnsi="Arial" w:cs="Arial"/>
          <w:bCs/>
          <w:i/>
        </w:rPr>
        <w:t xml:space="preserve"> приступачности, </w:t>
      </w:r>
      <w:r w:rsidRPr="00560260">
        <w:rPr>
          <w:rFonts w:ascii="Arial" w:eastAsia="Calibri" w:hAnsi="Arial" w:cs="Arial"/>
          <w:i/>
        </w:rPr>
        <w:t>као и да у</w:t>
      </w:r>
      <w:r w:rsidRPr="00560260">
        <w:rPr>
          <w:rFonts w:ascii="Arial" w:eastAsia="Calibri" w:hAnsi="Arial" w:cs="Arial"/>
          <w:i/>
          <w:lang w:val="sr-Cyrl-CS"/>
        </w:rPr>
        <w:t xml:space="preserve">будуће воде рачуна </w:t>
      </w:r>
      <w:r w:rsidRPr="00560260">
        <w:rPr>
          <w:rFonts w:ascii="Arial" w:eastAsia="Calibri" w:hAnsi="Arial" w:cs="Arial"/>
          <w:i/>
        </w:rPr>
        <w:t xml:space="preserve">да </w:t>
      </w:r>
      <w:r w:rsidRPr="00560260">
        <w:rPr>
          <w:rFonts w:ascii="Arial" w:eastAsia="Calibri" w:hAnsi="Arial" w:cs="Arial"/>
          <w:i/>
          <w:lang w:val="sr-Cyrl-CS"/>
        </w:rPr>
        <w:t>не крш</w:t>
      </w:r>
      <w:r w:rsidRPr="00560260">
        <w:rPr>
          <w:rFonts w:ascii="Arial" w:eastAsia="Calibri" w:hAnsi="Arial" w:cs="Arial"/>
          <w:i/>
        </w:rPr>
        <w:t>е</w:t>
      </w:r>
      <w:r w:rsidRPr="00560260">
        <w:rPr>
          <w:rFonts w:ascii="Arial" w:eastAsia="Calibri" w:hAnsi="Arial" w:cs="Arial"/>
          <w:i/>
          <w:lang w:val="sr-Cyrl-CS"/>
        </w:rPr>
        <w:t xml:space="preserve"> законске</w:t>
      </w:r>
      <w:r w:rsidRPr="00560260">
        <w:rPr>
          <w:rFonts w:ascii="Arial" w:eastAsia="Calibri" w:hAnsi="Arial" w:cs="Arial"/>
          <w:i/>
        </w:rPr>
        <w:t xml:space="preserve"> </w:t>
      </w:r>
      <w:r w:rsidRPr="00560260">
        <w:rPr>
          <w:rFonts w:ascii="Arial" w:eastAsia="Calibri" w:hAnsi="Arial" w:cs="Arial"/>
          <w:i/>
          <w:lang w:val="sr-Cyrl-CS"/>
        </w:rPr>
        <w:t xml:space="preserve">прописе о забрани </w:t>
      </w:r>
      <w:proofErr w:type="spellStart"/>
      <w:r w:rsidRPr="00560260">
        <w:rPr>
          <w:rFonts w:ascii="Arial" w:eastAsia="Calibri" w:hAnsi="Arial" w:cs="Arial"/>
          <w:i/>
          <w:lang w:val="sr-Cyrl-CS"/>
        </w:rPr>
        <w:t>дискрими</w:t>
      </w:r>
      <w:proofErr w:type="spellEnd"/>
      <w:r w:rsidRPr="00560260">
        <w:rPr>
          <w:rFonts w:ascii="Arial" w:eastAsia="Calibri" w:hAnsi="Arial" w:cs="Arial"/>
          <w:i/>
        </w:rPr>
        <w:t xml:space="preserve">нације. </w:t>
      </w:r>
    </w:p>
    <w:p w:rsidR="00560260" w:rsidRPr="00560260" w:rsidRDefault="00560260" w:rsidP="00560260">
      <w:pPr>
        <w:shd w:val="clear" w:color="auto" w:fill="FFFFFF"/>
        <w:spacing w:after="150" w:line="240" w:lineRule="auto"/>
        <w:jc w:val="both"/>
        <w:rPr>
          <w:rFonts w:ascii="Arial" w:eastAsia="Calibri" w:hAnsi="Arial" w:cs="Arial"/>
          <w:i/>
        </w:rPr>
      </w:pPr>
    </w:p>
    <w:p w:rsidR="00560260" w:rsidRPr="00560260" w:rsidRDefault="00560260" w:rsidP="00560260">
      <w:pPr>
        <w:shd w:val="clear" w:color="auto" w:fill="FFFFFF"/>
        <w:spacing w:after="150" w:line="240" w:lineRule="auto"/>
        <w:jc w:val="both"/>
        <w:rPr>
          <w:rFonts w:ascii="Arial" w:eastAsia="Calibri" w:hAnsi="Arial" w:cs="Arial"/>
          <w:i/>
        </w:rPr>
      </w:pPr>
    </w:p>
    <w:p w:rsidR="00560260" w:rsidRPr="00560260" w:rsidRDefault="00560260" w:rsidP="00560260">
      <w:pPr>
        <w:shd w:val="clear" w:color="auto" w:fill="FFFFFF"/>
        <w:spacing w:after="150" w:line="240" w:lineRule="auto"/>
        <w:jc w:val="both"/>
        <w:rPr>
          <w:rFonts w:ascii="Arial" w:eastAsia="Calibri" w:hAnsi="Arial" w:cs="Arial"/>
          <w:i/>
        </w:rPr>
      </w:pPr>
    </w:p>
    <w:p w:rsidR="00560260" w:rsidRPr="00560260" w:rsidRDefault="00560260" w:rsidP="00560260">
      <w:pPr>
        <w:shd w:val="clear" w:color="auto" w:fill="FFFFFF"/>
        <w:spacing w:after="150" w:line="240" w:lineRule="auto"/>
        <w:jc w:val="both"/>
        <w:rPr>
          <w:rFonts w:ascii="Arial" w:eastAsia="Calibri" w:hAnsi="Arial" w:cs="Arial"/>
          <w:i/>
        </w:rPr>
      </w:pPr>
    </w:p>
    <w:p w:rsidR="00560260" w:rsidRPr="00560260" w:rsidRDefault="00560260" w:rsidP="00560260">
      <w:pPr>
        <w:shd w:val="clear" w:color="auto" w:fill="FFFFFF"/>
        <w:spacing w:after="150" w:line="240" w:lineRule="auto"/>
        <w:jc w:val="both"/>
        <w:rPr>
          <w:rFonts w:ascii="Arial" w:eastAsia="Calibri" w:hAnsi="Arial" w:cs="Arial"/>
          <w:i/>
        </w:rPr>
      </w:pPr>
    </w:p>
    <w:p w:rsidR="00560260" w:rsidRPr="00560260" w:rsidRDefault="00560260" w:rsidP="00560260">
      <w:pPr>
        <w:shd w:val="clear" w:color="auto" w:fill="FFFFFF"/>
        <w:spacing w:after="150" w:line="240" w:lineRule="auto"/>
        <w:jc w:val="both"/>
        <w:rPr>
          <w:rFonts w:ascii="Arial" w:eastAsia="Calibri" w:hAnsi="Arial" w:cs="Arial"/>
          <w:i/>
        </w:rPr>
      </w:pPr>
    </w:p>
    <w:p w:rsidR="00560260" w:rsidRPr="00560260" w:rsidRDefault="00560260" w:rsidP="00560260">
      <w:pPr>
        <w:shd w:val="clear" w:color="auto" w:fill="FFFFFF"/>
        <w:spacing w:after="150" w:line="240" w:lineRule="auto"/>
        <w:jc w:val="both"/>
        <w:rPr>
          <w:rFonts w:ascii="Arial" w:eastAsia="Calibri" w:hAnsi="Arial" w:cs="Arial"/>
          <w:i/>
        </w:rPr>
      </w:pPr>
    </w:p>
    <w:p w:rsidR="00560260" w:rsidRDefault="00560260" w:rsidP="00560260">
      <w:pPr>
        <w:numPr>
          <w:ilvl w:val="0"/>
          <w:numId w:val="1"/>
        </w:numPr>
        <w:tabs>
          <w:tab w:val="left" w:pos="450"/>
        </w:tabs>
        <w:autoSpaceDE w:val="0"/>
        <w:autoSpaceDN w:val="0"/>
        <w:adjustRightInd w:val="0"/>
        <w:spacing w:after="120"/>
        <w:contextualSpacing/>
        <w:jc w:val="both"/>
        <w:rPr>
          <w:rFonts w:ascii="Arial" w:eastAsia="Calibri" w:hAnsi="Arial" w:cs="Arial"/>
          <w:b/>
          <w:lang w:val="sr-Cyrl-CS"/>
        </w:rPr>
      </w:pPr>
      <w:r w:rsidRPr="00560260">
        <w:rPr>
          <w:rFonts w:ascii="Arial" w:eastAsia="Calibri" w:hAnsi="Arial" w:cs="Arial"/>
          <w:b/>
          <w:lang w:val="sr-Cyrl-CS"/>
        </w:rPr>
        <w:t>ТОК ПОСТУПКА</w:t>
      </w:r>
    </w:p>
    <w:p w:rsidR="00560260" w:rsidRPr="00560260" w:rsidRDefault="00560260" w:rsidP="00560260">
      <w:pPr>
        <w:tabs>
          <w:tab w:val="left" w:pos="450"/>
        </w:tabs>
        <w:autoSpaceDE w:val="0"/>
        <w:autoSpaceDN w:val="0"/>
        <w:adjustRightInd w:val="0"/>
        <w:spacing w:after="120"/>
        <w:ind w:left="360"/>
        <w:contextualSpacing/>
        <w:jc w:val="both"/>
        <w:rPr>
          <w:rFonts w:ascii="Arial" w:eastAsia="Calibri" w:hAnsi="Arial" w:cs="Arial"/>
          <w:b/>
          <w:lang w:val="sr-Cyrl-CS"/>
        </w:rPr>
      </w:pPr>
    </w:p>
    <w:p w:rsidR="00560260" w:rsidRPr="00560260" w:rsidRDefault="00560260" w:rsidP="00560260">
      <w:pPr>
        <w:numPr>
          <w:ilvl w:val="1"/>
          <w:numId w:val="1"/>
        </w:numPr>
        <w:tabs>
          <w:tab w:val="left" w:pos="142"/>
          <w:tab w:val="left" w:pos="450"/>
        </w:tabs>
        <w:spacing w:before="240" w:after="120" w:line="240" w:lineRule="auto"/>
        <w:ind w:left="0" w:firstLine="0"/>
        <w:contextualSpacing/>
        <w:jc w:val="both"/>
        <w:rPr>
          <w:rFonts w:ascii="Arial" w:eastAsia="Times New Roman" w:hAnsi="Arial" w:cs="Arial"/>
        </w:rPr>
      </w:pPr>
      <w:r w:rsidRPr="00560260">
        <w:rPr>
          <w:rFonts w:ascii="Arial" w:eastAsia="Calibri" w:hAnsi="Arial" w:cs="Arial"/>
          <w:color w:val="000000"/>
        </w:rPr>
        <w:t>П</w:t>
      </w:r>
      <w:proofErr w:type="spellStart"/>
      <w:r w:rsidRPr="00560260">
        <w:rPr>
          <w:rFonts w:ascii="Arial" w:eastAsia="Calibri" w:hAnsi="Arial" w:cs="Arial"/>
          <w:color w:val="000000"/>
          <w:lang w:val="sr-Cyrl-CS"/>
        </w:rPr>
        <w:t>овереник</w:t>
      </w:r>
      <w:proofErr w:type="spellEnd"/>
      <w:r w:rsidRPr="00560260">
        <w:rPr>
          <w:rFonts w:ascii="Arial" w:eastAsia="Calibri" w:hAnsi="Arial" w:cs="Arial"/>
          <w:color w:val="000000"/>
          <w:lang w:val="sr-Cyrl-CS"/>
        </w:rPr>
        <w:t xml:space="preserve"> за заштиту равноправности </w:t>
      </w:r>
      <w:r w:rsidRPr="00560260">
        <w:rPr>
          <w:rFonts w:ascii="Arial" w:eastAsia="Calibri" w:hAnsi="Arial" w:cs="Arial"/>
          <w:color w:val="000000"/>
        </w:rPr>
        <w:t xml:space="preserve">примио је притужбу </w:t>
      </w:r>
      <w:r w:rsidR="00DC54FA">
        <w:rPr>
          <w:rFonts w:ascii="Arial" w:eastAsia="Calibri" w:hAnsi="Arial" w:cs="Arial"/>
          <w:color w:val="000000"/>
        </w:rPr>
        <w:t xml:space="preserve">АА </w:t>
      </w:r>
      <w:r w:rsidRPr="00560260">
        <w:rPr>
          <w:rFonts w:ascii="Arial" w:eastAsia="Calibri" w:hAnsi="Arial" w:cs="Arial"/>
          <w:color w:val="000000"/>
        </w:rPr>
        <w:t xml:space="preserve">против  </w:t>
      </w:r>
      <w:r w:rsidR="00DC54FA">
        <w:rPr>
          <w:rFonts w:ascii="Arial" w:eastAsia="Calibri" w:hAnsi="Arial" w:cs="Arial"/>
          <w:color w:val="000000"/>
        </w:rPr>
        <w:t xml:space="preserve">ББ </w:t>
      </w:r>
      <w:r w:rsidRPr="00560260">
        <w:rPr>
          <w:rFonts w:ascii="Arial" w:eastAsia="Calibri" w:hAnsi="Arial" w:cs="Arial"/>
          <w:color w:val="000000"/>
        </w:rPr>
        <w:t xml:space="preserve">. </w:t>
      </w:r>
      <w:r w:rsidRPr="00560260">
        <w:rPr>
          <w:rFonts w:ascii="Arial" w:eastAsia="Times New Roman" w:hAnsi="Arial" w:cs="Arial"/>
          <w:lang w:val="en-US"/>
        </w:rPr>
        <w:t xml:space="preserve">У </w:t>
      </w:r>
      <w:proofErr w:type="spellStart"/>
      <w:r w:rsidRPr="00560260">
        <w:rPr>
          <w:rFonts w:ascii="Arial" w:eastAsia="Times New Roman" w:hAnsi="Arial" w:cs="Arial"/>
          <w:color w:val="000000"/>
          <w:lang w:val="en-US"/>
        </w:rPr>
        <w:t>притуж</w:t>
      </w:r>
      <w:proofErr w:type="spellEnd"/>
      <w:r w:rsidRPr="00560260">
        <w:rPr>
          <w:rFonts w:ascii="Arial" w:eastAsia="Times New Roman" w:hAnsi="Arial" w:cs="Arial"/>
          <w:color w:val="000000"/>
        </w:rPr>
        <w:t xml:space="preserve">би је </w:t>
      </w:r>
      <w:r w:rsidRPr="00560260">
        <w:rPr>
          <w:rFonts w:ascii="Arial" w:eastAsia="Times New Roman" w:hAnsi="Arial" w:cs="Arial"/>
          <w:color w:val="000000"/>
          <w:lang w:val="sr-Latn-CS"/>
        </w:rPr>
        <w:t xml:space="preserve"> </w:t>
      </w:r>
      <w:r w:rsidRPr="00560260">
        <w:rPr>
          <w:rFonts w:ascii="Arial" w:eastAsia="Times New Roman" w:hAnsi="Arial" w:cs="Arial"/>
          <w:color w:val="000000"/>
        </w:rPr>
        <w:t>између осталог наведено да:</w:t>
      </w:r>
    </w:p>
    <w:p w:rsidR="00560260" w:rsidRPr="00560260" w:rsidRDefault="00560260" w:rsidP="00560260">
      <w:pPr>
        <w:numPr>
          <w:ilvl w:val="0"/>
          <w:numId w:val="3"/>
        </w:numPr>
        <w:tabs>
          <w:tab w:val="left" w:pos="142"/>
          <w:tab w:val="left" w:pos="450"/>
        </w:tabs>
        <w:spacing w:before="240" w:after="120" w:line="240" w:lineRule="auto"/>
        <w:ind w:left="0" w:firstLine="0"/>
        <w:contextualSpacing/>
        <w:jc w:val="both"/>
        <w:rPr>
          <w:rFonts w:ascii="Arial" w:eastAsia="Times New Roman" w:hAnsi="Arial" w:cs="Arial"/>
        </w:rPr>
      </w:pPr>
      <w:r w:rsidRPr="00560260">
        <w:rPr>
          <w:rFonts w:ascii="Arial" w:eastAsia="Times New Roman" w:hAnsi="Arial" w:cs="Arial"/>
        </w:rPr>
        <w:t>особе са инвалидитетом не могу да користе услуге стоматолошке и гинеколошке службе, јер се наведене службе налазе на спрату, у објекту у ком не постоји лифт или платформа</w:t>
      </w:r>
      <w:r w:rsidRPr="00560260">
        <w:rPr>
          <w:rFonts w:ascii="Arial" w:eastAsia="Times New Roman" w:hAnsi="Arial" w:cs="Arial"/>
          <w:lang w:val="en-US"/>
        </w:rPr>
        <w:t>;</w:t>
      </w:r>
      <w:r w:rsidRPr="00560260">
        <w:rPr>
          <w:rFonts w:ascii="Arial" w:eastAsia="Times New Roman" w:hAnsi="Arial" w:cs="Arial"/>
        </w:rPr>
        <w:t xml:space="preserve"> </w:t>
      </w:r>
    </w:p>
    <w:p w:rsidR="00560260" w:rsidRPr="00560260" w:rsidRDefault="00560260" w:rsidP="00560260">
      <w:pPr>
        <w:numPr>
          <w:ilvl w:val="0"/>
          <w:numId w:val="3"/>
        </w:numPr>
        <w:tabs>
          <w:tab w:val="left" w:pos="142"/>
          <w:tab w:val="left" w:pos="450"/>
        </w:tabs>
        <w:spacing w:before="240" w:after="120" w:line="240" w:lineRule="auto"/>
        <w:ind w:left="0" w:firstLine="0"/>
        <w:contextualSpacing/>
        <w:jc w:val="both"/>
        <w:rPr>
          <w:rFonts w:ascii="Arial" w:eastAsia="Times New Roman" w:hAnsi="Arial" w:cs="Arial"/>
        </w:rPr>
      </w:pPr>
      <w:r w:rsidRPr="00560260">
        <w:rPr>
          <w:rFonts w:ascii="Arial" w:eastAsia="Times New Roman" w:hAnsi="Arial" w:cs="Arial"/>
        </w:rPr>
        <w:t>да су на наведени начин особе са инвалидитетом онемогућене да користе здравствене услуге.</w:t>
      </w:r>
    </w:p>
    <w:p w:rsidR="00560260" w:rsidRPr="00560260" w:rsidRDefault="00560260" w:rsidP="00560260">
      <w:pPr>
        <w:tabs>
          <w:tab w:val="left" w:pos="142"/>
        </w:tabs>
        <w:spacing w:before="240" w:after="120" w:line="240" w:lineRule="auto"/>
        <w:jc w:val="both"/>
        <w:rPr>
          <w:rFonts w:ascii="Arial" w:eastAsia="Times New Roman" w:hAnsi="Arial" w:cs="Arial"/>
        </w:rPr>
      </w:pPr>
      <w:r w:rsidRPr="00560260">
        <w:rPr>
          <w:rFonts w:ascii="Arial" w:eastAsia="Calibri" w:hAnsi="Arial" w:cs="Arial"/>
          <w:b/>
        </w:rPr>
        <w:t>1.2.</w:t>
      </w:r>
      <w:r w:rsidRPr="00560260">
        <w:rPr>
          <w:rFonts w:ascii="Arial" w:eastAsia="Calibri" w:hAnsi="Arial" w:cs="Arial"/>
        </w:rPr>
        <w:t xml:space="preserve"> </w:t>
      </w:r>
      <w:r w:rsidRPr="00560260">
        <w:rPr>
          <w:rFonts w:ascii="Arial" w:eastAsia="Calibri" w:hAnsi="Arial" w:cs="Arial"/>
          <w:lang w:val="sr-Cyrl-CS"/>
        </w:rPr>
        <w:t xml:space="preserve">Повереник за заштиту равноправности спровео је поступак у циљу утврђивања правно релевантних чињеница и околности, у складу са чланом </w:t>
      </w:r>
      <w:r w:rsidRPr="00560260">
        <w:rPr>
          <w:rFonts w:ascii="Arial" w:eastAsia="Calibri" w:hAnsi="Arial" w:cs="Arial"/>
        </w:rPr>
        <w:t xml:space="preserve">37. став 1. </w:t>
      </w:r>
      <w:r w:rsidRPr="00560260">
        <w:rPr>
          <w:rFonts w:ascii="Arial" w:eastAsia="Calibri" w:hAnsi="Arial" w:cs="Arial"/>
          <w:lang w:val="sr-Cyrl-CS"/>
        </w:rPr>
        <w:t>Закона о забрани дискриминације</w:t>
      </w:r>
      <w:r w:rsidRPr="00560260">
        <w:rPr>
          <w:rFonts w:ascii="Arial" w:eastAsia="Calibri" w:hAnsi="Arial" w:cs="Arial"/>
          <w:vertAlign w:val="superscript"/>
          <w:lang w:val="sr-Cyrl-CS"/>
        </w:rPr>
        <w:footnoteReference w:id="1"/>
      </w:r>
      <w:r w:rsidRPr="00560260">
        <w:rPr>
          <w:rFonts w:ascii="Arial" w:eastAsia="Calibri" w:hAnsi="Arial" w:cs="Arial"/>
          <w:lang w:val="sr-Cyrl-CS"/>
        </w:rPr>
        <w:t xml:space="preserve">, па </w:t>
      </w:r>
      <w:r w:rsidRPr="00560260">
        <w:rPr>
          <w:rFonts w:ascii="Arial" w:eastAsia="Calibri" w:hAnsi="Arial" w:cs="Arial"/>
        </w:rPr>
        <w:t>је</w:t>
      </w:r>
      <w:r w:rsidRPr="00560260">
        <w:rPr>
          <w:rFonts w:ascii="Arial" w:eastAsia="Calibri" w:hAnsi="Arial" w:cs="Arial"/>
          <w:lang w:val="sr-Cyrl-CS"/>
        </w:rPr>
        <w:t xml:space="preserve"> у току поступка прибављено изјашњење</w:t>
      </w:r>
      <w:r w:rsidRPr="00560260">
        <w:rPr>
          <w:rFonts w:ascii="Arial" w:eastAsia="Times New Roman" w:hAnsi="Arial" w:cs="Arial"/>
          <w:lang w:val="sr-Cyrl-CS"/>
        </w:rPr>
        <w:t xml:space="preserve"> </w:t>
      </w:r>
      <w:r w:rsidRPr="00560260">
        <w:rPr>
          <w:rFonts w:ascii="Arial" w:eastAsia="Times New Roman" w:hAnsi="Arial" w:cs="Arial"/>
        </w:rPr>
        <w:t xml:space="preserve"> </w:t>
      </w:r>
      <w:r w:rsidR="00DC54FA">
        <w:rPr>
          <w:rFonts w:ascii="Arial" w:eastAsia="Times New Roman" w:hAnsi="Arial" w:cs="Arial"/>
        </w:rPr>
        <w:t>ББ</w:t>
      </w:r>
      <w:r w:rsidRPr="00560260">
        <w:rPr>
          <w:rFonts w:ascii="Arial" w:eastAsia="Times New Roman" w:hAnsi="Arial" w:cs="Arial"/>
        </w:rPr>
        <w:t>.</w:t>
      </w:r>
    </w:p>
    <w:p w:rsidR="00560260" w:rsidRPr="00560260" w:rsidRDefault="00560260" w:rsidP="00560260">
      <w:pPr>
        <w:tabs>
          <w:tab w:val="left" w:pos="142"/>
        </w:tabs>
        <w:spacing w:before="240" w:after="120" w:line="240" w:lineRule="auto"/>
        <w:jc w:val="both"/>
        <w:rPr>
          <w:rFonts w:ascii="Arial" w:eastAsia="Calibri" w:hAnsi="Arial" w:cs="Arial"/>
          <w:color w:val="000000"/>
          <w:lang w:val="sr-Cyrl-CS"/>
        </w:rPr>
      </w:pPr>
      <w:r w:rsidRPr="00560260">
        <w:rPr>
          <w:rFonts w:ascii="Arial" w:eastAsia="Calibri" w:hAnsi="Arial" w:cs="Arial"/>
          <w:b/>
          <w:color w:val="000000"/>
        </w:rPr>
        <w:t>1.3.</w:t>
      </w:r>
      <w:r w:rsidRPr="00560260">
        <w:rPr>
          <w:rFonts w:ascii="Arial" w:eastAsia="Calibri" w:hAnsi="Arial" w:cs="Arial"/>
          <w:color w:val="000000"/>
        </w:rPr>
        <w:t xml:space="preserve"> </w:t>
      </w:r>
      <w:r w:rsidRPr="00560260">
        <w:rPr>
          <w:rFonts w:ascii="Arial" w:eastAsia="Calibri" w:hAnsi="Arial" w:cs="Arial"/>
          <w:color w:val="000000"/>
          <w:lang w:val="sr-Cyrl-CS"/>
        </w:rPr>
        <w:t xml:space="preserve">У </w:t>
      </w:r>
      <w:r w:rsidRPr="00560260">
        <w:rPr>
          <w:rFonts w:ascii="Arial" w:eastAsia="Calibri" w:hAnsi="Arial" w:cs="Arial"/>
          <w:lang w:val="sr-Cyrl-CS"/>
        </w:rPr>
        <w:t>изјашњењу</w:t>
      </w:r>
      <w:r w:rsidRPr="00560260">
        <w:rPr>
          <w:rFonts w:ascii="Arial" w:eastAsia="Calibri" w:hAnsi="Arial" w:cs="Arial"/>
        </w:rPr>
        <w:t xml:space="preserve"> законског заступника</w:t>
      </w:r>
      <w:r w:rsidR="00DC54FA">
        <w:rPr>
          <w:rFonts w:ascii="Arial" w:eastAsia="Calibri" w:hAnsi="Arial" w:cs="Arial"/>
        </w:rPr>
        <w:t xml:space="preserve"> ББ</w:t>
      </w:r>
      <w:r w:rsidRPr="00560260">
        <w:rPr>
          <w:rFonts w:ascii="Arial" w:eastAsia="Calibri" w:hAnsi="Arial" w:cs="Arial"/>
        </w:rPr>
        <w:t xml:space="preserve">, директора </w:t>
      </w:r>
      <w:r w:rsidR="00DC54FA">
        <w:rPr>
          <w:rFonts w:ascii="Arial" w:eastAsia="Calibri" w:hAnsi="Arial" w:cs="Arial"/>
        </w:rPr>
        <w:t xml:space="preserve">ВВ </w:t>
      </w:r>
      <w:r w:rsidRPr="00560260">
        <w:rPr>
          <w:rFonts w:ascii="Arial" w:eastAsia="Calibri" w:hAnsi="Arial" w:cs="Arial"/>
        </w:rPr>
        <w:t xml:space="preserve">наведено је </w:t>
      </w:r>
      <w:r w:rsidRPr="00560260">
        <w:rPr>
          <w:rFonts w:ascii="Arial" w:eastAsia="Calibri" w:hAnsi="Arial" w:cs="Arial"/>
          <w:color w:val="000000"/>
          <w:lang w:val="sr-Cyrl-CS"/>
        </w:rPr>
        <w:t>:</w:t>
      </w:r>
    </w:p>
    <w:p w:rsidR="00560260" w:rsidRPr="00560260" w:rsidRDefault="00560260" w:rsidP="00560260">
      <w:pPr>
        <w:numPr>
          <w:ilvl w:val="0"/>
          <w:numId w:val="4"/>
        </w:numPr>
        <w:tabs>
          <w:tab w:val="left" w:pos="142"/>
        </w:tabs>
        <w:spacing w:before="240" w:after="120" w:line="240" w:lineRule="auto"/>
        <w:contextualSpacing/>
        <w:jc w:val="both"/>
        <w:rPr>
          <w:rFonts w:ascii="Arial" w:eastAsia="Times New Roman" w:hAnsi="Arial" w:cs="Arial"/>
        </w:rPr>
      </w:pPr>
      <w:r w:rsidRPr="00560260">
        <w:rPr>
          <w:rFonts w:ascii="Arial" w:eastAsia="Times New Roman" w:hAnsi="Arial" w:cs="Arial"/>
        </w:rPr>
        <w:t>да у потпуности оспоравају све наводе из притужбе;</w:t>
      </w:r>
    </w:p>
    <w:p w:rsidR="00560260" w:rsidRPr="00560260" w:rsidRDefault="00560260" w:rsidP="00560260">
      <w:pPr>
        <w:numPr>
          <w:ilvl w:val="0"/>
          <w:numId w:val="4"/>
        </w:numPr>
        <w:tabs>
          <w:tab w:val="left" w:pos="142"/>
        </w:tabs>
        <w:spacing w:before="240" w:after="120" w:line="240" w:lineRule="auto"/>
        <w:contextualSpacing/>
        <w:jc w:val="both"/>
        <w:rPr>
          <w:rFonts w:ascii="Arial" w:eastAsia="Times New Roman" w:hAnsi="Arial" w:cs="Arial"/>
        </w:rPr>
      </w:pPr>
      <w:r w:rsidRPr="00560260">
        <w:rPr>
          <w:rFonts w:ascii="Arial" w:eastAsia="Times New Roman" w:hAnsi="Arial" w:cs="Arial"/>
        </w:rPr>
        <w:t xml:space="preserve">да је тачно да у </w:t>
      </w:r>
      <w:r w:rsidR="00DC54FA">
        <w:rPr>
          <w:rFonts w:ascii="Arial" w:eastAsia="Times New Roman" w:hAnsi="Arial" w:cs="Arial"/>
        </w:rPr>
        <w:t xml:space="preserve">ББ  </w:t>
      </w:r>
      <w:r w:rsidRPr="00560260">
        <w:rPr>
          <w:rFonts w:ascii="Arial" w:eastAsia="Times New Roman" w:hAnsi="Arial" w:cs="Arial"/>
        </w:rPr>
        <w:t>не постоји лифт, али да то није разлог због кога би некоме било ускраћено пружање здравствене заштите;</w:t>
      </w:r>
    </w:p>
    <w:p w:rsidR="00560260" w:rsidRPr="00560260" w:rsidRDefault="00560260" w:rsidP="00560260">
      <w:pPr>
        <w:numPr>
          <w:ilvl w:val="0"/>
          <w:numId w:val="4"/>
        </w:numPr>
        <w:tabs>
          <w:tab w:val="left" w:pos="142"/>
        </w:tabs>
        <w:spacing w:before="240" w:after="120" w:line="240" w:lineRule="auto"/>
        <w:contextualSpacing/>
        <w:jc w:val="both"/>
        <w:rPr>
          <w:rFonts w:ascii="Arial" w:eastAsia="Times New Roman" w:hAnsi="Arial" w:cs="Arial"/>
        </w:rPr>
      </w:pPr>
      <w:r w:rsidRPr="00560260">
        <w:rPr>
          <w:rFonts w:ascii="Arial" w:eastAsia="Times New Roman" w:hAnsi="Arial" w:cs="Arial"/>
        </w:rPr>
        <w:t>да је свакој особи којој је потребно пружити услугу стоматолошке службе која се налази на првом спрату установе, омогућено од стране два лица да на столици буду изнете до ординације, а како би им била пружена здравствена заштита;</w:t>
      </w:r>
    </w:p>
    <w:p w:rsidR="00560260" w:rsidRPr="00560260" w:rsidRDefault="00DC54FA" w:rsidP="00560260">
      <w:pPr>
        <w:numPr>
          <w:ilvl w:val="0"/>
          <w:numId w:val="4"/>
        </w:numPr>
        <w:tabs>
          <w:tab w:val="left" w:pos="142"/>
        </w:tabs>
        <w:spacing w:before="240" w:after="120" w:line="240" w:lineRule="auto"/>
        <w:contextualSpacing/>
        <w:jc w:val="both"/>
        <w:rPr>
          <w:rFonts w:ascii="Arial" w:eastAsia="Times New Roman" w:hAnsi="Arial" w:cs="Arial"/>
        </w:rPr>
      </w:pPr>
      <w:r>
        <w:rPr>
          <w:rFonts w:ascii="Arial" w:eastAsia="Times New Roman" w:hAnsi="Arial" w:cs="Arial"/>
        </w:rPr>
        <w:t>да није познато да било који д</w:t>
      </w:r>
      <w:r w:rsidR="00560260" w:rsidRPr="00560260">
        <w:rPr>
          <w:rFonts w:ascii="Arial" w:eastAsia="Times New Roman" w:hAnsi="Arial" w:cs="Arial"/>
        </w:rPr>
        <w:t>ом здравља у Србији има уграђен лифт, а да то није ни могуће учинити из техничких разлога у</w:t>
      </w:r>
      <w:r>
        <w:rPr>
          <w:rFonts w:ascii="Arial" w:eastAsia="Times New Roman" w:hAnsi="Arial" w:cs="Arial"/>
        </w:rPr>
        <w:t xml:space="preserve"> ББ </w:t>
      </w:r>
      <w:r w:rsidR="00560260" w:rsidRPr="00560260">
        <w:rPr>
          <w:rFonts w:ascii="Arial" w:eastAsia="Times New Roman" w:hAnsi="Arial" w:cs="Arial"/>
        </w:rPr>
        <w:t>;</w:t>
      </w:r>
    </w:p>
    <w:p w:rsidR="00560260" w:rsidRPr="00560260" w:rsidRDefault="00560260" w:rsidP="00560260">
      <w:pPr>
        <w:numPr>
          <w:ilvl w:val="0"/>
          <w:numId w:val="4"/>
        </w:numPr>
        <w:tabs>
          <w:tab w:val="left" w:pos="142"/>
        </w:tabs>
        <w:spacing w:before="240" w:after="120" w:line="240" w:lineRule="auto"/>
        <w:contextualSpacing/>
        <w:jc w:val="both"/>
        <w:rPr>
          <w:rFonts w:ascii="Arial" w:eastAsia="Times New Roman" w:hAnsi="Arial" w:cs="Arial"/>
        </w:rPr>
      </w:pPr>
      <w:r w:rsidRPr="00560260">
        <w:rPr>
          <w:rFonts w:ascii="Arial" w:eastAsia="Times New Roman" w:hAnsi="Arial" w:cs="Arial"/>
        </w:rPr>
        <w:t xml:space="preserve">да </w:t>
      </w:r>
      <w:r w:rsidR="00DC54FA">
        <w:rPr>
          <w:rFonts w:ascii="Arial" w:eastAsia="Times New Roman" w:hAnsi="Arial" w:cs="Arial"/>
        </w:rPr>
        <w:t xml:space="preserve">ББ </w:t>
      </w:r>
      <w:r w:rsidRPr="00560260">
        <w:rPr>
          <w:rFonts w:ascii="Arial" w:eastAsia="Times New Roman" w:hAnsi="Arial" w:cs="Arial"/>
        </w:rPr>
        <w:t xml:space="preserve">има изграђене платформе на улазу у </w:t>
      </w:r>
      <w:r w:rsidRPr="00560260">
        <w:rPr>
          <w:rFonts w:ascii="Arial" w:eastAsia="Times New Roman" w:hAnsi="Arial" w:cs="Arial"/>
          <w:lang w:val="en-US"/>
        </w:rPr>
        <w:t>у</w:t>
      </w:r>
      <w:r w:rsidRPr="00560260">
        <w:rPr>
          <w:rFonts w:ascii="Arial" w:eastAsia="Times New Roman" w:hAnsi="Arial" w:cs="Arial"/>
        </w:rPr>
        <w:t>станову, на који начин је омогућено особама са инвалидитетом да несметано приступе у простор Дома здравља, а након чега се алтернативним решењем, омогућава приступ ординацијама и лекару.</w:t>
      </w:r>
    </w:p>
    <w:p w:rsidR="00560260" w:rsidRPr="00560260" w:rsidRDefault="00560260" w:rsidP="00560260">
      <w:pPr>
        <w:tabs>
          <w:tab w:val="left" w:pos="142"/>
        </w:tabs>
        <w:spacing w:before="240" w:after="120" w:line="240" w:lineRule="auto"/>
        <w:ind w:left="720"/>
        <w:contextualSpacing/>
        <w:jc w:val="both"/>
        <w:rPr>
          <w:rFonts w:ascii="Arial" w:eastAsia="Times New Roman" w:hAnsi="Arial" w:cs="Arial"/>
        </w:rPr>
      </w:pPr>
    </w:p>
    <w:p w:rsidR="00560260" w:rsidRPr="00560260" w:rsidRDefault="00560260" w:rsidP="00560260">
      <w:pPr>
        <w:tabs>
          <w:tab w:val="left" w:pos="284"/>
        </w:tabs>
        <w:spacing w:after="120" w:line="240" w:lineRule="auto"/>
        <w:contextualSpacing/>
        <w:jc w:val="both"/>
        <w:rPr>
          <w:rFonts w:ascii="Arial" w:eastAsia="Calibri" w:hAnsi="Arial" w:cs="Arial"/>
        </w:rPr>
      </w:pPr>
      <w:r w:rsidRPr="00560260">
        <w:rPr>
          <w:rFonts w:ascii="Arial" w:eastAsia="Calibri" w:hAnsi="Arial" w:cs="Arial"/>
          <w:b/>
        </w:rPr>
        <w:t xml:space="preserve">1.4.  </w:t>
      </w:r>
      <w:r w:rsidRPr="00560260">
        <w:rPr>
          <w:rFonts w:ascii="Arial" w:eastAsia="Calibri" w:hAnsi="Arial" w:cs="Arial"/>
        </w:rPr>
        <w:t xml:space="preserve">Уз изјашњење законског заступника </w:t>
      </w:r>
      <w:r w:rsidR="00DC54FA">
        <w:rPr>
          <w:rFonts w:ascii="Arial" w:eastAsia="Calibri" w:hAnsi="Arial" w:cs="Arial"/>
        </w:rPr>
        <w:t xml:space="preserve">ББ </w:t>
      </w:r>
      <w:r w:rsidRPr="00560260">
        <w:rPr>
          <w:rFonts w:ascii="Arial" w:eastAsia="Calibri" w:hAnsi="Arial" w:cs="Arial"/>
        </w:rPr>
        <w:t>нису достављени докази.</w:t>
      </w:r>
    </w:p>
    <w:p w:rsidR="00560260" w:rsidRPr="00560260" w:rsidRDefault="00560260" w:rsidP="00560260">
      <w:pPr>
        <w:tabs>
          <w:tab w:val="left" w:pos="0"/>
        </w:tabs>
        <w:spacing w:after="120" w:line="240" w:lineRule="auto"/>
        <w:jc w:val="both"/>
        <w:rPr>
          <w:rFonts w:ascii="Arial" w:eastAsia="Calibri" w:hAnsi="Arial" w:cs="Arial"/>
          <w:lang w:val="sr-Cyrl-CS"/>
        </w:rPr>
      </w:pPr>
    </w:p>
    <w:p w:rsidR="00560260" w:rsidRPr="00560260" w:rsidRDefault="00560260" w:rsidP="00560260">
      <w:pPr>
        <w:numPr>
          <w:ilvl w:val="0"/>
          <w:numId w:val="1"/>
        </w:numPr>
        <w:spacing w:after="120" w:line="240" w:lineRule="auto"/>
        <w:contextualSpacing/>
        <w:jc w:val="both"/>
        <w:rPr>
          <w:rFonts w:ascii="Arial" w:eastAsia="Times New Roman" w:hAnsi="Arial" w:cs="Arial"/>
          <w:b/>
          <w:color w:val="000000"/>
          <w:lang w:val="sr-Cyrl-CS"/>
        </w:rPr>
      </w:pPr>
      <w:r w:rsidRPr="00560260">
        <w:rPr>
          <w:rFonts w:ascii="Arial" w:eastAsia="Times New Roman" w:hAnsi="Arial" w:cs="Arial"/>
          <w:b/>
          <w:color w:val="000000"/>
          <w:lang w:val="sr-Cyrl-CS"/>
        </w:rPr>
        <w:t>ЧИЊЕНИЧНО СТАЊЕ</w:t>
      </w:r>
    </w:p>
    <w:p w:rsidR="00560260" w:rsidRPr="00560260" w:rsidRDefault="00560260" w:rsidP="00560260">
      <w:pPr>
        <w:spacing w:after="120" w:line="240" w:lineRule="auto"/>
        <w:contextualSpacing/>
        <w:jc w:val="both"/>
        <w:rPr>
          <w:rFonts w:ascii="Arial" w:eastAsia="Times New Roman" w:hAnsi="Arial" w:cs="Arial"/>
          <w:b/>
          <w:color w:val="000000"/>
          <w:lang w:val="sr-Cyrl-CS"/>
        </w:rPr>
      </w:pPr>
    </w:p>
    <w:p w:rsidR="00560260" w:rsidRPr="00560260" w:rsidRDefault="00560260" w:rsidP="00560260">
      <w:pPr>
        <w:tabs>
          <w:tab w:val="left" w:pos="142"/>
          <w:tab w:val="left" w:pos="567"/>
        </w:tabs>
        <w:spacing w:after="120" w:line="240" w:lineRule="auto"/>
        <w:jc w:val="both"/>
        <w:rPr>
          <w:rFonts w:ascii="Arial" w:eastAsia="Calibri" w:hAnsi="Arial" w:cs="Arial"/>
          <w:lang w:val="sr-Cyrl-CS"/>
        </w:rPr>
      </w:pPr>
      <w:r w:rsidRPr="00560260">
        <w:rPr>
          <w:rFonts w:ascii="Arial" w:eastAsia="Calibri" w:hAnsi="Arial" w:cs="Arial"/>
          <w:b/>
          <w:lang w:val="sr-Cyrl-CS"/>
        </w:rPr>
        <w:t>2.1.</w:t>
      </w:r>
      <w:r w:rsidRPr="00560260">
        <w:rPr>
          <w:rFonts w:ascii="Arial" w:eastAsia="Calibri" w:hAnsi="Arial" w:cs="Arial"/>
          <w:lang w:val="sr-Cyrl-CS"/>
        </w:rPr>
        <w:t xml:space="preserve"> Увидом у сајт </w:t>
      </w:r>
      <w:r w:rsidR="00DC54FA">
        <w:rPr>
          <w:rFonts w:ascii="Arial" w:eastAsia="Calibri" w:hAnsi="Arial" w:cs="Arial"/>
          <w:lang w:val="sr-Cyrl-CS"/>
        </w:rPr>
        <w:t xml:space="preserve">ББ </w:t>
      </w:r>
      <w:r w:rsidRPr="00560260">
        <w:rPr>
          <w:rFonts w:ascii="Arial" w:eastAsia="Calibri" w:hAnsi="Arial" w:cs="Arial"/>
          <w:lang w:val="sr-Cyrl-CS"/>
        </w:rPr>
        <w:t>утврђено је да се у оквиру објекта налази служба стоматолошке заштите као и служба гинекологије. Такође је утврђено да се на сајту</w:t>
      </w:r>
      <w:r w:rsidR="00DC54FA">
        <w:rPr>
          <w:rFonts w:ascii="Arial" w:eastAsia="Calibri" w:hAnsi="Arial" w:cs="Arial"/>
          <w:lang w:val="sr-Cyrl-CS"/>
        </w:rPr>
        <w:t xml:space="preserve"> налазе и фотографије улаза у д</w:t>
      </w:r>
      <w:r w:rsidRPr="00560260">
        <w:rPr>
          <w:rFonts w:ascii="Arial" w:eastAsia="Calibri" w:hAnsi="Arial" w:cs="Arial"/>
          <w:lang w:val="sr-Cyrl-CS"/>
        </w:rPr>
        <w:t>ом здравља, па је утврђено да на улазу у објекат постоји рампа за особе са инвалидитетом.</w:t>
      </w:r>
    </w:p>
    <w:p w:rsidR="00560260" w:rsidRPr="00560260" w:rsidRDefault="00560260" w:rsidP="00560260">
      <w:pPr>
        <w:tabs>
          <w:tab w:val="left" w:pos="142"/>
          <w:tab w:val="left" w:pos="567"/>
        </w:tabs>
        <w:spacing w:after="120"/>
        <w:jc w:val="both"/>
        <w:rPr>
          <w:rFonts w:ascii="Arial" w:eastAsia="Calibri" w:hAnsi="Arial" w:cs="Arial"/>
          <w:lang w:val="sr-Cyrl-CS"/>
        </w:rPr>
      </w:pPr>
    </w:p>
    <w:p w:rsidR="00560260" w:rsidRPr="00560260" w:rsidRDefault="00560260" w:rsidP="00560260">
      <w:pPr>
        <w:numPr>
          <w:ilvl w:val="0"/>
          <w:numId w:val="1"/>
        </w:numPr>
        <w:spacing w:after="120"/>
        <w:contextualSpacing/>
        <w:jc w:val="both"/>
        <w:rPr>
          <w:rFonts w:ascii="Arial" w:eastAsia="Times New Roman" w:hAnsi="Arial" w:cs="Arial"/>
          <w:b/>
          <w:color w:val="000000"/>
          <w:lang w:val="sr-Cyrl-CS"/>
        </w:rPr>
      </w:pPr>
      <w:r w:rsidRPr="00560260">
        <w:rPr>
          <w:rFonts w:ascii="Arial" w:eastAsia="Times New Roman" w:hAnsi="Arial" w:cs="Arial"/>
          <w:b/>
          <w:color w:val="000000"/>
          <w:lang w:val="sr-Cyrl-CS"/>
        </w:rPr>
        <w:t>МОТИВИ И РАЗЛОЗИ ЗА ДОНОШЕЊЕ МИШЉЕЊА</w:t>
      </w:r>
    </w:p>
    <w:p w:rsidR="00560260" w:rsidRPr="00560260" w:rsidRDefault="00560260" w:rsidP="00560260">
      <w:pPr>
        <w:spacing w:after="120"/>
        <w:contextualSpacing/>
        <w:jc w:val="both"/>
        <w:rPr>
          <w:rFonts w:ascii="Arial" w:eastAsia="Times New Roman" w:hAnsi="Arial" w:cs="Arial"/>
          <w:lang w:val="sr-Cyrl-CS"/>
        </w:rPr>
      </w:pPr>
    </w:p>
    <w:p w:rsidR="00560260" w:rsidRPr="00560260" w:rsidRDefault="00560260" w:rsidP="00560260">
      <w:pPr>
        <w:numPr>
          <w:ilvl w:val="1"/>
          <w:numId w:val="1"/>
        </w:numPr>
        <w:tabs>
          <w:tab w:val="left" w:pos="450"/>
        </w:tabs>
        <w:spacing w:after="120" w:line="240" w:lineRule="auto"/>
        <w:ind w:left="0" w:firstLine="0"/>
        <w:contextualSpacing/>
        <w:jc w:val="both"/>
        <w:rPr>
          <w:rFonts w:ascii="Arial" w:eastAsia="Times New Roman" w:hAnsi="Arial" w:cs="Arial"/>
          <w:lang w:val="sr-Cyrl-CS"/>
        </w:rPr>
      </w:pPr>
      <w:r w:rsidRPr="00560260">
        <w:rPr>
          <w:rFonts w:ascii="Arial" w:eastAsia="Times New Roman" w:hAnsi="Arial" w:cs="Arial"/>
          <w:lang w:val="sr-Cyrl-CS"/>
        </w:rPr>
        <w:t xml:space="preserve">Повереник за заштиту равноправности, приликом одлучивања у овом предмету, имао је у виду наводе из притужбе и изјашњења, као и </w:t>
      </w:r>
      <w:proofErr w:type="spellStart"/>
      <w:r w:rsidRPr="00560260">
        <w:rPr>
          <w:rFonts w:ascii="Arial" w:eastAsia="Times New Roman" w:hAnsi="Arial" w:cs="Arial"/>
          <w:lang w:val="sr-Cyrl-CS"/>
        </w:rPr>
        <w:t>антидискриминационе</w:t>
      </w:r>
      <w:proofErr w:type="spellEnd"/>
      <w:r w:rsidRPr="00560260">
        <w:rPr>
          <w:rFonts w:ascii="Arial" w:eastAsia="Times New Roman" w:hAnsi="Arial" w:cs="Arial"/>
          <w:lang w:val="sr-Cyrl-CS"/>
        </w:rPr>
        <w:t xml:space="preserve"> прописе. </w:t>
      </w:r>
    </w:p>
    <w:p w:rsidR="00560260" w:rsidRPr="00560260" w:rsidRDefault="00560260" w:rsidP="00560260">
      <w:pPr>
        <w:tabs>
          <w:tab w:val="left" w:pos="450"/>
        </w:tabs>
        <w:spacing w:after="120"/>
        <w:contextualSpacing/>
        <w:jc w:val="both"/>
        <w:rPr>
          <w:rFonts w:ascii="Arial" w:eastAsia="Times New Roman" w:hAnsi="Arial" w:cs="Arial"/>
          <w:lang w:val="sr-Cyrl-CS"/>
        </w:rPr>
      </w:pPr>
    </w:p>
    <w:p w:rsidR="00560260" w:rsidRPr="00560260" w:rsidRDefault="00560260" w:rsidP="00560260">
      <w:pPr>
        <w:tabs>
          <w:tab w:val="left" w:pos="450"/>
        </w:tabs>
        <w:spacing w:after="120"/>
        <w:contextualSpacing/>
        <w:jc w:val="both"/>
        <w:rPr>
          <w:rFonts w:ascii="Arial" w:eastAsia="Times New Roman" w:hAnsi="Arial" w:cs="Arial"/>
          <w:lang w:val="en-US"/>
        </w:rPr>
      </w:pPr>
    </w:p>
    <w:p w:rsidR="00560260" w:rsidRPr="00560260" w:rsidRDefault="00560260" w:rsidP="00560260">
      <w:pPr>
        <w:spacing w:after="120"/>
        <w:ind w:left="90" w:hanging="90"/>
        <w:jc w:val="both"/>
        <w:rPr>
          <w:rFonts w:ascii="Arial" w:eastAsia="Calibri" w:hAnsi="Arial" w:cs="Arial"/>
          <w:u w:val="single"/>
          <w:lang w:val="sr-Cyrl-CS"/>
        </w:rPr>
      </w:pPr>
      <w:r w:rsidRPr="00560260">
        <w:rPr>
          <w:rFonts w:ascii="Arial" w:eastAsia="Calibri" w:hAnsi="Arial" w:cs="Arial"/>
          <w:u w:val="single"/>
          <w:lang w:val="sr-Cyrl-CS"/>
        </w:rPr>
        <w:t>Правни оквир</w:t>
      </w:r>
    </w:p>
    <w:p w:rsidR="00560260" w:rsidRPr="00560260" w:rsidRDefault="00560260" w:rsidP="00560260">
      <w:pPr>
        <w:spacing w:after="120" w:line="240" w:lineRule="auto"/>
        <w:jc w:val="both"/>
        <w:rPr>
          <w:rFonts w:ascii="Arial" w:eastAsia="Calibri" w:hAnsi="Arial" w:cs="Arial"/>
          <w:lang w:val="sr-Cyrl-CS"/>
        </w:rPr>
      </w:pPr>
      <w:r w:rsidRPr="00560260">
        <w:rPr>
          <w:rFonts w:ascii="Arial" w:eastAsia="Calibri" w:hAnsi="Arial" w:cs="Arial"/>
          <w:lang w:val="sr-Cyrl-CS"/>
        </w:rPr>
        <w:t>Повереник за заштиту равноправности је</w:t>
      </w:r>
      <w:r w:rsidRPr="00560260">
        <w:rPr>
          <w:rFonts w:ascii="Arial" w:eastAsia="Calibri" w:hAnsi="Arial" w:cs="Arial"/>
          <w:noProof/>
          <w:lang w:val="sr-Cyrl-CS"/>
        </w:rPr>
        <w:t xml:space="preserve"> </w:t>
      </w:r>
      <w:r w:rsidRPr="00560260">
        <w:rPr>
          <w:rFonts w:ascii="Arial" w:eastAsia="Calibri" w:hAnsi="Arial" w:cs="Arial"/>
          <w:noProof/>
        </w:rPr>
        <w:t>установљен Законом о забрани дискриминације</w:t>
      </w:r>
      <w:r w:rsidRPr="00560260">
        <w:rPr>
          <w:rFonts w:ascii="Arial" w:eastAsia="Calibri" w:hAnsi="Arial" w:cs="Arial"/>
          <w:noProof/>
          <w:vertAlign w:val="superscript"/>
        </w:rPr>
        <w:footnoteReference w:id="2"/>
      </w:r>
      <w:r w:rsidRPr="00560260">
        <w:rPr>
          <w:rFonts w:ascii="Arial" w:eastAsia="Calibri"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w:t>
      </w:r>
      <w:r w:rsidRPr="00560260">
        <w:rPr>
          <w:rFonts w:ascii="Arial" w:eastAsia="Calibri" w:hAnsi="Arial" w:cs="Arial"/>
          <w:noProof/>
          <w:lang w:val="sr-Cyrl-CS"/>
        </w:rPr>
        <w:t>Повереника за заштиту равноправности. Једна од основних надлежности Повереника јесте</w:t>
      </w:r>
      <w:r w:rsidRPr="00560260">
        <w:rPr>
          <w:rFonts w:ascii="Arial" w:eastAsia="Calibri" w:hAnsi="Arial" w:cs="Arial"/>
          <w:noProof/>
        </w:rPr>
        <w:t xml:space="preserve"> да</w:t>
      </w:r>
      <w:r w:rsidRPr="00560260">
        <w:rPr>
          <w:rFonts w:ascii="Arial" w:eastAsia="Calibri" w:hAnsi="Arial" w:cs="Arial"/>
          <w:noProof/>
          <w:lang w:val="sr-Cyrl-CS"/>
        </w:rPr>
        <w:t xml:space="preserve"> прима и разматра притужбе због дискриминације, даје миш</w:t>
      </w:r>
      <w:r w:rsidRPr="00560260">
        <w:rPr>
          <w:rFonts w:ascii="Arial" w:eastAsia="Calibri" w:hAnsi="Arial" w:cs="Arial"/>
          <w:noProof/>
        </w:rPr>
        <w:t>љ</w:t>
      </w:r>
      <w:r w:rsidRPr="00560260">
        <w:rPr>
          <w:rFonts w:ascii="Arial" w:eastAsia="Calibri" w:hAnsi="Arial" w:cs="Arial"/>
          <w:noProof/>
          <w:lang w:val="sr-Cyrl-CS"/>
        </w:rPr>
        <w:t xml:space="preserve">ења и препоруке у конкретним случајевима </w:t>
      </w:r>
      <w:r w:rsidRPr="00560260">
        <w:rPr>
          <w:rFonts w:ascii="Arial" w:eastAsia="Calibri" w:hAnsi="Arial" w:cs="Arial"/>
          <w:noProof/>
          <w:lang w:val="sr-Cyrl-CS"/>
        </w:rPr>
        <w:lastRenderedPageBreak/>
        <w:t xml:space="preserve">дискриминације и изриче законом утврђене мере. Поред тога, Повереник </w:t>
      </w:r>
      <w:r w:rsidRPr="00560260">
        <w:rPr>
          <w:rFonts w:ascii="Arial" w:eastAsia="Calibri" w:hAnsi="Arial" w:cs="Arial"/>
          <w:noProof/>
        </w:rPr>
        <w:t>је</w:t>
      </w:r>
      <w:r w:rsidRPr="00560260">
        <w:rPr>
          <w:rFonts w:ascii="Arial" w:eastAsia="Calibri" w:hAnsi="Arial" w:cs="Arial"/>
          <w:noProof/>
          <w:lang w:val="sr-Cyrl-CS"/>
        </w:rPr>
        <w:t xml:space="preserve"> овлашће</w:t>
      </w:r>
      <w:r w:rsidRPr="00560260">
        <w:rPr>
          <w:rFonts w:ascii="Arial" w:eastAsia="Calibri" w:hAnsi="Arial" w:cs="Arial"/>
          <w:noProof/>
        </w:rPr>
        <w:t>н</w:t>
      </w:r>
      <w:r w:rsidRPr="00560260">
        <w:rPr>
          <w:rFonts w:ascii="Arial" w:eastAsia="Calibri" w:hAnsi="Arial" w:cs="Arial"/>
          <w:noProof/>
          <w:lang w:val="sr-Cyrl-CS"/>
        </w:rPr>
        <w:t xml:space="preserve"> да предлаже поступак мирења, као и да </w:t>
      </w:r>
      <w:r w:rsidRPr="00560260">
        <w:rPr>
          <w:rFonts w:ascii="Arial" w:eastAsia="Calibri" w:hAnsi="Arial" w:cs="Arial"/>
          <w:noProof/>
        </w:rPr>
        <w:t xml:space="preserve">покреће судске поступке за заштиту од дискриминације и </w:t>
      </w:r>
      <w:r w:rsidRPr="00560260">
        <w:rPr>
          <w:rFonts w:ascii="Arial" w:eastAsia="Calibri" w:hAnsi="Arial" w:cs="Arial"/>
          <w:noProof/>
          <w:lang w:val="sr-Cyrl-CS"/>
        </w:rPr>
        <w:t>подноси прекршајне пријаве због аката дискриминације прописаних антидискриминационим</w:t>
      </w:r>
      <w:r w:rsidRPr="00560260">
        <w:rPr>
          <w:rFonts w:ascii="Arial" w:eastAsia="Calibri" w:hAnsi="Arial" w:cs="Arial"/>
          <w:noProof/>
        </w:rPr>
        <w:t xml:space="preserve"> прописима</w:t>
      </w:r>
      <w:r w:rsidRPr="00560260">
        <w:rPr>
          <w:rFonts w:ascii="Arial" w:eastAsia="Calibri" w:hAnsi="Arial" w:cs="Arial"/>
          <w:noProof/>
          <w:lang w:val="sr-Cyrl-CS"/>
        </w:rPr>
        <w:t>.</w:t>
      </w:r>
      <w:r w:rsidRPr="00560260">
        <w:rPr>
          <w:rFonts w:ascii="Arial" w:eastAsia="Calibri" w:hAnsi="Arial" w:cs="Arial"/>
          <w:noProof/>
        </w:rPr>
        <w:t xml:space="preserve"> Повереник је</w:t>
      </w:r>
      <w:r w:rsidRPr="00560260">
        <w:rPr>
          <w:rFonts w:ascii="Arial" w:eastAsia="Calibri" w:hAnsi="Arial" w:cs="Arial"/>
          <w:noProof/>
          <w:lang w:val="sr-Latn-RS"/>
        </w:rPr>
        <w:t>, такође,</w:t>
      </w:r>
      <w:r w:rsidRPr="00560260">
        <w:rPr>
          <w:rFonts w:ascii="Arial" w:eastAsia="Calibri" w:hAnsi="Arial" w:cs="Arial"/>
          <w:noProof/>
        </w:rPr>
        <w:t xml:space="preserve">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560260">
        <w:rPr>
          <w:rFonts w:ascii="Arial" w:eastAsia="Calibri" w:hAnsi="Arial" w:cs="Arial"/>
          <w:noProof/>
          <w:vertAlign w:val="superscript"/>
          <w:lang w:val="sr-Cyrl-CS"/>
        </w:rPr>
        <w:footnoteReference w:id="3"/>
      </w:r>
      <w:r w:rsidRPr="00560260">
        <w:rPr>
          <w:rFonts w:ascii="Arial" w:eastAsia="Calibri" w:hAnsi="Arial" w:cs="Arial"/>
          <w:noProof/>
        </w:rPr>
        <w:t>.</w:t>
      </w:r>
      <w:r w:rsidRPr="00560260">
        <w:rPr>
          <w:rFonts w:ascii="Arial" w:eastAsia="Calibri" w:hAnsi="Arial" w:cs="Arial"/>
          <w:noProof/>
          <w:lang w:val="sr-Cyrl-CS"/>
        </w:rPr>
        <w:t xml:space="preserve"> </w:t>
      </w:r>
    </w:p>
    <w:p w:rsidR="00560260" w:rsidRPr="00560260" w:rsidRDefault="00560260" w:rsidP="00560260">
      <w:pPr>
        <w:numPr>
          <w:ilvl w:val="1"/>
          <w:numId w:val="1"/>
        </w:numPr>
        <w:tabs>
          <w:tab w:val="left" w:pos="450"/>
        </w:tabs>
        <w:autoSpaceDE w:val="0"/>
        <w:autoSpaceDN w:val="0"/>
        <w:adjustRightInd w:val="0"/>
        <w:spacing w:after="120" w:line="240" w:lineRule="auto"/>
        <w:ind w:left="0" w:firstLine="0"/>
        <w:jc w:val="both"/>
        <w:rPr>
          <w:rFonts w:ascii="Arial" w:eastAsia="Calibri" w:hAnsi="Arial" w:cs="Arial"/>
          <w:lang w:val="sr-Cyrl-CS"/>
        </w:rPr>
      </w:pPr>
      <w:r w:rsidRPr="00560260">
        <w:rPr>
          <w:rFonts w:ascii="Arial" w:eastAsia="Calibri" w:hAnsi="Arial" w:cs="Arial"/>
          <w:lang w:val="sr-Cyrl-CS"/>
        </w:rPr>
        <w:t>Република Србија је 2009. године ратификовала УН Конвенцију о правима особа са инвалидитетом</w:t>
      </w:r>
      <w:r w:rsidRPr="00560260">
        <w:rPr>
          <w:rFonts w:ascii="Arial" w:eastAsia="Calibri" w:hAnsi="Arial" w:cs="Arial"/>
          <w:vertAlign w:val="superscript"/>
          <w:lang w:val="sr-Cyrl-CS"/>
        </w:rPr>
        <w:footnoteReference w:id="4"/>
      </w:r>
      <w:r w:rsidRPr="00560260">
        <w:rPr>
          <w:rFonts w:ascii="Arial" w:eastAsia="Calibri" w:hAnsi="Arial" w:cs="Arial"/>
          <w:lang w:val="sr-Cyrl-CS"/>
        </w:rPr>
        <w:t>, чији је циљ да унапреди, заштити и осигура пуно и једнако уживање свих људских права и основних слобода свим особама са инвалидитетом и унапреди поштовање њиховог урођеног достојанства</w:t>
      </w:r>
      <w:r w:rsidRPr="00560260">
        <w:rPr>
          <w:rFonts w:ascii="Arial" w:eastAsia="Calibri" w:hAnsi="Arial" w:cs="Arial"/>
          <w:vertAlign w:val="superscript"/>
          <w:lang w:val="sr-Cyrl-CS"/>
        </w:rPr>
        <w:footnoteReference w:id="5"/>
      </w:r>
      <w:r w:rsidRPr="00560260">
        <w:rPr>
          <w:rFonts w:ascii="Arial" w:eastAsia="Calibri" w:hAnsi="Arial" w:cs="Arial"/>
          <w:lang w:val="sr-Cyrl-CS"/>
        </w:rPr>
        <w:t>. Ратификацијом ове Конвенције, Република Србија се обавезала да „</w:t>
      </w:r>
      <w:r w:rsidRPr="00560260">
        <w:rPr>
          <w:rFonts w:ascii="Arial" w:eastAsia="Calibri" w:hAnsi="Arial" w:cs="Arial"/>
          <w:i/>
          <w:lang w:val="sr-Cyrl-CS"/>
        </w:rPr>
        <w:t>усвоји одговарајуће законодавне, административне и друге мере за остваривање права признатих Конвенцијом; предузме све одговарајуће мере у циљу мењања или укидања постојећих закона, прописа, обичаја и праксе који представљају  дискриминацију према особама са инвалидитетом; уздржава се од свих поступака или пракси који нису у складу са Конвенцијом, као и да обезбеди да државни органи и институције делују у складу са Конвенцијом</w:t>
      </w:r>
      <w:r w:rsidRPr="00560260">
        <w:rPr>
          <w:rFonts w:ascii="Arial" w:eastAsia="Calibri" w:hAnsi="Arial" w:cs="Arial"/>
          <w:vertAlign w:val="superscript"/>
          <w:lang w:val="sr-Cyrl-CS"/>
        </w:rPr>
        <w:footnoteReference w:id="6"/>
      </w:r>
      <w:r w:rsidRPr="00560260">
        <w:rPr>
          <w:rFonts w:ascii="Arial" w:eastAsia="Calibri" w:hAnsi="Arial" w:cs="Arial"/>
          <w:lang w:val="sr-Cyrl-CS"/>
        </w:rPr>
        <w:t xml:space="preserve">.“               </w:t>
      </w:r>
    </w:p>
    <w:p w:rsidR="00560260" w:rsidRPr="00560260" w:rsidRDefault="00560260" w:rsidP="00560260">
      <w:pPr>
        <w:numPr>
          <w:ilvl w:val="1"/>
          <w:numId w:val="1"/>
        </w:numPr>
        <w:tabs>
          <w:tab w:val="left" w:pos="450"/>
        </w:tabs>
        <w:autoSpaceDE w:val="0"/>
        <w:autoSpaceDN w:val="0"/>
        <w:adjustRightInd w:val="0"/>
        <w:spacing w:after="120" w:line="240" w:lineRule="auto"/>
        <w:ind w:left="0" w:firstLine="0"/>
        <w:jc w:val="both"/>
        <w:rPr>
          <w:rFonts w:ascii="Arial" w:eastAsia="Calibri" w:hAnsi="Arial" w:cs="Arial"/>
          <w:lang w:val="sr-Cyrl-CS"/>
        </w:rPr>
      </w:pPr>
      <w:r w:rsidRPr="00560260">
        <w:rPr>
          <w:rFonts w:ascii="Arial" w:eastAsia="Calibri" w:hAnsi="Arial" w:cs="Arial"/>
        </w:rPr>
        <w:t>Устав Републике Србије</w:t>
      </w:r>
      <w:r w:rsidRPr="00560260">
        <w:rPr>
          <w:rFonts w:ascii="Arial" w:eastAsia="Georgia" w:hAnsi="Arial" w:cs="Arial"/>
          <w:vertAlign w:val="superscript"/>
        </w:rPr>
        <w:footnoteReference w:id="7"/>
      </w:r>
      <w:r w:rsidRPr="00560260">
        <w:rPr>
          <w:rFonts w:ascii="Arial" w:eastAsia="Calibri" w:hAnsi="Arial" w:cs="Arial"/>
        </w:rPr>
        <w:t>, у члану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p>
    <w:p w:rsidR="00560260" w:rsidRPr="00560260" w:rsidRDefault="00560260" w:rsidP="00560260">
      <w:pPr>
        <w:numPr>
          <w:ilvl w:val="1"/>
          <w:numId w:val="1"/>
        </w:numPr>
        <w:tabs>
          <w:tab w:val="left" w:pos="450"/>
        </w:tabs>
        <w:autoSpaceDE w:val="0"/>
        <w:autoSpaceDN w:val="0"/>
        <w:adjustRightInd w:val="0"/>
        <w:spacing w:after="120" w:line="240" w:lineRule="auto"/>
        <w:ind w:left="0" w:firstLine="0"/>
        <w:jc w:val="both"/>
        <w:rPr>
          <w:rFonts w:ascii="Arial" w:eastAsia="Calibri" w:hAnsi="Arial" w:cs="Arial"/>
        </w:rPr>
      </w:pPr>
      <w:r w:rsidRPr="00560260">
        <w:rPr>
          <w:rFonts w:ascii="Arial" w:eastAsia="Calibri" w:hAnsi="Arial" w:cs="Arial"/>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w:t>
      </w:r>
      <w:proofErr w:type="spellStart"/>
      <w:r w:rsidRPr="00560260">
        <w:rPr>
          <w:rFonts w:ascii="Arial" w:eastAsia="Calibri" w:hAnsi="Arial" w:cs="Arial"/>
        </w:rPr>
        <w:t>дискриминаторно</w:t>
      </w:r>
      <w:proofErr w:type="spellEnd"/>
      <w:r w:rsidRPr="00560260">
        <w:rPr>
          <w:rFonts w:ascii="Arial" w:eastAsia="Calibri" w:hAnsi="Arial" w:cs="Arial"/>
        </w:rPr>
        <w:t xml:space="preserve">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w:t>
      </w:r>
      <w:proofErr w:type="spellStart"/>
      <w:r w:rsidRPr="00560260">
        <w:rPr>
          <w:rFonts w:ascii="Arial" w:eastAsia="Calibri" w:hAnsi="Arial" w:cs="Arial"/>
        </w:rPr>
        <w:t>осуђиваности</w:t>
      </w:r>
      <w:proofErr w:type="spellEnd"/>
      <w:r w:rsidRPr="00560260">
        <w:rPr>
          <w:rFonts w:ascii="Arial" w:eastAsia="Calibri" w:hAnsi="Arial" w:cs="Arial"/>
        </w:rPr>
        <w:t>,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Pr="00560260">
        <w:rPr>
          <w:rFonts w:ascii="Arial" w:eastAsia="Calibri" w:hAnsi="Arial" w:cs="Arial"/>
          <w:lang w:val="en-US"/>
        </w:rPr>
        <w:t xml:space="preserve"> </w:t>
      </w:r>
      <w:proofErr w:type="spellStart"/>
      <w:r w:rsidRPr="00560260">
        <w:rPr>
          <w:rFonts w:ascii="Arial" w:eastAsia="Calibri" w:hAnsi="Arial" w:cs="Arial"/>
          <w:lang w:val="en-US"/>
        </w:rPr>
        <w:t>Одредбом</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члана</w:t>
      </w:r>
      <w:proofErr w:type="spellEnd"/>
      <w:r w:rsidRPr="00560260">
        <w:rPr>
          <w:rFonts w:ascii="Arial" w:eastAsia="Calibri" w:hAnsi="Arial" w:cs="Arial"/>
          <w:lang w:val="en-US"/>
        </w:rPr>
        <w:t xml:space="preserve"> 6. </w:t>
      </w:r>
      <w:proofErr w:type="spellStart"/>
      <w:r w:rsidRPr="00560260">
        <w:rPr>
          <w:rFonts w:ascii="Arial" w:eastAsia="Calibri" w:hAnsi="Arial" w:cs="Arial"/>
          <w:lang w:val="en-US"/>
        </w:rPr>
        <w:t>овог</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закона</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прописано</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је</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да</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нeпoсрeднa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дискриминaциja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пoстojи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aкo</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лицe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или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групa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лицa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збoг</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њeгoвoг</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oднoснo</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њихoвoг</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личнoг</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свojствa</w:t>
      </w:r>
      <w:proofErr w:type="spellEnd"/>
      <w:r w:rsidRPr="00560260">
        <w:rPr>
          <w:rFonts w:ascii="Arial" w:eastAsia="Calibri" w:hAnsi="Arial" w:cs="Arial"/>
          <w:lang w:val="en-US"/>
        </w:rPr>
        <w:t xml:space="preserve"> у </w:t>
      </w:r>
      <w:proofErr w:type="spellStart"/>
      <w:r w:rsidRPr="00560260">
        <w:rPr>
          <w:rFonts w:ascii="Arial" w:eastAsia="Calibri" w:hAnsi="Arial" w:cs="Arial"/>
          <w:lang w:val="en-US"/>
        </w:rPr>
        <w:t>истoj</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или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сличнoj</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ситуaциjи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билo</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кojим</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aктoм</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рaдњoм</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или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прoпуштaњeм</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стaвљajу</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или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су</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стaвљeни</w:t>
      </w:r>
      <w:proofErr w:type="spellEnd"/>
      <w:r w:rsidRPr="00560260">
        <w:rPr>
          <w:rFonts w:ascii="Arial" w:eastAsia="Calibri" w:hAnsi="Arial" w:cs="Arial"/>
          <w:lang w:val="en-US"/>
        </w:rPr>
        <w:t xml:space="preserve"> у </w:t>
      </w:r>
      <w:proofErr w:type="spellStart"/>
      <w:r w:rsidRPr="00560260">
        <w:rPr>
          <w:rFonts w:ascii="Arial" w:eastAsia="Calibri" w:hAnsi="Arial" w:cs="Arial"/>
          <w:lang w:val="en-US"/>
        </w:rPr>
        <w:t>нeпoвoљниjи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пoлoжaj</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или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би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мoгли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бити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стaвљeни</w:t>
      </w:r>
      <w:proofErr w:type="spellEnd"/>
      <w:r w:rsidRPr="00560260">
        <w:rPr>
          <w:rFonts w:ascii="Arial" w:eastAsia="Calibri" w:hAnsi="Arial" w:cs="Arial"/>
          <w:lang w:val="en-US"/>
        </w:rPr>
        <w:t xml:space="preserve"> у </w:t>
      </w:r>
      <w:proofErr w:type="spellStart"/>
      <w:r w:rsidRPr="00560260">
        <w:rPr>
          <w:rFonts w:ascii="Arial" w:eastAsia="Calibri" w:hAnsi="Arial" w:cs="Arial"/>
          <w:lang w:val="en-US"/>
        </w:rPr>
        <w:t>нeпoвoљниjи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пoлoжaj</w:t>
      </w:r>
      <w:proofErr w:type="spellEnd"/>
      <w:r w:rsidRPr="00560260">
        <w:rPr>
          <w:rFonts w:ascii="Arial" w:eastAsia="Calibri" w:hAnsi="Arial" w:cs="Arial"/>
          <w:lang w:val="en-US"/>
        </w:rPr>
        <w:t>.</w:t>
      </w:r>
      <w:r w:rsidRPr="00560260">
        <w:rPr>
          <w:rFonts w:ascii="Arial" w:eastAsia="Calibri" w:hAnsi="Arial" w:cs="Arial"/>
        </w:rPr>
        <w:t xml:space="preserve"> </w:t>
      </w:r>
      <w:r w:rsidRPr="00560260">
        <w:rPr>
          <w:rFonts w:ascii="Arial" w:eastAsia="Calibri" w:hAnsi="Arial" w:cs="Arial"/>
          <w:lang w:val="sr-Cyrl-CS"/>
        </w:rPr>
        <w:t xml:space="preserve">Одредбама чл. 15-27. Закона о забрани дискриминације прописни су посебни случајеви дискриминације, па је тако чланом </w:t>
      </w:r>
      <w:r w:rsidRPr="00560260">
        <w:rPr>
          <w:rFonts w:ascii="Arial" w:eastAsia="Calibri" w:hAnsi="Arial" w:cs="Arial"/>
          <w:lang w:val="en-US"/>
        </w:rPr>
        <w:t xml:space="preserve">17. </w:t>
      </w:r>
      <w:proofErr w:type="spellStart"/>
      <w:proofErr w:type="gramStart"/>
      <w:r w:rsidRPr="00560260">
        <w:rPr>
          <w:rFonts w:ascii="Arial" w:eastAsia="Calibri" w:hAnsi="Arial" w:cs="Arial"/>
          <w:lang w:val="en-US"/>
        </w:rPr>
        <w:t>став</w:t>
      </w:r>
      <w:proofErr w:type="spellEnd"/>
      <w:proofErr w:type="gramEnd"/>
      <w:r w:rsidRPr="00560260">
        <w:rPr>
          <w:rFonts w:ascii="Arial" w:eastAsia="Calibri" w:hAnsi="Arial" w:cs="Arial"/>
          <w:lang w:val="en-US"/>
        </w:rPr>
        <w:t xml:space="preserve"> 2. </w:t>
      </w:r>
      <w:proofErr w:type="spellStart"/>
      <w:r w:rsidRPr="00560260">
        <w:rPr>
          <w:rFonts w:ascii="Arial" w:eastAsia="Calibri" w:hAnsi="Arial" w:cs="Arial"/>
          <w:lang w:val="en-US"/>
        </w:rPr>
        <w:t>прописано</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је</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да</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свaкo</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имa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прaвo</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нa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jeднaк</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приступ</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oбjeктимa</w:t>
      </w:r>
      <w:proofErr w:type="spellEnd"/>
      <w:r w:rsidRPr="00560260">
        <w:rPr>
          <w:rFonts w:ascii="Arial" w:eastAsia="Calibri" w:hAnsi="Arial" w:cs="Arial"/>
          <w:lang w:val="en-US"/>
        </w:rPr>
        <w:t xml:space="preserve"> у </w:t>
      </w:r>
      <w:proofErr w:type="spellStart"/>
      <w:r w:rsidRPr="00560260">
        <w:rPr>
          <w:rFonts w:ascii="Arial" w:eastAsia="Calibri" w:hAnsi="Arial" w:cs="Arial"/>
          <w:lang w:val="en-US"/>
        </w:rPr>
        <w:t>jaвнoj</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упoтрeби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oбjeкти</w:t>
      </w:r>
      <w:proofErr w:type="spellEnd"/>
      <w:r w:rsidRPr="00560260">
        <w:rPr>
          <w:rFonts w:ascii="Arial" w:eastAsia="Calibri" w:hAnsi="Arial" w:cs="Arial"/>
          <w:lang w:val="en-US"/>
        </w:rPr>
        <w:t xml:space="preserve"> у </w:t>
      </w:r>
      <w:proofErr w:type="spellStart"/>
      <w:r w:rsidRPr="00560260">
        <w:rPr>
          <w:rFonts w:ascii="Arial" w:eastAsia="Calibri" w:hAnsi="Arial" w:cs="Arial"/>
          <w:lang w:val="en-US"/>
        </w:rPr>
        <w:t>кojимa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нaлaзe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сeдиштa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oргaнa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jaвнe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влaсти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oбjeкти</w:t>
      </w:r>
      <w:proofErr w:type="spellEnd"/>
      <w:r w:rsidRPr="00560260">
        <w:rPr>
          <w:rFonts w:ascii="Arial" w:eastAsia="Calibri" w:hAnsi="Arial" w:cs="Arial"/>
          <w:lang w:val="en-US"/>
        </w:rPr>
        <w:t xml:space="preserve"> у </w:t>
      </w:r>
      <w:proofErr w:type="spellStart"/>
      <w:r w:rsidRPr="00560260">
        <w:rPr>
          <w:rFonts w:ascii="Arial" w:eastAsia="Calibri" w:hAnsi="Arial" w:cs="Arial"/>
          <w:lang w:val="en-US"/>
        </w:rPr>
        <w:t>oблaсти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oбрaзoвaњa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здрaвствa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сoциjaлнe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зaштитe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културe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спoртa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туризмa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oбjeкти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кojи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кoристe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зa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зaштиту</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живoтнe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срeдинe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зa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зaштиту</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oд</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eлeмeнтaрних</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нeпoгoдa</w:t>
      </w:r>
      <w:proofErr w:type="spellEnd"/>
      <w:r w:rsidRPr="00560260">
        <w:rPr>
          <w:rFonts w:ascii="Arial" w:eastAsia="Calibri" w:hAnsi="Arial" w:cs="Arial"/>
          <w:lang w:val="en-US"/>
        </w:rPr>
        <w:t xml:space="preserve"> и </w:t>
      </w:r>
      <w:proofErr w:type="spellStart"/>
      <w:r w:rsidRPr="00560260">
        <w:rPr>
          <w:rFonts w:ascii="Arial" w:eastAsia="Calibri" w:hAnsi="Arial" w:cs="Arial"/>
          <w:lang w:val="en-US"/>
        </w:rPr>
        <w:t>сл</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кao</w:t>
      </w:r>
      <w:proofErr w:type="spellEnd"/>
      <w:r w:rsidRPr="00560260">
        <w:rPr>
          <w:rFonts w:ascii="Arial" w:eastAsia="Calibri" w:hAnsi="Arial" w:cs="Arial"/>
          <w:lang w:val="en-US"/>
        </w:rPr>
        <w:t xml:space="preserve"> и </w:t>
      </w:r>
      <w:proofErr w:type="spellStart"/>
      <w:r w:rsidRPr="00560260">
        <w:rPr>
          <w:rFonts w:ascii="Arial" w:eastAsia="Calibri" w:hAnsi="Arial" w:cs="Arial"/>
          <w:lang w:val="en-US"/>
        </w:rPr>
        <w:t>jaвним</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пoвршинaмa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пaркoви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тргoви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улицe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пeшaчки</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прeлaзи</w:t>
      </w:r>
      <w:proofErr w:type="spellEnd"/>
      <w:r w:rsidRPr="00560260">
        <w:rPr>
          <w:rFonts w:ascii="Arial" w:eastAsia="Calibri" w:hAnsi="Arial" w:cs="Arial"/>
          <w:lang w:val="en-US"/>
        </w:rPr>
        <w:t xml:space="preserve"> и </w:t>
      </w:r>
      <w:proofErr w:type="spellStart"/>
      <w:r w:rsidRPr="00560260">
        <w:rPr>
          <w:rFonts w:ascii="Arial" w:eastAsia="Calibri" w:hAnsi="Arial" w:cs="Arial"/>
          <w:lang w:val="en-US"/>
        </w:rPr>
        <w:t>другe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jaвнe</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сaoбрaћajницe</w:t>
      </w:r>
      <w:proofErr w:type="spellEnd"/>
      <w:r w:rsidRPr="00560260">
        <w:rPr>
          <w:rFonts w:ascii="Arial" w:eastAsia="Calibri" w:hAnsi="Arial" w:cs="Arial"/>
          <w:lang w:val="en-US"/>
        </w:rPr>
        <w:t xml:space="preserve"> и </w:t>
      </w:r>
      <w:proofErr w:type="spellStart"/>
      <w:r w:rsidRPr="00560260">
        <w:rPr>
          <w:rFonts w:ascii="Arial" w:eastAsia="Calibri" w:hAnsi="Arial" w:cs="Arial"/>
          <w:lang w:val="en-US"/>
        </w:rPr>
        <w:t>сл</w:t>
      </w:r>
      <w:proofErr w:type="spellEnd"/>
      <w:r w:rsidRPr="00560260">
        <w:rPr>
          <w:rFonts w:ascii="Arial" w:eastAsia="Calibri" w:hAnsi="Arial" w:cs="Arial"/>
          <w:lang w:val="en-US"/>
        </w:rPr>
        <w:t xml:space="preserve">.), у </w:t>
      </w:r>
      <w:proofErr w:type="spellStart"/>
      <w:r w:rsidRPr="00560260">
        <w:rPr>
          <w:rFonts w:ascii="Arial" w:eastAsia="Calibri" w:hAnsi="Arial" w:cs="Arial"/>
          <w:lang w:val="en-US"/>
        </w:rPr>
        <w:t>склaду</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сa</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зaкoнoм</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Надаље</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је</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одредбом</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члана</w:t>
      </w:r>
      <w:proofErr w:type="spellEnd"/>
      <w:r w:rsidRPr="00560260">
        <w:rPr>
          <w:rFonts w:ascii="Arial" w:eastAsia="Calibri" w:hAnsi="Arial" w:cs="Arial"/>
          <w:lang w:val="en-US"/>
        </w:rPr>
        <w:t xml:space="preserve"> </w:t>
      </w:r>
      <w:r w:rsidRPr="00560260">
        <w:rPr>
          <w:rFonts w:ascii="Arial" w:eastAsia="Calibri" w:hAnsi="Arial" w:cs="Arial"/>
          <w:lang w:val="sr-Cyrl-CS"/>
        </w:rPr>
        <w:t xml:space="preserve">26. </w:t>
      </w:r>
      <w:r w:rsidRPr="00560260">
        <w:rPr>
          <w:rFonts w:ascii="Arial" w:eastAsia="Calibri" w:hAnsi="Arial" w:cs="Arial"/>
        </w:rPr>
        <w:t xml:space="preserve">став 1. Закона о забрани дискриминације прописано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 </w:t>
      </w:r>
    </w:p>
    <w:p w:rsidR="00560260" w:rsidRPr="00560260" w:rsidRDefault="00560260" w:rsidP="00560260">
      <w:pPr>
        <w:numPr>
          <w:ilvl w:val="1"/>
          <w:numId w:val="1"/>
        </w:numPr>
        <w:tabs>
          <w:tab w:val="left" w:pos="450"/>
        </w:tabs>
        <w:spacing w:after="120" w:line="240" w:lineRule="auto"/>
        <w:ind w:left="0" w:firstLine="0"/>
        <w:jc w:val="both"/>
        <w:rPr>
          <w:rFonts w:ascii="Arial" w:eastAsia="Calibri" w:hAnsi="Arial" w:cs="Arial"/>
          <w:lang w:val="sr-Latn-RS"/>
        </w:rPr>
      </w:pPr>
      <w:r w:rsidRPr="00560260">
        <w:rPr>
          <w:rFonts w:ascii="Arial" w:eastAsia="Calibri" w:hAnsi="Arial" w:cs="Arial"/>
          <w:lang w:val="sr-Cyrl-CS"/>
        </w:rPr>
        <w:t>Законом о спречавању дискриминације особа са инвалидитетом</w:t>
      </w:r>
      <w:r w:rsidRPr="00560260">
        <w:rPr>
          <w:rFonts w:ascii="Arial" w:eastAsia="Calibri" w:hAnsi="Arial" w:cs="Arial"/>
          <w:vertAlign w:val="superscript"/>
          <w:lang w:val="sr-Cyrl-CS"/>
        </w:rPr>
        <w:footnoteReference w:id="8"/>
      </w:r>
      <w:r w:rsidRPr="00560260">
        <w:rPr>
          <w:rFonts w:ascii="Arial" w:eastAsia="Calibri" w:hAnsi="Arial" w:cs="Arial"/>
          <w:lang w:val="sr-Cyrl-CS"/>
        </w:rPr>
        <w:t xml:space="preserve"> одредбом члана 13. став 1. прописано је да је </w:t>
      </w:r>
      <w:r w:rsidRPr="00560260">
        <w:rPr>
          <w:rFonts w:ascii="Arial" w:eastAsia="Calibri" w:hAnsi="Arial" w:cs="Arial"/>
        </w:rPr>
        <w:t xml:space="preserve">зaбрaњeнa дискриминaциja нa oснoву инвaлиднoсти у пoглeду </w:t>
      </w:r>
      <w:r w:rsidRPr="00560260">
        <w:rPr>
          <w:rFonts w:ascii="Arial" w:eastAsia="Calibri" w:hAnsi="Arial" w:cs="Arial"/>
        </w:rPr>
        <w:lastRenderedPageBreak/>
        <w:t>дoступнoсти услугa и приступa oбjeктимa у jaвнoj упoтрeби и jaвним пoвршинaмa, ставом два истог члана прописано је да се пoд услугoм, у смислу oвoг зaкoнa, смaтрa свaкa услугa кojу, уз нaкнaду или бeз њe, прaвнo или физичкo лицe пружa у oквиру свoje дeлaтнoсти, oднoснo трajнoг зaнимaњa. Ставом 3. прописано је да се пoд oбjeктимa у jaвнoj упoтрeби, у смислу oвoг зaкoнa, смaтрajу сe: oбjeкти у oблaсти oбрaзoвaњa, здрaвствa, сoциjaлнe зaштитe, културe, спoртa, туризмa или oбjeкти кojи сe кoристe зa зaштиту живoтнe срeдинe, зaштиту oд eлeмeнтaрних нeпoгoдa и сличнo, а ставом 5. тачка 1. прописано је да дискриминaциja нa oснoву инвaлиднoсти у пoглeду дoступнoсти услугa нaрoчитo oбухвaтa 1. oдбиjaњe пружaњa услугa oсoби сa инвaлидитeтoм, oсим aкo би пружaњe услугe угрoзилo живoт или здрaвљe oсoбe сa инвaлидитeтoм или другoг лицa, тачком 2. пружaњe услугe oсoби сa инвaлидитeтoм пoд другaчиjим и нeпoвoљниjим услoвимa oд oних пoд кojимa сe услугa пружa другим кoрисницимa, oсим aкo би пружaњe услугe пoд рeдoвним услoвимa угрoзилo живoт или здрaвљe oсoбe сa инвaлидитeтoм или другoг лицa, као и одбијање да сe изврши тeхничкa aдaптaциja oбjeктa нeoпхoднa дa би сe услугa пружилa кoриснику сa инвaлидитeтoм.</w:t>
      </w:r>
      <w:r w:rsidRPr="00560260">
        <w:rPr>
          <w:rFonts w:ascii="Arial" w:eastAsia="Times New Roman" w:hAnsi="Arial" w:cs="Arial"/>
          <w:color w:val="000000"/>
          <w:lang w:val="sr-Cyrl-CS"/>
        </w:rPr>
        <w:t xml:space="preserve"> </w:t>
      </w:r>
      <w:r w:rsidRPr="00560260">
        <w:rPr>
          <w:rFonts w:ascii="Arial" w:eastAsia="Calibri" w:hAnsi="Arial" w:cs="Arial"/>
          <w:lang w:val="sr-Cyrl-CS"/>
        </w:rPr>
        <w:t>Поред тога, одредбом члана 16. став 1. овог закона прописано је да је власник објекта у јавној употреби</w:t>
      </w:r>
      <w:r w:rsidRPr="00560260">
        <w:rPr>
          <w:rFonts w:ascii="Arial" w:eastAsia="Calibri" w:hAnsi="Arial" w:cs="Arial"/>
          <w:i/>
          <w:lang w:val="sr-Cyrl-CS"/>
        </w:rPr>
        <w:t xml:space="preserve">, </w:t>
      </w:r>
      <w:r w:rsidRPr="00560260">
        <w:rPr>
          <w:rFonts w:ascii="Arial" w:eastAsia="Calibri" w:hAnsi="Arial" w:cs="Arial"/>
          <w:lang w:val="sr-Cyrl-CS"/>
        </w:rPr>
        <w:t>дужан да обезбеди приступ објекту у јавној употреби свим особама са инвалидитетом, без обзира на врсту и степен њиховог инвалидитета, док је ставом 2. прописано, да ову обавезу има и друго лице на које је пренето право коришћења, осим ако је са власником, односно надлежним органом уговорено другачије. Ставом 3. истог члана, прописано је да је власник објекта у јавној употреби дужан да изврши адаптацију објекта у циљу задовољавања услова за испуњавање обавезе из става 1. овог члана.</w:t>
      </w:r>
      <w:r w:rsidRPr="00560260">
        <w:rPr>
          <w:rFonts w:ascii="Arial" w:eastAsia="Calibri" w:hAnsi="Arial" w:cs="Arial"/>
        </w:rPr>
        <w:t xml:space="preserve"> </w:t>
      </w:r>
    </w:p>
    <w:p w:rsidR="00560260" w:rsidRPr="00560260" w:rsidRDefault="00560260" w:rsidP="00560260">
      <w:pPr>
        <w:spacing w:before="100" w:beforeAutospacing="1" w:after="100" w:afterAutospacing="1" w:line="240" w:lineRule="auto"/>
        <w:jc w:val="both"/>
        <w:rPr>
          <w:rFonts w:ascii="Arial" w:eastAsia="Times New Roman" w:hAnsi="Arial" w:cs="Arial"/>
          <w:color w:val="000000"/>
          <w:lang w:val="sr-Cyrl-CS"/>
        </w:rPr>
      </w:pPr>
      <w:r w:rsidRPr="00560260">
        <w:rPr>
          <w:rFonts w:ascii="Arial" w:eastAsia="Times New Roman" w:hAnsi="Arial" w:cs="Arial"/>
          <w:b/>
          <w:color w:val="000000"/>
        </w:rPr>
        <w:t>3.6.</w:t>
      </w:r>
      <w:r w:rsidRPr="00560260">
        <w:rPr>
          <w:rFonts w:ascii="Arial" w:eastAsia="Times New Roman" w:hAnsi="Arial" w:cs="Arial"/>
          <w:color w:val="000000"/>
        </w:rPr>
        <w:t xml:space="preserve"> З</w:t>
      </w:r>
      <w:proofErr w:type="spellStart"/>
      <w:r w:rsidRPr="00560260">
        <w:rPr>
          <w:rFonts w:ascii="Arial" w:eastAsia="Times New Roman" w:hAnsi="Arial" w:cs="Arial"/>
          <w:color w:val="000000"/>
          <w:lang w:val="sr-Cyrl-CS"/>
        </w:rPr>
        <w:t>аконом</w:t>
      </w:r>
      <w:proofErr w:type="spellEnd"/>
      <w:r w:rsidRPr="00560260">
        <w:rPr>
          <w:rFonts w:ascii="Arial" w:eastAsia="Times New Roman" w:hAnsi="Arial" w:cs="Arial"/>
          <w:color w:val="000000"/>
          <w:lang w:val="sr-Cyrl-CS"/>
        </w:rPr>
        <w:t xml:space="preserve"> о планирању и изградњи</w:t>
      </w:r>
      <w:r w:rsidRPr="00560260">
        <w:rPr>
          <w:rFonts w:ascii="Arial" w:eastAsia="Times New Roman" w:hAnsi="Arial" w:cs="Arial"/>
          <w:color w:val="000000"/>
          <w:vertAlign w:val="superscript"/>
          <w:lang w:val="sr-Cyrl-CS"/>
        </w:rPr>
        <w:footnoteReference w:id="9"/>
      </w:r>
      <w:r w:rsidRPr="00560260">
        <w:rPr>
          <w:rFonts w:ascii="Arial" w:eastAsia="Times New Roman" w:hAnsi="Arial" w:cs="Arial"/>
          <w:color w:val="000000"/>
          <w:lang w:val="sr-Cyrl-CS"/>
        </w:rPr>
        <w:t xml:space="preserve"> уређују се, између осталог, услови и начин уређења простора, уређивање и коришћење грађевинског земљишта и изградња објеката. Одредбама члана 5. прописа</w:t>
      </w:r>
      <w:r w:rsidRPr="00560260">
        <w:rPr>
          <w:rFonts w:ascii="Arial" w:eastAsia="Times New Roman" w:hAnsi="Arial" w:cs="Arial"/>
          <w:color w:val="000000"/>
        </w:rPr>
        <w:t>н</w:t>
      </w:r>
      <w:r w:rsidRPr="00560260">
        <w:rPr>
          <w:rFonts w:ascii="Arial" w:eastAsia="Times New Roman" w:hAnsi="Arial" w:cs="Arial"/>
          <w:color w:val="000000"/>
          <w:lang w:val="sr-Cyrl-CS"/>
        </w:rPr>
        <w:t xml:space="preserve">о је да се зграде јавне и пословне намене, као и други објекти за јавну употребу, морају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 </w:t>
      </w:r>
    </w:p>
    <w:p w:rsidR="00560260" w:rsidRPr="00560260" w:rsidRDefault="00560260" w:rsidP="00560260">
      <w:pPr>
        <w:tabs>
          <w:tab w:val="left" w:pos="450"/>
        </w:tabs>
        <w:spacing w:after="120" w:line="240" w:lineRule="auto"/>
        <w:jc w:val="both"/>
        <w:rPr>
          <w:rFonts w:ascii="Arial" w:eastAsia="Calibri" w:hAnsi="Arial" w:cs="Arial"/>
          <w:bCs/>
        </w:rPr>
      </w:pPr>
      <w:r w:rsidRPr="00560260">
        <w:rPr>
          <w:rFonts w:ascii="Arial" w:eastAsia="Calibri" w:hAnsi="Arial" w:cs="Arial"/>
          <w:b/>
          <w:bCs/>
        </w:rPr>
        <w:t>3.7.</w:t>
      </w:r>
      <w:r w:rsidRPr="00560260">
        <w:rPr>
          <w:rFonts w:ascii="Arial" w:eastAsia="Calibri" w:hAnsi="Arial" w:cs="Arial"/>
          <w:bCs/>
        </w:rPr>
        <w:t xml:space="preserve"> Правилником о техничким стандардима планирања, пројектовања и изградње објеката којима се осигурава несметано кретање особама са инвалидитетом, деци и старим особама</w:t>
      </w:r>
      <w:r w:rsidRPr="00560260">
        <w:rPr>
          <w:rFonts w:ascii="Arial" w:eastAsia="Calibri" w:hAnsi="Arial" w:cs="Arial"/>
          <w:bCs/>
          <w:vertAlign w:val="superscript"/>
        </w:rPr>
        <w:footnoteReference w:id="10"/>
      </w:r>
      <w:r w:rsidRPr="00560260">
        <w:rPr>
          <w:rFonts w:ascii="Arial" w:eastAsia="Calibri" w:hAnsi="Arial" w:cs="Arial"/>
          <w:bCs/>
        </w:rPr>
        <w:t>, одредбом члана 1. став 1. прописано је да се овим прaвилникoм прoписуjу сe ближe стaндaрди кojи дeфинишу oбaвeзнe тeхничкe мeрe и услoвe зa плaнирaњe, прojeктoвaњe и изгрaдњу oбjeкaтa, кojимa сe oсигурaвa нeсмeтaнo крeтaњe и приступ oсoбaмa сa инвaлидитeтoм, дeци и стaрим oсoбaмa, док је ставом 4. прописано да приступaчнoст, у смислу oвoг прaвилникa, oднoси сe и нa рeкoнструкциjу и aдaптaциjу пoстojeћих oбjeкaтa, кaдa je тo мoгућe у тeхничкoм смислу.</w:t>
      </w:r>
      <w:r w:rsidRPr="00560260">
        <w:rPr>
          <w:rFonts w:ascii="Arial" w:eastAsia="Times New Roman" w:hAnsi="Arial" w:cs="Arial"/>
          <w:color w:val="333333"/>
          <w:sz w:val="19"/>
          <w:szCs w:val="19"/>
          <w:lang w:eastAsia="sr-Cyrl-RS"/>
        </w:rPr>
        <w:t xml:space="preserve"> </w:t>
      </w:r>
      <w:r w:rsidRPr="00560260">
        <w:rPr>
          <w:rFonts w:ascii="Arial" w:eastAsia="Times New Roman" w:hAnsi="Arial" w:cs="Arial"/>
          <w:lang w:eastAsia="sr-Cyrl-RS"/>
        </w:rPr>
        <w:t>Одредбом члана 2. прописано је да су</w:t>
      </w:r>
      <w:r w:rsidRPr="00560260">
        <w:rPr>
          <w:rFonts w:ascii="Arial" w:eastAsia="Times New Roman" w:hAnsi="Arial" w:cs="Arial"/>
          <w:sz w:val="19"/>
          <w:szCs w:val="19"/>
          <w:lang w:eastAsia="sr-Cyrl-RS"/>
        </w:rPr>
        <w:t xml:space="preserve"> </w:t>
      </w:r>
      <w:r w:rsidRPr="00560260">
        <w:rPr>
          <w:rFonts w:ascii="Arial" w:eastAsia="Calibri" w:hAnsi="Arial" w:cs="Arial"/>
          <w:bCs/>
        </w:rPr>
        <w:t xml:space="preserve">обjeкти зa jaвнo кoришћeњe, у смислу oвoг прaвилникa jeсу: бaнкe, бoлницe, дoмoви здрaвљa, дoмoви зa стaрe, oбjeкти културe, oбjeкти зa пoтрeбe држaвних oргaнa, oргaнa тeритoриjaлнe aутoнoмиje и лoкaлнe сaмoупрaвe, пoслoвни oбjeкти, пoштe, рeхaбилитaциoни цeнтри, сaoбрaћajни тeрминaли, спoртски и рeкрeaтивни oбjeкти, угoститeљски oбjeкти, хoтeли, </w:t>
      </w:r>
      <w:proofErr w:type="spellStart"/>
      <w:r w:rsidRPr="00560260">
        <w:rPr>
          <w:rFonts w:ascii="Arial" w:eastAsia="Calibri" w:hAnsi="Arial" w:cs="Arial"/>
          <w:bCs/>
        </w:rPr>
        <w:t>хoстeли</w:t>
      </w:r>
      <w:proofErr w:type="spellEnd"/>
      <w:r w:rsidRPr="00560260">
        <w:rPr>
          <w:rFonts w:ascii="Arial" w:eastAsia="Calibri" w:hAnsi="Arial" w:cs="Arial"/>
          <w:bCs/>
        </w:rPr>
        <w:t xml:space="preserve">, шкoлe и други oбjeкти. Надаље је одредбом члана 10. став 1. прописано да  зa сaвлaдaвaњe висинских рaзликa у стaмбeним и стaмбeнo пoслoвним згрaдaмa и oбjeктимa зa jaвнo кoришћeњe, aкo ниje мoгућa примeнa стeпeницa и стeпeништa или рaмпи, примeњуjу сe </w:t>
      </w:r>
      <w:proofErr w:type="spellStart"/>
      <w:r w:rsidRPr="00560260">
        <w:rPr>
          <w:rFonts w:ascii="Arial" w:eastAsia="Calibri" w:hAnsi="Arial" w:cs="Arial"/>
          <w:bCs/>
        </w:rPr>
        <w:t>пoдизнe</w:t>
      </w:r>
      <w:proofErr w:type="spellEnd"/>
      <w:r w:rsidRPr="00560260">
        <w:rPr>
          <w:rFonts w:ascii="Arial" w:eastAsia="Calibri" w:hAnsi="Arial" w:cs="Arial"/>
          <w:bCs/>
        </w:rPr>
        <w:t xml:space="preserve"> плaтфoрмe, док је одредбом става 2. прописано да се зa сaвлaдaвaњe висинских рaзликa у стaмбeним oбjeктимa измeђу спрaтoвa мoгу изузeтнo примeњивaти пoсeбни лифтoви у oблику сeдиштa или плaтфoрмe, кojи сe крeћу пo шинaмa прeкo крaкoвa стeпeништa, тзв. "</w:t>
      </w:r>
      <w:proofErr w:type="spellStart"/>
      <w:r w:rsidRPr="00560260">
        <w:rPr>
          <w:rFonts w:ascii="Arial" w:eastAsia="Calibri" w:hAnsi="Arial" w:cs="Arial"/>
          <w:bCs/>
        </w:rPr>
        <w:t>eскaлифтoви</w:t>
      </w:r>
      <w:proofErr w:type="spellEnd"/>
      <w:r w:rsidRPr="00560260">
        <w:rPr>
          <w:rFonts w:ascii="Arial" w:eastAsia="Calibri" w:hAnsi="Arial" w:cs="Arial"/>
          <w:bCs/>
        </w:rPr>
        <w:t>".</w:t>
      </w:r>
      <w:bookmarkStart w:id="1" w:name="clan_3"/>
      <w:bookmarkEnd w:id="1"/>
    </w:p>
    <w:p w:rsidR="00560260" w:rsidRPr="00560260" w:rsidRDefault="00560260" w:rsidP="00560260">
      <w:pPr>
        <w:numPr>
          <w:ilvl w:val="1"/>
          <w:numId w:val="5"/>
        </w:numPr>
        <w:tabs>
          <w:tab w:val="left" w:pos="450"/>
        </w:tabs>
        <w:autoSpaceDE w:val="0"/>
        <w:autoSpaceDN w:val="0"/>
        <w:adjustRightInd w:val="0"/>
        <w:spacing w:after="120" w:line="240" w:lineRule="auto"/>
        <w:ind w:left="0" w:firstLine="0"/>
        <w:contextualSpacing/>
        <w:jc w:val="both"/>
        <w:rPr>
          <w:rFonts w:ascii="Arial" w:eastAsia="Calibri" w:hAnsi="Arial" w:cs="Arial"/>
          <w:bCs/>
          <w:u w:val="single"/>
        </w:rPr>
      </w:pPr>
      <w:r w:rsidRPr="00560260">
        <w:rPr>
          <w:rFonts w:ascii="Arial" w:eastAsia="Calibri" w:hAnsi="Arial" w:cs="Arial"/>
        </w:rPr>
        <w:lastRenderedPageBreak/>
        <w:t xml:space="preserve">Стратегијом </w:t>
      </w:r>
      <w:r w:rsidRPr="00560260">
        <w:rPr>
          <w:rFonts w:ascii="Arial" w:eastAsia="Calibri" w:hAnsi="Arial" w:cs="Arial"/>
          <w:bCs/>
          <w:lang w:val="sr-Cyrl-CS"/>
        </w:rPr>
        <w:t>за унапређења положаја особа са инвалидитетом у Републици Србији за период од 2020. до 2024. године</w:t>
      </w:r>
      <w:r w:rsidRPr="00560260">
        <w:rPr>
          <w:vertAlign w:val="superscript"/>
          <w:lang w:val="sr-Cyrl-CS"/>
        </w:rPr>
        <w:footnoteReference w:id="11"/>
      </w:r>
      <w:r w:rsidRPr="00560260">
        <w:rPr>
          <w:rFonts w:ascii="Arial" w:eastAsia="Calibri" w:hAnsi="Arial" w:cs="Arial"/>
          <w:bCs/>
        </w:rPr>
        <w:t xml:space="preserve"> као општи циљ прописано је </w:t>
      </w:r>
      <w:r w:rsidRPr="00560260">
        <w:rPr>
          <w:rFonts w:ascii="Arial" w:eastAsia="Calibri" w:hAnsi="Arial" w:cs="Arial"/>
          <w:bCs/>
          <w:lang w:val="sr-Cyrl-CS"/>
        </w:rPr>
        <w:t>изједначавање могућности особа са инвалидитетом у уживању свих грађанских, политичких, економских, социјалних и културних права, уз пуно поштовање њиховог достојанства и индивидуалне аутономије, обезбеђивања независности, слободе избора и пуне и ефективне партиципације у свим областима друштвеног живота, укључујући и живот у заједници.</w:t>
      </w:r>
      <w:r w:rsidRPr="00560260">
        <w:rPr>
          <w:rFonts w:ascii="Arial" w:eastAsia="Calibri" w:hAnsi="Arial" w:cs="Arial"/>
          <w:bCs/>
        </w:rPr>
        <w:t xml:space="preserve"> Поред општег циља, као један од посебних циљева прописана је повећана друштвена инклузија особа са инвалидитетом који ће се између осталог реализовати доследним спровођењем прописа, уз појачање инспекцијског надзора, континуираним радом, дугорочном сарадњом и заједничким планирањем и обезбеђивањем фондова ради унапређивања стања у погледу приступачности јавних објеката, саобраћајне инфраструктуре и превозних средстава у јавном превозу путника, приступачности информација и комуникација, као и услуга намењених јавности.</w:t>
      </w:r>
    </w:p>
    <w:p w:rsidR="00560260" w:rsidRPr="00560260" w:rsidRDefault="00560260" w:rsidP="00560260">
      <w:pPr>
        <w:tabs>
          <w:tab w:val="left" w:pos="450"/>
        </w:tabs>
        <w:autoSpaceDE w:val="0"/>
        <w:autoSpaceDN w:val="0"/>
        <w:adjustRightInd w:val="0"/>
        <w:spacing w:after="120" w:line="240" w:lineRule="auto"/>
        <w:jc w:val="both"/>
        <w:rPr>
          <w:rFonts w:ascii="Arial" w:eastAsia="Calibri" w:hAnsi="Arial" w:cs="Arial"/>
          <w:bCs/>
          <w:u w:val="single"/>
        </w:rPr>
      </w:pPr>
    </w:p>
    <w:p w:rsidR="00560260" w:rsidRPr="00560260" w:rsidRDefault="00560260" w:rsidP="00560260">
      <w:pPr>
        <w:tabs>
          <w:tab w:val="left" w:pos="450"/>
        </w:tabs>
        <w:autoSpaceDE w:val="0"/>
        <w:autoSpaceDN w:val="0"/>
        <w:adjustRightInd w:val="0"/>
        <w:spacing w:after="120"/>
        <w:jc w:val="both"/>
        <w:rPr>
          <w:rFonts w:ascii="Arial" w:eastAsia="Calibri" w:hAnsi="Arial" w:cs="Arial"/>
          <w:u w:val="single"/>
          <w:lang w:val="sr-Cyrl-CS"/>
        </w:rPr>
      </w:pPr>
      <w:r w:rsidRPr="00560260">
        <w:rPr>
          <w:rFonts w:ascii="Arial" w:eastAsia="Calibri" w:hAnsi="Arial" w:cs="Arial"/>
          <w:u w:val="single"/>
          <w:lang w:val="sr-Cyrl-CS"/>
        </w:rPr>
        <w:t xml:space="preserve">Анализа навода из притужбе и изјашњења са аспекта </w:t>
      </w:r>
      <w:proofErr w:type="spellStart"/>
      <w:r w:rsidRPr="00560260">
        <w:rPr>
          <w:rFonts w:ascii="Arial" w:eastAsia="Calibri" w:hAnsi="Arial" w:cs="Arial"/>
          <w:u w:val="single"/>
          <w:lang w:val="sr-Cyrl-CS"/>
        </w:rPr>
        <w:t>антидискриминационих</w:t>
      </w:r>
      <w:proofErr w:type="spellEnd"/>
      <w:r w:rsidRPr="00560260">
        <w:rPr>
          <w:rFonts w:ascii="Arial" w:eastAsia="Calibri" w:hAnsi="Arial" w:cs="Arial"/>
          <w:u w:val="single"/>
          <w:lang w:val="sr-Cyrl-CS"/>
        </w:rPr>
        <w:t xml:space="preserve"> прописа</w:t>
      </w:r>
    </w:p>
    <w:p w:rsidR="00560260" w:rsidRPr="00560260" w:rsidRDefault="00560260" w:rsidP="00560260">
      <w:pPr>
        <w:numPr>
          <w:ilvl w:val="1"/>
          <w:numId w:val="5"/>
        </w:numPr>
        <w:tabs>
          <w:tab w:val="left" w:pos="450"/>
        </w:tabs>
        <w:autoSpaceDE w:val="0"/>
        <w:autoSpaceDN w:val="0"/>
        <w:adjustRightInd w:val="0"/>
        <w:spacing w:after="0" w:line="240" w:lineRule="auto"/>
        <w:ind w:left="0" w:firstLine="0"/>
        <w:contextualSpacing/>
        <w:jc w:val="both"/>
        <w:rPr>
          <w:rFonts w:ascii="Arial" w:eastAsia="Calibri" w:hAnsi="Arial" w:cs="Arial"/>
          <w:lang w:val="sr-Cyrl-CS"/>
        </w:rPr>
      </w:pPr>
      <w:r w:rsidRPr="00560260">
        <w:rPr>
          <w:rFonts w:ascii="Arial" w:eastAsia="Calibri" w:hAnsi="Arial" w:cs="Arial"/>
          <w:lang w:val="sr-Cyrl-CS"/>
        </w:rPr>
        <w:t xml:space="preserve">Имајући у виду </w:t>
      </w:r>
      <w:r w:rsidRPr="00560260">
        <w:rPr>
          <w:rFonts w:ascii="Arial" w:eastAsia="Calibri" w:hAnsi="Arial" w:cs="Arial"/>
        </w:rPr>
        <w:t xml:space="preserve">предмет </w:t>
      </w:r>
      <w:proofErr w:type="spellStart"/>
      <w:r w:rsidRPr="00560260">
        <w:rPr>
          <w:rFonts w:ascii="Arial" w:eastAsia="Calibri" w:hAnsi="Arial" w:cs="Arial"/>
          <w:lang w:val="sr-Cyrl-CS"/>
        </w:rPr>
        <w:t>притужб</w:t>
      </w:r>
      <w:proofErr w:type="spellEnd"/>
      <w:r w:rsidRPr="00560260">
        <w:rPr>
          <w:rFonts w:ascii="Arial" w:eastAsia="Calibri" w:hAnsi="Arial" w:cs="Arial"/>
        </w:rPr>
        <w:t>е</w:t>
      </w:r>
      <w:r w:rsidRPr="00560260">
        <w:rPr>
          <w:rFonts w:ascii="Arial" w:eastAsia="Calibri" w:hAnsi="Arial" w:cs="Arial"/>
          <w:lang w:val="en-US"/>
        </w:rPr>
        <w:t xml:space="preserve"> </w:t>
      </w:r>
      <w:proofErr w:type="spellStart"/>
      <w:r w:rsidRPr="00560260">
        <w:rPr>
          <w:rFonts w:ascii="Arial" w:eastAsia="Calibri" w:hAnsi="Arial" w:cs="Arial"/>
          <w:lang w:val="en-US"/>
        </w:rPr>
        <w:t>као</w:t>
      </w:r>
      <w:proofErr w:type="spellEnd"/>
      <w:r w:rsidRPr="00560260">
        <w:rPr>
          <w:rFonts w:ascii="Arial" w:eastAsia="Calibri" w:hAnsi="Arial" w:cs="Arial"/>
          <w:lang w:val="en-US"/>
        </w:rPr>
        <w:t xml:space="preserve"> и </w:t>
      </w:r>
      <w:proofErr w:type="spellStart"/>
      <w:r w:rsidRPr="00560260">
        <w:rPr>
          <w:rFonts w:ascii="Arial" w:eastAsia="Calibri" w:hAnsi="Arial" w:cs="Arial"/>
          <w:lang w:val="en-US"/>
        </w:rPr>
        <w:t>надлежност</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Повереника</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за</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заштиту</w:t>
      </w:r>
      <w:proofErr w:type="spellEnd"/>
      <w:r w:rsidRPr="00560260">
        <w:rPr>
          <w:rFonts w:ascii="Arial" w:eastAsia="Calibri" w:hAnsi="Arial" w:cs="Arial"/>
          <w:lang w:val="en-US"/>
        </w:rPr>
        <w:t xml:space="preserve"> </w:t>
      </w:r>
      <w:proofErr w:type="spellStart"/>
      <w:r w:rsidRPr="00560260">
        <w:rPr>
          <w:rFonts w:ascii="Arial" w:eastAsia="Calibri" w:hAnsi="Arial" w:cs="Arial"/>
          <w:lang w:val="en-US"/>
        </w:rPr>
        <w:t>равноправности</w:t>
      </w:r>
      <w:proofErr w:type="spellEnd"/>
      <w:r w:rsidRPr="00560260">
        <w:rPr>
          <w:rFonts w:ascii="Arial" w:eastAsia="Calibri" w:hAnsi="Arial" w:cs="Arial"/>
        </w:rPr>
        <w:t xml:space="preserve">, у конкретном случају </w:t>
      </w:r>
      <w:proofErr w:type="spellStart"/>
      <w:r w:rsidRPr="00560260">
        <w:rPr>
          <w:rFonts w:ascii="Arial" w:eastAsia="Calibri" w:hAnsi="Arial" w:cs="Arial"/>
        </w:rPr>
        <w:t>потребн</w:t>
      </w:r>
      <w:proofErr w:type="spellEnd"/>
      <w:r w:rsidRPr="00560260">
        <w:rPr>
          <w:rFonts w:ascii="Arial" w:eastAsia="Calibri" w:hAnsi="Arial" w:cs="Arial"/>
          <w:lang w:val="en-US"/>
        </w:rPr>
        <w:t xml:space="preserve">о </w:t>
      </w:r>
      <w:proofErr w:type="spellStart"/>
      <w:r w:rsidRPr="00560260">
        <w:rPr>
          <w:rFonts w:ascii="Arial" w:eastAsia="Calibri" w:hAnsi="Arial" w:cs="Arial"/>
          <w:lang w:val="en-US"/>
        </w:rPr>
        <w:t>је</w:t>
      </w:r>
      <w:proofErr w:type="spellEnd"/>
      <w:r w:rsidRPr="00560260">
        <w:rPr>
          <w:rFonts w:ascii="Arial" w:eastAsia="Calibri" w:hAnsi="Arial" w:cs="Arial"/>
          <w:lang w:val="sr-Cyrl-CS"/>
        </w:rPr>
        <w:t xml:space="preserve"> испитати да ли је </w:t>
      </w:r>
      <w:r w:rsidR="00DC54FA">
        <w:rPr>
          <w:rFonts w:ascii="Arial" w:eastAsia="Calibri" w:hAnsi="Arial" w:cs="Arial"/>
        </w:rPr>
        <w:t xml:space="preserve">ББ </w:t>
      </w:r>
      <w:r w:rsidRPr="00560260">
        <w:rPr>
          <w:rFonts w:ascii="Arial" w:eastAsia="Calibri" w:hAnsi="Arial" w:cs="Arial"/>
          <w:lang w:val="sr-Cyrl-CS"/>
        </w:rPr>
        <w:t xml:space="preserve">дискриминисао особе са инвалидитетом </w:t>
      </w:r>
      <w:proofErr w:type="spellStart"/>
      <w:r w:rsidRPr="00560260">
        <w:rPr>
          <w:rFonts w:ascii="Arial" w:eastAsia="Calibri" w:hAnsi="Arial" w:cs="Arial"/>
          <w:lang w:val="sr-Cyrl-CS"/>
        </w:rPr>
        <w:t>необезбеђивањем</w:t>
      </w:r>
      <w:proofErr w:type="spellEnd"/>
      <w:r w:rsidRPr="00560260">
        <w:rPr>
          <w:rFonts w:ascii="Arial" w:eastAsia="Calibri" w:hAnsi="Arial" w:cs="Arial"/>
          <w:lang w:val="sr-Cyrl-CS"/>
        </w:rPr>
        <w:t xml:space="preserve"> приступачног прилаза службама стоматолошке заштите и гинекологије. </w:t>
      </w:r>
      <w:r w:rsidRPr="00560260">
        <w:rPr>
          <w:rFonts w:ascii="Arial" w:eastAsia="Calibri" w:hAnsi="Arial" w:cs="Arial"/>
        </w:rPr>
        <w:t xml:space="preserve">Сагласно томе, предмет анализе у овом случају односи се на утврђивање постојања евентуалне дискриминације особа са инвалидитетом са аспекта обезбеђивања приступа </w:t>
      </w:r>
      <w:proofErr w:type="spellStart"/>
      <w:r w:rsidRPr="00560260">
        <w:rPr>
          <w:rFonts w:ascii="Arial" w:eastAsia="Calibri" w:hAnsi="Arial" w:cs="Arial"/>
        </w:rPr>
        <w:t>поједни</w:t>
      </w:r>
      <w:proofErr w:type="spellEnd"/>
      <w:r w:rsidRPr="00560260">
        <w:rPr>
          <w:rFonts w:ascii="Arial" w:eastAsia="Calibri" w:hAnsi="Arial" w:cs="Arial"/>
          <w:lang w:val="en-US"/>
        </w:rPr>
        <w:t>н</w:t>
      </w:r>
      <w:r w:rsidRPr="00560260">
        <w:rPr>
          <w:rFonts w:ascii="Arial" w:eastAsia="Calibri" w:hAnsi="Arial" w:cs="Arial"/>
        </w:rPr>
        <w:t xml:space="preserve">им деловима објекта у јавној употреби, на основу Закона о забрани дискриминације и Закона о спречавању дискриминације особа са инвалидитетом. </w:t>
      </w:r>
    </w:p>
    <w:p w:rsidR="00560260" w:rsidRPr="00560260" w:rsidRDefault="00560260" w:rsidP="00560260">
      <w:pPr>
        <w:tabs>
          <w:tab w:val="left" w:pos="450"/>
        </w:tabs>
        <w:autoSpaceDE w:val="0"/>
        <w:autoSpaceDN w:val="0"/>
        <w:adjustRightInd w:val="0"/>
        <w:spacing w:after="0"/>
        <w:contextualSpacing/>
        <w:jc w:val="both"/>
        <w:rPr>
          <w:rFonts w:ascii="Arial" w:eastAsia="Calibri" w:hAnsi="Arial" w:cs="Arial"/>
          <w:lang w:val="sr-Cyrl-CS"/>
        </w:rPr>
      </w:pPr>
    </w:p>
    <w:p w:rsidR="00560260" w:rsidRPr="00560260" w:rsidRDefault="00560260" w:rsidP="00560260">
      <w:pPr>
        <w:numPr>
          <w:ilvl w:val="1"/>
          <w:numId w:val="5"/>
        </w:numPr>
        <w:tabs>
          <w:tab w:val="left" w:pos="450"/>
        </w:tabs>
        <w:autoSpaceDE w:val="0"/>
        <w:autoSpaceDN w:val="0"/>
        <w:adjustRightInd w:val="0"/>
        <w:spacing w:after="0" w:line="240" w:lineRule="auto"/>
        <w:ind w:left="0" w:firstLine="0"/>
        <w:contextualSpacing/>
        <w:jc w:val="both"/>
        <w:rPr>
          <w:rFonts w:ascii="Arial" w:eastAsia="Calibri" w:hAnsi="Arial" w:cs="Arial"/>
        </w:rPr>
      </w:pPr>
      <w:r w:rsidRPr="00560260">
        <w:rPr>
          <w:rFonts w:ascii="Arial" w:eastAsia="Calibri" w:hAnsi="Arial" w:cs="Arial"/>
        </w:rPr>
        <w:t xml:space="preserve">У конкретном случају међу странама у поступку неспорно је да се службе стоматолошке и гинеколошке заштите налазе на првом спрату, као и да објекат нема лифт којим је могуће стићи до наведених служби </w:t>
      </w:r>
      <w:r w:rsidR="00DC54FA">
        <w:rPr>
          <w:rFonts w:ascii="Arial" w:eastAsia="Calibri" w:hAnsi="Arial" w:cs="Arial"/>
        </w:rPr>
        <w:t>д</w:t>
      </w:r>
      <w:r w:rsidRPr="00560260">
        <w:rPr>
          <w:rFonts w:ascii="Arial" w:eastAsia="Calibri" w:hAnsi="Arial" w:cs="Arial"/>
        </w:rPr>
        <w:t xml:space="preserve">ома </w:t>
      </w:r>
      <w:proofErr w:type="spellStart"/>
      <w:r w:rsidRPr="00560260">
        <w:rPr>
          <w:rFonts w:ascii="Arial" w:eastAsia="Calibri" w:hAnsi="Arial" w:cs="Arial"/>
        </w:rPr>
        <w:t>здр</w:t>
      </w:r>
      <w:proofErr w:type="spellEnd"/>
      <w:r w:rsidRPr="00560260">
        <w:rPr>
          <w:rFonts w:ascii="Arial" w:eastAsia="Calibri" w:hAnsi="Arial" w:cs="Arial"/>
          <w:lang w:val="en-US"/>
        </w:rPr>
        <w:t>а</w:t>
      </w:r>
      <w:proofErr w:type="spellStart"/>
      <w:r w:rsidRPr="00560260">
        <w:rPr>
          <w:rFonts w:ascii="Arial" w:eastAsia="Calibri" w:hAnsi="Arial" w:cs="Arial"/>
        </w:rPr>
        <w:t>вља</w:t>
      </w:r>
      <w:proofErr w:type="spellEnd"/>
      <w:r w:rsidRPr="00560260">
        <w:rPr>
          <w:rFonts w:ascii="Arial" w:eastAsia="Calibri" w:hAnsi="Arial" w:cs="Arial"/>
        </w:rPr>
        <w:t xml:space="preserve">. Међутим, оно што је спорно међу странама јесте да ли је на овај начин онемогућено особама са инвалидитетом да добију ове услуге здравствене заштите. </w:t>
      </w:r>
    </w:p>
    <w:p w:rsidR="00560260" w:rsidRPr="00560260" w:rsidRDefault="00560260" w:rsidP="00560260">
      <w:pPr>
        <w:tabs>
          <w:tab w:val="left" w:pos="450"/>
        </w:tabs>
        <w:autoSpaceDE w:val="0"/>
        <w:autoSpaceDN w:val="0"/>
        <w:adjustRightInd w:val="0"/>
        <w:spacing w:after="0"/>
        <w:contextualSpacing/>
        <w:jc w:val="both"/>
        <w:rPr>
          <w:rFonts w:ascii="Arial" w:eastAsia="Calibri" w:hAnsi="Arial" w:cs="Arial"/>
        </w:rPr>
      </w:pPr>
    </w:p>
    <w:p w:rsidR="00560260" w:rsidRPr="00560260" w:rsidRDefault="00560260" w:rsidP="00560260">
      <w:pPr>
        <w:numPr>
          <w:ilvl w:val="1"/>
          <w:numId w:val="5"/>
        </w:numPr>
        <w:spacing w:line="240" w:lineRule="auto"/>
        <w:ind w:left="0" w:firstLine="0"/>
        <w:contextualSpacing/>
        <w:jc w:val="both"/>
        <w:rPr>
          <w:rFonts w:ascii="Arial" w:eastAsia="Calibri" w:hAnsi="Arial" w:cs="Arial"/>
        </w:rPr>
      </w:pPr>
      <w:r w:rsidRPr="00560260">
        <w:rPr>
          <w:rFonts w:ascii="Arial" w:eastAsia="Calibri" w:hAnsi="Arial" w:cs="Arial"/>
        </w:rPr>
        <w:t>У том смислу, Повереник је извршио анализу релевантних прописа којима је прописано да  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 Такође, Законом о спречавању дискриминације особа са и</w:t>
      </w:r>
      <w:r w:rsidRPr="00560260">
        <w:rPr>
          <w:rFonts w:ascii="Arial" w:eastAsia="Calibri" w:hAnsi="Arial" w:cs="Arial"/>
          <w:lang w:val="en-US"/>
        </w:rPr>
        <w:t>н</w:t>
      </w:r>
      <w:proofErr w:type="spellStart"/>
      <w:r w:rsidRPr="00560260">
        <w:rPr>
          <w:rFonts w:ascii="Arial" w:eastAsia="Calibri" w:hAnsi="Arial" w:cs="Arial"/>
        </w:rPr>
        <w:t>валидитетом</w:t>
      </w:r>
      <w:proofErr w:type="spellEnd"/>
      <w:r w:rsidRPr="00560260">
        <w:rPr>
          <w:rFonts w:ascii="Arial" w:eastAsia="Calibri" w:hAnsi="Arial" w:cs="Arial"/>
        </w:rPr>
        <w:t xml:space="preserve"> прописано је да је зaбрaњeнa дискриминaциja нa oснoву инвaлиднoсти у пoглeду дoступнoсти услугa и приступa oбjeктимa у jaвнoj упoтрeби и jaвним пoвршинaмa. Под oбjeктимa у jaвнoj упoтрeби, смaтрajу сe: oбjeкти у oблaсти oбрaзoвaњa, здрaвствa, сoциjaлнe зaштитe, културe, спoртa, туризмa или oбjeкти кojи сe кoристe зa зaштиту живoтнe срeдинe, зaштиту oд eлeмeнтaрних нeпoгoдa и сличнo. Правилником о </w:t>
      </w:r>
      <w:r w:rsidRPr="00560260">
        <w:rPr>
          <w:rFonts w:ascii="Arial" w:eastAsia="Calibri" w:hAnsi="Arial" w:cs="Arial"/>
          <w:bCs/>
        </w:rPr>
        <w:t>техничким стандардима планирања, пројектовања и изградње објеката којима се осигурава несметано кретање особама са инвалидитетом, деци и старим особама</w:t>
      </w:r>
      <w:r w:rsidRPr="00560260">
        <w:rPr>
          <w:rFonts w:ascii="Arial" w:eastAsia="Calibri" w:hAnsi="Arial" w:cs="Arial"/>
        </w:rPr>
        <w:t xml:space="preserve"> прописано да  зa сaвлaдaвaњe висинских рaзликa у стaмбeним и стaмбeнo пoслoвним згрaдaмa и oбjeктимa зa jaвнo кoришћeњe, aкo ниje мoгућa примeнa стeпeницa и стeпeништa или рaмпи, примeњуjу сe </w:t>
      </w:r>
      <w:proofErr w:type="spellStart"/>
      <w:r w:rsidRPr="00560260">
        <w:rPr>
          <w:rFonts w:ascii="Arial" w:eastAsia="Calibri" w:hAnsi="Arial" w:cs="Arial"/>
        </w:rPr>
        <w:t>пoдизнe</w:t>
      </w:r>
      <w:proofErr w:type="spellEnd"/>
      <w:r w:rsidRPr="00560260">
        <w:rPr>
          <w:rFonts w:ascii="Arial" w:eastAsia="Calibri" w:hAnsi="Arial" w:cs="Arial"/>
        </w:rPr>
        <w:t xml:space="preserve"> плaтфoрмe, док је одредбом става 2. прописано да се зa сaвлaдaвaњe висинских рaзликa у стaмбeним oбjeктимa измeђу спрaтoвa мoгу изузeтнo примeњивaти пoсeбни лифтoви у oблику сeдиштa или плaтфoрмe, кojи сe крeћу пo шинaмa прeкo крaкoвa стeпeништa, тзв. "</w:t>
      </w:r>
      <w:proofErr w:type="spellStart"/>
      <w:r w:rsidRPr="00560260">
        <w:rPr>
          <w:rFonts w:ascii="Arial" w:eastAsia="Calibri" w:hAnsi="Arial" w:cs="Arial"/>
        </w:rPr>
        <w:t>eскaлифтoви</w:t>
      </w:r>
      <w:proofErr w:type="spellEnd"/>
      <w:r w:rsidRPr="00560260">
        <w:rPr>
          <w:rFonts w:ascii="Arial" w:eastAsia="Calibri" w:hAnsi="Arial" w:cs="Arial"/>
        </w:rPr>
        <w:t>".</w:t>
      </w:r>
    </w:p>
    <w:p w:rsidR="00560260" w:rsidRPr="00560260" w:rsidRDefault="00560260" w:rsidP="00560260">
      <w:pPr>
        <w:contextualSpacing/>
        <w:jc w:val="both"/>
        <w:rPr>
          <w:rFonts w:ascii="Arial" w:eastAsia="Calibri" w:hAnsi="Arial" w:cs="Arial"/>
        </w:rPr>
      </w:pPr>
    </w:p>
    <w:p w:rsidR="00560260" w:rsidRDefault="00560260" w:rsidP="00560260">
      <w:pPr>
        <w:numPr>
          <w:ilvl w:val="1"/>
          <w:numId w:val="5"/>
        </w:numPr>
        <w:spacing w:line="240" w:lineRule="auto"/>
        <w:ind w:left="0" w:firstLine="0"/>
        <w:contextualSpacing/>
        <w:jc w:val="both"/>
        <w:rPr>
          <w:rFonts w:ascii="Arial" w:eastAsia="Calibri" w:hAnsi="Arial" w:cs="Arial"/>
        </w:rPr>
      </w:pPr>
      <w:r w:rsidRPr="00560260">
        <w:rPr>
          <w:rFonts w:ascii="Arial" w:eastAsia="Calibri" w:hAnsi="Arial" w:cs="Arial"/>
        </w:rPr>
        <w:t>Пре свега, Повереник констатује да</w:t>
      </w:r>
      <w:r w:rsidR="00DC54FA">
        <w:rPr>
          <w:rFonts w:ascii="Arial" w:eastAsia="Calibri" w:hAnsi="Arial" w:cs="Arial"/>
        </w:rPr>
        <w:t xml:space="preserve"> ББ</w:t>
      </w:r>
      <w:r w:rsidRPr="00560260">
        <w:rPr>
          <w:rFonts w:ascii="Arial" w:eastAsia="Calibri" w:hAnsi="Arial" w:cs="Arial"/>
        </w:rPr>
        <w:t xml:space="preserve">, а у смислу наведених законских одредби представља зграду у јавној употреби, а с обзиром на то да се у њој пружају здравствене услуге, због чега је неопходно да овај објекат буде приступачан свим лицима. </w:t>
      </w:r>
    </w:p>
    <w:p w:rsidR="00DC54FA" w:rsidRPr="00560260" w:rsidRDefault="00DC54FA" w:rsidP="00DC54FA">
      <w:pPr>
        <w:spacing w:line="240" w:lineRule="auto"/>
        <w:contextualSpacing/>
        <w:jc w:val="both"/>
        <w:rPr>
          <w:rFonts w:ascii="Arial" w:eastAsia="Calibri" w:hAnsi="Arial" w:cs="Arial"/>
        </w:rPr>
      </w:pPr>
    </w:p>
    <w:p w:rsidR="00560260" w:rsidRPr="00560260" w:rsidRDefault="00560260" w:rsidP="00560260">
      <w:pPr>
        <w:numPr>
          <w:ilvl w:val="1"/>
          <w:numId w:val="5"/>
        </w:numPr>
        <w:tabs>
          <w:tab w:val="left" w:pos="450"/>
        </w:tabs>
        <w:autoSpaceDE w:val="0"/>
        <w:autoSpaceDN w:val="0"/>
        <w:adjustRightInd w:val="0"/>
        <w:spacing w:after="0" w:line="240" w:lineRule="auto"/>
        <w:ind w:left="0" w:firstLine="0"/>
        <w:contextualSpacing/>
        <w:jc w:val="both"/>
        <w:rPr>
          <w:rFonts w:ascii="Arial" w:eastAsia="Calibri" w:hAnsi="Arial" w:cs="Arial"/>
        </w:rPr>
      </w:pPr>
      <w:r w:rsidRPr="00560260">
        <w:rPr>
          <w:rFonts w:ascii="Arial" w:eastAsia="Calibri" w:hAnsi="Arial" w:cs="Arial"/>
        </w:rPr>
        <w:lastRenderedPageBreak/>
        <w:t>Имајући у виду да је међу странама неспорно да зграда у којој се налази</w:t>
      </w:r>
      <w:r w:rsidR="00DC54FA">
        <w:rPr>
          <w:rFonts w:ascii="Arial" w:eastAsia="Calibri" w:hAnsi="Arial" w:cs="Arial"/>
        </w:rPr>
        <w:t xml:space="preserve"> ББ</w:t>
      </w:r>
      <w:r w:rsidRPr="00560260">
        <w:rPr>
          <w:rFonts w:ascii="Arial" w:eastAsia="Calibri" w:hAnsi="Arial" w:cs="Arial"/>
        </w:rPr>
        <w:t xml:space="preserve">,  као и да се службе стоматолошке и гинеколошке заштите налазе на спрату, на који особе са инвалидитетом не могу да приступе, Повереник је ценио наводе из изјашњења да је обезбеђен алтернативни начин приступа овим службама особама са инвалидитетом. Наиме, </w:t>
      </w:r>
      <w:r w:rsidR="00DC54FA">
        <w:rPr>
          <w:rFonts w:ascii="Arial" w:eastAsia="Calibri" w:hAnsi="Arial" w:cs="Arial"/>
        </w:rPr>
        <w:t xml:space="preserve">ББ </w:t>
      </w:r>
      <w:r w:rsidRPr="00560260">
        <w:rPr>
          <w:rFonts w:ascii="Arial" w:eastAsia="Calibri" w:hAnsi="Arial" w:cs="Arial"/>
        </w:rPr>
        <w:t>је у ту сврху обезбедио два лица која ће у столици пренети особу са ин</w:t>
      </w:r>
      <w:r w:rsidRPr="00560260">
        <w:rPr>
          <w:rFonts w:ascii="Arial" w:eastAsia="Calibri" w:hAnsi="Arial" w:cs="Arial"/>
          <w:lang w:val="en-US"/>
        </w:rPr>
        <w:t>в</w:t>
      </w:r>
      <w:proofErr w:type="spellStart"/>
      <w:r w:rsidRPr="00560260">
        <w:rPr>
          <w:rFonts w:ascii="Arial" w:eastAsia="Calibri" w:hAnsi="Arial" w:cs="Arial"/>
        </w:rPr>
        <w:t>алидитетом</w:t>
      </w:r>
      <w:proofErr w:type="spellEnd"/>
      <w:r w:rsidRPr="00560260">
        <w:rPr>
          <w:rFonts w:ascii="Arial" w:eastAsia="Calibri" w:hAnsi="Arial" w:cs="Arial"/>
        </w:rPr>
        <w:t xml:space="preserve">, а како би услуга могла да јој буде пружена. У том смислу, Повереник </w:t>
      </w:r>
      <w:r w:rsidRPr="00560260">
        <w:rPr>
          <w:rFonts w:ascii="Arial" w:eastAsia="Times New Roman" w:hAnsi="Arial" w:cs="Arial"/>
        </w:rPr>
        <w:t>указује да ношење особа које су корисници/це колица представља непријатно искуство за особе са овом врстом инвалидитета. Додиривање помагала за кретање, укључујући и колица, представља повреду личног простора особе са инвалидитетом, уколико се чини без њеног пристанка. Због тога ношење особе која је корисник/</w:t>
      </w:r>
      <w:proofErr w:type="spellStart"/>
      <w:r w:rsidRPr="00560260">
        <w:rPr>
          <w:rFonts w:ascii="Arial" w:eastAsia="Times New Roman" w:hAnsi="Arial" w:cs="Arial"/>
        </w:rPr>
        <w:t>ца</w:t>
      </w:r>
      <w:proofErr w:type="spellEnd"/>
      <w:r w:rsidRPr="00560260">
        <w:rPr>
          <w:rFonts w:ascii="Arial" w:eastAsia="Times New Roman" w:hAnsi="Arial" w:cs="Arial"/>
        </w:rPr>
        <w:t xml:space="preserve"> колица како би савладала физичку баријеру не представља адекватну алтернативу за мере којима се омогућава приступачност</w:t>
      </w:r>
      <w:r w:rsidRPr="00560260">
        <w:rPr>
          <w:rFonts w:ascii="Arial" w:eastAsia="Times New Roman" w:hAnsi="Arial" w:cs="Arial"/>
          <w:lang w:val="en-US"/>
        </w:rPr>
        <w:t xml:space="preserve"> </w:t>
      </w:r>
      <w:proofErr w:type="spellStart"/>
      <w:r w:rsidRPr="00560260">
        <w:rPr>
          <w:rFonts w:ascii="Arial" w:eastAsia="Times New Roman" w:hAnsi="Arial" w:cs="Arial"/>
          <w:lang w:val="en-US"/>
        </w:rPr>
        <w:t>објеката</w:t>
      </w:r>
      <w:proofErr w:type="spellEnd"/>
      <w:r w:rsidRPr="00560260">
        <w:rPr>
          <w:rFonts w:ascii="Arial" w:eastAsia="Times New Roman" w:hAnsi="Arial" w:cs="Arial"/>
        </w:rPr>
        <w:t xml:space="preserve">. Повереник надаље указује да </w:t>
      </w:r>
      <w:proofErr w:type="spellStart"/>
      <w:r w:rsidRPr="00560260">
        <w:rPr>
          <w:rFonts w:ascii="Arial" w:eastAsia="Times New Roman" w:hAnsi="Arial" w:cs="Arial"/>
        </w:rPr>
        <w:t>преношње</w:t>
      </w:r>
      <w:proofErr w:type="spellEnd"/>
      <w:r w:rsidRPr="00560260">
        <w:rPr>
          <w:rFonts w:ascii="Arial" w:eastAsia="Times New Roman" w:hAnsi="Arial" w:cs="Arial"/>
        </w:rPr>
        <w:t xml:space="preserve"> и ношење особе која користи колица представља и додатан ризик од повређивања, нарочито у ситуацијама када је потребна додатна потпора неког дела тела. Надаље, на овај начин, вређа се и достојанство особе са инвалидитетом и код ње се ствара осећај немоћи.</w:t>
      </w:r>
    </w:p>
    <w:p w:rsidR="00560260" w:rsidRPr="00560260" w:rsidRDefault="00560260" w:rsidP="00560260">
      <w:pPr>
        <w:tabs>
          <w:tab w:val="left" w:pos="450"/>
        </w:tabs>
        <w:autoSpaceDE w:val="0"/>
        <w:autoSpaceDN w:val="0"/>
        <w:adjustRightInd w:val="0"/>
        <w:spacing w:after="0"/>
        <w:contextualSpacing/>
        <w:jc w:val="both"/>
        <w:rPr>
          <w:rFonts w:ascii="Arial" w:eastAsia="Calibri" w:hAnsi="Arial" w:cs="Arial"/>
        </w:rPr>
      </w:pPr>
    </w:p>
    <w:p w:rsidR="00560260" w:rsidRPr="00560260" w:rsidRDefault="00560260" w:rsidP="00560260">
      <w:pPr>
        <w:numPr>
          <w:ilvl w:val="1"/>
          <w:numId w:val="5"/>
        </w:numPr>
        <w:spacing w:after="0" w:line="240" w:lineRule="auto"/>
        <w:ind w:left="0" w:firstLine="0"/>
        <w:contextualSpacing/>
        <w:jc w:val="both"/>
        <w:rPr>
          <w:rFonts w:ascii="Arial" w:eastAsia="Calibri" w:hAnsi="Arial" w:cs="Arial"/>
        </w:rPr>
      </w:pPr>
      <w:r w:rsidRPr="00560260">
        <w:rPr>
          <w:rFonts w:ascii="Arial" w:eastAsia="Times New Roman" w:hAnsi="Arial" w:cs="Arial"/>
        </w:rPr>
        <w:t xml:space="preserve">Такође, Повереник је ценио и наводе из изјашњења да у зграду </w:t>
      </w:r>
      <w:r w:rsidR="00DC54FA">
        <w:rPr>
          <w:rFonts w:ascii="Arial" w:eastAsia="Times New Roman" w:hAnsi="Arial" w:cs="Arial"/>
        </w:rPr>
        <w:t xml:space="preserve">ББ </w:t>
      </w:r>
      <w:r w:rsidRPr="00560260">
        <w:rPr>
          <w:rFonts w:ascii="Arial" w:eastAsia="Times New Roman" w:hAnsi="Arial" w:cs="Arial"/>
        </w:rPr>
        <w:t xml:space="preserve">није могуће уградити лифт из техничких разлога. Међутим, да би се могли прихватити овакви наводи </w:t>
      </w:r>
      <w:r w:rsidR="00DC54FA">
        <w:rPr>
          <w:rFonts w:ascii="Arial" w:eastAsia="Times New Roman" w:hAnsi="Arial" w:cs="Arial"/>
        </w:rPr>
        <w:t xml:space="preserve">ББ </w:t>
      </w:r>
      <w:r w:rsidRPr="00560260">
        <w:rPr>
          <w:rFonts w:ascii="Arial" w:eastAsia="Times New Roman" w:hAnsi="Arial" w:cs="Arial"/>
        </w:rPr>
        <w:t xml:space="preserve">било је неопходно да буду достављени докази из којих би се то могло са сигурношћу утврдити, што Дом здравља није учинио. </w:t>
      </w:r>
      <w:proofErr w:type="spellStart"/>
      <w:r w:rsidRPr="00560260">
        <w:rPr>
          <w:rFonts w:ascii="Arial" w:eastAsia="Times New Roman" w:hAnsi="Arial" w:cs="Arial"/>
          <w:lang w:val="en-US"/>
        </w:rPr>
        <w:t>Поред</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тога</w:t>
      </w:r>
      <w:proofErr w:type="spellEnd"/>
      <w:r w:rsidRPr="00560260">
        <w:rPr>
          <w:rFonts w:ascii="Arial" w:eastAsia="Times New Roman" w:hAnsi="Arial" w:cs="Arial"/>
          <w:lang w:val="en-US"/>
        </w:rPr>
        <w:t xml:space="preserve">, и </w:t>
      </w:r>
      <w:proofErr w:type="spellStart"/>
      <w:r w:rsidRPr="00560260">
        <w:rPr>
          <w:rFonts w:ascii="Arial" w:eastAsia="Times New Roman" w:hAnsi="Arial" w:cs="Arial"/>
          <w:lang w:val="en-US"/>
        </w:rPr>
        <w:t>да</w:t>
      </w:r>
      <w:proofErr w:type="spellEnd"/>
      <w:r w:rsidRPr="00560260">
        <w:rPr>
          <w:rFonts w:ascii="Arial" w:eastAsia="Times New Roman" w:hAnsi="Arial" w:cs="Arial"/>
          <w:lang w:val="en-US"/>
        </w:rPr>
        <w:t xml:space="preserve"> у </w:t>
      </w:r>
      <w:proofErr w:type="spellStart"/>
      <w:r w:rsidRPr="00560260">
        <w:rPr>
          <w:rFonts w:ascii="Arial" w:eastAsia="Times New Roman" w:hAnsi="Arial" w:cs="Arial"/>
          <w:lang w:val="en-US"/>
        </w:rPr>
        <w:t>конкретном</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случају</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није</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могуће</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уградити</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лифт</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којим</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би</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се</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савладавале</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висинске</w:t>
      </w:r>
      <w:proofErr w:type="spellEnd"/>
      <w:r w:rsidRPr="00560260">
        <w:rPr>
          <w:rFonts w:ascii="Arial" w:eastAsia="Times New Roman" w:hAnsi="Arial" w:cs="Arial"/>
          <w:lang w:val="en-US"/>
        </w:rPr>
        <w:t xml:space="preserve"> </w:t>
      </w:r>
      <w:proofErr w:type="spellStart"/>
      <w:r w:rsidRPr="00560260">
        <w:rPr>
          <w:rFonts w:ascii="Arial" w:eastAsia="Times New Roman" w:hAnsi="Arial" w:cs="Arial"/>
          <w:lang w:val="en-US"/>
        </w:rPr>
        <w:t>разлике</w:t>
      </w:r>
      <w:proofErr w:type="spellEnd"/>
      <w:r w:rsidRPr="00560260">
        <w:rPr>
          <w:rFonts w:ascii="Arial" w:eastAsia="Times New Roman" w:hAnsi="Arial" w:cs="Arial"/>
        </w:rPr>
        <w:t>, треба имати у виду да се за савладавање висинских препрека не морају искључиво користити лифтови</w:t>
      </w:r>
      <w:r w:rsidRPr="00560260">
        <w:rPr>
          <w:rFonts w:ascii="Arial" w:eastAsia="Times New Roman" w:hAnsi="Arial" w:cs="Arial"/>
          <w:lang w:val="en-US"/>
        </w:rPr>
        <w:t>.</w:t>
      </w:r>
      <w:r w:rsidRPr="00560260">
        <w:rPr>
          <w:rFonts w:ascii="Arial" w:eastAsia="Times New Roman" w:hAnsi="Arial" w:cs="Arial"/>
        </w:rPr>
        <w:t xml:space="preserve"> </w:t>
      </w:r>
      <w:proofErr w:type="spellStart"/>
      <w:r w:rsidRPr="00560260">
        <w:rPr>
          <w:rFonts w:ascii="Arial" w:eastAsia="Times New Roman" w:hAnsi="Arial" w:cs="Arial"/>
          <w:lang w:val="en-US"/>
        </w:rPr>
        <w:t>Наиме</w:t>
      </w:r>
      <w:proofErr w:type="spellEnd"/>
      <w:r w:rsidRPr="00560260">
        <w:rPr>
          <w:rFonts w:ascii="Arial" w:eastAsia="Times New Roman" w:hAnsi="Arial" w:cs="Arial"/>
          <w:lang w:val="en-US"/>
        </w:rPr>
        <w:t>, у</w:t>
      </w:r>
      <w:r w:rsidRPr="00560260">
        <w:rPr>
          <w:rFonts w:ascii="Arial" w:eastAsia="Times New Roman" w:hAnsi="Arial" w:cs="Arial"/>
        </w:rPr>
        <w:t xml:space="preserve"> ту сврху могу се користити и друге техничке опције за савладавање висинских препрека, које су детаљно описане и разрађене </w:t>
      </w:r>
      <w:proofErr w:type="gramStart"/>
      <w:r w:rsidRPr="00560260">
        <w:rPr>
          <w:rFonts w:ascii="Arial" w:eastAsia="Times New Roman" w:hAnsi="Arial" w:cs="Arial"/>
        </w:rPr>
        <w:t>Правилником  о</w:t>
      </w:r>
      <w:proofErr w:type="gramEnd"/>
      <w:r w:rsidRPr="00560260">
        <w:rPr>
          <w:rFonts w:ascii="Arial" w:eastAsia="Times New Roman" w:hAnsi="Arial" w:cs="Arial"/>
        </w:rPr>
        <w:t xml:space="preserve"> </w:t>
      </w:r>
      <w:r w:rsidRPr="00560260">
        <w:rPr>
          <w:rFonts w:ascii="Arial" w:eastAsia="Times New Roman" w:hAnsi="Arial" w:cs="Arial"/>
          <w:bCs/>
        </w:rPr>
        <w:t xml:space="preserve">техничким стандардима планирања, пројектовања и изградње објеката којима се осигурава несметано кретање особама са инвалидитетом, деци и старим особама. </w:t>
      </w:r>
      <w:proofErr w:type="spellStart"/>
      <w:r w:rsidRPr="00560260">
        <w:rPr>
          <w:rFonts w:ascii="Arial" w:eastAsia="Times New Roman" w:hAnsi="Arial" w:cs="Arial"/>
          <w:bCs/>
          <w:lang w:val="en-US"/>
        </w:rPr>
        <w:t>Тако</w:t>
      </w:r>
      <w:proofErr w:type="spellEnd"/>
      <w:r w:rsidRPr="00560260">
        <w:rPr>
          <w:rFonts w:ascii="Arial" w:eastAsia="Times New Roman" w:hAnsi="Arial" w:cs="Arial"/>
          <w:bCs/>
        </w:rPr>
        <w:t xml:space="preserve"> у случајевима када ниje мoгућa примeнa стeпeницa и стeпeништa или рaмпи, могу се применити </w:t>
      </w:r>
      <w:proofErr w:type="spellStart"/>
      <w:r w:rsidRPr="00560260">
        <w:rPr>
          <w:rFonts w:ascii="Arial" w:eastAsia="Times New Roman" w:hAnsi="Arial" w:cs="Arial"/>
          <w:bCs/>
        </w:rPr>
        <w:t>пoдизнe</w:t>
      </w:r>
      <w:proofErr w:type="spellEnd"/>
      <w:r w:rsidRPr="00560260">
        <w:rPr>
          <w:rFonts w:ascii="Arial" w:eastAsia="Times New Roman" w:hAnsi="Arial" w:cs="Arial"/>
          <w:bCs/>
        </w:rPr>
        <w:t xml:space="preserve"> плaтфoрмe, док се сaвлaдaвaњe висинских рaзликa у стaмбeним oбjeктимa измeђу спрaтoвa мoгу изузeтнo примeњивaти </w:t>
      </w:r>
      <w:r w:rsidRPr="00560260">
        <w:rPr>
          <w:rFonts w:ascii="Arial" w:eastAsia="Times New Roman" w:hAnsi="Arial" w:cs="Arial"/>
          <w:bCs/>
          <w:i/>
        </w:rPr>
        <w:t>пoсeбни лифтoви у oблику сeдиштa или плaтфoрмe</w:t>
      </w:r>
      <w:r w:rsidRPr="00560260">
        <w:rPr>
          <w:rFonts w:ascii="Arial" w:eastAsia="Times New Roman" w:hAnsi="Arial" w:cs="Arial"/>
          <w:bCs/>
        </w:rPr>
        <w:t>, кojи сe крeћу пo шинaмa прeкo крaкoвa стeпeништa, тзв. "</w:t>
      </w:r>
      <w:proofErr w:type="spellStart"/>
      <w:r w:rsidRPr="00560260">
        <w:rPr>
          <w:rFonts w:ascii="Arial" w:eastAsia="Times New Roman" w:hAnsi="Arial" w:cs="Arial"/>
          <w:bCs/>
        </w:rPr>
        <w:t>eскaлифтoви</w:t>
      </w:r>
      <w:proofErr w:type="spellEnd"/>
      <w:r w:rsidRPr="00560260">
        <w:rPr>
          <w:rFonts w:ascii="Arial" w:eastAsia="Times New Roman" w:hAnsi="Arial" w:cs="Arial"/>
          <w:bCs/>
        </w:rPr>
        <w:t>".</w:t>
      </w:r>
    </w:p>
    <w:p w:rsidR="00560260" w:rsidRPr="00560260" w:rsidRDefault="00560260" w:rsidP="00560260">
      <w:pPr>
        <w:spacing w:after="0"/>
        <w:jc w:val="both"/>
        <w:rPr>
          <w:rFonts w:ascii="Arial" w:eastAsia="Calibri" w:hAnsi="Arial" w:cs="Arial"/>
        </w:rPr>
      </w:pPr>
    </w:p>
    <w:p w:rsidR="00560260" w:rsidRPr="00560260" w:rsidRDefault="00560260" w:rsidP="00560260">
      <w:pPr>
        <w:shd w:val="clear" w:color="auto" w:fill="FFFFFF"/>
        <w:tabs>
          <w:tab w:val="left" w:pos="450"/>
        </w:tabs>
        <w:autoSpaceDE w:val="0"/>
        <w:autoSpaceDN w:val="0"/>
        <w:adjustRightInd w:val="0"/>
        <w:spacing w:after="0" w:line="240" w:lineRule="auto"/>
        <w:jc w:val="both"/>
        <w:rPr>
          <w:rFonts w:ascii="Arial" w:eastAsia="Times New Roman" w:hAnsi="Arial" w:cs="Arial"/>
        </w:rPr>
      </w:pPr>
      <w:r w:rsidRPr="00560260">
        <w:rPr>
          <w:rFonts w:ascii="Arial" w:eastAsia="Times New Roman" w:hAnsi="Arial" w:cs="Arial"/>
          <w:b/>
        </w:rPr>
        <w:t>3.15.</w:t>
      </w:r>
      <w:r w:rsidRPr="00560260">
        <w:rPr>
          <w:rFonts w:ascii="Arial" w:eastAsia="Times New Roman" w:hAnsi="Arial" w:cs="Arial"/>
        </w:rPr>
        <w:t xml:space="preserve"> Повереник за заштиту равноправности указује да међународни уговори, Устав Републике Србије и законски оквир у овој области, несумњиво намећу дужност надлежним органима да предузму све потребне мере ради обезбеђивања приступа објектима и површинама у јавној употреби, укључујући и здравствене установе, што је само један од елемената ширег права на приступ, које подразумева да особе са инвалидитетом имају једнаке могућности да уживају људска права и слободе, као и све друге особе. </w:t>
      </w:r>
    </w:p>
    <w:p w:rsidR="00560260" w:rsidRPr="00560260" w:rsidRDefault="00560260" w:rsidP="00560260">
      <w:pPr>
        <w:spacing w:after="0"/>
        <w:contextualSpacing/>
        <w:jc w:val="both"/>
        <w:rPr>
          <w:rFonts w:ascii="Arial" w:eastAsia="Calibri" w:hAnsi="Arial" w:cs="Arial"/>
        </w:rPr>
      </w:pPr>
    </w:p>
    <w:p w:rsidR="00560260" w:rsidRPr="00560260" w:rsidRDefault="00560260" w:rsidP="00560260">
      <w:pPr>
        <w:shd w:val="clear" w:color="auto" w:fill="FFFFFF"/>
        <w:tabs>
          <w:tab w:val="left" w:pos="450"/>
        </w:tabs>
        <w:autoSpaceDE w:val="0"/>
        <w:autoSpaceDN w:val="0"/>
        <w:adjustRightInd w:val="0"/>
        <w:spacing w:after="0" w:line="240" w:lineRule="auto"/>
        <w:jc w:val="both"/>
        <w:rPr>
          <w:rFonts w:ascii="Arial" w:eastAsia="Times New Roman" w:hAnsi="Arial" w:cs="Arial"/>
        </w:rPr>
      </w:pPr>
      <w:r w:rsidRPr="00560260">
        <w:rPr>
          <w:rFonts w:ascii="Arial" w:eastAsia="Times New Roman" w:hAnsi="Arial" w:cs="Arial"/>
          <w:b/>
        </w:rPr>
        <w:t>3.16.</w:t>
      </w:r>
      <w:r w:rsidRPr="00560260">
        <w:rPr>
          <w:rFonts w:ascii="Arial" w:eastAsia="Times New Roman" w:hAnsi="Arial" w:cs="Arial"/>
        </w:rPr>
        <w:t xml:space="preserve"> Са аспекта </w:t>
      </w:r>
      <w:proofErr w:type="spellStart"/>
      <w:r w:rsidRPr="00560260">
        <w:rPr>
          <w:rFonts w:ascii="Arial" w:eastAsia="Times New Roman" w:hAnsi="Arial" w:cs="Arial"/>
        </w:rPr>
        <w:t>антидискриминационих</w:t>
      </w:r>
      <w:proofErr w:type="spellEnd"/>
      <w:r w:rsidRPr="00560260">
        <w:rPr>
          <w:rFonts w:ascii="Arial" w:eastAsia="Times New Roman" w:hAnsi="Arial" w:cs="Arial"/>
        </w:rPr>
        <w:t xml:space="preserve"> прописа, Повереник за заштиту равноправности указује да приступачност представља један од основних предуслова за самосталан живот особа са инвалидитетом и њихово активно и равноправно учешће у свим сферама друштвеног живота, на равноправној основи. Социјална инклузија представља одраз демократичности и праведности једног друштва, под којом се подразумева стварање услова и уклањање свих врста баријера како би се обезбедило активно учешће и остваривање свих људских права особама из друштвено осетљивих група. С друге стране, неопходно је нагласити да се </w:t>
      </w:r>
      <w:proofErr w:type="spellStart"/>
      <w:r w:rsidRPr="00560260">
        <w:rPr>
          <w:rFonts w:ascii="Arial" w:eastAsia="Times New Roman" w:hAnsi="Arial" w:cs="Arial"/>
        </w:rPr>
        <w:t>неприступачношћу</w:t>
      </w:r>
      <w:proofErr w:type="spellEnd"/>
      <w:r w:rsidRPr="00560260">
        <w:rPr>
          <w:rFonts w:ascii="Arial" w:eastAsia="Times New Roman" w:hAnsi="Arial" w:cs="Arial"/>
        </w:rPr>
        <w:t xml:space="preserve"> јавних површина и објеката, особе са инвалидитетом доводе у ситуацију у којој им је онемогућено или веома отежано остваривање основних људских права, која су доступна свим другим грађанима и грађанкама. Будући да је приступачност резултат примене техничких стандарда помоћу којих се свим људима, без обзира на њихове физичке, </w:t>
      </w:r>
      <w:proofErr w:type="spellStart"/>
      <w:r w:rsidRPr="00560260">
        <w:rPr>
          <w:rFonts w:ascii="Arial" w:eastAsia="Times New Roman" w:hAnsi="Arial" w:cs="Arial"/>
        </w:rPr>
        <w:t>сензорне</w:t>
      </w:r>
      <w:proofErr w:type="spellEnd"/>
      <w:r w:rsidRPr="00560260">
        <w:rPr>
          <w:rFonts w:ascii="Arial" w:eastAsia="Times New Roman" w:hAnsi="Arial" w:cs="Arial"/>
        </w:rPr>
        <w:t xml:space="preserve">, интелектуалне карактеристике, или године старости, осигурава несметан приступ, кретање, коришћење услуга, боравак и рад у објектима у јавној употреби, у које свакако спадају и здравствене установе, Повереник истиче да </w:t>
      </w:r>
      <w:proofErr w:type="spellStart"/>
      <w:r w:rsidRPr="00560260">
        <w:rPr>
          <w:rFonts w:ascii="Arial" w:eastAsia="Times New Roman" w:hAnsi="Arial" w:cs="Arial"/>
        </w:rPr>
        <w:t>необезбеђивање</w:t>
      </w:r>
      <w:proofErr w:type="spellEnd"/>
      <w:r w:rsidRPr="00560260">
        <w:rPr>
          <w:rFonts w:ascii="Arial" w:eastAsia="Times New Roman" w:hAnsi="Arial" w:cs="Arial"/>
        </w:rPr>
        <w:t xml:space="preserve"> само једног од прописаних обавезних елемента приступачности може довести особе са инвалидитетом у ситуацију тзв. </w:t>
      </w:r>
      <w:r w:rsidRPr="00560260">
        <w:rPr>
          <w:rFonts w:ascii="Arial" w:eastAsia="Times New Roman" w:hAnsi="Arial" w:cs="Arial"/>
        </w:rPr>
        <w:lastRenderedPageBreak/>
        <w:t>„прекинутог ланца кретања” и тиме их онемогућити да равноправно са другима остварују права и услуге из здравствене заштите.</w:t>
      </w:r>
    </w:p>
    <w:p w:rsidR="00560260" w:rsidRPr="00560260" w:rsidRDefault="00560260" w:rsidP="00560260">
      <w:pPr>
        <w:shd w:val="clear" w:color="auto" w:fill="FFFFFF"/>
        <w:tabs>
          <w:tab w:val="left" w:pos="450"/>
        </w:tabs>
        <w:autoSpaceDE w:val="0"/>
        <w:autoSpaceDN w:val="0"/>
        <w:adjustRightInd w:val="0"/>
        <w:spacing w:after="0" w:line="240" w:lineRule="auto"/>
        <w:jc w:val="both"/>
        <w:rPr>
          <w:rFonts w:ascii="Arial" w:eastAsia="Times New Roman" w:hAnsi="Arial" w:cs="Arial"/>
        </w:rPr>
      </w:pPr>
    </w:p>
    <w:p w:rsidR="00560260" w:rsidRPr="00560260" w:rsidRDefault="00560260" w:rsidP="00560260">
      <w:pPr>
        <w:shd w:val="clear" w:color="auto" w:fill="FFFFFF"/>
        <w:tabs>
          <w:tab w:val="left" w:pos="450"/>
        </w:tabs>
        <w:autoSpaceDE w:val="0"/>
        <w:autoSpaceDN w:val="0"/>
        <w:adjustRightInd w:val="0"/>
        <w:spacing w:after="0" w:line="240" w:lineRule="auto"/>
        <w:jc w:val="both"/>
        <w:rPr>
          <w:rFonts w:ascii="Arial" w:eastAsia="Times New Roman" w:hAnsi="Arial" w:cs="Arial"/>
          <w:lang w:val="sr-Latn-RS"/>
        </w:rPr>
      </w:pPr>
      <w:r w:rsidRPr="00560260">
        <w:rPr>
          <w:rFonts w:ascii="Arial" w:eastAsia="Times New Roman" w:hAnsi="Arial" w:cs="Arial"/>
          <w:b/>
        </w:rPr>
        <w:t>3.17.</w:t>
      </w:r>
      <w:r w:rsidRPr="00560260">
        <w:rPr>
          <w:rFonts w:ascii="Arial" w:eastAsia="Times New Roman" w:hAnsi="Arial" w:cs="Arial"/>
        </w:rPr>
        <w:t xml:space="preserve"> Такође, Повереник подсећа и да је у Општем коментару </w:t>
      </w:r>
      <w:proofErr w:type="spellStart"/>
      <w:r w:rsidRPr="00560260">
        <w:rPr>
          <w:rFonts w:ascii="Arial" w:eastAsia="Times New Roman" w:hAnsi="Arial" w:cs="Arial"/>
        </w:rPr>
        <w:t>бр.2</w:t>
      </w:r>
      <w:proofErr w:type="spellEnd"/>
      <w:r w:rsidRPr="00560260">
        <w:rPr>
          <w:rFonts w:ascii="Arial" w:eastAsia="Times New Roman" w:hAnsi="Arial" w:cs="Arial"/>
        </w:rPr>
        <w:t xml:space="preserve"> Конвенције о правима особа са инвалидитетом Комитета за права особа са инвалидитетом наведено да ће з</w:t>
      </w:r>
      <w:proofErr w:type="spellStart"/>
      <w:r w:rsidRPr="00560260">
        <w:rPr>
          <w:rFonts w:ascii="Arial" w:eastAsia="Times New Roman" w:hAnsi="Arial" w:cs="Arial"/>
          <w:lang w:val="sr-Latn-RS"/>
        </w:rPr>
        <w:t>дравствена</w:t>
      </w:r>
      <w:proofErr w:type="spellEnd"/>
      <w:r w:rsidRPr="00560260">
        <w:rPr>
          <w:rFonts w:ascii="Arial" w:eastAsia="Times New Roman" w:hAnsi="Arial" w:cs="Arial"/>
          <w:lang w:val="sr-Latn-RS"/>
        </w:rPr>
        <w:t xml:space="preserve"> и социјална заштита оста</w:t>
      </w:r>
      <w:r w:rsidRPr="00560260">
        <w:rPr>
          <w:rFonts w:ascii="Arial" w:eastAsia="Times New Roman" w:hAnsi="Arial" w:cs="Arial"/>
        </w:rPr>
        <w:t>ти</w:t>
      </w:r>
      <w:r w:rsidRPr="00560260">
        <w:rPr>
          <w:rFonts w:ascii="Arial" w:eastAsia="Times New Roman" w:hAnsi="Arial" w:cs="Arial"/>
          <w:lang w:val="sr-Latn-RS"/>
        </w:rPr>
        <w:t xml:space="preserve"> недоступне особама са инвалидитетом уколико су зграде у којима се услуге здравствене и социјалне заштите пружају неприступачне.</w:t>
      </w:r>
      <w:r w:rsidRPr="00560260">
        <w:rPr>
          <w:rFonts w:ascii="Arial" w:eastAsia="Times New Roman" w:hAnsi="Arial" w:cs="Arial"/>
          <w:vertAlign w:val="superscript"/>
        </w:rPr>
        <w:footnoteReference w:id="12"/>
      </w:r>
      <w:r w:rsidRPr="00560260">
        <w:rPr>
          <w:rFonts w:ascii="Arial" w:eastAsia="Times New Roman" w:hAnsi="Arial" w:cs="Arial"/>
          <w:lang w:val="sr-Latn-RS"/>
        </w:rPr>
        <w:t xml:space="preserve"> </w:t>
      </w:r>
    </w:p>
    <w:p w:rsidR="00560260" w:rsidRPr="00560260" w:rsidRDefault="00560260" w:rsidP="00560260">
      <w:pPr>
        <w:shd w:val="clear" w:color="auto" w:fill="FFFFFF"/>
        <w:tabs>
          <w:tab w:val="left" w:pos="450"/>
        </w:tabs>
        <w:autoSpaceDE w:val="0"/>
        <w:autoSpaceDN w:val="0"/>
        <w:adjustRightInd w:val="0"/>
        <w:spacing w:after="0" w:line="240" w:lineRule="auto"/>
        <w:jc w:val="both"/>
        <w:rPr>
          <w:rFonts w:ascii="Arial" w:eastAsia="Times New Roman" w:hAnsi="Arial" w:cs="Arial"/>
        </w:rPr>
      </w:pPr>
    </w:p>
    <w:p w:rsidR="00560260" w:rsidRPr="00560260" w:rsidRDefault="00560260" w:rsidP="00560260">
      <w:pPr>
        <w:tabs>
          <w:tab w:val="left" w:pos="450"/>
        </w:tabs>
        <w:autoSpaceDE w:val="0"/>
        <w:autoSpaceDN w:val="0"/>
        <w:adjustRightInd w:val="0"/>
        <w:spacing w:after="120" w:line="240" w:lineRule="auto"/>
        <w:jc w:val="both"/>
        <w:rPr>
          <w:rFonts w:ascii="Arial" w:eastAsia="Calibri" w:hAnsi="Arial" w:cs="Arial"/>
          <w:lang w:val="sr-Cyrl-CS"/>
        </w:rPr>
      </w:pPr>
      <w:r w:rsidRPr="00560260">
        <w:rPr>
          <w:rFonts w:ascii="Arial" w:eastAsia="Calibri" w:hAnsi="Arial" w:cs="Arial"/>
          <w:b/>
          <w:bCs/>
        </w:rPr>
        <w:t>3.18.</w:t>
      </w:r>
      <w:r w:rsidRPr="00560260">
        <w:rPr>
          <w:rFonts w:ascii="Arial" w:eastAsia="Calibri" w:hAnsi="Arial" w:cs="Arial"/>
          <w:bCs/>
        </w:rPr>
        <w:t xml:space="preserve"> Такође, Стратегијом о унапређењу положаја особа са инвалидитетом коју је Република Србија донела за период од 2020. године до 2024. године као један од посебних циљева предвиђена  је повећана друштвена инклузија особа са инвалидитетом који ће се између осталог реализовати доследним спровођењем прописа, уз појачање инспекцијског надзора, континуираним радом, дугорочном сарадњом и заједничким планирањем и обезбеђивањем фондова ради унапређивања стања у погледу приступачности јавних објеката, саобраћајне инфраструктуре и превозних средстава у јавном превозу путника, приступачности информација и комуникација, као и услуга намењених јавности.</w:t>
      </w:r>
    </w:p>
    <w:p w:rsidR="00560260" w:rsidRPr="00560260" w:rsidRDefault="00560260" w:rsidP="00560260">
      <w:pPr>
        <w:tabs>
          <w:tab w:val="left" w:pos="450"/>
        </w:tabs>
        <w:autoSpaceDE w:val="0"/>
        <w:autoSpaceDN w:val="0"/>
        <w:adjustRightInd w:val="0"/>
        <w:spacing w:after="120" w:line="240" w:lineRule="auto"/>
        <w:jc w:val="both"/>
        <w:rPr>
          <w:rFonts w:ascii="Arial" w:eastAsia="Calibri" w:hAnsi="Arial" w:cs="Arial"/>
          <w:lang w:val="sr-Latn-RS"/>
        </w:rPr>
      </w:pPr>
      <w:r w:rsidRPr="00560260">
        <w:rPr>
          <w:rFonts w:ascii="Arial" w:eastAsia="Calibri" w:hAnsi="Arial" w:cs="Arial"/>
          <w:b/>
        </w:rPr>
        <w:t>3.19.</w:t>
      </w:r>
      <w:r w:rsidRPr="00560260">
        <w:rPr>
          <w:rFonts w:ascii="Arial" w:eastAsia="Calibri" w:hAnsi="Arial" w:cs="Arial"/>
        </w:rPr>
        <w:t xml:space="preserve"> Повереник констатује да је са аспекта забране дискриминације и обавезе омогућавања особама са инвалидитетом да користе услуге здравствене заштите под једнаким условима као и друга лица, </w:t>
      </w:r>
      <w:r w:rsidR="0046310D">
        <w:rPr>
          <w:rFonts w:ascii="Arial" w:eastAsia="Calibri" w:hAnsi="Arial" w:cs="Arial"/>
        </w:rPr>
        <w:t>ББ</w:t>
      </w:r>
      <w:r w:rsidRPr="00560260">
        <w:rPr>
          <w:rFonts w:ascii="Arial" w:eastAsia="Calibri" w:hAnsi="Arial" w:cs="Arial"/>
        </w:rPr>
        <w:t xml:space="preserve">, у обавези да предузме све неопходне мере у циљу обезбеђивања приступачности објекта и услуга како би се особама са инвалидитетом, омогућило несметано кретање и приступ </w:t>
      </w:r>
      <w:proofErr w:type="spellStart"/>
      <w:r w:rsidRPr="00560260">
        <w:rPr>
          <w:rFonts w:ascii="Arial" w:eastAsia="Calibri" w:hAnsi="Arial" w:cs="Arial"/>
        </w:rPr>
        <w:t>здравстеној</w:t>
      </w:r>
      <w:proofErr w:type="spellEnd"/>
      <w:r w:rsidRPr="00560260">
        <w:rPr>
          <w:rFonts w:ascii="Arial" w:eastAsia="Calibri" w:hAnsi="Arial" w:cs="Arial"/>
        </w:rPr>
        <w:t xml:space="preserve"> заштити.</w:t>
      </w:r>
      <w:r w:rsidRPr="00560260">
        <w:rPr>
          <w:rFonts w:ascii="Arial" w:eastAsia="Calibri" w:hAnsi="Arial" w:cs="Arial"/>
          <w:lang w:val="sr-Latn-RS"/>
        </w:rPr>
        <w:t xml:space="preserve"> </w:t>
      </w:r>
    </w:p>
    <w:p w:rsidR="00560260" w:rsidRPr="00560260" w:rsidRDefault="00560260" w:rsidP="00560260">
      <w:pPr>
        <w:tabs>
          <w:tab w:val="left" w:pos="450"/>
        </w:tabs>
        <w:autoSpaceDE w:val="0"/>
        <w:autoSpaceDN w:val="0"/>
        <w:adjustRightInd w:val="0"/>
        <w:spacing w:after="120" w:line="240" w:lineRule="auto"/>
        <w:jc w:val="both"/>
        <w:rPr>
          <w:rFonts w:ascii="Arial" w:eastAsia="Calibri" w:hAnsi="Arial" w:cs="Arial"/>
        </w:rPr>
      </w:pPr>
    </w:p>
    <w:p w:rsidR="00560260" w:rsidRPr="00560260" w:rsidRDefault="00560260" w:rsidP="00560260">
      <w:pPr>
        <w:numPr>
          <w:ilvl w:val="0"/>
          <w:numId w:val="5"/>
        </w:numPr>
        <w:autoSpaceDE w:val="0"/>
        <w:autoSpaceDN w:val="0"/>
        <w:adjustRightInd w:val="0"/>
        <w:spacing w:after="120"/>
        <w:contextualSpacing/>
        <w:jc w:val="both"/>
        <w:rPr>
          <w:rFonts w:ascii="Arial" w:eastAsia="Calibri" w:hAnsi="Arial" w:cs="Arial"/>
          <w:b/>
          <w:lang w:val="sr-Cyrl-CS"/>
        </w:rPr>
      </w:pPr>
      <w:r w:rsidRPr="00560260">
        <w:rPr>
          <w:rFonts w:ascii="Arial" w:eastAsia="Calibri" w:hAnsi="Arial" w:cs="Arial"/>
          <w:b/>
          <w:lang w:val="sr-Cyrl-CS"/>
        </w:rPr>
        <w:t>МИШЉЕЊЕ</w:t>
      </w:r>
    </w:p>
    <w:p w:rsidR="00560260" w:rsidRPr="00560260" w:rsidRDefault="0046310D" w:rsidP="00560260">
      <w:pPr>
        <w:tabs>
          <w:tab w:val="left" w:pos="450"/>
        </w:tabs>
        <w:autoSpaceDE w:val="0"/>
        <w:autoSpaceDN w:val="0"/>
        <w:adjustRightInd w:val="0"/>
        <w:spacing w:after="120" w:line="240" w:lineRule="auto"/>
        <w:jc w:val="both"/>
        <w:rPr>
          <w:rFonts w:ascii="Arial" w:eastAsia="Calibri" w:hAnsi="Arial" w:cs="Arial"/>
        </w:rPr>
      </w:pPr>
      <w:r>
        <w:rPr>
          <w:rFonts w:ascii="Arial" w:eastAsia="Calibri" w:hAnsi="Arial" w:cs="Arial"/>
        </w:rPr>
        <w:t>ББ</w:t>
      </w:r>
      <w:r w:rsidR="00560260" w:rsidRPr="00560260">
        <w:rPr>
          <w:rFonts w:ascii="Arial" w:eastAsia="Calibri" w:hAnsi="Arial" w:cs="Arial"/>
        </w:rPr>
        <w:t xml:space="preserve">, пропуштањем да обезбеди приступачност услугама стоматолошке и гинеколошке службе,  повредио је одредбе члана 6. 17. и 26. Закона о забрани дискриминације а у вези са </w:t>
      </w:r>
      <w:proofErr w:type="spellStart"/>
      <w:r w:rsidR="00560260" w:rsidRPr="00560260">
        <w:rPr>
          <w:rFonts w:ascii="Arial" w:eastAsia="Calibri" w:hAnsi="Arial" w:cs="Arial"/>
        </w:rPr>
        <w:t>одредб</w:t>
      </w:r>
      <w:proofErr w:type="spellEnd"/>
      <w:r w:rsidR="00560260" w:rsidRPr="00560260">
        <w:rPr>
          <w:rFonts w:ascii="Arial" w:eastAsia="Calibri" w:hAnsi="Arial" w:cs="Arial"/>
          <w:lang w:val="sr-Latn-RS"/>
        </w:rPr>
        <w:t>o</w:t>
      </w:r>
      <w:r w:rsidR="00560260" w:rsidRPr="00560260">
        <w:rPr>
          <w:rFonts w:ascii="Arial" w:eastAsia="Calibri" w:hAnsi="Arial" w:cs="Arial"/>
        </w:rPr>
        <w:t>м члана 13. Закона о спречавању дискриминације особа са инвалидитетом.</w:t>
      </w:r>
    </w:p>
    <w:p w:rsidR="00560260" w:rsidRPr="00560260" w:rsidRDefault="00560260" w:rsidP="00560260">
      <w:pPr>
        <w:tabs>
          <w:tab w:val="left" w:pos="450"/>
        </w:tabs>
        <w:autoSpaceDE w:val="0"/>
        <w:autoSpaceDN w:val="0"/>
        <w:adjustRightInd w:val="0"/>
        <w:spacing w:after="120" w:line="240" w:lineRule="auto"/>
        <w:jc w:val="both"/>
        <w:rPr>
          <w:rFonts w:ascii="Arial" w:eastAsia="Calibri" w:hAnsi="Arial" w:cs="Arial"/>
        </w:rPr>
      </w:pPr>
    </w:p>
    <w:p w:rsidR="00560260" w:rsidRPr="00560260" w:rsidRDefault="00560260" w:rsidP="00560260">
      <w:pPr>
        <w:numPr>
          <w:ilvl w:val="0"/>
          <w:numId w:val="5"/>
        </w:numPr>
        <w:autoSpaceDE w:val="0"/>
        <w:autoSpaceDN w:val="0"/>
        <w:adjustRightInd w:val="0"/>
        <w:spacing w:after="120"/>
        <w:jc w:val="both"/>
        <w:rPr>
          <w:rFonts w:ascii="Arial" w:eastAsia="Calibri" w:hAnsi="Arial" w:cs="Arial"/>
          <w:b/>
          <w:lang w:val="sr-Cyrl-CS"/>
        </w:rPr>
      </w:pPr>
      <w:r w:rsidRPr="00560260">
        <w:rPr>
          <w:rFonts w:ascii="Arial" w:eastAsia="Calibri" w:hAnsi="Arial" w:cs="Arial"/>
          <w:b/>
          <w:lang w:val="sr-Cyrl-CS"/>
        </w:rPr>
        <w:t>ПРЕПОРУКА</w:t>
      </w:r>
    </w:p>
    <w:p w:rsidR="00560260" w:rsidRPr="00560260" w:rsidRDefault="00560260" w:rsidP="00560260">
      <w:pPr>
        <w:tabs>
          <w:tab w:val="left" w:pos="450"/>
        </w:tabs>
        <w:autoSpaceDE w:val="0"/>
        <w:autoSpaceDN w:val="0"/>
        <w:adjustRightInd w:val="0"/>
        <w:spacing w:after="120"/>
        <w:jc w:val="both"/>
        <w:rPr>
          <w:rFonts w:ascii="Arial" w:eastAsia="Calibri" w:hAnsi="Arial" w:cs="Arial"/>
        </w:rPr>
      </w:pPr>
      <w:r w:rsidRPr="00560260">
        <w:rPr>
          <w:rFonts w:ascii="Arial" w:eastAsia="Calibri" w:hAnsi="Arial" w:cs="Arial"/>
          <w:lang w:val="sr-Cyrl-CS"/>
        </w:rPr>
        <w:t>Повереник за заштиту равноправности препоручује</w:t>
      </w:r>
      <w:r w:rsidRPr="00560260">
        <w:rPr>
          <w:rFonts w:ascii="Arial" w:eastAsia="Calibri" w:hAnsi="Arial" w:cs="Arial"/>
        </w:rPr>
        <w:t xml:space="preserve"> </w:t>
      </w:r>
      <w:r w:rsidR="0046310D">
        <w:rPr>
          <w:rFonts w:ascii="Arial" w:eastAsia="Calibri" w:hAnsi="Arial" w:cs="Arial"/>
        </w:rPr>
        <w:t xml:space="preserve">ББ </w:t>
      </w:r>
      <w:r w:rsidRPr="00560260">
        <w:rPr>
          <w:rFonts w:ascii="Arial" w:eastAsia="Calibri" w:hAnsi="Arial" w:cs="Arial"/>
        </w:rPr>
        <w:t>да:</w:t>
      </w:r>
    </w:p>
    <w:p w:rsidR="00560260" w:rsidRPr="00560260" w:rsidRDefault="00560260" w:rsidP="00560260">
      <w:pPr>
        <w:numPr>
          <w:ilvl w:val="1"/>
          <w:numId w:val="2"/>
        </w:numPr>
        <w:tabs>
          <w:tab w:val="left" w:pos="450"/>
        </w:tabs>
        <w:autoSpaceDE w:val="0"/>
        <w:autoSpaceDN w:val="0"/>
        <w:adjustRightInd w:val="0"/>
        <w:spacing w:after="120" w:line="240" w:lineRule="auto"/>
        <w:ind w:left="0" w:firstLine="0"/>
        <w:jc w:val="both"/>
        <w:rPr>
          <w:rFonts w:ascii="Arial" w:eastAsia="Calibri" w:hAnsi="Arial" w:cs="Arial"/>
          <w:lang w:val="sr-Cyrl-CS"/>
        </w:rPr>
      </w:pPr>
      <w:r w:rsidRPr="00560260">
        <w:rPr>
          <w:rFonts w:ascii="Arial" w:eastAsia="Times New Roman" w:hAnsi="Arial" w:cs="Arial"/>
        </w:rPr>
        <w:t xml:space="preserve">Обезбеди приступачност службама стоматологије и </w:t>
      </w:r>
      <w:proofErr w:type="spellStart"/>
      <w:r w:rsidRPr="00560260">
        <w:rPr>
          <w:rFonts w:ascii="Arial" w:eastAsia="Times New Roman" w:hAnsi="Arial" w:cs="Arial"/>
        </w:rPr>
        <w:t>генекологије</w:t>
      </w:r>
      <w:proofErr w:type="spellEnd"/>
      <w:r w:rsidRPr="00560260">
        <w:rPr>
          <w:rFonts w:ascii="Arial" w:eastAsia="Times New Roman" w:hAnsi="Arial" w:cs="Arial"/>
        </w:rPr>
        <w:t xml:space="preserve"> особама са инвалидитетом у складу са важећим прописима и </w:t>
      </w:r>
      <w:proofErr w:type="spellStart"/>
      <w:r w:rsidRPr="00560260">
        <w:rPr>
          <w:rFonts w:ascii="Arial" w:eastAsia="Times New Roman" w:hAnsi="Arial" w:cs="Arial"/>
        </w:rPr>
        <w:t>стандрадима</w:t>
      </w:r>
      <w:proofErr w:type="spellEnd"/>
      <w:r w:rsidRPr="00560260">
        <w:rPr>
          <w:rFonts w:ascii="Arial" w:eastAsia="Times New Roman" w:hAnsi="Arial" w:cs="Arial"/>
        </w:rPr>
        <w:t xml:space="preserve"> приступачности.</w:t>
      </w:r>
    </w:p>
    <w:p w:rsidR="00560260" w:rsidRPr="00560260" w:rsidRDefault="00560260" w:rsidP="00560260">
      <w:pPr>
        <w:numPr>
          <w:ilvl w:val="1"/>
          <w:numId w:val="2"/>
        </w:numPr>
        <w:autoSpaceDE w:val="0"/>
        <w:autoSpaceDN w:val="0"/>
        <w:adjustRightInd w:val="0"/>
        <w:spacing w:after="120"/>
        <w:ind w:left="426" w:hanging="426"/>
        <w:contextualSpacing/>
        <w:jc w:val="both"/>
        <w:rPr>
          <w:rFonts w:ascii="Arial" w:eastAsia="Calibri" w:hAnsi="Arial" w:cs="Arial"/>
          <w:lang w:val="sr-Cyrl-CS"/>
        </w:rPr>
      </w:pPr>
      <w:r w:rsidRPr="00560260">
        <w:rPr>
          <w:rFonts w:ascii="Arial" w:eastAsia="Calibri" w:hAnsi="Arial" w:cs="Arial"/>
          <w:lang w:val="sr-Cyrl-CS"/>
        </w:rPr>
        <w:t>Да убудуће воде рачуна да не крше законске прописе о забрани дискриминације.</w:t>
      </w:r>
    </w:p>
    <w:p w:rsidR="00560260" w:rsidRDefault="00560260" w:rsidP="00560260">
      <w:pPr>
        <w:tabs>
          <w:tab w:val="left" w:pos="450"/>
        </w:tabs>
        <w:autoSpaceDE w:val="0"/>
        <w:autoSpaceDN w:val="0"/>
        <w:adjustRightInd w:val="0"/>
        <w:spacing w:after="120" w:line="240" w:lineRule="auto"/>
        <w:jc w:val="both"/>
        <w:rPr>
          <w:rFonts w:ascii="Arial" w:eastAsia="Calibri" w:hAnsi="Arial" w:cs="Arial"/>
          <w:lang w:val="en-US"/>
        </w:rPr>
      </w:pPr>
    </w:p>
    <w:p w:rsidR="00560260" w:rsidRPr="00560260" w:rsidRDefault="00560260" w:rsidP="00560260">
      <w:pPr>
        <w:tabs>
          <w:tab w:val="left" w:pos="450"/>
        </w:tabs>
        <w:autoSpaceDE w:val="0"/>
        <w:autoSpaceDN w:val="0"/>
        <w:adjustRightInd w:val="0"/>
        <w:spacing w:after="120" w:line="240" w:lineRule="auto"/>
        <w:jc w:val="both"/>
        <w:rPr>
          <w:rFonts w:ascii="Arial" w:eastAsia="Calibri" w:hAnsi="Arial" w:cs="Arial"/>
          <w:lang w:val="sr-Cyrl-CS"/>
        </w:rPr>
      </w:pPr>
      <w:r w:rsidRPr="00560260">
        <w:rPr>
          <w:rFonts w:ascii="Arial" w:eastAsia="Calibri" w:hAnsi="Arial" w:cs="Arial"/>
          <w:lang w:val="sr-Cyrl-CS"/>
        </w:rPr>
        <w:t xml:space="preserve">Потребно је да </w:t>
      </w:r>
      <w:r w:rsidR="0046310D">
        <w:rPr>
          <w:rFonts w:ascii="Arial" w:eastAsia="Calibri" w:hAnsi="Arial" w:cs="Arial"/>
        </w:rPr>
        <w:t xml:space="preserve">ББ </w:t>
      </w:r>
      <w:r w:rsidRPr="00560260">
        <w:rPr>
          <w:rFonts w:ascii="Arial" w:eastAsia="Calibri" w:hAnsi="Arial" w:cs="Arial"/>
          <w:lang w:val="sr-Cyrl-CS"/>
        </w:rPr>
        <w:t>обавести Повереника за заштиту равноправности о спровођењу ове препоруке, у року од 30 дана од дана пријема мишљења са препоруком.</w:t>
      </w:r>
    </w:p>
    <w:p w:rsidR="00560260" w:rsidRPr="00560260" w:rsidRDefault="00560260" w:rsidP="00560260">
      <w:pPr>
        <w:spacing w:after="120" w:line="240" w:lineRule="auto"/>
        <w:contextualSpacing/>
        <w:jc w:val="both"/>
        <w:rPr>
          <w:rFonts w:ascii="Arial" w:eastAsia="Times New Roman" w:hAnsi="Arial" w:cs="Arial"/>
          <w:lang w:val="sr-Cyrl-CS"/>
        </w:rPr>
      </w:pPr>
      <w:r w:rsidRPr="00560260">
        <w:rPr>
          <w:rFonts w:ascii="Arial" w:eastAsia="Times New Roman" w:hAnsi="Arial" w:cs="Arial"/>
          <w:lang w:val="sr-Cyrl-CS"/>
        </w:rPr>
        <w:t xml:space="preserve">Сагласно члану 40. Закона о забрани дискриминације, уколико </w:t>
      </w:r>
      <w:r w:rsidR="0046310D">
        <w:rPr>
          <w:rFonts w:ascii="Arial" w:eastAsia="Calibri" w:hAnsi="Arial" w:cs="Arial"/>
        </w:rPr>
        <w:t xml:space="preserve">ББ </w:t>
      </w:r>
      <w:r w:rsidRPr="00560260">
        <w:rPr>
          <w:rFonts w:ascii="Arial" w:eastAsia="Times New Roman"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560260" w:rsidRPr="00560260" w:rsidRDefault="00560260" w:rsidP="00560260">
      <w:pPr>
        <w:spacing w:after="120" w:line="240" w:lineRule="auto"/>
        <w:contextualSpacing/>
        <w:jc w:val="both"/>
        <w:rPr>
          <w:rFonts w:ascii="Arial" w:eastAsia="Times New Roman" w:hAnsi="Arial" w:cs="Arial"/>
          <w:lang w:val="sr-Cyrl-CS"/>
        </w:rPr>
      </w:pPr>
      <w:r w:rsidRPr="00560260">
        <w:rPr>
          <w:rFonts w:ascii="Arial" w:eastAsia="Times New Roman" w:hAnsi="Arial" w:cs="Arial"/>
          <w:lang w:val="sr-Cyrl-CS"/>
        </w:rPr>
        <w:t xml:space="preserve"> </w:t>
      </w:r>
    </w:p>
    <w:p w:rsidR="00560260" w:rsidRPr="00560260" w:rsidRDefault="00560260" w:rsidP="00560260">
      <w:pPr>
        <w:spacing w:after="120" w:line="240" w:lineRule="auto"/>
        <w:contextualSpacing/>
        <w:rPr>
          <w:rFonts w:ascii="Arial" w:eastAsia="Times New Roman" w:hAnsi="Arial" w:cs="Arial"/>
          <w:lang w:val="sr-Cyrl-CS"/>
        </w:rPr>
      </w:pPr>
      <w:r w:rsidRPr="00560260">
        <w:rPr>
          <w:rFonts w:ascii="Arial" w:eastAsia="Times New Roman" w:hAnsi="Arial" w:cs="Arial"/>
          <w:lang w:val="sr-Cyrl-C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560260" w:rsidRPr="00560260" w:rsidRDefault="00560260" w:rsidP="00560260">
      <w:pPr>
        <w:spacing w:after="120" w:line="240" w:lineRule="auto"/>
        <w:contextualSpacing/>
        <w:rPr>
          <w:rFonts w:ascii="Arial" w:eastAsia="Times New Roman" w:hAnsi="Arial" w:cs="Arial"/>
          <w:lang w:val="sr-Cyrl-CS"/>
        </w:rPr>
      </w:pPr>
    </w:p>
    <w:tbl>
      <w:tblPr>
        <w:tblW w:w="0" w:type="auto"/>
        <w:tblLook w:val="04A0" w:firstRow="1" w:lastRow="0" w:firstColumn="1" w:lastColumn="0" w:noHBand="0" w:noVBand="1"/>
      </w:tblPr>
      <w:tblGrid>
        <w:gridCol w:w="3166"/>
        <w:gridCol w:w="2407"/>
        <w:gridCol w:w="4003"/>
      </w:tblGrid>
      <w:tr w:rsidR="00560260" w:rsidRPr="00560260" w:rsidTr="009772CD">
        <w:trPr>
          <w:trHeight w:val="503"/>
        </w:trPr>
        <w:tc>
          <w:tcPr>
            <w:tcW w:w="3166" w:type="dxa"/>
            <w:vMerge w:val="restart"/>
          </w:tcPr>
          <w:p w:rsidR="00560260" w:rsidRPr="00560260" w:rsidRDefault="00560260" w:rsidP="00560260">
            <w:pPr>
              <w:tabs>
                <w:tab w:val="left" w:pos="1134"/>
              </w:tabs>
              <w:spacing w:after="120" w:line="240" w:lineRule="auto"/>
              <w:rPr>
                <w:rFonts w:ascii="Arial" w:eastAsia="Times New Roman" w:hAnsi="Arial" w:cs="Arial"/>
                <w:lang w:val="sr-Cyrl-CS" w:eastAsia="sr-Cyrl-CS"/>
              </w:rPr>
            </w:pPr>
          </w:p>
        </w:tc>
        <w:tc>
          <w:tcPr>
            <w:tcW w:w="2407" w:type="dxa"/>
            <w:vMerge w:val="restart"/>
          </w:tcPr>
          <w:p w:rsidR="00560260" w:rsidRPr="00560260" w:rsidRDefault="00560260" w:rsidP="00560260">
            <w:pPr>
              <w:tabs>
                <w:tab w:val="left" w:pos="1134"/>
              </w:tabs>
              <w:spacing w:after="120" w:line="240" w:lineRule="auto"/>
              <w:rPr>
                <w:rFonts w:ascii="Arial" w:eastAsia="Times New Roman" w:hAnsi="Arial" w:cs="Arial"/>
                <w:lang w:val="sr-Cyrl-CS" w:eastAsia="sr-Cyrl-CS"/>
              </w:rPr>
            </w:pPr>
          </w:p>
        </w:tc>
        <w:tc>
          <w:tcPr>
            <w:tcW w:w="4003" w:type="dxa"/>
          </w:tcPr>
          <w:p w:rsidR="00560260" w:rsidRPr="00560260" w:rsidRDefault="00560260" w:rsidP="00560260">
            <w:pPr>
              <w:tabs>
                <w:tab w:val="left" w:pos="1134"/>
              </w:tabs>
              <w:spacing w:after="120" w:line="240" w:lineRule="auto"/>
              <w:jc w:val="center"/>
              <w:rPr>
                <w:rFonts w:ascii="Arial" w:eastAsia="Times New Roman" w:hAnsi="Arial" w:cs="Arial"/>
                <w:b/>
                <w:sz w:val="24"/>
                <w:szCs w:val="24"/>
                <w:lang w:val="sr-Cyrl-CS" w:eastAsia="sr-Cyrl-CS"/>
              </w:rPr>
            </w:pPr>
          </w:p>
          <w:p w:rsidR="00560260" w:rsidRPr="00560260" w:rsidRDefault="00560260" w:rsidP="00560260">
            <w:pPr>
              <w:tabs>
                <w:tab w:val="left" w:pos="1134"/>
              </w:tabs>
              <w:spacing w:after="120" w:line="240" w:lineRule="auto"/>
              <w:jc w:val="center"/>
              <w:rPr>
                <w:rFonts w:ascii="Arial" w:eastAsia="Times New Roman" w:hAnsi="Arial" w:cs="Arial"/>
                <w:b/>
                <w:sz w:val="24"/>
                <w:szCs w:val="24"/>
                <w:lang w:val="sr-Cyrl-CS" w:eastAsia="sr-Cyrl-CS"/>
              </w:rPr>
            </w:pPr>
            <w:r w:rsidRPr="00560260">
              <w:rPr>
                <w:rFonts w:ascii="Arial" w:eastAsia="Times New Roman" w:hAnsi="Arial" w:cs="Arial"/>
                <w:b/>
                <w:sz w:val="24"/>
                <w:szCs w:val="24"/>
                <w:lang w:val="sr-Cyrl-CS" w:eastAsia="sr-Cyrl-CS"/>
              </w:rPr>
              <w:t xml:space="preserve">ПОВЕРЕНИЦА ЗА ЗАШТИТУ </w:t>
            </w:r>
            <w:r w:rsidRPr="00560260">
              <w:rPr>
                <w:rFonts w:ascii="Arial" w:eastAsia="Times New Roman" w:hAnsi="Arial" w:cs="Arial"/>
                <w:b/>
                <w:sz w:val="24"/>
                <w:szCs w:val="24"/>
                <w:lang w:val="sr-Cyrl-CS" w:eastAsia="sr-Cyrl-CS"/>
              </w:rPr>
              <w:lastRenderedPageBreak/>
              <w:t>РАВНОПРАВНОСТИ</w:t>
            </w:r>
          </w:p>
          <w:p w:rsidR="00560260" w:rsidRPr="00560260" w:rsidRDefault="00560260" w:rsidP="00560260">
            <w:pPr>
              <w:tabs>
                <w:tab w:val="left" w:pos="1134"/>
              </w:tabs>
              <w:spacing w:after="120" w:line="240" w:lineRule="auto"/>
              <w:jc w:val="center"/>
              <w:rPr>
                <w:rFonts w:ascii="Arial" w:eastAsia="Times New Roman" w:hAnsi="Arial" w:cs="Arial"/>
                <w:lang w:val="sr-Cyrl-CS" w:eastAsia="sr-Cyrl-CS"/>
              </w:rPr>
            </w:pPr>
          </w:p>
        </w:tc>
      </w:tr>
      <w:tr w:rsidR="00560260" w:rsidRPr="00560260" w:rsidTr="009772CD">
        <w:trPr>
          <w:trHeight w:val="502"/>
        </w:trPr>
        <w:tc>
          <w:tcPr>
            <w:tcW w:w="0" w:type="auto"/>
            <w:vMerge/>
            <w:vAlign w:val="center"/>
            <w:hideMark/>
          </w:tcPr>
          <w:p w:rsidR="00560260" w:rsidRPr="00560260" w:rsidRDefault="00560260" w:rsidP="00560260">
            <w:pPr>
              <w:spacing w:after="0" w:line="240" w:lineRule="auto"/>
              <w:rPr>
                <w:rFonts w:ascii="Arial" w:eastAsia="Times New Roman" w:hAnsi="Arial" w:cs="Arial"/>
                <w:lang w:val="sr-Cyrl-CS" w:eastAsia="sr-Cyrl-CS"/>
              </w:rPr>
            </w:pPr>
          </w:p>
        </w:tc>
        <w:tc>
          <w:tcPr>
            <w:tcW w:w="0" w:type="auto"/>
            <w:vMerge/>
            <w:vAlign w:val="center"/>
            <w:hideMark/>
          </w:tcPr>
          <w:p w:rsidR="00560260" w:rsidRPr="00560260" w:rsidRDefault="00560260" w:rsidP="00560260">
            <w:pPr>
              <w:spacing w:after="0" w:line="240" w:lineRule="auto"/>
              <w:rPr>
                <w:rFonts w:ascii="Arial" w:eastAsia="Times New Roman" w:hAnsi="Arial" w:cs="Arial"/>
                <w:lang w:val="sr-Cyrl-CS" w:eastAsia="sr-Cyrl-CS"/>
              </w:rPr>
            </w:pPr>
          </w:p>
        </w:tc>
        <w:tc>
          <w:tcPr>
            <w:tcW w:w="4003" w:type="dxa"/>
            <w:vAlign w:val="center"/>
            <w:hideMark/>
          </w:tcPr>
          <w:p w:rsidR="00560260" w:rsidRPr="00560260" w:rsidRDefault="00560260" w:rsidP="00560260">
            <w:pPr>
              <w:tabs>
                <w:tab w:val="left" w:pos="1134"/>
              </w:tabs>
              <w:spacing w:after="120" w:line="240" w:lineRule="auto"/>
              <w:jc w:val="center"/>
              <w:rPr>
                <w:rFonts w:ascii="Arial" w:eastAsia="Times New Roman" w:hAnsi="Arial" w:cs="Arial"/>
                <w:b/>
                <w:sz w:val="24"/>
                <w:szCs w:val="24"/>
                <w:lang w:val="sr-Cyrl-CS" w:eastAsia="sr-Cyrl-CS"/>
              </w:rPr>
            </w:pPr>
            <w:proofErr w:type="spellStart"/>
            <w:r w:rsidRPr="00560260">
              <w:rPr>
                <w:rFonts w:ascii="Arial" w:eastAsia="Times New Roman" w:hAnsi="Arial" w:cs="Arial"/>
                <w:b/>
                <w:sz w:val="24"/>
                <w:szCs w:val="24"/>
                <w:lang w:val="sr-Cyrl-CS" w:eastAsia="sr-Cyrl-CS"/>
              </w:rPr>
              <w:t>Бранкица</w:t>
            </w:r>
            <w:proofErr w:type="spellEnd"/>
            <w:r w:rsidRPr="00560260">
              <w:rPr>
                <w:rFonts w:ascii="Arial" w:eastAsia="Times New Roman" w:hAnsi="Arial" w:cs="Arial"/>
                <w:b/>
                <w:sz w:val="24"/>
                <w:szCs w:val="24"/>
                <w:lang w:val="sr-Cyrl-CS" w:eastAsia="sr-Cyrl-CS"/>
              </w:rPr>
              <w:t xml:space="preserve"> Јанковић</w:t>
            </w:r>
          </w:p>
        </w:tc>
      </w:tr>
    </w:tbl>
    <w:p w:rsidR="00560260" w:rsidRPr="00560260" w:rsidRDefault="00560260" w:rsidP="00560260">
      <w:pPr>
        <w:spacing w:after="120" w:line="240" w:lineRule="auto"/>
        <w:jc w:val="both"/>
        <w:rPr>
          <w:rFonts w:ascii="Arial" w:eastAsia="Calibri" w:hAnsi="Arial" w:cs="Arial"/>
          <w:i/>
          <w:sz w:val="20"/>
          <w:szCs w:val="20"/>
          <w:u w:val="single"/>
          <w:lang w:val="sr-Cyrl-CS"/>
        </w:rPr>
      </w:pPr>
    </w:p>
    <w:p w:rsidR="00560260" w:rsidRPr="00560260" w:rsidRDefault="00560260" w:rsidP="00560260">
      <w:pPr>
        <w:spacing w:after="120" w:line="240" w:lineRule="auto"/>
        <w:jc w:val="both"/>
        <w:rPr>
          <w:rFonts w:ascii="Arial" w:eastAsia="Calibri" w:hAnsi="Arial" w:cs="Arial"/>
          <w:i/>
          <w:sz w:val="18"/>
          <w:szCs w:val="18"/>
          <w:u w:val="single"/>
          <w:lang w:val="sr-Cyrl-CS"/>
        </w:rPr>
      </w:pPr>
      <w:r w:rsidRPr="00560260">
        <w:rPr>
          <w:rFonts w:ascii="Arial" w:eastAsia="Calibri" w:hAnsi="Arial" w:cs="Arial"/>
          <w:i/>
          <w:sz w:val="18"/>
          <w:szCs w:val="18"/>
          <w:u w:val="single"/>
          <w:lang w:val="sr-Cyrl-CS"/>
        </w:rPr>
        <w:t>Доставити:</w:t>
      </w:r>
    </w:p>
    <w:p w:rsidR="00560260" w:rsidRPr="00560260" w:rsidRDefault="00560260" w:rsidP="00560260">
      <w:pPr>
        <w:spacing w:after="120" w:line="240" w:lineRule="auto"/>
        <w:jc w:val="both"/>
        <w:rPr>
          <w:rFonts w:ascii="Arial" w:eastAsia="Calibri" w:hAnsi="Arial" w:cs="Arial"/>
          <w:i/>
          <w:sz w:val="18"/>
          <w:szCs w:val="18"/>
          <w:lang w:val="sr-Latn-RS"/>
        </w:rPr>
      </w:pPr>
      <w:r w:rsidRPr="00560260">
        <w:rPr>
          <w:rFonts w:ascii="Arial" w:eastAsia="Calibri" w:hAnsi="Arial" w:cs="Arial"/>
          <w:i/>
          <w:sz w:val="18"/>
          <w:szCs w:val="18"/>
          <w:lang w:val="sr-Cyrl-CS"/>
        </w:rPr>
        <w:t xml:space="preserve">1. </w:t>
      </w:r>
      <w:r w:rsidR="0046310D">
        <w:rPr>
          <w:rFonts w:ascii="Arial" w:eastAsia="Calibri" w:hAnsi="Arial" w:cs="Arial"/>
          <w:i/>
          <w:sz w:val="18"/>
          <w:szCs w:val="18"/>
        </w:rPr>
        <w:t xml:space="preserve">ББ </w:t>
      </w:r>
    </w:p>
    <w:p w:rsidR="00560260" w:rsidRPr="00560260" w:rsidRDefault="00560260" w:rsidP="00560260">
      <w:pPr>
        <w:spacing w:after="120" w:line="240" w:lineRule="auto"/>
        <w:jc w:val="both"/>
        <w:rPr>
          <w:rFonts w:ascii="Arial" w:eastAsia="Calibri" w:hAnsi="Arial" w:cs="Arial"/>
          <w:i/>
          <w:sz w:val="18"/>
          <w:szCs w:val="18"/>
        </w:rPr>
      </w:pPr>
      <w:r w:rsidRPr="00560260">
        <w:rPr>
          <w:rFonts w:ascii="Arial" w:eastAsia="Calibri" w:hAnsi="Arial" w:cs="Arial"/>
          <w:i/>
          <w:sz w:val="18"/>
          <w:szCs w:val="18"/>
          <w:lang w:val="sr-Cyrl-CS"/>
        </w:rPr>
        <w:t xml:space="preserve">2. </w:t>
      </w:r>
      <w:r w:rsidR="0046310D">
        <w:rPr>
          <w:rFonts w:ascii="Arial" w:eastAsia="Calibri" w:hAnsi="Arial" w:cs="Arial"/>
          <w:i/>
          <w:sz w:val="18"/>
          <w:szCs w:val="18"/>
        </w:rPr>
        <w:t>АА</w:t>
      </w:r>
    </w:p>
    <w:p w:rsidR="00560260" w:rsidRPr="00560260" w:rsidRDefault="00560260" w:rsidP="00560260">
      <w:pPr>
        <w:spacing w:line="240" w:lineRule="auto"/>
        <w:rPr>
          <w:rFonts w:ascii="Calibri" w:eastAsia="Calibri" w:hAnsi="Calibri" w:cs="Times New Roman"/>
          <w:lang w:val="sr-Cyrl-CS"/>
        </w:rPr>
      </w:pPr>
    </w:p>
    <w:p w:rsidR="00560260" w:rsidRPr="00560260" w:rsidRDefault="00560260" w:rsidP="00560260">
      <w:pPr>
        <w:tabs>
          <w:tab w:val="left" w:pos="9072"/>
        </w:tabs>
        <w:spacing w:after="240" w:line="240" w:lineRule="auto"/>
        <w:rPr>
          <w:rFonts w:ascii="Arial" w:eastAsia="ヒラギノ角ゴ Pro W3" w:hAnsi="Arial" w:cs="Times New Roman"/>
          <w:color w:val="000000"/>
          <w:spacing w:val="-1"/>
          <w:sz w:val="20"/>
          <w:szCs w:val="20"/>
          <w:lang w:val="en-US" w:eastAsia="sr-Cyrl-CS"/>
        </w:rPr>
      </w:pPr>
    </w:p>
    <w:p w:rsidR="00560260" w:rsidRPr="00560260" w:rsidRDefault="00560260" w:rsidP="00560260"/>
    <w:p w:rsidR="00E9358B" w:rsidRDefault="00E9358B"/>
    <w:sectPr w:rsidR="00E9358B" w:rsidSect="008D45DA">
      <w:footerReference w:type="default" r:id="rId10"/>
      <w:footerReference w:type="first" r:id="rId11"/>
      <w:pgSz w:w="11906" w:h="16838"/>
      <w:pgMar w:top="851" w:right="1021" w:bottom="1304" w:left="1021"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F8" w:rsidRDefault="000F7BF8" w:rsidP="00560260">
      <w:pPr>
        <w:spacing w:after="0" w:line="240" w:lineRule="auto"/>
      </w:pPr>
      <w:r>
        <w:separator/>
      </w:r>
    </w:p>
  </w:endnote>
  <w:endnote w:type="continuationSeparator" w:id="0">
    <w:p w:rsidR="000F7BF8" w:rsidRDefault="000F7BF8" w:rsidP="0056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EE"/>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64" w:rsidRDefault="000F7BF8">
    <w:pPr>
      <w:pStyle w:val="Footer"/>
    </w:pPr>
    <w:r>
      <w:rPr>
        <w:noProof/>
        <w:lang w:val="sr-Cyrl-RS" w:eastAsia="sr-Cyrl-RS"/>
      </w:rPr>
      <mc:AlternateContent>
        <mc:Choice Requires="wps">
          <w:drawing>
            <wp:anchor distT="152400" distB="152400" distL="152400" distR="152400" simplePos="0" relativeHeight="251659264" behindDoc="0" locked="0" layoutInCell="1" allowOverlap="1" wp14:anchorId="0E9762E6" wp14:editId="60B9D178">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05E64" w:rsidRDefault="000F7BF8" w:rsidP="008D45D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r>
                            <w:rPr>
                              <w:rFonts w:ascii="Arial" w:hAnsi="Arial"/>
                              <w:spacing w:val="-1"/>
                              <w:sz w:val="16"/>
                            </w:rPr>
                            <w:t xml:space="preserve">               </w:t>
                          </w:r>
                          <w:hyperlink r:id="rId1" w:history="1">
                            <w:r>
                              <w:rPr>
                                <w:rFonts w:ascii="Arial" w:hAnsi="Arial"/>
                                <w:spacing w:val="-1"/>
                                <w:sz w:val="16"/>
                              </w:rPr>
                              <w:t>www.ravnopravnost.gov.rs</w:t>
                            </w:r>
                          </w:hyperlink>
                        </w:p>
                        <w:p w:rsidR="00005E64" w:rsidRPr="00721C4C" w:rsidRDefault="000F7BF8" w:rsidP="008D45D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w:instrText>
                          </w:r>
                          <w:r w:rsidRPr="00721C4C">
                            <w:rPr>
                              <w:rFonts w:ascii="Arial" w:hAnsi="Arial" w:cs="Arial"/>
                              <w:sz w:val="16"/>
                              <w:szCs w:val="16"/>
                            </w:rPr>
                            <w:instrText xml:space="preserve">GE   \* MERGEFORMAT </w:instrText>
                          </w:r>
                          <w:r w:rsidRPr="00721C4C">
                            <w:rPr>
                              <w:rFonts w:ascii="Arial" w:hAnsi="Arial" w:cs="Arial"/>
                              <w:sz w:val="16"/>
                              <w:szCs w:val="16"/>
                            </w:rPr>
                            <w:fldChar w:fldCharType="separate"/>
                          </w:r>
                          <w:r w:rsidR="0046310D">
                            <w:rPr>
                              <w:rFonts w:ascii="Arial" w:hAnsi="Arial" w:cs="Arial"/>
                              <w:noProof/>
                              <w:sz w:val="16"/>
                              <w:szCs w:val="16"/>
                            </w:rPr>
                            <w:t>8</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005E64" w:rsidRDefault="000F7BF8" w:rsidP="008D45D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r>
                    <w:r>
                      <w:rPr>
                        <w:rFonts w:ascii="Arial" w:hAnsi="Arial"/>
                        <w:spacing w:val="-1"/>
                        <w:sz w:val="16"/>
                      </w:rPr>
                      <w:t xml:space="preserve">               </w:t>
                    </w:r>
                    <w:hyperlink r:id="rId3" w:history="1">
                      <w:r>
                        <w:rPr>
                          <w:rFonts w:ascii="Arial" w:hAnsi="Arial"/>
                          <w:spacing w:val="-1"/>
                          <w:sz w:val="16"/>
                        </w:rPr>
                        <w:t>www.ravnopravnost.gov.rs</w:t>
                      </w:r>
                    </w:hyperlink>
                  </w:p>
                  <w:p w:rsidR="00005E64" w:rsidRPr="00721C4C" w:rsidRDefault="000F7BF8" w:rsidP="008D45D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w:instrText>
                    </w:r>
                    <w:r w:rsidRPr="00721C4C">
                      <w:rPr>
                        <w:rFonts w:ascii="Arial" w:hAnsi="Arial" w:cs="Arial"/>
                        <w:sz w:val="16"/>
                        <w:szCs w:val="16"/>
                      </w:rPr>
                      <w:instrText xml:space="preserve">GE   \* MERGEFORMAT </w:instrText>
                    </w:r>
                    <w:r w:rsidRPr="00721C4C">
                      <w:rPr>
                        <w:rFonts w:ascii="Arial" w:hAnsi="Arial" w:cs="Arial"/>
                        <w:sz w:val="16"/>
                        <w:szCs w:val="16"/>
                      </w:rPr>
                      <w:fldChar w:fldCharType="separate"/>
                    </w:r>
                    <w:r w:rsidR="0046310D">
                      <w:rPr>
                        <w:rFonts w:ascii="Arial" w:hAnsi="Arial" w:cs="Arial"/>
                        <w:noProof/>
                        <w:sz w:val="16"/>
                        <w:szCs w:val="16"/>
                      </w:rPr>
                      <w:t>8</w:t>
                    </w:r>
                    <w:r w:rsidRPr="00721C4C">
                      <w:rPr>
                        <w:rFonts w:ascii="Arial" w:hAnsi="Arial" w:cs="Arial"/>
                        <w:sz w:val="16"/>
                        <w:szCs w:val="16"/>
                      </w:rPr>
                      <w:fldChar w:fldCharType="end"/>
                    </w:r>
                  </w:p>
                </w:txbxContent>
              </v:textbox>
              <w10:wrap type="square" anchorx="page" anchory="page"/>
            </v:rect>
          </w:pict>
        </mc:Fallback>
      </mc:AlternateContent>
    </w:r>
    <w:r>
      <w:rPr>
        <w:noProof/>
        <w:lang w:val="sr-Cyrl-RS" w:eastAsia="sr-Cyrl-RS"/>
      </w:rPr>
      <w:drawing>
        <wp:anchor distT="0" distB="0" distL="114300" distR="114300" simplePos="0" relativeHeight="251660288" behindDoc="0" locked="0" layoutInCell="1" allowOverlap="1" wp14:anchorId="53A5C01C" wp14:editId="18C7D202">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64" w:rsidRDefault="000F7BF8">
    <w:pPr>
      <w:pStyle w:val="Footer"/>
    </w:pPr>
    <w:r>
      <w:rPr>
        <w:noProof/>
        <w:lang w:val="sr-Cyrl-RS" w:eastAsia="sr-Cyrl-RS"/>
      </w:rPr>
      <w:drawing>
        <wp:anchor distT="0" distB="0" distL="114300" distR="114300" simplePos="0" relativeHeight="251662336" behindDoc="0" locked="0" layoutInCell="1" allowOverlap="1" wp14:anchorId="452370E5" wp14:editId="7BAEE07F">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Cyrl-RS" w:eastAsia="sr-Cyrl-RS"/>
      </w:rPr>
      <mc:AlternateContent>
        <mc:Choice Requires="wps">
          <w:drawing>
            <wp:anchor distT="152400" distB="152400" distL="152400" distR="152400" simplePos="0" relativeHeight="251661312" behindDoc="0" locked="0" layoutInCell="1" allowOverlap="1" wp14:anchorId="7EE76A22" wp14:editId="0EDFA040">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05E64" w:rsidRDefault="000F7BF8" w:rsidP="008D45D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005E64" w:rsidRPr="00721C4C" w:rsidRDefault="000F7BF8" w:rsidP="008D45D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CS"/>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005E64" w:rsidRDefault="000F7BF8" w:rsidP="008D45DA">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005E64" w:rsidRPr="00721C4C" w:rsidRDefault="000F7BF8" w:rsidP="008D45DA">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CS"/>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F8" w:rsidRDefault="000F7BF8" w:rsidP="00560260">
      <w:pPr>
        <w:spacing w:after="0" w:line="240" w:lineRule="auto"/>
      </w:pPr>
      <w:r>
        <w:separator/>
      </w:r>
    </w:p>
  </w:footnote>
  <w:footnote w:type="continuationSeparator" w:id="0">
    <w:p w:rsidR="000F7BF8" w:rsidRDefault="000F7BF8" w:rsidP="00560260">
      <w:pPr>
        <w:spacing w:after="0" w:line="240" w:lineRule="auto"/>
      </w:pPr>
      <w:r>
        <w:continuationSeparator/>
      </w:r>
    </w:p>
  </w:footnote>
  <w:footnote w:id="1">
    <w:p w:rsidR="00560260" w:rsidRPr="00580A0E" w:rsidRDefault="00560260" w:rsidP="00560260">
      <w:pPr>
        <w:pStyle w:val="FootnoteText"/>
        <w:jc w:val="both"/>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„Сл</w:t>
      </w:r>
      <w:proofErr w:type="spellStart"/>
      <w:r>
        <w:rPr>
          <w:rFonts w:ascii="Arial" w:hAnsi="Arial" w:cs="Arial"/>
          <w:sz w:val="16"/>
          <w:szCs w:val="16"/>
          <w:lang w:val="sr-Cyrl-RS"/>
        </w:rPr>
        <w:t>ужбени</w:t>
      </w:r>
      <w:proofErr w:type="spellEnd"/>
      <w:r>
        <w:rPr>
          <w:rFonts w:ascii="Arial" w:hAnsi="Arial" w:cs="Arial"/>
          <w:sz w:val="16"/>
          <w:szCs w:val="16"/>
        </w:rPr>
        <w:t xml:space="preserve"> гласник РС“, бр</w:t>
      </w:r>
      <w:r>
        <w:rPr>
          <w:rFonts w:ascii="Arial" w:hAnsi="Arial" w:cs="Arial"/>
          <w:sz w:val="16"/>
          <w:szCs w:val="16"/>
          <w:lang w:val="sr-Cyrl-RS"/>
        </w:rPr>
        <w:t>.</w:t>
      </w:r>
      <w:r>
        <w:rPr>
          <w:rFonts w:ascii="Arial" w:hAnsi="Arial" w:cs="Arial"/>
          <w:sz w:val="16"/>
          <w:szCs w:val="16"/>
        </w:rPr>
        <w:t xml:space="preserve"> 22/09</w:t>
      </w:r>
      <w:r>
        <w:rPr>
          <w:rFonts w:ascii="Arial" w:hAnsi="Arial" w:cs="Arial"/>
          <w:sz w:val="16"/>
          <w:szCs w:val="16"/>
          <w:lang w:val="sr-Cyrl-RS"/>
        </w:rPr>
        <w:t xml:space="preserve"> и 52/21</w:t>
      </w:r>
    </w:p>
  </w:footnote>
  <w:footnote w:id="2">
    <w:p w:rsidR="00560260" w:rsidRDefault="00560260" w:rsidP="00560260">
      <w:pPr>
        <w:pStyle w:val="FootnoteText"/>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Cyrl-RS"/>
        </w:rPr>
        <w:t xml:space="preserve">„Службени гласник РС“, број 22/09 и 52/21, члан 1. став 2. </w:t>
      </w:r>
    </w:p>
  </w:footnote>
  <w:footnote w:id="3">
    <w:p w:rsidR="00560260" w:rsidRDefault="00560260" w:rsidP="00560260">
      <w:pPr>
        <w:pStyle w:val="FootnoteText"/>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Cyrl-RS"/>
        </w:rPr>
        <w:t xml:space="preserve">„Службени гласник РС“, број 22/09 и 52/21, члан </w:t>
      </w:r>
      <w:r>
        <w:rPr>
          <w:rFonts w:ascii="Arial" w:hAnsi="Arial" w:cs="Arial"/>
          <w:sz w:val="16"/>
          <w:szCs w:val="16"/>
          <w:lang w:val="sr-Latn-CS"/>
        </w:rPr>
        <w:t>33.</w:t>
      </w:r>
    </w:p>
  </w:footnote>
  <w:footnote w:id="4">
    <w:p w:rsidR="00560260" w:rsidRDefault="00560260" w:rsidP="00560260">
      <w:pPr>
        <w:pStyle w:val="FootnoteText"/>
        <w:rPr>
          <w:rFonts w:ascii="Calibri" w:hAnsi="Calibri" w:cs="Times New Roman"/>
          <w:lang w:val="sr-Cyrl-CS"/>
        </w:rPr>
      </w:pPr>
      <w:r>
        <w:rPr>
          <w:rStyle w:val="FootnoteReference"/>
        </w:rPr>
        <w:footnoteRef/>
      </w:r>
      <w:r>
        <w:t xml:space="preserve"> </w:t>
      </w:r>
      <w:r>
        <w:rPr>
          <w:rFonts w:ascii="Arial" w:hAnsi="Arial" w:cs="Arial"/>
          <w:sz w:val="16"/>
          <w:szCs w:val="16"/>
          <w:lang w:val="sr-Cyrl-CS"/>
        </w:rPr>
        <w:t>Закон о потврђивању Конвенције о правима особа са инвалидитетом, „Службени гласник РС – Међународни уговори“, број 42/09</w:t>
      </w:r>
    </w:p>
  </w:footnote>
  <w:footnote w:id="5">
    <w:p w:rsidR="00560260" w:rsidRDefault="00560260" w:rsidP="00560260">
      <w:pPr>
        <w:pStyle w:val="FootnoteText"/>
        <w:rPr>
          <w:rFonts w:ascii="Arial" w:eastAsia="BatangChe" w:hAnsi="Arial" w:cs="Arial"/>
          <w:sz w:val="16"/>
          <w:szCs w:val="16"/>
          <w:lang w:val="sr-Cyrl-CS"/>
        </w:rPr>
      </w:pPr>
      <w:r>
        <w:rPr>
          <w:rStyle w:val="FootnoteReference"/>
          <w:rFonts w:ascii="Arial" w:eastAsia="BatangChe" w:hAnsi="Arial" w:cs="Arial"/>
          <w:sz w:val="16"/>
          <w:szCs w:val="16"/>
        </w:rPr>
        <w:footnoteRef/>
      </w:r>
      <w:r>
        <w:rPr>
          <w:rFonts w:ascii="Arial" w:eastAsia="BatangChe" w:hAnsi="Arial" w:cs="Arial"/>
          <w:sz w:val="16"/>
          <w:szCs w:val="16"/>
        </w:rPr>
        <w:t xml:space="preserve"> </w:t>
      </w:r>
      <w:r>
        <w:rPr>
          <w:rFonts w:ascii="Arial" w:eastAsia="BatangChe" w:hAnsi="Arial" w:cs="Arial"/>
          <w:sz w:val="16"/>
          <w:szCs w:val="16"/>
          <w:lang w:val="sr-Cyrl-CS"/>
        </w:rPr>
        <w:t>члан 1. став 1. Конвенције о правима особа са инвалидитетом</w:t>
      </w:r>
    </w:p>
  </w:footnote>
  <w:footnote w:id="6">
    <w:p w:rsidR="00560260" w:rsidRDefault="00560260" w:rsidP="00560260">
      <w:pPr>
        <w:pStyle w:val="FootnoteText"/>
        <w:rPr>
          <w:rFonts w:ascii="Calibri" w:eastAsia="Calibri" w:hAnsi="Calibri" w:cs="Times New Roman"/>
          <w:lang w:val="sr-Cyrl-CS"/>
        </w:rPr>
      </w:pPr>
      <w:r>
        <w:rPr>
          <w:rStyle w:val="FootnoteReference"/>
          <w:rFonts w:ascii="Arial" w:eastAsia="BatangChe" w:hAnsi="Arial" w:cs="Arial"/>
          <w:sz w:val="16"/>
          <w:szCs w:val="16"/>
        </w:rPr>
        <w:footnoteRef/>
      </w:r>
      <w:r>
        <w:rPr>
          <w:rFonts w:ascii="Arial" w:eastAsia="BatangChe" w:hAnsi="Arial" w:cs="Arial"/>
          <w:sz w:val="16"/>
          <w:szCs w:val="16"/>
        </w:rPr>
        <w:t xml:space="preserve"> </w:t>
      </w:r>
      <w:r>
        <w:rPr>
          <w:rFonts w:ascii="Arial" w:eastAsia="BatangChe" w:hAnsi="Arial" w:cs="Arial"/>
          <w:sz w:val="16"/>
          <w:szCs w:val="16"/>
          <w:lang w:val="sr-Cyrl-CS"/>
        </w:rPr>
        <w:t>члан 4. Конвенције о правима особа са инвалидитетом</w:t>
      </w:r>
    </w:p>
  </w:footnote>
  <w:footnote w:id="7">
    <w:p w:rsidR="00560260" w:rsidRPr="009B0E3B" w:rsidRDefault="00560260" w:rsidP="00560260">
      <w:pPr>
        <w:pStyle w:val="FootnoteText"/>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w:t>
      </w:r>
      <w:r>
        <w:rPr>
          <w:rFonts w:ascii="Arial" w:eastAsia="Georgia" w:hAnsi="Arial" w:cs="Arial"/>
          <w:sz w:val="16"/>
          <w:szCs w:val="16"/>
          <w:lang w:val="en-US"/>
        </w:rPr>
        <w:t>„</w:t>
      </w:r>
      <w:proofErr w:type="spellStart"/>
      <w:r>
        <w:rPr>
          <w:rFonts w:ascii="Arial" w:eastAsia="Georgia" w:hAnsi="Arial" w:cs="Arial"/>
          <w:sz w:val="16"/>
          <w:szCs w:val="16"/>
          <w:lang w:val="en-US"/>
        </w:rPr>
        <w:t>Сл</w:t>
      </w:r>
      <w:r>
        <w:rPr>
          <w:rFonts w:ascii="Arial" w:eastAsia="Georgia" w:hAnsi="Arial" w:cs="Arial"/>
          <w:sz w:val="16"/>
          <w:szCs w:val="16"/>
          <w:lang w:val="sr-Cyrl-RS"/>
        </w:rPr>
        <w:t>ужбени</w:t>
      </w:r>
      <w:proofErr w:type="spellEnd"/>
      <w:r>
        <w:rPr>
          <w:rFonts w:ascii="Arial" w:eastAsia="Georgia" w:hAnsi="Arial" w:cs="Arial"/>
          <w:sz w:val="16"/>
          <w:szCs w:val="16"/>
          <w:lang w:val="en-US"/>
        </w:rPr>
        <w:t xml:space="preserve"> </w:t>
      </w:r>
      <w:proofErr w:type="spellStart"/>
      <w:r>
        <w:rPr>
          <w:rFonts w:ascii="Arial" w:eastAsia="Georgia" w:hAnsi="Arial" w:cs="Arial"/>
          <w:sz w:val="16"/>
          <w:szCs w:val="16"/>
          <w:lang w:val="en-US"/>
        </w:rPr>
        <w:t>гласник</w:t>
      </w:r>
      <w:proofErr w:type="spellEnd"/>
      <w:r>
        <w:rPr>
          <w:rFonts w:ascii="Arial" w:eastAsia="Georgia" w:hAnsi="Arial" w:cs="Arial"/>
          <w:sz w:val="16"/>
          <w:szCs w:val="16"/>
          <w:lang w:val="en-US"/>
        </w:rPr>
        <w:t xml:space="preserve"> РС“, </w:t>
      </w:r>
      <w:proofErr w:type="spellStart"/>
      <w:r>
        <w:rPr>
          <w:rFonts w:ascii="Arial" w:eastAsia="Georgia" w:hAnsi="Arial" w:cs="Arial"/>
          <w:sz w:val="16"/>
          <w:szCs w:val="16"/>
          <w:lang w:val="en-US"/>
        </w:rPr>
        <w:t>бр</w:t>
      </w:r>
      <w:proofErr w:type="spellEnd"/>
      <w:r>
        <w:rPr>
          <w:rFonts w:ascii="Arial" w:eastAsia="Georgia" w:hAnsi="Arial" w:cs="Arial"/>
          <w:sz w:val="16"/>
          <w:szCs w:val="16"/>
          <w:lang w:val="en-US"/>
        </w:rPr>
        <w:t xml:space="preserve"> 98/06</w:t>
      </w:r>
      <w:r>
        <w:rPr>
          <w:rFonts w:ascii="Arial" w:eastAsia="Georgia" w:hAnsi="Arial" w:cs="Arial"/>
          <w:sz w:val="16"/>
          <w:szCs w:val="16"/>
          <w:lang w:val="sr-Cyrl-RS"/>
        </w:rPr>
        <w:t xml:space="preserve"> и 115/21</w:t>
      </w:r>
    </w:p>
  </w:footnote>
  <w:footnote w:id="8">
    <w:p w:rsidR="00560260" w:rsidRPr="00432111" w:rsidRDefault="00560260" w:rsidP="00560260">
      <w:pPr>
        <w:pStyle w:val="FootnoteText"/>
        <w:rPr>
          <w:rFonts w:ascii="Arial" w:hAnsi="Arial" w:cs="Arial"/>
          <w:sz w:val="16"/>
          <w:szCs w:val="16"/>
          <w:lang w:val="sr-Cyrl-CS"/>
        </w:rPr>
      </w:pPr>
      <w:r w:rsidRPr="00432111">
        <w:rPr>
          <w:rStyle w:val="FootnoteReference"/>
          <w:rFonts w:ascii="Arial" w:hAnsi="Arial" w:cs="Arial"/>
          <w:sz w:val="16"/>
          <w:szCs w:val="16"/>
        </w:rPr>
        <w:footnoteRef/>
      </w:r>
      <w:r w:rsidRPr="00432111">
        <w:rPr>
          <w:rFonts w:ascii="Arial" w:hAnsi="Arial" w:cs="Arial"/>
          <w:sz w:val="16"/>
          <w:szCs w:val="16"/>
        </w:rPr>
        <w:t xml:space="preserve"> </w:t>
      </w:r>
      <w:r w:rsidRPr="00432111">
        <w:rPr>
          <w:rFonts w:ascii="Arial" w:hAnsi="Arial" w:cs="Arial"/>
          <w:sz w:val="16"/>
          <w:szCs w:val="16"/>
          <w:lang w:val="sr-Cyrl-CS"/>
        </w:rPr>
        <w:t>„Сл</w:t>
      </w:r>
      <w:r>
        <w:rPr>
          <w:rFonts w:ascii="Arial" w:hAnsi="Arial" w:cs="Arial"/>
          <w:sz w:val="16"/>
          <w:szCs w:val="16"/>
          <w:lang w:val="sr-Cyrl-CS"/>
        </w:rPr>
        <w:t>ужбени</w:t>
      </w:r>
      <w:r w:rsidRPr="00432111">
        <w:rPr>
          <w:rFonts w:ascii="Arial" w:hAnsi="Arial" w:cs="Arial"/>
          <w:sz w:val="16"/>
          <w:szCs w:val="16"/>
          <w:lang w:val="sr-Cyrl-CS"/>
        </w:rPr>
        <w:t xml:space="preserve"> гласник РС“, бр</w:t>
      </w:r>
      <w:r>
        <w:rPr>
          <w:rFonts w:ascii="Arial" w:hAnsi="Arial" w:cs="Arial"/>
          <w:sz w:val="16"/>
          <w:szCs w:val="16"/>
          <w:lang w:val="sr-Cyrl-CS"/>
        </w:rPr>
        <w:t>ој</w:t>
      </w:r>
      <w:r w:rsidRPr="00432111">
        <w:rPr>
          <w:rFonts w:ascii="Arial" w:hAnsi="Arial" w:cs="Arial"/>
          <w:sz w:val="16"/>
          <w:szCs w:val="16"/>
          <w:lang w:val="sr-Cyrl-CS"/>
        </w:rPr>
        <w:t xml:space="preserve"> 33/06; члан 13.</w:t>
      </w:r>
    </w:p>
  </w:footnote>
  <w:footnote w:id="9">
    <w:p w:rsidR="00560260" w:rsidRPr="00E7062D" w:rsidRDefault="00560260" w:rsidP="00560260">
      <w:pPr>
        <w:pStyle w:val="FootnoteText"/>
        <w:rPr>
          <w:rFonts w:ascii="Arial" w:hAnsi="Arial" w:cs="Arial"/>
          <w:sz w:val="16"/>
          <w:szCs w:val="16"/>
          <w:lang w:val="sr-Cyrl-CS"/>
        </w:rPr>
      </w:pPr>
      <w:r w:rsidRPr="00E7062D">
        <w:rPr>
          <w:rStyle w:val="FootnoteReference"/>
          <w:rFonts w:ascii="Arial" w:hAnsi="Arial" w:cs="Arial"/>
          <w:sz w:val="16"/>
          <w:szCs w:val="16"/>
        </w:rPr>
        <w:footnoteRef/>
      </w:r>
      <w:r w:rsidRPr="00E7062D">
        <w:rPr>
          <w:rFonts w:ascii="Arial" w:hAnsi="Arial" w:cs="Arial"/>
          <w:sz w:val="16"/>
          <w:szCs w:val="16"/>
          <w:lang w:val="sr-Cyrl-CS"/>
        </w:rPr>
        <w:t xml:space="preserve"> </w:t>
      </w:r>
      <w:r w:rsidRPr="00E7062D">
        <w:rPr>
          <w:rFonts w:ascii="Arial" w:hAnsi="Arial" w:cs="Arial"/>
          <w:sz w:val="16"/>
          <w:szCs w:val="16"/>
          <w:lang w:val="sr-Cyrl-CS"/>
        </w:rPr>
        <w:t xml:space="preserve">„Службени гласник РС”, бр. </w:t>
      </w:r>
      <w:r>
        <w:rPr>
          <w:rFonts w:ascii="Arial" w:hAnsi="Arial" w:cs="Arial"/>
          <w:bCs/>
          <w:iCs/>
          <w:sz w:val="16"/>
          <w:szCs w:val="16"/>
          <w:shd w:val="clear" w:color="auto" w:fill="FFFFFF"/>
        </w:rPr>
        <w:t>72/09, 81/</w:t>
      </w:r>
      <w:r w:rsidRPr="00584CEC">
        <w:rPr>
          <w:rFonts w:ascii="Arial" w:hAnsi="Arial" w:cs="Arial"/>
          <w:bCs/>
          <w:iCs/>
          <w:sz w:val="16"/>
          <w:szCs w:val="16"/>
          <w:shd w:val="clear" w:color="auto" w:fill="FFFFFF"/>
        </w:rPr>
        <w:t xml:space="preserve">09 </w:t>
      </w:r>
      <w:r>
        <w:rPr>
          <w:rFonts w:ascii="Arial" w:hAnsi="Arial" w:cs="Arial"/>
          <w:bCs/>
          <w:iCs/>
          <w:sz w:val="16"/>
          <w:szCs w:val="16"/>
          <w:shd w:val="clear" w:color="auto" w:fill="FFFFFF"/>
        </w:rPr>
        <w:t>–</w:t>
      </w:r>
      <w:r w:rsidRPr="00584CEC">
        <w:rPr>
          <w:rFonts w:ascii="Arial" w:hAnsi="Arial" w:cs="Arial"/>
          <w:bCs/>
          <w:iCs/>
          <w:sz w:val="16"/>
          <w:szCs w:val="16"/>
          <w:shd w:val="clear" w:color="auto" w:fill="FFFFFF"/>
        </w:rPr>
        <w:t xml:space="preserve"> </w:t>
      </w:r>
      <w:proofErr w:type="spellStart"/>
      <w:r>
        <w:rPr>
          <w:rFonts w:ascii="Arial" w:hAnsi="Arial" w:cs="Arial"/>
          <w:bCs/>
          <w:iCs/>
          <w:sz w:val="16"/>
          <w:szCs w:val="16"/>
          <w:shd w:val="clear" w:color="auto" w:fill="FFFFFF"/>
          <w:lang w:val="sr-Cyrl-RS"/>
        </w:rPr>
        <w:t>испр</w:t>
      </w:r>
      <w:proofErr w:type="spellEnd"/>
      <w:r>
        <w:rPr>
          <w:rFonts w:ascii="Arial" w:hAnsi="Arial" w:cs="Arial"/>
          <w:bCs/>
          <w:iCs/>
          <w:sz w:val="16"/>
          <w:szCs w:val="16"/>
          <w:shd w:val="clear" w:color="auto" w:fill="FFFFFF"/>
          <w:lang w:val="sr-Cyrl-RS"/>
        </w:rPr>
        <w:t>.</w:t>
      </w:r>
      <w:r>
        <w:rPr>
          <w:rFonts w:ascii="Arial" w:hAnsi="Arial" w:cs="Arial"/>
          <w:bCs/>
          <w:iCs/>
          <w:sz w:val="16"/>
          <w:szCs w:val="16"/>
          <w:shd w:val="clear" w:color="auto" w:fill="FFFFFF"/>
        </w:rPr>
        <w:t>, 64/</w:t>
      </w:r>
      <w:r w:rsidRPr="00584CEC">
        <w:rPr>
          <w:rFonts w:ascii="Arial" w:hAnsi="Arial" w:cs="Arial"/>
          <w:bCs/>
          <w:iCs/>
          <w:sz w:val="16"/>
          <w:szCs w:val="16"/>
          <w:shd w:val="clear" w:color="auto" w:fill="FFFFFF"/>
        </w:rPr>
        <w:t xml:space="preserve">10 </w:t>
      </w:r>
      <w:r>
        <w:rPr>
          <w:rFonts w:ascii="Arial" w:hAnsi="Arial" w:cs="Arial"/>
          <w:bCs/>
          <w:iCs/>
          <w:sz w:val="16"/>
          <w:szCs w:val="16"/>
          <w:shd w:val="clear" w:color="auto" w:fill="FFFFFF"/>
        </w:rPr>
        <w:t>–</w:t>
      </w:r>
      <w:r w:rsidRPr="00584CEC">
        <w:rPr>
          <w:rFonts w:ascii="Arial" w:hAnsi="Arial" w:cs="Arial"/>
          <w:bCs/>
          <w:iCs/>
          <w:sz w:val="16"/>
          <w:szCs w:val="16"/>
          <w:shd w:val="clear" w:color="auto" w:fill="FFFFFF"/>
        </w:rPr>
        <w:t xml:space="preserve"> </w:t>
      </w:r>
      <w:r>
        <w:rPr>
          <w:rFonts w:ascii="Arial" w:hAnsi="Arial" w:cs="Arial"/>
          <w:bCs/>
          <w:iCs/>
          <w:sz w:val="16"/>
          <w:szCs w:val="16"/>
          <w:shd w:val="clear" w:color="auto" w:fill="FFFFFF"/>
          <w:lang w:val="sr-Cyrl-RS"/>
        </w:rPr>
        <w:t>одлука УС</w:t>
      </w:r>
      <w:r>
        <w:rPr>
          <w:rFonts w:ascii="Arial" w:hAnsi="Arial" w:cs="Arial"/>
          <w:bCs/>
          <w:iCs/>
          <w:sz w:val="16"/>
          <w:szCs w:val="16"/>
          <w:shd w:val="clear" w:color="auto" w:fill="FFFFFF"/>
        </w:rPr>
        <w:t>, 24/11, 121/12, 42/</w:t>
      </w:r>
      <w:r w:rsidRPr="00584CEC">
        <w:rPr>
          <w:rFonts w:ascii="Arial" w:hAnsi="Arial" w:cs="Arial"/>
          <w:bCs/>
          <w:iCs/>
          <w:sz w:val="16"/>
          <w:szCs w:val="16"/>
          <w:shd w:val="clear" w:color="auto" w:fill="FFFFFF"/>
        </w:rPr>
        <w:t xml:space="preserve">13 </w:t>
      </w:r>
      <w:r>
        <w:rPr>
          <w:rFonts w:ascii="Arial" w:hAnsi="Arial" w:cs="Arial"/>
          <w:bCs/>
          <w:iCs/>
          <w:sz w:val="16"/>
          <w:szCs w:val="16"/>
          <w:shd w:val="clear" w:color="auto" w:fill="FFFFFF"/>
        </w:rPr>
        <w:t>–</w:t>
      </w:r>
      <w:r w:rsidRPr="00584CEC">
        <w:rPr>
          <w:rFonts w:ascii="Arial" w:hAnsi="Arial" w:cs="Arial"/>
          <w:bCs/>
          <w:iCs/>
          <w:sz w:val="16"/>
          <w:szCs w:val="16"/>
          <w:shd w:val="clear" w:color="auto" w:fill="FFFFFF"/>
        </w:rPr>
        <w:t xml:space="preserve"> </w:t>
      </w:r>
      <w:r>
        <w:rPr>
          <w:rFonts w:ascii="Arial" w:hAnsi="Arial" w:cs="Arial"/>
          <w:bCs/>
          <w:iCs/>
          <w:sz w:val="16"/>
          <w:szCs w:val="16"/>
          <w:shd w:val="clear" w:color="auto" w:fill="FFFFFF"/>
          <w:lang w:val="sr-Cyrl-RS"/>
        </w:rPr>
        <w:t>одлука УС</w:t>
      </w:r>
      <w:r>
        <w:rPr>
          <w:rFonts w:ascii="Arial" w:hAnsi="Arial" w:cs="Arial"/>
          <w:bCs/>
          <w:iCs/>
          <w:sz w:val="16"/>
          <w:szCs w:val="16"/>
          <w:shd w:val="clear" w:color="auto" w:fill="FFFFFF"/>
        </w:rPr>
        <w:t>, 50/</w:t>
      </w:r>
      <w:r w:rsidRPr="00584CEC">
        <w:rPr>
          <w:rFonts w:ascii="Arial" w:hAnsi="Arial" w:cs="Arial"/>
          <w:bCs/>
          <w:iCs/>
          <w:sz w:val="16"/>
          <w:szCs w:val="16"/>
          <w:shd w:val="clear" w:color="auto" w:fill="FFFFFF"/>
        </w:rPr>
        <w:t xml:space="preserve">13 </w:t>
      </w:r>
      <w:r>
        <w:rPr>
          <w:rFonts w:ascii="Arial" w:hAnsi="Arial" w:cs="Arial"/>
          <w:bCs/>
          <w:iCs/>
          <w:sz w:val="16"/>
          <w:szCs w:val="16"/>
          <w:shd w:val="clear" w:color="auto" w:fill="FFFFFF"/>
        </w:rPr>
        <w:t>–</w:t>
      </w:r>
      <w:r w:rsidRPr="00584CEC">
        <w:rPr>
          <w:rFonts w:ascii="Arial" w:hAnsi="Arial" w:cs="Arial"/>
          <w:bCs/>
          <w:iCs/>
          <w:sz w:val="16"/>
          <w:szCs w:val="16"/>
          <w:shd w:val="clear" w:color="auto" w:fill="FFFFFF"/>
        </w:rPr>
        <w:t xml:space="preserve"> </w:t>
      </w:r>
      <w:r>
        <w:rPr>
          <w:rFonts w:ascii="Arial" w:hAnsi="Arial" w:cs="Arial"/>
          <w:bCs/>
          <w:iCs/>
          <w:sz w:val="16"/>
          <w:szCs w:val="16"/>
          <w:shd w:val="clear" w:color="auto" w:fill="FFFFFF"/>
          <w:lang w:val="sr-Cyrl-RS"/>
        </w:rPr>
        <w:t>одлука УС</w:t>
      </w:r>
      <w:r>
        <w:rPr>
          <w:rFonts w:ascii="Arial" w:hAnsi="Arial" w:cs="Arial"/>
          <w:bCs/>
          <w:iCs/>
          <w:sz w:val="16"/>
          <w:szCs w:val="16"/>
          <w:shd w:val="clear" w:color="auto" w:fill="FFFFFF"/>
        </w:rPr>
        <w:t>, 98/</w:t>
      </w:r>
      <w:r w:rsidRPr="00584CEC">
        <w:rPr>
          <w:rFonts w:ascii="Arial" w:hAnsi="Arial" w:cs="Arial"/>
          <w:bCs/>
          <w:iCs/>
          <w:sz w:val="16"/>
          <w:szCs w:val="16"/>
          <w:shd w:val="clear" w:color="auto" w:fill="FFFFFF"/>
        </w:rPr>
        <w:t xml:space="preserve">13 </w:t>
      </w:r>
      <w:r>
        <w:rPr>
          <w:rFonts w:ascii="Arial" w:hAnsi="Arial" w:cs="Arial"/>
          <w:bCs/>
          <w:iCs/>
          <w:sz w:val="16"/>
          <w:szCs w:val="16"/>
          <w:shd w:val="clear" w:color="auto" w:fill="FFFFFF"/>
        </w:rPr>
        <w:t>–</w:t>
      </w:r>
      <w:r w:rsidRPr="00584CEC">
        <w:rPr>
          <w:rFonts w:ascii="Arial" w:hAnsi="Arial" w:cs="Arial"/>
          <w:bCs/>
          <w:iCs/>
          <w:sz w:val="16"/>
          <w:szCs w:val="16"/>
          <w:shd w:val="clear" w:color="auto" w:fill="FFFFFF"/>
        </w:rPr>
        <w:t xml:space="preserve"> </w:t>
      </w:r>
      <w:r>
        <w:rPr>
          <w:rFonts w:ascii="Arial" w:hAnsi="Arial" w:cs="Arial"/>
          <w:bCs/>
          <w:iCs/>
          <w:sz w:val="16"/>
          <w:szCs w:val="16"/>
          <w:shd w:val="clear" w:color="auto" w:fill="FFFFFF"/>
          <w:lang w:val="sr-Cyrl-RS"/>
        </w:rPr>
        <w:t>одлука УС</w:t>
      </w:r>
      <w:r>
        <w:rPr>
          <w:rFonts w:ascii="Arial" w:hAnsi="Arial" w:cs="Arial"/>
          <w:bCs/>
          <w:iCs/>
          <w:sz w:val="16"/>
          <w:szCs w:val="16"/>
          <w:shd w:val="clear" w:color="auto" w:fill="FFFFFF"/>
        </w:rPr>
        <w:t>, 132/14, 145/14, 83/18, 31/19, 37/</w:t>
      </w:r>
      <w:r w:rsidRPr="00584CEC">
        <w:rPr>
          <w:rFonts w:ascii="Arial" w:hAnsi="Arial" w:cs="Arial"/>
          <w:bCs/>
          <w:iCs/>
          <w:sz w:val="16"/>
          <w:szCs w:val="16"/>
          <w:shd w:val="clear" w:color="auto" w:fill="FFFFFF"/>
        </w:rPr>
        <w:t xml:space="preserve">19 </w:t>
      </w:r>
      <w:r>
        <w:rPr>
          <w:rFonts w:ascii="Arial" w:hAnsi="Arial" w:cs="Arial"/>
          <w:bCs/>
          <w:iCs/>
          <w:sz w:val="16"/>
          <w:szCs w:val="16"/>
          <w:shd w:val="clear" w:color="auto" w:fill="FFFFFF"/>
        </w:rPr>
        <w:t>–</w:t>
      </w:r>
      <w:r w:rsidRPr="00584CEC">
        <w:rPr>
          <w:rFonts w:ascii="Arial" w:hAnsi="Arial" w:cs="Arial"/>
          <w:bCs/>
          <w:iCs/>
          <w:sz w:val="16"/>
          <w:szCs w:val="16"/>
          <w:shd w:val="clear" w:color="auto" w:fill="FFFFFF"/>
        </w:rPr>
        <w:t xml:space="preserve"> </w:t>
      </w:r>
      <w:r>
        <w:rPr>
          <w:rFonts w:ascii="Arial" w:hAnsi="Arial" w:cs="Arial"/>
          <w:bCs/>
          <w:iCs/>
          <w:sz w:val="16"/>
          <w:szCs w:val="16"/>
          <w:shd w:val="clear" w:color="auto" w:fill="FFFFFF"/>
          <w:lang w:val="sr-Cyrl-RS"/>
        </w:rPr>
        <w:t>др. закон</w:t>
      </w:r>
      <w:r>
        <w:rPr>
          <w:rFonts w:ascii="Arial" w:hAnsi="Arial" w:cs="Arial"/>
          <w:bCs/>
          <w:iCs/>
          <w:sz w:val="16"/>
          <w:szCs w:val="16"/>
          <w:shd w:val="clear" w:color="auto" w:fill="FFFFFF"/>
        </w:rPr>
        <w:t>, 9/</w:t>
      </w:r>
      <w:r w:rsidRPr="00584CEC">
        <w:rPr>
          <w:rFonts w:ascii="Arial" w:hAnsi="Arial" w:cs="Arial"/>
          <w:bCs/>
          <w:iCs/>
          <w:sz w:val="16"/>
          <w:szCs w:val="16"/>
          <w:shd w:val="clear" w:color="auto" w:fill="FFFFFF"/>
        </w:rPr>
        <w:t xml:space="preserve">20 </w:t>
      </w:r>
      <w:r>
        <w:rPr>
          <w:rFonts w:ascii="Arial" w:hAnsi="Arial" w:cs="Arial"/>
          <w:bCs/>
          <w:iCs/>
          <w:sz w:val="16"/>
          <w:szCs w:val="16"/>
          <w:shd w:val="clear" w:color="auto" w:fill="FFFFFF"/>
          <w:lang w:val="sr-Cyrl-RS"/>
        </w:rPr>
        <w:t>и</w:t>
      </w:r>
      <w:r>
        <w:rPr>
          <w:rFonts w:ascii="Arial" w:hAnsi="Arial" w:cs="Arial"/>
          <w:bCs/>
          <w:iCs/>
          <w:sz w:val="16"/>
          <w:szCs w:val="16"/>
          <w:shd w:val="clear" w:color="auto" w:fill="FFFFFF"/>
        </w:rPr>
        <w:t xml:space="preserve"> 52/</w:t>
      </w:r>
      <w:r w:rsidRPr="00584CEC">
        <w:rPr>
          <w:rFonts w:ascii="Arial" w:hAnsi="Arial" w:cs="Arial"/>
          <w:bCs/>
          <w:iCs/>
          <w:sz w:val="16"/>
          <w:szCs w:val="16"/>
          <w:shd w:val="clear" w:color="auto" w:fill="FFFFFF"/>
        </w:rPr>
        <w:t>21</w:t>
      </w:r>
    </w:p>
  </w:footnote>
  <w:footnote w:id="10">
    <w:p w:rsidR="00560260" w:rsidRPr="00005E64" w:rsidRDefault="00560260" w:rsidP="00560260">
      <w:pPr>
        <w:pStyle w:val="FootnoteText"/>
        <w:rPr>
          <w:rFonts w:ascii="Arial" w:hAnsi="Arial" w:cs="Arial"/>
          <w:b/>
          <w:bCs/>
          <w:i/>
          <w:iCs/>
          <w:sz w:val="16"/>
          <w:szCs w:val="16"/>
          <w:lang w:val="sr-Cyrl-RS"/>
        </w:rPr>
      </w:pPr>
      <w:r>
        <w:rPr>
          <w:rStyle w:val="FootnoteReference"/>
        </w:rPr>
        <w:footnoteRef/>
      </w:r>
      <w:r>
        <w:t xml:space="preserve"> </w:t>
      </w:r>
      <w:r w:rsidRPr="00005E64">
        <w:rPr>
          <w:rFonts w:ascii="Arial" w:hAnsi="Arial" w:cs="Arial"/>
          <w:sz w:val="16"/>
          <w:szCs w:val="16"/>
          <w:lang w:val="sr-Cyrl-RS"/>
        </w:rPr>
        <w:t>„ Службени гласник РС“ , бр</w:t>
      </w:r>
      <w:r>
        <w:rPr>
          <w:rFonts w:ascii="Arial" w:hAnsi="Arial" w:cs="Arial"/>
          <w:sz w:val="16"/>
          <w:szCs w:val="16"/>
          <w:lang w:val="sr-Cyrl-RS"/>
        </w:rPr>
        <w:t>ој</w:t>
      </w:r>
      <w:r w:rsidRPr="00005E64">
        <w:rPr>
          <w:rFonts w:ascii="Arial" w:hAnsi="Arial" w:cs="Arial"/>
          <w:sz w:val="16"/>
          <w:szCs w:val="16"/>
          <w:lang w:val="sr-Cyrl-RS"/>
        </w:rPr>
        <w:t xml:space="preserve"> 22/15 </w:t>
      </w:r>
    </w:p>
  </w:footnote>
  <w:footnote w:id="11">
    <w:p w:rsidR="00560260" w:rsidRPr="00005E64" w:rsidRDefault="00560260" w:rsidP="00560260">
      <w:pPr>
        <w:pStyle w:val="FootnoteText"/>
        <w:rPr>
          <w:rFonts w:ascii="Arial" w:hAnsi="Arial" w:cs="Arial"/>
          <w:sz w:val="16"/>
          <w:szCs w:val="16"/>
        </w:rPr>
      </w:pPr>
      <w:r w:rsidRPr="00005E64">
        <w:rPr>
          <w:rStyle w:val="FootnoteReference"/>
          <w:rFonts w:ascii="Arial" w:hAnsi="Arial" w:cs="Arial"/>
          <w:sz w:val="16"/>
          <w:szCs w:val="16"/>
        </w:rPr>
        <w:footnoteRef/>
      </w:r>
      <w:r w:rsidRPr="00005E64">
        <w:rPr>
          <w:rFonts w:ascii="Arial" w:hAnsi="Arial" w:cs="Arial"/>
          <w:sz w:val="16"/>
          <w:szCs w:val="16"/>
        </w:rPr>
        <w:t xml:space="preserve"> </w:t>
      </w:r>
      <w:r>
        <w:rPr>
          <w:rFonts w:ascii="Arial" w:hAnsi="Arial" w:cs="Arial"/>
          <w:sz w:val="16"/>
          <w:szCs w:val="16"/>
          <w:lang w:val="sr-Cyrl-RS"/>
        </w:rPr>
        <w:t>„</w:t>
      </w:r>
      <w:r w:rsidRPr="00005E64">
        <w:rPr>
          <w:rFonts w:ascii="Arial" w:hAnsi="Arial" w:cs="Arial"/>
          <w:sz w:val="16"/>
          <w:szCs w:val="16"/>
        </w:rPr>
        <w:t>Службени гласник РС", број 44</w:t>
      </w:r>
      <w:r w:rsidRPr="00005E64">
        <w:rPr>
          <w:rFonts w:ascii="Arial" w:hAnsi="Arial" w:cs="Arial"/>
          <w:sz w:val="16"/>
          <w:szCs w:val="16"/>
          <w:lang w:val="sr-Cyrl-RS"/>
        </w:rPr>
        <w:t>/</w:t>
      </w:r>
      <w:r w:rsidRPr="00005E64">
        <w:rPr>
          <w:rFonts w:ascii="Arial" w:hAnsi="Arial" w:cs="Arial"/>
          <w:sz w:val="16"/>
          <w:szCs w:val="16"/>
        </w:rPr>
        <w:t>20.</w:t>
      </w:r>
    </w:p>
    <w:p w:rsidR="00560260" w:rsidRPr="00005E64" w:rsidRDefault="00560260" w:rsidP="00560260">
      <w:pPr>
        <w:pStyle w:val="FootnoteText"/>
        <w:rPr>
          <w:rFonts w:ascii="Arial" w:hAnsi="Arial" w:cs="Arial"/>
          <w:sz w:val="16"/>
          <w:szCs w:val="16"/>
          <w:lang w:val="sr-Cyrl-RS"/>
        </w:rPr>
      </w:pPr>
    </w:p>
  </w:footnote>
  <w:footnote w:id="12">
    <w:p w:rsidR="00560260" w:rsidRPr="00BB4268" w:rsidRDefault="00560260" w:rsidP="00560260">
      <w:pPr>
        <w:pStyle w:val="FootnoteText"/>
        <w:rPr>
          <w:rFonts w:ascii="Arial" w:hAnsi="Arial" w:cs="Arial"/>
          <w:sz w:val="16"/>
          <w:szCs w:val="16"/>
          <w:lang w:val="sr-Cyrl-RS"/>
        </w:rPr>
      </w:pPr>
      <w:r w:rsidRPr="00BB4268">
        <w:rPr>
          <w:rStyle w:val="FootnoteReference"/>
          <w:rFonts w:ascii="Arial" w:hAnsi="Arial" w:cs="Arial"/>
          <w:sz w:val="16"/>
          <w:szCs w:val="16"/>
        </w:rPr>
        <w:footnoteRef/>
      </w:r>
      <w:r w:rsidRPr="00BB4268">
        <w:rPr>
          <w:rFonts w:ascii="Arial" w:hAnsi="Arial" w:cs="Arial"/>
          <w:sz w:val="16"/>
          <w:szCs w:val="16"/>
        </w:rPr>
        <w:t xml:space="preserve"> </w:t>
      </w:r>
      <w:r w:rsidRPr="00BB4268">
        <w:rPr>
          <w:rFonts w:ascii="Arial" w:hAnsi="Arial" w:cs="Arial"/>
          <w:sz w:val="16"/>
          <w:szCs w:val="16"/>
        </w:rPr>
        <w:t>Комитет за права особа са инвалидитетом</w:t>
      </w:r>
      <w:r w:rsidRPr="00BB4268">
        <w:rPr>
          <w:rFonts w:ascii="Arial" w:hAnsi="Arial" w:cs="Arial"/>
          <w:sz w:val="16"/>
          <w:szCs w:val="16"/>
          <w:lang w:val="sr-Cyrl-RS"/>
        </w:rPr>
        <w:t>,</w:t>
      </w:r>
      <w:r w:rsidRPr="00BB4268">
        <w:rPr>
          <w:rFonts w:ascii="Arial" w:hAnsi="Arial" w:cs="Arial"/>
          <w:sz w:val="16"/>
          <w:szCs w:val="16"/>
        </w:rPr>
        <w:t xml:space="preserve"> Једанаесто заседање 31 март –11 април 2014</w:t>
      </w:r>
      <w:r w:rsidRPr="00BB4268">
        <w:rPr>
          <w:rFonts w:ascii="Arial" w:hAnsi="Arial" w:cs="Arial"/>
          <w:sz w:val="16"/>
          <w:szCs w:val="16"/>
          <w:lang w:val="sr-Cyrl-RS"/>
        </w:rPr>
        <w:t>,</w:t>
      </w:r>
      <w:r w:rsidRPr="00BB4268">
        <w:rPr>
          <w:rFonts w:ascii="Arial" w:hAnsi="Arial" w:cs="Arial"/>
          <w:sz w:val="16"/>
          <w:szCs w:val="16"/>
        </w:rPr>
        <w:t xml:space="preserve"> Општи коментар бр. 2 (2014) Члан 9: Приступачност</w:t>
      </w:r>
      <w:r w:rsidRPr="00BB4268">
        <w:rPr>
          <w:rFonts w:ascii="Arial" w:hAnsi="Arial" w:cs="Arial"/>
          <w:sz w:val="16"/>
          <w:szCs w:val="16"/>
          <w:lang w:val="sr-Cyrl-RS"/>
        </w:rPr>
        <w:t xml:space="preserve">; садржај доступан на </w:t>
      </w:r>
      <w:hyperlink r:id="rId1" w:history="1">
        <w:r w:rsidRPr="00BB4268">
          <w:rPr>
            <w:rStyle w:val="Hyperlink"/>
            <w:rFonts w:ascii="Arial" w:hAnsi="Arial" w:cs="Arial"/>
            <w:sz w:val="16"/>
            <w:szCs w:val="16"/>
            <w:lang w:val="sr-Cyrl-RS"/>
          </w:rPr>
          <w:t>http://www.ljudskaprava.gov.rs/sites/default/files/dokument_file/opsti_komentar_2_pristupacnost_cl_9.pdf</w:t>
        </w:r>
      </w:hyperlink>
      <w:r w:rsidRPr="00BB4268">
        <w:rPr>
          <w:rFonts w:ascii="Arial" w:hAnsi="Arial" w:cs="Arial"/>
          <w:sz w:val="16"/>
          <w:szCs w:val="16"/>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F23"/>
    <w:multiLevelType w:val="hybridMultilevel"/>
    <w:tmpl w:val="4EDA625A"/>
    <w:lvl w:ilvl="0" w:tplc="F17003C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14FC478B"/>
    <w:multiLevelType w:val="multilevel"/>
    <w:tmpl w:val="78AE2DAA"/>
    <w:lvl w:ilvl="0">
      <w:start w:val="3"/>
      <w:numFmt w:val="decimal"/>
      <w:lvlText w:val="%1."/>
      <w:lvlJc w:val="left"/>
      <w:pPr>
        <w:ind w:left="360" w:hanging="360"/>
      </w:pPr>
      <w:rPr>
        <w:rFonts w:hint="default"/>
        <w:u w:val="none"/>
      </w:rPr>
    </w:lvl>
    <w:lvl w:ilvl="1">
      <w:start w:val="8"/>
      <w:numFmt w:val="decimal"/>
      <w:lvlText w:val="%1.%2."/>
      <w:lvlJc w:val="left"/>
      <w:pPr>
        <w:ind w:left="862"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
    <w:nsid w:val="32466EF3"/>
    <w:multiLevelType w:val="multilevel"/>
    <w:tmpl w:val="A8D44184"/>
    <w:lvl w:ilvl="0">
      <w:start w:val="5"/>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3">
    <w:nsid w:val="53371CA3"/>
    <w:multiLevelType w:val="multilevel"/>
    <w:tmpl w:val="F84AFB80"/>
    <w:lvl w:ilvl="0">
      <w:start w:val="1"/>
      <w:numFmt w:val="decimal"/>
      <w:lvlText w:val="%1."/>
      <w:lvlJc w:val="left"/>
      <w:pPr>
        <w:ind w:left="360" w:hanging="360"/>
      </w:pPr>
    </w:lvl>
    <w:lvl w:ilvl="1">
      <w:start w:val="1"/>
      <w:numFmt w:val="decimal"/>
      <w:isLgl/>
      <w:lvlText w:val="%1.%2."/>
      <w:lvlJc w:val="left"/>
      <w:pPr>
        <w:ind w:left="6958" w:hanging="720"/>
      </w:pPr>
      <w:rPr>
        <w:b/>
        <w:strike w:val="0"/>
        <w:dstrike w:val="0"/>
        <w:color w:val="auto"/>
        <w:sz w:val="22"/>
        <w:szCs w:val="22"/>
        <w:u w:val="none"/>
        <w:effect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76AF59C4"/>
    <w:multiLevelType w:val="hybridMultilevel"/>
    <w:tmpl w:val="E452B91E"/>
    <w:lvl w:ilvl="0" w:tplc="F17003C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60"/>
    <w:rsid w:val="000F7BF8"/>
    <w:rsid w:val="0046310D"/>
    <w:rsid w:val="00560260"/>
    <w:rsid w:val="00DC54FA"/>
    <w:rsid w:val="00E9358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260"/>
    <w:pPr>
      <w:tabs>
        <w:tab w:val="center" w:pos="4536"/>
        <w:tab w:val="right" w:pos="9072"/>
      </w:tabs>
      <w:spacing w:after="0" w:line="240" w:lineRule="auto"/>
    </w:pPr>
    <w:rPr>
      <w:lang w:val="sr-Latn-RS"/>
    </w:rPr>
  </w:style>
  <w:style w:type="character" w:customStyle="1" w:styleId="FooterChar">
    <w:name w:val="Footer Char"/>
    <w:basedOn w:val="DefaultParagraphFont"/>
    <w:link w:val="Footer"/>
    <w:uiPriority w:val="99"/>
    <w:rsid w:val="00560260"/>
    <w:rPr>
      <w:lang w:val="sr-Latn-RS"/>
    </w:rPr>
  </w:style>
  <w:style w:type="paragraph" w:customStyle="1" w:styleId="FreeFormAA">
    <w:name w:val="Free Form A A"/>
    <w:rsid w:val="00560260"/>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560260"/>
    <w:pPr>
      <w:spacing w:after="0" w:line="240" w:lineRule="auto"/>
    </w:pPr>
    <w:rPr>
      <w:sz w:val="20"/>
      <w:szCs w:val="20"/>
      <w:lang w:val="sr-Latn-RS"/>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560260"/>
    <w:rPr>
      <w:sz w:val="20"/>
      <w:szCs w:val="20"/>
      <w:lang w:val="sr-Latn-R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basedOn w:val="DefaultParagraphFont"/>
    <w:link w:val="BVIfnrCharCharCharChar1CharChar"/>
    <w:uiPriority w:val="99"/>
    <w:unhideWhenUsed/>
    <w:qFormat/>
    <w:rsid w:val="00560260"/>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60260"/>
    <w:pPr>
      <w:spacing w:after="160" w:line="240" w:lineRule="exact"/>
    </w:pPr>
    <w:rPr>
      <w:vertAlign w:val="superscript"/>
    </w:rPr>
  </w:style>
  <w:style w:type="character" w:styleId="Hyperlink">
    <w:name w:val="Hyperlink"/>
    <w:basedOn w:val="DefaultParagraphFont"/>
    <w:uiPriority w:val="99"/>
    <w:unhideWhenUsed/>
    <w:rsid w:val="005602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260"/>
    <w:pPr>
      <w:tabs>
        <w:tab w:val="center" w:pos="4536"/>
        <w:tab w:val="right" w:pos="9072"/>
      </w:tabs>
      <w:spacing w:after="0" w:line="240" w:lineRule="auto"/>
    </w:pPr>
    <w:rPr>
      <w:lang w:val="sr-Latn-RS"/>
    </w:rPr>
  </w:style>
  <w:style w:type="character" w:customStyle="1" w:styleId="FooterChar">
    <w:name w:val="Footer Char"/>
    <w:basedOn w:val="DefaultParagraphFont"/>
    <w:link w:val="Footer"/>
    <w:uiPriority w:val="99"/>
    <w:rsid w:val="00560260"/>
    <w:rPr>
      <w:lang w:val="sr-Latn-RS"/>
    </w:rPr>
  </w:style>
  <w:style w:type="paragraph" w:customStyle="1" w:styleId="FreeFormAA">
    <w:name w:val="Free Form A A"/>
    <w:rsid w:val="00560260"/>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560260"/>
    <w:pPr>
      <w:spacing w:after="0" w:line="240" w:lineRule="auto"/>
    </w:pPr>
    <w:rPr>
      <w:sz w:val="20"/>
      <w:szCs w:val="20"/>
      <w:lang w:val="sr-Latn-RS"/>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560260"/>
    <w:rPr>
      <w:sz w:val="20"/>
      <w:szCs w:val="20"/>
      <w:lang w:val="sr-Latn-R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basedOn w:val="DefaultParagraphFont"/>
    <w:link w:val="BVIfnrCharCharCharChar1CharChar"/>
    <w:uiPriority w:val="99"/>
    <w:unhideWhenUsed/>
    <w:qFormat/>
    <w:rsid w:val="00560260"/>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560260"/>
    <w:pPr>
      <w:spacing w:after="160" w:line="240" w:lineRule="exact"/>
    </w:pPr>
    <w:rPr>
      <w:vertAlign w:val="superscript"/>
    </w:rPr>
  </w:style>
  <w:style w:type="character" w:styleId="Hyperlink">
    <w:name w:val="Hyperlink"/>
    <w:basedOn w:val="DefaultParagraphFont"/>
    <w:uiPriority w:val="99"/>
    <w:unhideWhenUsed/>
    <w:rsid w:val="00560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judskaprava.gov.rs/sites/default/files/dokument_file/opsti_komentar_2_pristupacnost_cl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1</cp:revision>
  <dcterms:created xsi:type="dcterms:W3CDTF">2023-11-02T11:24:00Z</dcterms:created>
  <dcterms:modified xsi:type="dcterms:W3CDTF">2023-11-02T12:50:00Z</dcterms:modified>
</cp:coreProperties>
</file>