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EB6433">
            <w:pPr>
              <w:spacing w:before="120" w:after="0" w:line="240" w:lineRule="atLeast"/>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60288" behindDoc="0" locked="0" layoutInCell="1" allowOverlap="1">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EB6433">
            <w:pPr>
              <w:spacing w:before="120" w:after="0" w:line="240" w:lineRule="atLeast"/>
              <w:rPr>
                <w:rFonts w:ascii="Arial" w:eastAsia="Calibri" w:hAnsi="Arial" w:cs="Arial"/>
                <w:lang w:val="sr-Cyrl-CS"/>
              </w:rPr>
            </w:pPr>
          </w:p>
        </w:tc>
        <w:tc>
          <w:tcPr>
            <w:tcW w:w="996" w:type="dxa"/>
            <w:noWrap/>
            <w:tcMar>
              <w:left w:w="0" w:type="dxa"/>
              <w:right w:w="0" w:type="dxa"/>
            </w:tcMar>
          </w:tcPr>
          <w:p w:rsidR="00EB6433" w:rsidRPr="008E0F10" w:rsidRDefault="008E0F10" w:rsidP="00EB6433">
            <w:pPr>
              <w:spacing w:after="0" w:line="240" w:lineRule="atLeast"/>
              <w:jc w:val="center"/>
              <w:rPr>
                <w:rFonts w:ascii="Arial" w:eastAsia="Calibri" w:hAnsi="Arial" w:cs="Arial"/>
                <w:sz w:val="18"/>
                <w:szCs w:val="18"/>
              </w:rPr>
            </w:pPr>
            <w:r>
              <w:rPr>
                <w:rFonts w:ascii="Arial" w:eastAsia="Calibri" w:hAnsi="Arial" w:cs="Arial"/>
                <w:sz w:val="18"/>
                <w:szCs w:val="18"/>
              </w:rPr>
              <w:t>РП</w:t>
            </w:r>
          </w:p>
          <w:p w:rsidR="00EB6433" w:rsidRPr="006E3786" w:rsidRDefault="00CE2F73" w:rsidP="00EB6433">
            <w:pPr>
              <w:spacing w:after="0" w:line="240" w:lineRule="atLeast"/>
              <w:jc w:val="center"/>
              <w:rPr>
                <w:rFonts w:ascii="Arial" w:eastAsia="Calibri" w:hAnsi="Arial" w:cs="Arial"/>
                <w:sz w:val="18"/>
                <w:szCs w:val="18"/>
              </w:rPr>
            </w:pPr>
            <w:r>
              <w:rPr>
                <w:rFonts w:ascii="Arial" w:eastAsia="Calibri" w:hAnsi="Arial" w:cs="Arial"/>
                <w:sz w:val="18"/>
                <w:szCs w:val="18"/>
              </w:rPr>
              <w:t>538</w:t>
            </w:r>
            <w:r w:rsidR="006E3786">
              <w:rPr>
                <w:rFonts w:ascii="Arial" w:eastAsia="Calibri" w:hAnsi="Arial" w:cs="Arial"/>
                <w:sz w:val="18"/>
                <w:szCs w:val="18"/>
              </w:rPr>
              <w:t>/2022</w:t>
            </w:r>
          </w:p>
        </w:tc>
        <w:tc>
          <w:tcPr>
            <w:tcW w:w="940" w:type="dxa"/>
          </w:tcPr>
          <w:p w:rsidR="00EB6433" w:rsidRPr="00EB6433" w:rsidRDefault="00EB6433" w:rsidP="00EB6433">
            <w:pPr>
              <w:spacing w:before="120" w:after="0" w:line="240" w:lineRule="atLeast"/>
              <w:rPr>
                <w:rFonts w:ascii="Arial" w:eastAsia="Calibri" w:hAnsi="Arial" w:cs="Arial"/>
                <w:sz w:val="18"/>
                <w:szCs w:val="18"/>
                <w:lang w:val="sr-Cyrl-CS"/>
              </w:rPr>
            </w:pP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p>
        </w:tc>
      </w:tr>
    </w:tbl>
    <w:p w:rsidR="005F79CA" w:rsidRDefault="00EB6433" w:rsidP="009520B0">
      <w:pPr>
        <w:spacing w:after="0" w:line="240" w:lineRule="auto"/>
        <w:rPr>
          <w:rFonts w:ascii="Arial" w:eastAsia="ヒラギノ角ゴ Pro W3" w:hAnsi="Arial" w:cs="Times New Roman"/>
          <w:color w:val="000000"/>
          <w:spacing w:val="-1"/>
          <w:sz w:val="20"/>
          <w:szCs w:val="20"/>
          <w:lang w:eastAsia="sr-Cyrl-CS"/>
        </w:rPr>
      </w:pPr>
      <w:proofErr w:type="spellStart"/>
      <w:r w:rsidRPr="00EB6433">
        <w:rPr>
          <w:rFonts w:ascii="Arial" w:eastAsia="ヒラギノ角ゴ Pro W3" w:hAnsi="Arial" w:cs="Times New Roman"/>
          <w:color w:val="000000"/>
          <w:spacing w:val="-1"/>
          <w:sz w:val="20"/>
          <w:szCs w:val="20"/>
          <w:lang w:eastAsia="sr-Cyrl-CS"/>
        </w:rPr>
        <w:t>бр</w:t>
      </w:r>
      <w:proofErr w:type="spellEnd"/>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8C7761">
        <w:rPr>
          <w:rFonts w:ascii="Arial" w:eastAsia="ヒラギノ角ゴ Pro W3" w:hAnsi="Arial" w:cs="Times New Roman"/>
          <w:color w:val="000000"/>
          <w:spacing w:val="-1"/>
          <w:sz w:val="20"/>
          <w:szCs w:val="20"/>
          <w:lang w:eastAsia="sr-Cyrl-CS"/>
        </w:rPr>
        <w:t>199</w:t>
      </w:r>
      <w:r w:rsidR="006E3786">
        <w:rPr>
          <w:rFonts w:ascii="Arial" w:eastAsia="ヒラギノ角ゴ Pro W3" w:hAnsi="Arial" w:cs="Times New Roman"/>
          <w:color w:val="000000"/>
          <w:spacing w:val="-1"/>
          <w:sz w:val="20"/>
          <w:szCs w:val="20"/>
          <w:lang w:eastAsia="sr-Cyrl-CS"/>
        </w:rPr>
        <w:t>/202</w:t>
      </w:r>
      <w:r w:rsidR="008C7761">
        <w:rPr>
          <w:rFonts w:ascii="Arial" w:eastAsia="ヒラギノ角ゴ Pro W3" w:hAnsi="Arial" w:cs="Times New Roman"/>
          <w:color w:val="000000"/>
          <w:spacing w:val="-1"/>
          <w:sz w:val="20"/>
          <w:szCs w:val="20"/>
          <w:lang w:eastAsia="sr-Cyrl-CS"/>
        </w:rPr>
        <w:t>3</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proofErr w:type="spellStart"/>
      <w:r w:rsidRPr="00EB6433">
        <w:rPr>
          <w:rFonts w:ascii="Arial" w:eastAsia="ヒラギノ角ゴ Pro W3" w:hAnsi="Arial" w:cs="Times New Roman"/>
          <w:color w:val="000000"/>
          <w:spacing w:val="-1"/>
          <w:sz w:val="20"/>
          <w:szCs w:val="20"/>
          <w:lang w:eastAsia="sr-Cyrl-CS"/>
        </w:rPr>
        <w:t>датум</w:t>
      </w:r>
      <w:proofErr w:type="spellEnd"/>
      <w:r w:rsidRPr="00EB6433">
        <w:rPr>
          <w:rFonts w:ascii="Arial" w:eastAsia="ヒラギノ角ゴ Pro W3" w:hAnsi="Arial" w:cs="Times New Roman"/>
          <w:color w:val="000000"/>
          <w:spacing w:val="-1"/>
          <w:sz w:val="20"/>
          <w:szCs w:val="20"/>
          <w:lang w:eastAsia="sr-Cyrl-CS"/>
        </w:rPr>
        <w:t xml:space="preserve">: </w:t>
      </w:r>
      <w:r w:rsidR="008C7761">
        <w:rPr>
          <w:rFonts w:ascii="Arial" w:eastAsia="ヒラギノ角ゴ Pro W3" w:hAnsi="Arial" w:cs="Times New Roman"/>
          <w:color w:val="000000"/>
          <w:spacing w:val="-1"/>
          <w:sz w:val="20"/>
          <w:szCs w:val="20"/>
          <w:lang w:eastAsia="sr-Cyrl-CS"/>
        </w:rPr>
        <w:t>29.05</w:t>
      </w:r>
      <w:r w:rsidR="00926715">
        <w:rPr>
          <w:rFonts w:ascii="Arial" w:eastAsia="ヒラギノ角ゴ Pro W3" w:hAnsi="Arial" w:cs="Times New Roman"/>
          <w:color w:val="000000"/>
          <w:spacing w:val="-1"/>
          <w:sz w:val="20"/>
          <w:szCs w:val="20"/>
          <w:lang w:eastAsia="sr-Cyrl-CS"/>
        </w:rPr>
        <w:t>.</w:t>
      </w:r>
      <w:r w:rsidR="006E3786">
        <w:rPr>
          <w:rFonts w:ascii="Arial" w:eastAsia="ヒラギノ角ゴ Pro W3" w:hAnsi="Arial" w:cs="Times New Roman"/>
          <w:color w:val="000000"/>
          <w:spacing w:val="-1"/>
          <w:sz w:val="20"/>
          <w:szCs w:val="20"/>
          <w:lang w:eastAsia="sr-Cyrl-CS"/>
        </w:rPr>
        <w:t>202</w:t>
      </w:r>
      <w:r w:rsidR="008C7761">
        <w:rPr>
          <w:rFonts w:ascii="Arial" w:eastAsia="ヒラギノ角ゴ Pro W3" w:hAnsi="Arial" w:cs="Times New Roman"/>
          <w:color w:val="000000"/>
          <w:spacing w:val="-1"/>
          <w:sz w:val="20"/>
          <w:szCs w:val="20"/>
          <w:lang w:eastAsia="sr-Cyrl-CS"/>
        </w:rPr>
        <w:t>3</w:t>
      </w:r>
      <w:r>
        <w:rPr>
          <w:rFonts w:ascii="Arial" w:eastAsia="ヒラギノ角ゴ Pro W3" w:hAnsi="Arial" w:cs="Times New Roman"/>
          <w:color w:val="000000"/>
          <w:spacing w:val="-1"/>
          <w:sz w:val="20"/>
          <w:szCs w:val="20"/>
          <w:lang w:eastAsia="sr-Cyrl-CS"/>
        </w:rPr>
        <w:t>.</w:t>
      </w:r>
    </w:p>
    <w:p w:rsidR="00E462FA" w:rsidRDefault="00E462FA" w:rsidP="009520B0">
      <w:pPr>
        <w:spacing w:after="0" w:line="240" w:lineRule="auto"/>
        <w:rPr>
          <w:rFonts w:ascii="Arial" w:eastAsia="ヒラギノ角ゴ Pro W3" w:hAnsi="Arial" w:cs="Times New Roman"/>
          <w:color w:val="000000"/>
          <w:spacing w:val="-1"/>
          <w:sz w:val="20"/>
          <w:szCs w:val="20"/>
          <w:lang w:eastAsia="sr-Cyrl-CS"/>
        </w:rPr>
      </w:pPr>
    </w:p>
    <w:p w:rsidR="00E462FA" w:rsidRDefault="00E462FA" w:rsidP="009520B0">
      <w:pPr>
        <w:spacing w:after="0" w:line="240" w:lineRule="auto"/>
        <w:rPr>
          <w:rFonts w:ascii="Arial" w:eastAsia="ヒラギノ角ゴ Pro W3" w:hAnsi="Arial" w:cs="Times New Roman"/>
          <w:color w:val="000000"/>
          <w:spacing w:val="-1"/>
          <w:sz w:val="20"/>
          <w:szCs w:val="20"/>
          <w:lang w:eastAsia="sr-Cyrl-CS"/>
        </w:rPr>
      </w:pPr>
    </w:p>
    <w:p w:rsidR="00E462FA" w:rsidRPr="00E462FA" w:rsidRDefault="00E462FA" w:rsidP="009520B0">
      <w:pPr>
        <w:spacing w:after="0" w:line="240" w:lineRule="auto"/>
        <w:rPr>
          <w:rFonts w:ascii="Arial" w:eastAsia="ヒラギノ角ゴ Pro W3" w:hAnsi="Arial" w:cs="Times New Roman"/>
          <w:color w:val="000000"/>
          <w:spacing w:val="-1"/>
          <w:sz w:val="20"/>
          <w:szCs w:val="20"/>
          <w:lang w:eastAsia="sr-Cyrl-CS"/>
        </w:rPr>
      </w:pPr>
    </w:p>
    <w:p w:rsidR="00591CB3" w:rsidRDefault="00EB6433" w:rsidP="00591CB3">
      <w:pPr>
        <w:spacing w:before="120" w:after="0" w:line="240" w:lineRule="atLeast"/>
        <w:jc w:val="center"/>
        <w:rPr>
          <w:rFonts w:ascii="Arial" w:eastAsia="Calibri" w:hAnsi="Arial" w:cs="Arial"/>
          <w:b/>
          <w:sz w:val="28"/>
          <w:szCs w:val="28"/>
        </w:rPr>
      </w:pPr>
      <w:r w:rsidRPr="00EB6433">
        <w:rPr>
          <w:rFonts w:ascii="Arial" w:eastAsia="Calibri" w:hAnsi="Arial" w:cs="Arial"/>
          <w:b/>
          <w:sz w:val="28"/>
          <w:szCs w:val="28"/>
        </w:rPr>
        <w:t>МИШЉЕЊЕ</w:t>
      </w:r>
    </w:p>
    <w:p w:rsidR="00F9350C" w:rsidRPr="00F9350C" w:rsidRDefault="00F9350C" w:rsidP="00E462FA">
      <w:pPr>
        <w:spacing w:before="120" w:after="0" w:line="240" w:lineRule="atLeast"/>
        <w:rPr>
          <w:rFonts w:ascii="Arial" w:eastAsia="Calibri" w:hAnsi="Arial" w:cs="Arial"/>
          <w:b/>
          <w:sz w:val="28"/>
          <w:szCs w:val="28"/>
          <w:lang w:val="sr-Cyrl-CS"/>
        </w:rPr>
      </w:pPr>
    </w:p>
    <w:p w:rsidR="00E137D3" w:rsidRDefault="00EB6433" w:rsidP="00E137D3">
      <w:pPr>
        <w:spacing w:line="240" w:lineRule="auto"/>
        <w:jc w:val="both"/>
        <w:rPr>
          <w:rFonts w:ascii="Arial" w:eastAsia="Calibri" w:hAnsi="Arial" w:cs="Arial"/>
          <w:i/>
          <w:lang w:val="sr-Cyrl-CS"/>
        </w:rPr>
      </w:pPr>
      <w:r w:rsidRPr="007F3EC4">
        <w:rPr>
          <w:rFonts w:ascii="Arial" w:eastAsia="Calibri" w:hAnsi="Arial" w:cs="Arial"/>
          <w:i/>
          <w:lang w:val="sr-Cyrl-CS"/>
        </w:rPr>
        <w:t>Мишљ</w:t>
      </w:r>
      <w:r w:rsidR="00E462FA">
        <w:rPr>
          <w:rFonts w:ascii="Arial" w:eastAsia="Calibri" w:hAnsi="Arial" w:cs="Arial"/>
          <w:i/>
          <w:lang w:val="sr-Cyrl-CS"/>
        </w:rPr>
        <w:t>ење је донето у поступку по притужби</w:t>
      </w:r>
      <w:r w:rsidRPr="007F3EC4">
        <w:rPr>
          <w:rFonts w:ascii="Arial" w:eastAsia="Calibri" w:hAnsi="Arial" w:cs="Arial"/>
          <w:i/>
          <w:lang w:val="sr-Cyrl-CS"/>
        </w:rPr>
        <w:t xml:space="preserve"> </w:t>
      </w:r>
      <w:r w:rsidR="00A92BA0">
        <w:rPr>
          <w:rFonts w:ascii="Arial" w:eastAsia="Calibri" w:hAnsi="Arial" w:cs="Arial"/>
          <w:i/>
        </w:rPr>
        <w:t>A. A.</w:t>
      </w:r>
      <w:r w:rsidR="008752E4">
        <w:rPr>
          <w:rFonts w:ascii="Arial" w:eastAsia="Calibri" w:hAnsi="Arial" w:cs="Arial"/>
          <w:i/>
          <w:lang w:val="sr-Cyrl-CS"/>
        </w:rPr>
        <w:t xml:space="preserve"> поднете против</w:t>
      </w:r>
      <w:r w:rsidR="00A92BA0">
        <w:rPr>
          <w:rFonts w:ascii="Arial" w:eastAsia="Calibri" w:hAnsi="Arial" w:cs="Arial"/>
          <w:i/>
          <w:lang w:val="sr-Cyrl-CS"/>
        </w:rPr>
        <w:t xml:space="preserve"> дипломиране </w:t>
      </w:r>
      <w:proofErr w:type="spellStart"/>
      <w:r w:rsidR="00A92BA0">
        <w:rPr>
          <w:rFonts w:ascii="Arial" w:eastAsia="Calibri" w:hAnsi="Arial" w:cs="Arial"/>
          <w:i/>
          <w:lang w:val="sr-Cyrl-CS"/>
        </w:rPr>
        <w:t>правнице</w:t>
      </w:r>
      <w:proofErr w:type="spellEnd"/>
      <w:r w:rsidR="00A92BA0">
        <w:rPr>
          <w:rFonts w:ascii="Arial" w:eastAsia="Calibri" w:hAnsi="Arial" w:cs="Arial"/>
          <w:i/>
          <w:lang w:val="sr-Cyrl-CS"/>
        </w:rPr>
        <w:t xml:space="preserve"> </w:t>
      </w:r>
      <w:r w:rsidR="00A92BA0">
        <w:rPr>
          <w:rFonts w:ascii="Arial" w:eastAsia="Calibri" w:hAnsi="Arial" w:cs="Arial"/>
          <w:i/>
        </w:rPr>
        <w:t>Б. Б.</w:t>
      </w:r>
      <w:r w:rsidR="008752E4">
        <w:rPr>
          <w:rFonts w:ascii="Arial" w:eastAsia="Calibri" w:hAnsi="Arial" w:cs="Arial"/>
          <w:i/>
          <w:lang w:val="sr-Cyrl-CS"/>
        </w:rPr>
        <w:t xml:space="preserve"> због дискриминације на основу пола и родног идентитета, због тога што је сачинила потврду о обављању </w:t>
      </w:r>
      <w:proofErr w:type="spellStart"/>
      <w:r w:rsidR="008752E4">
        <w:rPr>
          <w:rFonts w:ascii="Arial" w:eastAsia="Calibri" w:hAnsi="Arial" w:cs="Arial"/>
          <w:i/>
          <w:lang w:val="sr-Cyrl-CS"/>
        </w:rPr>
        <w:t>приправничког</w:t>
      </w:r>
      <w:proofErr w:type="spellEnd"/>
      <w:r w:rsidR="008752E4">
        <w:rPr>
          <w:rFonts w:ascii="Arial" w:eastAsia="Calibri" w:hAnsi="Arial" w:cs="Arial"/>
          <w:i/>
          <w:lang w:val="sr-Cyrl-CS"/>
        </w:rPr>
        <w:t xml:space="preserve"> стажа у женском роду и са претходним именом, упркос томе што је поднео целокупну документацију о правној транзицији након усаглашавања пола са родним идентитетом. У </w:t>
      </w:r>
      <w:r w:rsidR="00A92BA0">
        <w:rPr>
          <w:rFonts w:ascii="Arial" w:eastAsia="Calibri" w:hAnsi="Arial" w:cs="Arial"/>
          <w:i/>
          <w:lang w:val="sr-Cyrl-CS"/>
        </w:rPr>
        <w:t>изјашњењу на притужбу Б. Б.</w:t>
      </w:r>
      <w:r w:rsidR="008752E4">
        <w:rPr>
          <w:rFonts w:ascii="Arial" w:eastAsia="Calibri" w:hAnsi="Arial" w:cs="Arial"/>
          <w:i/>
          <w:lang w:val="sr-Cyrl-CS"/>
        </w:rPr>
        <w:t xml:space="preserve"> је навела да је поступила у складу са подацима о имену подноситеља захтева у време обављања </w:t>
      </w:r>
      <w:proofErr w:type="spellStart"/>
      <w:r w:rsidR="008752E4">
        <w:rPr>
          <w:rFonts w:ascii="Arial" w:eastAsia="Calibri" w:hAnsi="Arial" w:cs="Arial"/>
          <w:i/>
          <w:lang w:val="sr-Cyrl-CS"/>
        </w:rPr>
        <w:t>приправничког</w:t>
      </w:r>
      <w:proofErr w:type="spellEnd"/>
      <w:r w:rsidR="008752E4">
        <w:rPr>
          <w:rFonts w:ascii="Arial" w:eastAsia="Calibri" w:hAnsi="Arial" w:cs="Arial"/>
          <w:i/>
          <w:lang w:val="sr-Cyrl-CS"/>
        </w:rPr>
        <w:t xml:space="preserve"> стажа и да није имала намеру да га дискриминише. Повереник је током поступка утврдио да је неспорн</w:t>
      </w:r>
      <w:r w:rsidR="00A92BA0">
        <w:rPr>
          <w:rFonts w:ascii="Arial" w:eastAsia="Calibri" w:hAnsi="Arial" w:cs="Arial"/>
          <w:i/>
          <w:lang w:val="sr-Cyrl-CS"/>
        </w:rPr>
        <w:t>о да је Б. Б.</w:t>
      </w:r>
      <w:r w:rsidR="008752E4">
        <w:rPr>
          <w:rFonts w:ascii="Arial" w:eastAsia="Calibri" w:hAnsi="Arial" w:cs="Arial"/>
          <w:i/>
          <w:lang w:val="sr-Cyrl-CS"/>
        </w:rPr>
        <w:t xml:space="preserve"> саставила потврду са</w:t>
      </w:r>
      <w:r w:rsidR="00E462FA">
        <w:rPr>
          <w:rFonts w:ascii="Arial" w:eastAsia="Calibri" w:hAnsi="Arial" w:cs="Arial"/>
          <w:i/>
          <w:lang w:val="sr-Cyrl-CS"/>
        </w:rPr>
        <w:t xml:space="preserve"> претходним</w:t>
      </w:r>
      <w:r w:rsidR="00A92BA0">
        <w:rPr>
          <w:rFonts w:ascii="Arial" w:eastAsia="Calibri" w:hAnsi="Arial" w:cs="Arial"/>
          <w:i/>
          <w:lang w:val="sr-Cyrl-CS"/>
        </w:rPr>
        <w:t xml:space="preserve"> именом А. А.</w:t>
      </w:r>
      <w:r w:rsidR="008752E4">
        <w:rPr>
          <w:rFonts w:ascii="Arial" w:eastAsia="Calibri" w:hAnsi="Arial" w:cs="Arial"/>
          <w:i/>
          <w:lang w:val="sr-Cyrl-CS"/>
        </w:rPr>
        <w:t xml:space="preserve"> које више не егзистира у правном саобраћају и да је у потврди о подноситељу притужбе писала у женском роду упркос томе што је поднео документацију о промени озна</w:t>
      </w:r>
      <w:r w:rsidR="00E362CE">
        <w:rPr>
          <w:rFonts w:ascii="Arial" w:eastAsia="Calibri" w:hAnsi="Arial" w:cs="Arial"/>
          <w:i/>
          <w:lang w:val="sr-Cyrl-CS"/>
        </w:rPr>
        <w:t xml:space="preserve">ке пола имена и матичног броја. С тим у вези, </w:t>
      </w:r>
      <w:r w:rsidR="00E362CE" w:rsidRPr="00E362CE">
        <w:rPr>
          <w:rFonts w:ascii="Arial" w:eastAsia="Calibri" w:hAnsi="Arial" w:cs="Arial"/>
          <w:i/>
          <w:lang w:val="sr-Cyrl-CS"/>
        </w:rPr>
        <w:t xml:space="preserve">Повереник указује да лица која су усагласила пол са родним идентитетом имају оправдан интерес да исправе које користе у правном саобраћају, укључујући и дипломе о стеченом образовању или потврде обављеном стажу, гласе на њихово ново име, усклађено са њиховим полним идентитетом јер се тиме обезбеђује да промену ознаке пола потпуно интегришу у свој лични и професионални живот. При томе треба имати у виду да име само по себи редовно носи обележје пола, тако да </w:t>
      </w:r>
      <w:proofErr w:type="spellStart"/>
      <w:r w:rsidR="00E362CE" w:rsidRPr="00E362CE">
        <w:rPr>
          <w:rFonts w:ascii="Arial" w:eastAsia="Calibri" w:hAnsi="Arial" w:cs="Arial"/>
          <w:i/>
          <w:lang w:val="sr-Cyrl-CS"/>
        </w:rPr>
        <w:t>неподударност</w:t>
      </w:r>
      <w:proofErr w:type="spellEnd"/>
      <w:r w:rsidR="00E362CE" w:rsidRPr="00E362CE">
        <w:rPr>
          <w:rFonts w:ascii="Arial" w:eastAsia="Calibri" w:hAnsi="Arial" w:cs="Arial"/>
          <w:i/>
          <w:lang w:val="sr-Cyrl-CS"/>
        </w:rPr>
        <w:t xml:space="preserve"> у имену које је означено у потврди о обављеном стажу и јавној исправи којом се у правном саобраћају доказује идентитет, објективно може да доведе до кршење права на приватност и дискриминације у свим оним ситуацијама у којима лице подноси потврду као доказ свог образовања или стручног усавршавања, радног искуства, као што је запошљавање, наставак школовања и сл. Имајући у виду наведено, </w:t>
      </w:r>
      <w:r w:rsidR="00E462FA">
        <w:rPr>
          <w:rFonts w:ascii="Arial" w:eastAsia="Calibri" w:hAnsi="Arial" w:cs="Arial"/>
          <w:i/>
          <w:lang w:val="sr-Cyrl-CS"/>
        </w:rPr>
        <w:t>Повереник налази да</w:t>
      </w:r>
      <w:r w:rsidR="00E362CE" w:rsidRPr="00E362CE">
        <w:rPr>
          <w:rFonts w:ascii="Arial" w:eastAsia="Calibri" w:hAnsi="Arial" w:cs="Arial"/>
          <w:i/>
          <w:lang w:val="sr-Cyrl-CS"/>
        </w:rPr>
        <w:t xml:space="preserve"> нема оправданог интереса да се особи која је променила податке о полу, имену и матичном броју издају исправе или потврде са именом и подацима који више не постоје, </w:t>
      </w:r>
      <w:r w:rsidR="00E462FA">
        <w:rPr>
          <w:rFonts w:ascii="Arial" w:eastAsia="Calibri" w:hAnsi="Arial" w:cs="Arial"/>
          <w:i/>
          <w:lang w:val="sr-Cyrl-CS"/>
        </w:rPr>
        <w:t>и да</w:t>
      </w:r>
      <w:r w:rsidR="00E362CE" w:rsidRPr="00E362CE">
        <w:rPr>
          <w:rFonts w:ascii="Arial" w:eastAsia="Calibri" w:hAnsi="Arial" w:cs="Arial"/>
          <w:i/>
          <w:lang w:val="sr-Cyrl-CS"/>
        </w:rPr>
        <w:t xml:space="preserve"> је такво поступање у супротности са поштовањем начела једнакости и забране дискриминације. Издавањем потврде из које се јасно уочава да је особа извршила прилагођавање пола и родног идентитета, и откривање ранијег имена особе, а затим </w:t>
      </w:r>
      <w:r w:rsidR="00E462FA">
        <w:rPr>
          <w:rFonts w:ascii="Arial" w:eastAsia="Calibri" w:hAnsi="Arial" w:cs="Arial"/>
          <w:i/>
          <w:lang w:val="sr-Cyrl-CS"/>
        </w:rPr>
        <w:t>и писање</w:t>
      </w:r>
      <w:r w:rsidR="00E362CE" w:rsidRPr="00E362CE">
        <w:rPr>
          <w:rFonts w:ascii="Arial" w:eastAsia="Calibri" w:hAnsi="Arial" w:cs="Arial"/>
          <w:i/>
          <w:lang w:val="sr-Cyrl-CS"/>
        </w:rPr>
        <w:t xml:space="preserve"> о особи у женском роду иако је евидентно да захтев подноси особа мушког пола, </w:t>
      </w:r>
      <w:proofErr w:type="spellStart"/>
      <w:r w:rsidR="0078502A">
        <w:rPr>
          <w:rFonts w:ascii="Arial" w:eastAsia="Calibri" w:hAnsi="Arial" w:cs="Arial"/>
          <w:i/>
        </w:rPr>
        <w:t>представља</w:t>
      </w:r>
      <w:proofErr w:type="spellEnd"/>
      <w:r w:rsidR="0078502A">
        <w:rPr>
          <w:rFonts w:ascii="Arial" w:eastAsia="Calibri" w:hAnsi="Arial" w:cs="Arial"/>
          <w:i/>
        </w:rPr>
        <w:t xml:space="preserve"> </w:t>
      </w:r>
      <w:proofErr w:type="spellStart"/>
      <w:r w:rsidR="0078502A">
        <w:rPr>
          <w:rFonts w:ascii="Arial" w:eastAsia="Calibri" w:hAnsi="Arial" w:cs="Arial"/>
          <w:i/>
        </w:rPr>
        <w:t>акт</w:t>
      </w:r>
      <w:proofErr w:type="spellEnd"/>
      <w:r w:rsidR="00E362CE" w:rsidRPr="00E362CE">
        <w:rPr>
          <w:rFonts w:ascii="Arial" w:eastAsia="Calibri" w:hAnsi="Arial" w:cs="Arial"/>
          <w:i/>
          <w:lang w:val="sr-Cyrl-CS"/>
        </w:rPr>
        <w:t xml:space="preserve"> </w:t>
      </w:r>
      <w:r w:rsidR="0078502A">
        <w:rPr>
          <w:rFonts w:ascii="Arial" w:eastAsia="Calibri" w:hAnsi="Arial" w:cs="Arial"/>
          <w:i/>
          <w:lang w:val="sr-Cyrl-CS"/>
        </w:rPr>
        <w:t>дискриминације</w:t>
      </w:r>
      <w:r w:rsidR="00E362CE" w:rsidRPr="00E362CE">
        <w:rPr>
          <w:rFonts w:ascii="Arial" w:eastAsia="Calibri" w:hAnsi="Arial" w:cs="Arial"/>
          <w:i/>
          <w:lang w:val="sr-Cyrl-CS"/>
        </w:rPr>
        <w:t xml:space="preserve"> на основу пола</w:t>
      </w:r>
      <w:r w:rsidR="00433FB3">
        <w:rPr>
          <w:rFonts w:ascii="Arial" w:eastAsia="Calibri" w:hAnsi="Arial" w:cs="Arial"/>
          <w:i/>
          <w:lang w:val="sr-Cyrl-CS"/>
        </w:rPr>
        <w:t xml:space="preserve"> и родног идентитета</w:t>
      </w:r>
      <w:r w:rsidR="00E362CE" w:rsidRPr="00E362CE">
        <w:rPr>
          <w:rFonts w:ascii="Arial" w:eastAsia="Calibri" w:hAnsi="Arial" w:cs="Arial"/>
          <w:i/>
          <w:lang w:val="sr-Cyrl-CS"/>
        </w:rPr>
        <w:t xml:space="preserve">. </w:t>
      </w:r>
      <w:r w:rsidR="00433FB3">
        <w:rPr>
          <w:rFonts w:ascii="Arial" w:eastAsia="Calibri" w:hAnsi="Arial" w:cs="Arial"/>
          <w:i/>
          <w:lang w:val="sr-Cyrl-CS"/>
        </w:rPr>
        <w:t xml:space="preserve">Због тога, </w:t>
      </w:r>
      <w:r w:rsidR="00E362CE">
        <w:rPr>
          <w:rFonts w:ascii="Arial" w:eastAsia="Calibri" w:hAnsi="Arial" w:cs="Arial"/>
          <w:i/>
          <w:lang w:val="sr-Cyrl-CS"/>
        </w:rPr>
        <w:t xml:space="preserve">Повереник је </w:t>
      </w:r>
      <w:r w:rsidR="00433FB3">
        <w:rPr>
          <w:rFonts w:ascii="Arial" w:eastAsia="Calibri" w:hAnsi="Arial" w:cs="Arial"/>
          <w:i/>
          <w:lang w:val="sr-Cyrl-CS"/>
        </w:rPr>
        <w:t>донео мишљење</w:t>
      </w:r>
      <w:r w:rsidR="00E362CE">
        <w:rPr>
          <w:rFonts w:ascii="Arial" w:eastAsia="Calibri" w:hAnsi="Arial" w:cs="Arial"/>
          <w:i/>
          <w:lang w:val="sr-Cyrl-CS"/>
        </w:rPr>
        <w:t xml:space="preserve"> да је у </w:t>
      </w:r>
      <w:r w:rsidR="00E362CE" w:rsidRPr="00E362CE">
        <w:rPr>
          <w:rFonts w:ascii="Arial" w:eastAsia="Calibri" w:hAnsi="Arial" w:cs="Arial"/>
          <w:i/>
          <w:lang w:val="sr-Cyrl-CS"/>
        </w:rPr>
        <w:t xml:space="preserve">поступку издавања потврде о обављању </w:t>
      </w:r>
      <w:proofErr w:type="spellStart"/>
      <w:r w:rsidR="00E362CE" w:rsidRPr="00E362CE">
        <w:rPr>
          <w:rFonts w:ascii="Arial" w:eastAsia="Calibri" w:hAnsi="Arial" w:cs="Arial"/>
          <w:i/>
          <w:lang w:val="sr-Cyrl-CS"/>
        </w:rPr>
        <w:t>приправничког</w:t>
      </w:r>
      <w:proofErr w:type="spellEnd"/>
      <w:r w:rsidR="00E362CE" w:rsidRPr="00E362CE">
        <w:rPr>
          <w:rFonts w:ascii="Arial" w:eastAsia="Calibri" w:hAnsi="Arial" w:cs="Arial"/>
          <w:i/>
          <w:lang w:val="sr-Cyrl-CS"/>
        </w:rPr>
        <w:t xml:space="preserve"> стажа на Институту за плућне болести В</w:t>
      </w:r>
      <w:r w:rsidR="00A92BA0">
        <w:rPr>
          <w:rFonts w:ascii="Arial" w:eastAsia="Calibri" w:hAnsi="Arial" w:cs="Arial"/>
          <w:i/>
          <w:lang w:val="sr-Cyrl-CS"/>
        </w:rPr>
        <w:t>ојводине, по захтева А. А.</w:t>
      </w:r>
      <w:r w:rsidR="00E362CE" w:rsidRPr="00E362CE">
        <w:rPr>
          <w:rFonts w:ascii="Arial" w:eastAsia="Calibri" w:hAnsi="Arial" w:cs="Arial"/>
          <w:i/>
          <w:lang w:val="sr-Cyrl-CS"/>
        </w:rPr>
        <w:t>, повређен члан 6. и члан 20. За</w:t>
      </w:r>
      <w:r w:rsidR="00E362CE">
        <w:rPr>
          <w:rFonts w:ascii="Arial" w:eastAsia="Calibri" w:hAnsi="Arial" w:cs="Arial"/>
          <w:i/>
          <w:lang w:val="sr-Cyrl-CS"/>
        </w:rPr>
        <w:t>кона о забрани дискримина</w:t>
      </w:r>
      <w:r w:rsidR="00A92BA0">
        <w:rPr>
          <w:rFonts w:ascii="Arial" w:eastAsia="Calibri" w:hAnsi="Arial" w:cs="Arial"/>
          <w:i/>
          <w:lang w:val="sr-Cyrl-CS"/>
        </w:rPr>
        <w:t>ције и дао препоруку  Б. Б.</w:t>
      </w:r>
      <w:r w:rsidR="00E362CE">
        <w:rPr>
          <w:rFonts w:ascii="Arial" w:eastAsia="Calibri" w:hAnsi="Arial" w:cs="Arial"/>
          <w:i/>
          <w:lang w:val="sr-Cyrl-CS"/>
        </w:rPr>
        <w:t xml:space="preserve"> д</w:t>
      </w:r>
      <w:r w:rsidR="00E362CE" w:rsidRPr="00E362CE">
        <w:rPr>
          <w:rFonts w:ascii="Arial" w:eastAsia="Calibri" w:hAnsi="Arial" w:cs="Arial"/>
          <w:i/>
          <w:lang w:val="sr-Cyrl-CS"/>
        </w:rPr>
        <w:t xml:space="preserve">а без одлагања отклони последице </w:t>
      </w:r>
      <w:proofErr w:type="spellStart"/>
      <w:r w:rsidR="00E362CE" w:rsidRPr="00E362CE">
        <w:rPr>
          <w:rFonts w:ascii="Arial" w:eastAsia="Calibri" w:hAnsi="Arial" w:cs="Arial"/>
          <w:i/>
          <w:lang w:val="sr-Cyrl-CS"/>
        </w:rPr>
        <w:t>дискриминаторног</w:t>
      </w:r>
      <w:proofErr w:type="spellEnd"/>
      <w:r w:rsidR="00E362CE" w:rsidRPr="00E362CE">
        <w:rPr>
          <w:rFonts w:ascii="Arial" w:eastAsia="Calibri" w:hAnsi="Arial" w:cs="Arial"/>
          <w:i/>
          <w:lang w:val="sr-Cyrl-CS"/>
        </w:rPr>
        <w:t xml:space="preserve"> поступања тако што ће сачинити и издати потврду о обављању </w:t>
      </w:r>
      <w:proofErr w:type="spellStart"/>
      <w:r w:rsidR="00E362CE" w:rsidRPr="00E362CE">
        <w:rPr>
          <w:rFonts w:ascii="Arial" w:eastAsia="Calibri" w:hAnsi="Arial" w:cs="Arial"/>
          <w:i/>
          <w:lang w:val="sr-Cyrl-CS"/>
        </w:rPr>
        <w:t>приправничко</w:t>
      </w:r>
      <w:r w:rsidR="00A92BA0">
        <w:rPr>
          <w:rFonts w:ascii="Arial" w:eastAsia="Calibri" w:hAnsi="Arial" w:cs="Arial"/>
          <w:i/>
          <w:lang w:val="sr-Cyrl-CS"/>
        </w:rPr>
        <w:t>г</w:t>
      </w:r>
      <w:proofErr w:type="spellEnd"/>
      <w:r w:rsidR="00A92BA0">
        <w:rPr>
          <w:rFonts w:ascii="Arial" w:eastAsia="Calibri" w:hAnsi="Arial" w:cs="Arial"/>
          <w:i/>
          <w:lang w:val="sr-Cyrl-CS"/>
        </w:rPr>
        <w:t xml:space="preserve"> стажа А. А.</w:t>
      </w:r>
      <w:r w:rsidR="00E362CE" w:rsidRPr="00E362CE">
        <w:rPr>
          <w:rFonts w:ascii="Arial" w:eastAsia="Calibri" w:hAnsi="Arial" w:cs="Arial"/>
          <w:i/>
          <w:lang w:val="sr-Cyrl-CS"/>
        </w:rPr>
        <w:t xml:space="preserve"> на основу његових података о полу и имену ко</w:t>
      </w:r>
      <w:r w:rsidR="00E462FA">
        <w:rPr>
          <w:rFonts w:ascii="Arial" w:eastAsia="Calibri" w:hAnsi="Arial" w:cs="Arial"/>
          <w:i/>
          <w:lang w:val="sr-Cyrl-CS"/>
        </w:rPr>
        <w:t>ји се налазе у јавним исправама</w:t>
      </w:r>
      <w:r w:rsidR="00E362CE">
        <w:rPr>
          <w:rFonts w:ascii="Arial" w:eastAsia="Calibri" w:hAnsi="Arial" w:cs="Arial"/>
          <w:i/>
          <w:lang w:val="sr-Cyrl-CS"/>
        </w:rPr>
        <w:t xml:space="preserve"> и д</w:t>
      </w:r>
      <w:r w:rsidR="00E362CE" w:rsidRPr="00E362CE">
        <w:rPr>
          <w:rFonts w:ascii="Arial" w:eastAsia="Calibri" w:hAnsi="Arial" w:cs="Arial"/>
          <w:i/>
          <w:lang w:val="sr-Cyrl-CS"/>
        </w:rPr>
        <w:t>а се убудуће приликом обављања послова придржава п</w:t>
      </w:r>
      <w:r w:rsidR="00E362CE">
        <w:rPr>
          <w:rFonts w:ascii="Arial" w:eastAsia="Calibri" w:hAnsi="Arial" w:cs="Arial"/>
          <w:i/>
          <w:lang w:val="sr-Cyrl-CS"/>
        </w:rPr>
        <w:t>рописa о забрани дискриминације.</w:t>
      </w:r>
    </w:p>
    <w:p w:rsidR="0078502A" w:rsidRPr="00E362CE" w:rsidRDefault="0078502A" w:rsidP="00E137D3">
      <w:pPr>
        <w:spacing w:line="240" w:lineRule="auto"/>
        <w:jc w:val="both"/>
        <w:rPr>
          <w:rFonts w:ascii="Arial" w:eastAsia="Calibri" w:hAnsi="Arial" w:cs="Arial"/>
          <w:i/>
          <w:lang w:val="sr-Cyrl-CS"/>
        </w:rPr>
      </w:pPr>
    </w:p>
    <w:p w:rsidR="00F9350C" w:rsidRPr="00E137D3" w:rsidRDefault="00EB6433" w:rsidP="00804379">
      <w:pPr>
        <w:numPr>
          <w:ilvl w:val="0"/>
          <w:numId w:val="6"/>
        </w:numPr>
        <w:tabs>
          <w:tab w:val="left" w:pos="270"/>
        </w:tabs>
        <w:spacing w:after="12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EB6433" w:rsidRPr="0048092D" w:rsidRDefault="00EB6433" w:rsidP="00804379">
      <w:pPr>
        <w:pStyle w:val="ListParagraph"/>
        <w:numPr>
          <w:ilvl w:val="1"/>
          <w:numId w:val="6"/>
        </w:numPr>
        <w:spacing w:after="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Поверенику за</w:t>
      </w:r>
      <w:r w:rsidR="008C7761">
        <w:rPr>
          <w:rFonts w:ascii="Arial" w:eastAsia="Calibri" w:hAnsi="Arial" w:cs="Arial"/>
          <w:color w:val="000000"/>
          <w:sz w:val="22"/>
          <w:szCs w:val="22"/>
          <w:lang w:val="sr-Cyrl-CS"/>
        </w:rPr>
        <w:t xml:space="preserve"> заштиту равноправности обрати</w:t>
      </w:r>
      <w:r w:rsidR="00CF5672">
        <w:rPr>
          <w:rFonts w:ascii="Arial" w:eastAsia="Calibri" w:hAnsi="Arial" w:cs="Arial"/>
          <w:color w:val="000000"/>
          <w:sz w:val="22"/>
          <w:szCs w:val="22"/>
        </w:rPr>
        <w:t xml:space="preserve">о </w:t>
      </w:r>
      <w:proofErr w:type="spellStart"/>
      <w:r w:rsidR="00CF5672">
        <w:rPr>
          <w:rFonts w:ascii="Arial" w:eastAsia="Calibri" w:hAnsi="Arial" w:cs="Arial"/>
          <w:color w:val="000000"/>
          <w:sz w:val="22"/>
          <w:szCs w:val="22"/>
        </w:rPr>
        <w:t>се</w:t>
      </w:r>
      <w:proofErr w:type="spellEnd"/>
      <w:r w:rsidR="00CF5672">
        <w:rPr>
          <w:rFonts w:ascii="Arial" w:eastAsia="Calibri" w:hAnsi="Arial" w:cs="Arial"/>
          <w:color w:val="000000"/>
          <w:sz w:val="22"/>
          <w:szCs w:val="22"/>
        </w:rPr>
        <w:t xml:space="preserve"> A. A</w:t>
      </w:r>
      <w:r w:rsidR="00FC0559">
        <w:rPr>
          <w:rFonts w:ascii="Arial" w:eastAsia="Calibri" w:hAnsi="Arial" w:cs="Arial"/>
          <w:color w:val="000000"/>
          <w:sz w:val="22"/>
          <w:szCs w:val="22"/>
          <w:lang w:val="sr-Cyrl-RS"/>
        </w:rPr>
        <w:t>.</w:t>
      </w:r>
      <w:r w:rsidR="00926715" w:rsidRPr="0048092D">
        <w:rPr>
          <w:rFonts w:ascii="Arial" w:eastAsia="Calibri" w:hAnsi="Arial" w:cs="Arial"/>
          <w:color w:val="000000"/>
          <w:sz w:val="22"/>
          <w:szCs w:val="22"/>
          <w:lang w:val="sr-Cyrl-CS"/>
        </w:rPr>
        <w:t>, притужбом поднетом против</w:t>
      </w:r>
      <w:r w:rsidR="00CF5672">
        <w:rPr>
          <w:rFonts w:ascii="Arial" w:eastAsia="Calibri" w:hAnsi="Arial" w:cs="Arial"/>
          <w:color w:val="000000"/>
          <w:sz w:val="22"/>
          <w:szCs w:val="22"/>
          <w:lang w:val="sr-Cyrl-CS"/>
        </w:rPr>
        <w:t xml:space="preserve"> </w:t>
      </w:r>
      <w:r w:rsidR="00CF5672">
        <w:rPr>
          <w:rFonts w:ascii="Arial" w:eastAsia="Calibri" w:hAnsi="Arial" w:cs="Arial"/>
          <w:color w:val="000000"/>
          <w:sz w:val="22"/>
          <w:szCs w:val="22"/>
        </w:rPr>
        <w:t>Б. Б.</w:t>
      </w:r>
      <w:r w:rsidR="00926715" w:rsidRPr="0048092D">
        <w:rPr>
          <w:rFonts w:ascii="Arial" w:eastAsia="Calibri" w:hAnsi="Arial" w:cs="Arial"/>
          <w:color w:val="000000"/>
          <w:sz w:val="22"/>
          <w:szCs w:val="22"/>
          <w:lang w:val="sr-Cyrl-CS"/>
        </w:rPr>
        <w:t>,</w:t>
      </w:r>
      <w:r w:rsidR="00F407C3">
        <w:rPr>
          <w:rFonts w:ascii="Arial" w:eastAsia="Calibri" w:hAnsi="Arial" w:cs="Arial"/>
          <w:color w:val="000000"/>
          <w:sz w:val="22"/>
          <w:szCs w:val="22"/>
        </w:rPr>
        <w:t xml:space="preserve"> </w:t>
      </w:r>
      <w:proofErr w:type="spellStart"/>
      <w:r w:rsidR="00F407C3">
        <w:rPr>
          <w:rFonts w:ascii="Arial" w:eastAsia="Calibri" w:hAnsi="Arial" w:cs="Arial"/>
          <w:color w:val="000000"/>
          <w:sz w:val="22"/>
          <w:szCs w:val="22"/>
        </w:rPr>
        <w:t>због</w:t>
      </w:r>
      <w:proofErr w:type="spellEnd"/>
      <w:r w:rsidR="00F407C3">
        <w:rPr>
          <w:rFonts w:ascii="Arial" w:eastAsia="Calibri" w:hAnsi="Arial" w:cs="Arial"/>
          <w:color w:val="000000"/>
          <w:sz w:val="22"/>
          <w:szCs w:val="22"/>
        </w:rPr>
        <w:t xml:space="preserve"> </w:t>
      </w:r>
      <w:proofErr w:type="spellStart"/>
      <w:r w:rsidR="00F407C3">
        <w:rPr>
          <w:rFonts w:ascii="Arial" w:eastAsia="Calibri" w:hAnsi="Arial" w:cs="Arial"/>
          <w:color w:val="000000"/>
          <w:sz w:val="22"/>
          <w:szCs w:val="22"/>
        </w:rPr>
        <w:t>дискриминације</w:t>
      </w:r>
      <w:proofErr w:type="spellEnd"/>
      <w:r w:rsidR="00F407C3">
        <w:rPr>
          <w:rFonts w:ascii="Arial" w:eastAsia="Calibri" w:hAnsi="Arial" w:cs="Arial"/>
          <w:color w:val="000000"/>
          <w:sz w:val="22"/>
          <w:szCs w:val="22"/>
        </w:rPr>
        <w:t xml:space="preserve"> </w:t>
      </w:r>
      <w:proofErr w:type="spellStart"/>
      <w:r w:rsidR="00946B5D">
        <w:rPr>
          <w:rFonts w:ascii="Arial" w:eastAsia="Calibri" w:hAnsi="Arial" w:cs="Arial"/>
          <w:color w:val="000000"/>
          <w:sz w:val="22"/>
          <w:szCs w:val="22"/>
        </w:rPr>
        <w:t>на</w:t>
      </w:r>
      <w:proofErr w:type="spellEnd"/>
      <w:r w:rsidR="00F407C3">
        <w:rPr>
          <w:rFonts w:ascii="Arial" w:eastAsia="Calibri" w:hAnsi="Arial" w:cs="Arial"/>
          <w:color w:val="000000"/>
          <w:sz w:val="22"/>
          <w:szCs w:val="22"/>
        </w:rPr>
        <w:t xml:space="preserve"> </w:t>
      </w:r>
      <w:proofErr w:type="spellStart"/>
      <w:r w:rsidR="00F407C3">
        <w:rPr>
          <w:rFonts w:ascii="Arial" w:eastAsia="Calibri" w:hAnsi="Arial" w:cs="Arial"/>
          <w:color w:val="000000"/>
          <w:sz w:val="22"/>
          <w:szCs w:val="22"/>
        </w:rPr>
        <w:t>основу</w:t>
      </w:r>
      <w:proofErr w:type="spellEnd"/>
      <w:r w:rsidR="00F407C3">
        <w:rPr>
          <w:rFonts w:ascii="Arial" w:eastAsia="Calibri" w:hAnsi="Arial" w:cs="Arial"/>
          <w:color w:val="000000"/>
          <w:sz w:val="22"/>
          <w:szCs w:val="22"/>
        </w:rPr>
        <w:t xml:space="preserve"> </w:t>
      </w:r>
      <w:proofErr w:type="spellStart"/>
      <w:r w:rsidR="008C7761">
        <w:rPr>
          <w:rFonts w:ascii="Arial" w:eastAsia="Calibri" w:hAnsi="Arial" w:cs="Arial"/>
          <w:color w:val="000000"/>
          <w:sz w:val="22"/>
          <w:szCs w:val="22"/>
        </w:rPr>
        <w:t>родног</w:t>
      </w:r>
      <w:proofErr w:type="spellEnd"/>
      <w:r w:rsidR="008C7761">
        <w:rPr>
          <w:rFonts w:ascii="Arial" w:eastAsia="Calibri" w:hAnsi="Arial" w:cs="Arial"/>
          <w:color w:val="000000"/>
          <w:sz w:val="22"/>
          <w:szCs w:val="22"/>
        </w:rPr>
        <w:t xml:space="preserve"> </w:t>
      </w:r>
      <w:proofErr w:type="spellStart"/>
      <w:r w:rsidR="008C7761">
        <w:rPr>
          <w:rFonts w:ascii="Arial" w:eastAsia="Calibri" w:hAnsi="Arial" w:cs="Arial"/>
          <w:color w:val="000000"/>
          <w:sz w:val="22"/>
          <w:szCs w:val="22"/>
        </w:rPr>
        <w:t>идентитета</w:t>
      </w:r>
      <w:proofErr w:type="spellEnd"/>
      <w:r w:rsidR="008F4CFE">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У притужби је</w:t>
      </w:r>
      <w:r w:rsidR="00926715" w:rsidRPr="0048092D">
        <w:rPr>
          <w:rFonts w:ascii="Arial" w:eastAsia="Calibri" w:hAnsi="Arial" w:cs="Arial"/>
          <w:color w:val="000000"/>
          <w:sz w:val="22"/>
          <w:szCs w:val="22"/>
          <w:lang w:val="sr-Cyrl-CS"/>
        </w:rPr>
        <w:t>, између осталог,</w:t>
      </w:r>
      <w:r w:rsidR="008C7761">
        <w:rPr>
          <w:rFonts w:ascii="Arial" w:eastAsia="Calibri" w:hAnsi="Arial" w:cs="Arial"/>
          <w:color w:val="000000"/>
          <w:sz w:val="22"/>
          <w:szCs w:val="22"/>
          <w:lang w:val="sr-Cyrl-CS"/>
        </w:rPr>
        <w:t xml:space="preserve"> нав</w:t>
      </w:r>
      <w:r w:rsidRPr="0048092D">
        <w:rPr>
          <w:rFonts w:ascii="Arial" w:eastAsia="Calibri" w:hAnsi="Arial" w:cs="Arial"/>
          <w:color w:val="000000"/>
          <w:sz w:val="22"/>
          <w:szCs w:val="22"/>
          <w:lang w:val="sr-Cyrl-CS"/>
        </w:rPr>
        <w:t>е</w:t>
      </w:r>
      <w:r w:rsidR="003E3B17" w:rsidRPr="0048092D">
        <w:rPr>
          <w:rFonts w:ascii="Arial" w:eastAsia="Calibri" w:hAnsi="Arial" w:cs="Arial"/>
          <w:color w:val="000000"/>
          <w:sz w:val="22"/>
          <w:szCs w:val="22"/>
          <w:lang w:val="sr-Cyrl-CS"/>
        </w:rPr>
        <w:t>о</w:t>
      </w:r>
      <w:r w:rsidRPr="0048092D">
        <w:rPr>
          <w:rFonts w:ascii="Arial" w:eastAsia="Calibri" w:hAnsi="Arial" w:cs="Arial"/>
          <w:color w:val="000000"/>
          <w:sz w:val="22"/>
          <w:szCs w:val="22"/>
          <w:lang w:val="sr-Cyrl-CS"/>
        </w:rPr>
        <w:t>:</w:t>
      </w:r>
    </w:p>
    <w:p w:rsidR="00EB6433" w:rsidRPr="0048092D" w:rsidRDefault="00EB6433" w:rsidP="00804379">
      <w:pPr>
        <w:pStyle w:val="ListParagraph"/>
        <w:spacing w:after="120"/>
        <w:ind w:left="0"/>
        <w:jc w:val="both"/>
        <w:rPr>
          <w:rFonts w:ascii="Arial" w:eastAsia="Calibri" w:hAnsi="Arial" w:cs="Arial"/>
          <w:color w:val="000000"/>
          <w:sz w:val="22"/>
          <w:szCs w:val="22"/>
          <w:lang w:val="sr-Cyrl-CS"/>
        </w:rPr>
      </w:pPr>
    </w:p>
    <w:p w:rsidR="00162DAE" w:rsidRDefault="003E3B17" w:rsidP="00804379">
      <w:pPr>
        <w:pStyle w:val="ListParagraph"/>
        <w:numPr>
          <w:ilvl w:val="0"/>
          <w:numId w:val="24"/>
        </w:numPr>
        <w:spacing w:after="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8C7761">
        <w:rPr>
          <w:rFonts w:ascii="Arial" w:eastAsia="Calibri" w:hAnsi="Arial" w:cs="Arial"/>
          <w:color w:val="000000"/>
          <w:sz w:val="22"/>
          <w:szCs w:val="22"/>
          <w:lang w:val="sr-Cyrl-CS"/>
        </w:rPr>
        <w:t>у процесу прибављања документације која му је потребна за нострификацију дипломе у иностранству и да је сву документацију прибавио осим потврде о приправничком стажу из Института за плућне болести Војводине (у даљем тексту Институт)</w:t>
      </w:r>
      <w:r w:rsidR="00162DAE" w:rsidRPr="0048092D">
        <w:rPr>
          <w:rFonts w:ascii="Arial" w:eastAsia="Calibri" w:hAnsi="Arial" w:cs="Arial"/>
          <w:color w:val="000000"/>
          <w:sz w:val="22"/>
          <w:szCs w:val="22"/>
          <w:lang w:val="sr-Cyrl-CS"/>
        </w:rPr>
        <w:t>;</w:t>
      </w:r>
    </w:p>
    <w:p w:rsidR="008F6289" w:rsidRDefault="008F6289" w:rsidP="00804379">
      <w:pPr>
        <w:pStyle w:val="ListParagraph"/>
        <w:spacing w:after="120"/>
        <w:jc w:val="both"/>
        <w:rPr>
          <w:rFonts w:ascii="Arial" w:eastAsia="Calibri" w:hAnsi="Arial" w:cs="Arial"/>
          <w:color w:val="000000"/>
          <w:sz w:val="22"/>
          <w:szCs w:val="22"/>
          <w:lang w:val="sr-Cyrl-CS"/>
        </w:rPr>
      </w:pPr>
    </w:p>
    <w:p w:rsidR="008F6289" w:rsidRPr="008F6289" w:rsidRDefault="008C7761" w:rsidP="00804379">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w:t>
      </w:r>
      <w:proofErr w:type="spellStart"/>
      <w:r>
        <w:rPr>
          <w:rFonts w:ascii="Arial" w:eastAsia="Calibri" w:hAnsi="Arial" w:cs="Arial"/>
          <w:color w:val="000000"/>
          <w:sz w:val="22"/>
          <w:szCs w:val="22"/>
          <w:lang w:val="sr-Cyrl-CS"/>
        </w:rPr>
        <w:t>приправнички</w:t>
      </w:r>
      <w:proofErr w:type="spellEnd"/>
      <w:r>
        <w:rPr>
          <w:rFonts w:ascii="Arial" w:eastAsia="Calibri" w:hAnsi="Arial" w:cs="Arial"/>
          <w:color w:val="000000"/>
          <w:sz w:val="22"/>
          <w:szCs w:val="22"/>
          <w:lang w:val="sr-Cyrl-CS"/>
        </w:rPr>
        <w:t xml:space="preserve"> стаж у Институту обавио почев од 26. јуна 2017. године у периоду од 4 недеље под </w:t>
      </w:r>
      <w:r w:rsidR="00FC0559">
        <w:rPr>
          <w:rFonts w:ascii="Arial" w:eastAsia="Calibri" w:hAnsi="Arial" w:cs="Arial"/>
          <w:color w:val="000000"/>
          <w:sz w:val="22"/>
          <w:szCs w:val="22"/>
          <w:lang w:val="sr-Cyrl-CS"/>
        </w:rPr>
        <w:t xml:space="preserve">именом </w:t>
      </w:r>
      <w:proofErr w:type="spellStart"/>
      <w:r w:rsidR="00FC0559">
        <w:rPr>
          <w:rFonts w:ascii="Arial" w:eastAsia="Calibri" w:hAnsi="Arial" w:cs="Arial"/>
          <w:color w:val="000000"/>
          <w:sz w:val="22"/>
          <w:szCs w:val="22"/>
          <w:lang w:val="sr-Cyrl-CS"/>
        </w:rPr>
        <w:t>Г.Г</w:t>
      </w:r>
      <w:proofErr w:type="spellEnd"/>
      <w:r w:rsidR="00BE06ED">
        <w:rPr>
          <w:rFonts w:ascii="Arial" w:eastAsia="Calibri" w:hAnsi="Arial" w:cs="Arial"/>
          <w:color w:val="000000"/>
          <w:sz w:val="22"/>
          <w:szCs w:val="22"/>
          <w:lang w:val="sr-Cyrl-CS"/>
        </w:rPr>
        <w:t>.</w:t>
      </w:r>
      <w:r w:rsidR="008F6289" w:rsidRPr="008F6289">
        <w:rPr>
          <w:rFonts w:ascii="Arial" w:eastAsia="Calibri" w:hAnsi="Arial" w:cs="Arial"/>
          <w:color w:val="000000"/>
          <w:sz w:val="22"/>
          <w:szCs w:val="22"/>
          <w:lang w:val="sr-Cyrl-CS"/>
        </w:rPr>
        <w:t>;</w:t>
      </w:r>
    </w:p>
    <w:p w:rsidR="00F32DAC" w:rsidRDefault="00F32DAC" w:rsidP="00804379">
      <w:pPr>
        <w:pStyle w:val="ListParagraph"/>
        <w:spacing w:after="120"/>
        <w:jc w:val="both"/>
        <w:rPr>
          <w:rFonts w:ascii="Arial" w:eastAsia="Calibri" w:hAnsi="Arial" w:cs="Arial"/>
          <w:color w:val="000000"/>
          <w:sz w:val="22"/>
          <w:szCs w:val="22"/>
          <w:lang w:val="sr-Cyrl-CS"/>
        </w:rPr>
      </w:pPr>
    </w:p>
    <w:p w:rsidR="00F32DAC" w:rsidRPr="0048092D" w:rsidRDefault="00F32DAC" w:rsidP="00804379">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w:t>
      </w:r>
      <w:r w:rsidR="008C7761">
        <w:rPr>
          <w:rFonts w:ascii="Arial" w:eastAsia="Calibri" w:hAnsi="Arial" w:cs="Arial"/>
          <w:color w:val="000000"/>
          <w:sz w:val="22"/>
          <w:szCs w:val="22"/>
          <w:lang w:val="sr-Cyrl-CS"/>
        </w:rPr>
        <w:t>1</w:t>
      </w:r>
      <w:r w:rsidR="00E27B3F">
        <w:rPr>
          <w:rFonts w:ascii="Arial" w:eastAsia="Calibri" w:hAnsi="Arial" w:cs="Arial"/>
          <w:color w:val="000000"/>
          <w:sz w:val="22"/>
          <w:szCs w:val="22"/>
          <w:lang w:val="sr-Cyrl-CS"/>
        </w:rPr>
        <w:t>.</w:t>
      </w:r>
      <w:r w:rsidR="008C7761">
        <w:rPr>
          <w:rFonts w:ascii="Arial" w:eastAsia="Calibri" w:hAnsi="Arial" w:cs="Arial"/>
          <w:color w:val="000000"/>
          <w:sz w:val="22"/>
          <w:szCs w:val="22"/>
          <w:lang w:val="sr-Cyrl-CS"/>
        </w:rPr>
        <w:t xml:space="preserve"> децембра 2017. године извршио операцију прилаг</w:t>
      </w:r>
      <w:r w:rsidR="00BE06ED">
        <w:rPr>
          <w:rFonts w:ascii="Arial" w:eastAsia="Calibri" w:hAnsi="Arial" w:cs="Arial"/>
          <w:color w:val="000000"/>
          <w:sz w:val="22"/>
          <w:szCs w:val="22"/>
          <w:lang w:val="sr-Cyrl-CS"/>
        </w:rPr>
        <w:t>ођавања пола и променио ознаке у</w:t>
      </w:r>
      <w:r w:rsidR="008C7761">
        <w:rPr>
          <w:rFonts w:ascii="Arial" w:eastAsia="Calibri" w:hAnsi="Arial" w:cs="Arial"/>
          <w:color w:val="000000"/>
          <w:sz w:val="22"/>
          <w:szCs w:val="22"/>
          <w:lang w:val="sr-Cyrl-CS"/>
        </w:rPr>
        <w:t xml:space="preserve"> личним документима, дипломама, </w:t>
      </w:r>
      <w:proofErr w:type="spellStart"/>
      <w:r w:rsidR="008C7761">
        <w:rPr>
          <w:rFonts w:ascii="Arial" w:eastAsia="Calibri" w:hAnsi="Arial" w:cs="Arial"/>
          <w:color w:val="000000"/>
          <w:sz w:val="22"/>
          <w:szCs w:val="22"/>
          <w:lang w:val="sr-Cyrl-CS"/>
        </w:rPr>
        <w:t>сертификатима</w:t>
      </w:r>
      <w:proofErr w:type="spellEnd"/>
      <w:r w:rsidR="008C7761">
        <w:rPr>
          <w:rFonts w:ascii="Arial" w:eastAsia="Calibri" w:hAnsi="Arial" w:cs="Arial"/>
          <w:color w:val="000000"/>
          <w:sz w:val="22"/>
          <w:szCs w:val="22"/>
          <w:lang w:val="sr-Cyrl-CS"/>
        </w:rPr>
        <w:t xml:space="preserve"> у складу са новим подацима;</w:t>
      </w:r>
    </w:p>
    <w:p w:rsidR="00A451A4" w:rsidRPr="0048092D" w:rsidRDefault="00A451A4" w:rsidP="00804379">
      <w:pPr>
        <w:pStyle w:val="ListParagraph"/>
        <w:spacing w:after="120"/>
        <w:jc w:val="both"/>
        <w:rPr>
          <w:rFonts w:ascii="Arial" w:eastAsia="Calibri" w:hAnsi="Arial" w:cs="Arial"/>
          <w:color w:val="000000"/>
          <w:sz w:val="22"/>
          <w:szCs w:val="22"/>
          <w:lang w:val="sr-Cyrl-CS"/>
        </w:rPr>
      </w:pPr>
    </w:p>
    <w:p w:rsidR="00162DAE" w:rsidRPr="008F6289" w:rsidRDefault="008F4CFE" w:rsidP="00804379">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w:t>
      </w:r>
      <w:r w:rsidR="00CF5672">
        <w:rPr>
          <w:rFonts w:ascii="Arial" w:eastAsia="Calibri" w:hAnsi="Arial" w:cs="Arial"/>
          <w:color w:val="000000"/>
          <w:sz w:val="22"/>
          <w:szCs w:val="22"/>
          <w:lang w:val="sr-Cyrl-CS"/>
        </w:rPr>
        <w:t>му је Б. Б.</w:t>
      </w:r>
      <w:r w:rsidR="00BE06ED">
        <w:rPr>
          <w:rFonts w:ascii="Arial" w:eastAsia="Calibri" w:hAnsi="Arial" w:cs="Arial"/>
          <w:color w:val="000000"/>
          <w:sz w:val="22"/>
          <w:szCs w:val="22"/>
          <w:lang w:val="sr-Cyrl-CS"/>
        </w:rPr>
        <w:t xml:space="preserve">, </w:t>
      </w:r>
      <w:proofErr w:type="spellStart"/>
      <w:r w:rsidR="00BE06ED">
        <w:rPr>
          <w:rFonts w:ascii="Arial" w:eastAsia="Calibri" w:hAnsi="Arial" w:cs="Arial"/>
          <w:color w:val="000000"/>
          <w:sz w:val="22"/>
          <w:szCs w:val="22"/>
          <w:lang w:val="sr-Cyrl-CS"/>
        </w:rPr>
        <w:t>руководитељка</w:t>
      </w:r>
      <w:proofErr w:type="spellEnd"/>
      <w:r w:rsidR="00BE06ED">
        <w:rPr>
          <w:rFonts w:ascii="Arial" w:eastAsia="Calibri" w:hAnsi="Arial" w:cs="Arial"/>
          <w:color w:val="000000"/>
          <w:sz w:val="22"/>
          <w:szCs w:val="22"/>
          <w:lang w:val="sr-Cyrl-CS"/>
        </w:rPr>
        <w:t xml:space="preserve"> службе за правне и кадровске послове Института, </w:t>
      </w:r>
      <w:r w:rsidR="00FC0559">
        <w:rPr>
          <w:rFonts w:ascii="Arial" w:eastAsia="Calibri" w:hAnsi="Arial" w:cs="Arial"/>
          <w:color w:val="000000"/>
          <w:sz w:val="22"/>
          <w:szCs w:val="22"/>
          <w:lang w:val="sr-Cyrl-CS"/>
        </w:rPr>
        <w:t xml:space="preserve">издала потврду на име </w:t>
      </w:r>
      <w:proofErr w:type="spellStart"/>
      <w:r w:rsidR="00FC0559">
        <w:rPr>
          <w:rFonts w:ascii="Arial" w:eastAsia="Calibri" w:hAnsi="Arial" w:cs="Arial"/>
          <w:color w:val="000000"/>
          <w:sz w:val="22"/>
          <w:szCs w:val="22"/>
          <w:lang w:val="sr-Cyrl-CS"/>
        </w:rPr>
        <w:t>Г.Г</w:t>
      </w:r>
      <w:proofErr w:type="spellEnd"/>
      <w:r w:rsidR="00BE06ED">
        <w:rPr>
          <w:rFonts w:ascii="Arial" w:eastAsia="Calibri" w:hAnsi="Arial" w:cs="Arial"/>
          <w:color w:val="000000"/>
          <w:sz w:val="22"/>
          <w:szCs w:val="22"/>
          <w:lang w:val="sr-Cyrl-CS"/>
        </w:rPr>
        <w:t>. и писала о њему у женском роду</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3E3B17" w:rsidRPr="0048092D" w:rsidRDefault="003E3B17" w:rsidP="00804379">
      <w:pPr>
        <w:pStyle w:val="ListParagraph"/>
        <w:spacing w:after="120"/>
        <w:rPr>
          <w:rFonts w:ascii="Arial" w:eastAsia="Calibri" w:hAnsi="Arial" w:cs="Arial"/>
          <w:color w:val="000000"/>
          <w:sz w:val="22"/>
          <w:szCs w:val="22"/>
          <w:lang w:val="sr-Cyrl-CS"/>
        </w:rPr>
      </w:pPr>
    </w:p>
    <w:p w:rsidR="00F32DAC" w:rsidRDefault="0016743E" w:rsidP="00804379">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w:t>
      </w:r>
      <w:r w:rsidR="00BE06ED">
        <w:rPr>
          <w:rFonts w:ascii="Arial" w:eastAsia="Calibri" w:hAnsi="Arial" w:cs="Arial"/>
          <w:color w:val="000000"/>
          <w:sz w:val="22"/>
          <w:szCs w:val="22"/>
          <w:lang w:val="sr-Cyrl-CS"/>
        </w:rPr>
        <w:t>је подне</w:t>
      </w:r>
      <w:r w:rsidR="00E27B3F">
        <w:rPr>
          <w:rFonts w:ascii="Arial" w:eastAsia="Calibri" w:hAnsi="Arial" w:cs="Arial"/>
          <w:color w:val="000000"/>
          <w:sz w:val="22"/>
          <w:szCs w:val="22"/>
          <w:lang w:val="sr-Cyrl-CS"/>
        </w:rPr>
        <w:t>о</w:t>
      </w:r>
      <w:r w:rsidR="00BE06ED">
        <w:rPr>
          <w:rFonts w:ascii="Arial" w:eastAsia="Calibri" w:hAnsi="Arial" w:cs="Arial"/>
          <w:color w:val="000000"/>
          <w:sz w:val="22"/>
          <w:szCs w:val="22"/>
          <w:lang w:val="sr-Cyrl-CS"/>
        </w:rPr>
        <w:t xml:space="preserve"> уредну документацију о својој правној транзицији, али је упркос томе одбила да изда уверење са промењеним подацима у погледу имена</w:t>
      </w:r>
      <w:r w:rsidR="00E27B3F">
        <w:rPr>
          <w:rFonts w:ascii="Arial" w:eastAsia="Calibri" w:hAnsi="Arial" w:cs="Arial"/>
          <w:color w:val="000000"/>
          <w:sz w:val="22"/>
          <w:szCs w:val="22"/>
          <w:lang w:val="sr-Cyrl-CS"/>
        </w:rPr>
        <w:t>,</w:t>
      </w:r>
      <w:r w:rsidR="00BE06ED">
        <w:rPr>
          <w:rFonts w:ascii="Arial" w:eastAsia="Calibri" w:hAnsi="Arial" w:cs="Arial"/>
          <w:color w:val="000000"/>
          <w:sz w:val="22"/>
          <w:szCs w:val="22"/>
          <w:lang w:val="sr-Cyrl-CS"/>
        </w:rPr>
        <w:t xml:space="preserve"> пола и матичног броја</w:t>
      </w:r>
      <w:r w:rsidR="00F32DAC">
        <w:rPr>
          <w:rFonts w:ascii="Arial" w:eastAsia="Calibri" w:hAnsi="Arial" w:cs="Arial"/>
          <w:color w:val="000000"/>
          <w:sz w:val="22"/>
          <w:szCs w:val="22"/>
          <w:lang w:val="sr-Cyrl-CS"/>
        </w:rPr>
        <w:t>;</w:t>
      </w:r>
    </w:p>
    <w:p w:rsidR="00E462FA" w:rsidRPr="00E462FA" w:rsidRDefault="00E462FA" w:rsidP="00E462FA">
      <w:pPr>
        <w:pStyle w:val="ListParagraph"/>
        <w:rPr>
          <w:rFonts w:ascii="Arial" w:eastAsia="Calibri" w:hAnsi="Arial" w:cs="Arial"/>
          <w:color w:val="000000"/>
          <w:sz w:val="22"/>
          <w:szCs w:val="22"/>
          <w:lang w:val="sr-Cyrl-CS"/>
        </w:rPr>
      </w:pPr>
    </w:p>
    <w:p w:rsidR="00E462FA" w:rsidRPr="00F32DAC" w:rsidRDefault="00E462FA" w:rsidP="00804379">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су му све остале дипломе и потврде без проблема издате са именом </w:t>
      </w:r>
      <w:r w:rsidR="00A92BA0">
        <w:rPr>
          <w:rFonts w:ascii="Arial" w:eastAsia="Calibri" w:hAnsi="Arial" w:cs="Arial"/>
          <w:color w:val="000000"/>
          <w:sz w:val="22"/>
          <w:szCs w:val="22"/>
          <w:lang w:val="sr-Cyrl-CS"/>
        </w:rPr>
        <w:t>А. А</w:t>
      </w:r>
      <w:r>
        <w:rPr>
          <w:rFonts w:ascii="Arial" w:eastAsia="Calibri" w:hAnsi="Arial" w:cs="Arial"/>
          <w:color w:val="000000"/>
          <w:sz w:val="22"/>
          <w:szCs w:val="22"/>
          <w:lang w:val="sr-Cyrl-CS"/>
        </w:rPr>
        <w:t>.</w:t>
      </w:r>
    </w:p>
    <w:p w:rsidR="00295B71" w:rsidRPr="0048092D" w:rsidRDefault="00295B71" w:rsidP="00804379">
      <w:pPr>
        <w:pStyle w:val="ListParagraph"/>
        <w:spacing w:after="120"/>
        <w:rPr>
          <w:rFonts w:ascii="Arial" w:eastAsia="Calibri" w:hAnsi="Arial" w:cs="Arial"/>
          <w:color w:val="000000"/>
          <w:sz w:val="22"/>
          <w:szCs w:val="22"/>
          <w:lang w:val="sr-Cyrl-CS"/>
        </w:rPr>
      </w:pPr>
    </w:p>
    <w:p w:rsidR="00A61F11" w:rsidRPr="0048092D" w:rsidRDefault="00A61F11" w:rsidP="00804379">
      <w:pPr>
        <w:pStyle w:val="ListParagraph"/>
        <w:tabs>
          <w:tab w:val="left" w:pos="450"/>
        </w:tabs>
        <w:spacing w:after="120"/>
        <w:ind w:left="0"/>
        <w:jc w:val="both"/>
        <w:rPr>
          <w:rFonts w:ascii="Arial" w:eastAsia="Calibri" w:hAnsi="Arial" w:cs="Arial"/>
          <w:noProof/>
          <w:sz w:val="22"/>
          <w:szCs w:val="22"/>
          <w:lang w:val="sr-Cyrl-CS"/>
        </w:rPr>
      </w:pPr>
    </w:p>
    <w:p w:rsidR="003E3B17" w:rsidRPr="0048092D" w:rsidRDefault="00EB6433" w:rsidP="00804379">
      <w:pPr>
        <w:pStyle w:val="ListParagraph"/>
        <w:numPr>
          <w:ilvl w:val="1"/>
          <w:numId w:val="6"/>
        </w:numPr>
        <w:tabs>
          <w:tab w:val="left" w:pos="450"/>
        </w:tabs>
        <w:spacing w:after="120"/>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жбу је</w:t>
      </w:r>
      <w:r w:rsidR="00BE06ED">
        <w:rPr>
          <w:rFonts w:ascii="Arial" w:eastAsia="Calibri" w:hAnsi="Arial" w:cs="Arial"/>
          <w:noProof/>
          <w:sz w:val="22"/>
          <w:szCs w:val="22"/>
          <w:lang w:val="sr-Cyrl-CS"/>
        </w:rPr>
        <w:t xml:space="preserve"> достављена следећа документација: фотокопија дипломе Медициснког факултета у Новом Саду, </w:t>
      </w:r>
      <w:r w:rsidR="00E27B3F">
        <w:rPr>
          <w:rFonts w:ascii="Arial" w:eastAsia="Calibri" w:hAnsi="Arial" w:cs="Arial"/>
          <w:noProof/>
          <w:sz w:val="22"/>
          <w:szCs w:val="22"/>
          <w:lang w:val="sr-Cyrl-CS"/>
        </w:rPr>
        <w:t>фотокопија прве стране пасоша, р</w:t>
      </w:r>
      <w:r w:rsidR="00BE06ED">
        <w:rPr>
          <w:rFonts w:ascii="Arial" w:eastAsia="Calibri" w:hAnsi="Arial" w:cs="Arial"/>
          <w:noProof/>
          <w:sz w:val="22"/>
          <w:szCs w:val="22"/>
          <w:lang w:val="sr-Cyrl-CS"/>
        </w:rPr>
        <w:t>ешење Министарства унутрашњих послова о промени матичног броја, решење о промени личног имена,</w:t>
      </w:r>
      <w:r w:rsidR="00E27B3F">
        <w:rPr>
          <w:rFonts w:ascii="Arial" w:eastAsia="Calibri" w:hAnsi="Arial" w:cs="Arial"/>
          <w:noProof/>
          <w:sz w:val="22"/>
          <w:szCs w:val="22"/>
          <w:lang w:val="sr-Cyrl-CS"/>
        </w:rPr>
        <w:t xml:space="preserve"> р</w:t>
      </w:r>
      <w:r w:rsidR="00B3168A">
        <w:rPr>
          <w:rFonts w:ascii="Arial" w:eastAsia="Calibri" w:hAnsi="Arial" w:cs="Arial"/>
          <w:noProof/>
          <w:sz w:val="22"/>
          <w:szCs w:val="22"/>
          <w:lang w:val="sr-Cyrl-CS"/>
        </w:rPr>
        <w:t>ешење општинске управе Врбас о промени ознаке пола,</w:t>
      </w:r>
      <w:r w:rsidR="00BE06ED">
        <w:rPr>
          <w:rFonts w:ascii="Arial" w:eastAsia="Calibri" w:hAnsi="Arial" w:cs="Arial"/>
          <w:noProof/>
          <w:sz w:val="22"/>
          <w:szCs w:val="22"/>
          <w:lang w:val="sr-Cyrl-CS"/>
        </w:rPr>
        <w:t xml:space="preserve"> </w:t>
      </w:r>
      <w:r w:rsidR="00E27B3F">
        <w:rPr>
          <w:rFonts w:ascii="Arial" w:eastAsia="Calibri" w:hAnsi="Arial" w:cs="Arial"/>
          <w:noProof/>
          <w:sz w:val="22"/>
          <w:szCs w:val="22"/>
          <w:lang w:val="sr-Cyrl-CS"/>
        </w:rPr>
        <w:t>у</w:t>
      </w:r>
      <w:r w:rsidR="00BE06ED">
        <w:rPr>
          <w:rFonts w:ascii="Arial" w:eastAsia="Calibri" w:hAnsi="Arial" w:cs="Arial"/>
          <w:noProof/>
          <w:sz w:val="22"/>
          <w:szCs w:val="22"/>
          <w:lang w:val="sr-Cyrl-CS"/>
        </w:rPr>
        <w:t>верењ</w:t>
      </w:r>
      <w:r w:rsidR="00E27B3F">
        <w:rPr>
          <w:rFonts w:ascii="Arial" w:eastAsia="Calibri" w:hAnsi="Arial" w:cs="Arial"/>
          <w:noProof/>
          <w:sz w:val="22"/>
          <w:szCs w:val="22"/>
          <w:lang w:val="sr-Cyrl-CS"/>
        </w:rPr>
        <w:t>е о положеном стручном испиту, п</w:t>
      </w:r>
      <w:r w:rsidR="00BE06ED">
        <w:rPr>
          <w:rFonts w:ascii="Arial" w:eastAsia="Calibri" w:hAnsi="Arial" w:cs="Arial"/>
          <w:noProof/>
          <w:sz w:val="22"/>
          <w:szCs w:val="22"/>
          <w:lang w:val="sr-Cyrl-CS"/>
        </w:rPr>
        <w:t xml:space="preserve">отврда Дома здравља Нови Сад о </w:t>
      </w:r>
      <w:r w:rsidR="00E27B3F">
        <w:rPr>
          <w:rFonts w:ascii="Arial" w:eastAsia="Calibri" w:hAnsi="Arial" w:cs="Arial"/>
          <w:noProof/>
          <w:sz w:val="22"/>
          <w:szCs w:val="22"/>
          <w:lang w:val="sr-Cyrl-CS"/>
        </w:rPr>
        <w:t>обављеном приправничком стажу, у</w:t>
      </w:r>
      <w:r w:rsidR="00BE06ED">
        <w:rPr>
          <w:rFonts w:ascii="Arial" w:eastAsia="Calibri" w:hAnsi="Arial" w:cs="Arial"/>
          <w:noProof/>
          <w:sz w:val="22"/>
          <w:szCs w:val="22"/>
          <w:lang w:val="sr-Cyrl-CS"/>
        </w:rPr>
        <w:t xml:space="preserve">говор о волонтерском обављању приправничког стажа са Институтом за плућне болести, </w:t>
      </w:r>
      <w:r w:rsidR="00E27B3F">
        <w:rPr>
          <w:rFonts w:ascii="Arial" w:eastAsia="Calibri" w:hAnsi="Arial" w:cs="Arial"/>
          <w:noProof/>
          <w:sz w:val="22"/>
          <w:szCs w:val="22"/>
          <w:lang w:val="sr-Cyrl-CS"/>
        </w:rPr>
        <w:t>п</w:t>
      </w:r>
      <w:r w:rsidR="00B3168A">
        <w:rPr>
          <w:rFonts w:ascii="Arial" w:eastAsia="Calibri" w:hAnsi="Arial" w:cs="Arial"/>
          <w:noProof/>
          <w:sz w:val="22"/>
          <w:szCs w:val="22"/>
          <w:lang w:val="sr-Cyrl-CS"/>
        </w:rPr>
        <w:t>отврда број 9/179 Института за плућне болести од 03.04.2023. године.</w:t>
      </w:r>
    </w:p>
    <w:p w:rsidR="00A61F11" w:rsidRPr="0048092D" w:rsidRDefault="00A61F11" w:rsidP="00804379">
      <w:pPr>
        <w:pStyle w:val="ListParagraph"/>
        <w:tabs>
          <w:tab w:val="left" w:pos="450"/>
        </w:tabs>
        <w:spacing w:after="120"/>
        <w:ind w:left="0"/>
        <w:jc w:val="both"/>
        <w:rPr>
          <w:rFonts w:ascii="Arial" w:eastAsia="Calibri" w:hAnsi="Arial" w:cs="Arial"/>
          <w:noProof/>
          <w:sz w:val="22"/>
          <w:szCs w:val="22"/>
          <w:lang w:val="sr-Cyrl-CS"/>
        </w:rPr>
      </w:pPr>
    </w:p>
    <w:p w:rsidR="007424FD" w:rsidRPr="0048092D" w:rsidRDefault="003E3B17" w:rsidP="00804379">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w:t>
      </w:r>
      <w:r w:rsidR="00F5671F" w:rsidRPr="00F5671F">
        <w:rPr>
          <w:rFonts w:ascii="Arial" w:eastAsia="Calibri" w:hAnsi="Arial" w:cs="Arial"/>
          <w:noProof/>
          <w:sz w:val="22"/>
          <w:szCs w:val="22"/>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од </w:t>
      </w:r>
      <w:r w:rsidR="00CF5672">
        <w:rPr>
          <w:rFonts w:ascii="Arial" w:eastAsia="Calibri" w:hAnsi="Arial" w:cs="Arial"/>
          <w:noProof/>
          <w:sz w:val="22"/>
          <w:szCs w:val="22"/>
        </w:rPr>
        <w:t>Б. Б.</w:t>
      </w:r>
      <w:r w:rsidR="004137E9" w:rsidRPr="0048092D">
        <w:rPr>
          <w:rFonts w:ascii="Arial" w:eastAsia="Calibri" w:hAnsi="Arial" w:cs="Arial"/>
          <w:noProof/>
          <w:sz w:val="22"/>
          <w:szCs w:val="22"/>
          <w:lang w:val="sr-Cyrl-CS"/>
        </w:rPr>
        <w:t xml:space="preserve">. </w:t>
      </w:r>
    </w:p>
    <w:p w:rsidR="0031751F" w:rsidRPr="0048092D" w:rsidRDefault="0031751F" w:rsidP="00804379">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CF5672" w:rsidP="00804379">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rPr>
        <w:t>Б. Б.</w:t>
      </w:r>
      <w:r w:rsidR="007424FD" w:rsidRPr="0048092D">
        <w:rPr>
          <w:rFonts w:ascii="Arial" w:hAnsi="Arial" w:cs="Arial"/>
          <w:sz w:val="22"/>
          <w:szCs w:val="22"/>
        </w:rPr>
        <w:t xml:space="preserve"> </w:t>
      </w:r>
      <w:proofErr w:type="spellStart"/>
      <w:r w:rsidR="007424FD" w:rsidRPr="0048092D">
        <w:rPr>
          <w:rFonts w:ascii="Arial" w:hAnsi="Arial" w:cs="Arial"/>
          <w:sz w:val="22"/>
          <w:szCs w:val="22"/>
        </w:rPr>
        <w:t>је</w:t>
      </w:r>
      <w:proofErr w:type="spellEnd"/>
      <w:r w:rsidR="007424FD" w:rsidRPr="0048092D">
        <w:rPr>
          <w:rFonts w:ascii="Arial" w:hAnsi="Arial" w:cs="Arial"/>
          <w:sz w:val="22"/>
          <w:szCs w:val="22"/>
        </w:rPr>
        <w:t xml:space="preserve"> у </w:t>
      </w:r>
      <w:proofErr w:type="spellStart"/>
      <w:r w:rsidR="00B3168A">
        <w:rPr>
          <w:rFonts w:ascii="Arial" w:hAnsi="Arial" w:cs="Arial"/>
          <w:sz w:val="22"/>
          <w:szCs w:val="22"/>
        </w:rPr>
        <w:t>изјашњењу</w:t>
      </w:r>
      <w:proofErr w:type="spellEnd"/>
      <w:r w:rsidR="00B3168A">
        <w:rPr>
          <w:rFonts w:ascii="Arial" w:hAnsi="Arial" w:cs="Arial"/>
          <w:sz w:val="22"/>
          <w:szCs w:val="22"/>
        </w:rPr>
        <w:t xml:space="preserve">, </w:t>
      </w:r>
      <w:proofErr w:type="spellStart"/>
      <w:r w:rsidR="00B3168A">
        <w:rPr>
          <w:rFonts w:ascii="Arial" w:hAnsi="Arial" w:cs="Arial"/>
          <w:sz w:val="22"/>
          <w:szCs w:val="22"/>
        </w:rPr>
        <w:t>између</w:t>
      </w:r>
      <w:proofErr w:type="spellEnd"/>
      <w:r w:rsidR="00B3168A">
        <w:rPr>
          <w:rFonts w:ascii="Arial" w:hAnsi="Arial" w:cs="Arial"/>
          <w:sz w:val="22"/>
          <w:szCs w:val="22"/>
        </w:rPr>
        <w:t xml:space="preserve"> </w:t>
      </w:r>
      <w:proofErr w:type="spellStart"/>
      <w:r w:rsidR="00B3168A">
        <w:rPr>
          <w:rFonts w:ascii="Arial" w:hAnsi="Arial" w:cs="Arial"/>
          <w:sz w:val="22"/>
          <w:szCs w:val="22"/>
        </w:rPr>
        <w:t>осталог</w:t>
      </w:r>
      <w:proofErr w:type="spellEnd"/>
      <w:r w:rsidR="00B3168A">
        <w:rPr>
          <w:rFonts w:ascii="Arial" w:hAnsi="Arial" w:cs="Arial"/>
          <w:sz w:val="22"/>
          <w:szCs w:val="22"/>
        </w:rPr>
        <w:t xml:space="preserve">, </w:t>
      </w:r>
      <w:proofErr w:type="spellStart"/>
      <w:r w:rsidR="00B3168A">
        <w:rPr>
          <w:rFonts w:ascii="Arial" w:hAnsi="Arial" w:cs="Arial"/>
          <w:sz w:val="22"/>
          <w:szCs w:val="22"/>
        </w:rPr>
        <w:t>навела</w:t>
      </w:r>
      <w:proofErr w:type="spellEnd"/>
      <w:r w:rsidR="007424FD" w:rsidRPr="0048092D">
        <w:rPr>
          <w:rFonts w:ascii="Arial" w:hAnsi="Arial" w:cs="Arial"/>
          <w:sz w:val="22"/>
          <w:szCs w:val="22"/>
        </w:rPr>
        <w:t>:</w:t>
      </w:r>
    </w:p>
    <w:p w:rsidR="007424FD" w:rsidRPr="0048092D" w:rsidRDefault="007424FD" w:rsidP="00804379">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7424FD" w:rsidP="00433FB3">
      <w:pPr>
        <w:pStyle w:val="ListParagraph"/>
        <w:numPr>
          <w:ilvl w:val="0"/>
          <w:numId w:val="24"/>
        </w:numPr>
        <w:tabs>
          <w:tab w:val="left" w:pos="284"/>
          <w:tab w:val="left" w:pos="450"/>
        </w:tabs>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да</w:t>
      </w:r>
      <w:r w:rsidR="00136446">
        <w:rPr>
          <w:rFonts w:ascii="Arial" w:eastAsia="Calibri" w:hAnsi="Arial" w:cs="Arial"/>
          <w:noProof/>
          <w:color w:val="000000"/>
          <w:sz w:val="22"/>
          <w:szCs w:val="22"/>
          <w:lang w:val="sr-Cyrl-CS"/>
        </w:rPr>
        <w:t xml:space="preserve"> јој</w:t>
      </w:r>
      <w:r w:rsidR="005E3689">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rPr>
        <w:t>је</w:t>
      </w:r>
      <w:r w:rsidR="00136446">
        <w:rPr>
          <w:rFonts w:ascii="Arial" w:eastAsia="Calibri" w:hAnsi="Arial" w:cs="Arial"/>
          <w:noProof/>
          <w:color w:val="000000"/>
          <w:sz w:val="22"/>
          <w:szCs w:val="22"/>
        </w:rPr>
        <w:t xml:space="preserve"> 30. марта 2023. године секр</w:t>
      </w:r>
      <w:r w:rsidR="00E27B3F">
        <w:rPr>
          <w:rFonts w:ascii="Arial" w:eastAsia="Calibri" w:hAnsi="Arial" w:cs="Arial"/>
          <w:noProof/>
          <w:color w:val="000000"/>
          <w:sz w:val="22"/>
          <w:szCs w:val="22"/>
        </w:rPr>
        <w:t>етарица директора проследила и</w:t>
      </w:r>
      <w:r w:rsidR="00CF5672">
        <w:rPr>
          <w:rFonts w:ascii="Arial" w:eastAsia="Calibri" w:hAnsi="Arial" w:cs="Arial"/>
          <w:noProof/>
          <w:color w:val="000000"/>
          <w:sz w:val="22"/>
          <w:szCs w:val="22"/>
        </w:rPr>
        <w:t>мејл са захтевом А. А.</w:t>
      </w:r>
      <w:r w:rsidR="00136446">
        <w:rPr>
          <w:rFonts w:ascii="Arial" w:eastAsia="Calibri" w:hAnsi="Arial" w:cs="Arial"/>
          <w:noProof/>
          <w:color w:val="000000"/>
          <w:sz w:val="22"/>
          <w:szCs w:val="22"/>
        </w:rPr>
        <w:t xml:space="preserve"> за издавање потврде о приправничком стажу у сврху нострификације дипломе</w:t>
      </w:r>
      <w:r w:rsidR="00DA334E">
        <w:rPr>
          <w:rFonts w:ascii="Arial" w:eastAsia="Calibri" w:hAnsi="Arial" w:cs="Arial"/>
          <w:noProof/>
          <w:color w:val="000000"/>
          <w:sz w:val="22"/>
          <w:szCs w:val="22"/>
          <w:lang w:val="sr-Cyrl-CS"/>
        </w:rPr>
        <w:t>;</w:t>
      </w:r>
    </w:p>
    <w:p w:rsidR="007424FD" w:rsidRPr="0048092D" w:rsidRDefault="007424FD" w:rsidP="00433FB3">
      <w:pPr>
        <w:pStyle w:val="ListParagraph"/>
        <w:tabs>
          <w:tab w:val="left" w:pos="284"/>
          <w:tab w:val="left" w:pos="450"/>
        </w:tabs>
        <w:jc w:val="both"/>
        <w:rPr>
          <w:rFonts w:ascii="Arial" w:eastAsia="Calibri" w:hAnsi="Arial" w:cs="Arial"/>
          <w:b/>
          <w:noProof/>
          <w:color w:val="000000"/>
          <w:sz w:val="22"/>
          <w:szCs w:val="22"/>
          <w:lang w:val="sr-Cyrl-CS"/>
        </w:rPr>
      </w:pPr>
    </w:p>
    <w:p w:rsidR="00433FB3" w:rsidRPr="00433FB3" w:rsidRDefault="007424FD" w:rsidP="00433FB3">
      <w:pPr>
        <w:pStyle w:val="ListParagraph"/>
        <w:numPr>
          <w:ilvl w:val="0"/>
          <w:numId w:val="24"/>
        </w:numPr>
        <w:tabs>
          <w:tab w:val="left" w:pos="284"/>
          <w:tab w:val="left" w:pos="450"/>
        </w:tabs>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да</w:t>
      </w:r>
      <w:r w:rsidR="00136446">
        <w:rPr>
          <w:rFonts w:ascii="Arial" w:eastAsia="Calibri" w:hAnsi="Arial" w:cs="Arial"/>
          <w:noProof/>
          <w:color w:val="000000"/>
          <w:sz w:val="22"/>
          <w:szCs w:val="22"/>
          <w:lang w:val="sr-Cyrl-CS"/>
        </w:rPr>
        <w:t xml:space="preserve"> је увидом у евиденцију уговора о приправничком стажу констатовано да подносиоца притужбе нема </w:t>
      </w:r>
      <w:r w:rsidR="00ED6B48">
        <w:rPr>
          <w:rFonts w:ascii="Arial" w:eastAsia="Calibri" w:hAnsi="Arial" w:cs="Arial"/>
          <w:noProof/>
          <w:color w:val="000000"/>
          <w:sz w:val="22"/>
          <w:szCs w:val="22"/>
          <w:lang w:val="sr-Cyrl-CS"/>
        </w:rPr>
        <w:t xml:space="preserve">на евиденцији, </w:t>
      </w:r>
      <w:r w:rsidR="00FC0559">
        <w:rPr>
          <w:rFonts w:ascii="Arial" w:eastAsia="Calibri" w:hAnsi="Arial" w:cs="Arial"/>
          <w:noProof/>
          <w:color w:val="000000"/>
          <w:sz w:val="22"/>
          <w:szCs w:val="22"/>
          <w:lang w:val="sr-Cyrl-CS"/>
        </w:rPr>
        <w:t>али да постоји уговор на име Г.Г.</w:t>
      </w:r>
      <w:r w:rsidR="00ED6B48">
        <w:rPr>
          <w:rFonts w:ascii="Arial" w:eastAsia="Calibri" w:hAnsi="Arial" w:cs="Arial"/>
          <w:noProof/>
          <w:color w:val="000000"/>
          <w:sz w:val="22"/>
          <w:szCs w:val="22"/>
          <w:lang w:val="sr-Cyrl-CS"/>
        </w:rPr>
        <w:t xml:space="preserve"> о чему је обавестила подноситеља притужбе</w:t>
      </w:r>
      <w:r w:rsidR="00DA334E">
        <w:rPr>
          <w:rFonts w:ascii="Arial" w:eastAsia="Calibri" w:hAnsi="Arial" w:cs="Arial"/>
          <w:noProof/>
          <w:color w:val="000000"/>
          <w:sz w:val="22"/>
          <w:szCs w:val="22"/>
          <w:lang w:val="sr-Cyrl-CS"/>
        </w:rPr>
        <w:t>;</w:t>
      </w:r>
    </w:p>
    <w:p w:rsidR="00433FB3" w:rsidRPr="00433FB3" w:rsidRDefault="00433FB3" w:rsidP="00433FB3">
      <w:pPr>
        <w:tabs>
          <w:tab w:val="left" w:pos="284"/>
          <w:tab w:val="left" w:pos="450"/>
        </w:tabs>
        <w:spacing w:after="0"/>
        <w:jc w:val="both"/>
        <w:rPr>
          <w:rFonts w:ascii="Arial" w:eastAsia="Calibri" w:hAnsi="Arial" w:cs="Arial"/>
          <w:b/>
          <w:noProof/>
          <w:color w:val="000000"/>
          <w:lang w:val="sr-Cyrl-CS"/>
        </w:rPr>
      </w:pPr>
    </w:p>
    <w:p w:rsidR="00EB6433" w:rsidRPr="005E3689" w:rsidRDefault="007424FD" w:rsidP="00433FB3">
      <w:pPr>
        <w:pStyle w:val="ListParagraph"/>
        <w:numPr>
          <w:ilvl w:val="0"/>
          <w:numId w:val="24"/>
        </w:numPr>
        <w:tabs>
          <w:tab w:val="left" w:pos="284"/>
          <w:tab w:val="left" w:pos="450"/>
        </w:tabs>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да</w:t>
      </w:r>
      <w:r w:rsidR="00CF5672">
        <w:rPr>
          <w:rFonts w:ascii="Arial" w:eastAsia="Calibri" w:hAnsi="Arial" w:cs="Arial"/>
          <w:noProof/>
          <w:color w:val="000000"/>
          <w:sz w:val="22"/>
          <w:szCs w:val="22"/>
          <w:lang w:val="sr-Cyrl-CS"/>
        </w:rPr>
        <w:t xml:space="preserve"> је А. А.</w:t>
      </w:r>
      <w:r w:rsidR="00ED6B48">
        <w:rPr>
          <w:rFonts w:ascii="Arial" w:eastAsia="Calibri" w:hAnsi="Arial" w:cs="Arial"/>
          <w:noProof/>
          <w:color w:val="000000"/>
          <w:sz w:val="22"/>
          <w:szCs w:val="22"/>
          <w:lang w:val="sr-Cyrl-CS"/>
        </w:rPr>
        <w:t xml:space="preserve"> уредно доставио документацију из које се недвосмислено види да је дошло до промене података услед промене пола</w:t>
      </w:r>
      <w:r w:rsidR="00DA334E">
        <w:rPr>
          <w:rFonts w:ascii="Arial" w:eastAsia="Calibri" w:hAnsi="Arial" w:cs="Arial"/>
          <w:noProof/>
          <w:color w:val="000000"/>
          <w:sz w:val="22"/>
          <w:szCs w:val="22"/>
          <w:lang w:val="sr-Cyrl-CS"/>
        </w:rPr>
        <w:t>;</w:t>
      </w:r>
    </w:p>
    <w:p w:rsidR="005E3689" w:rsidRPr="005E3689" w:rsidRDefault="005E3689" w:rsidP="00433FB3">
      <w:pPr>
        <w:pStyle w:val="ListParagraph"/>
        <w:rPr>
          <w:rFonts w:ascii="Arial" w:eastAsia="Calibri" w:hAnsi="Arial" w:cs="Arial"/>
          <w:b/>
          <w:noProof/>
          <w:color w:val="000000"/>
          <w:sz w:val="22"/>
          <w:szCs w:val="22"/>
          <w:lang w:val="sr-Cyrl-CS"/>
        </w:rPr>
      </w:pPr>
    </w:p>
    <w:p w:rsidR="00161884" w:rsidRPr="00946B5D" w:rsidRDefault="005E3689" w:rsidP="00433FB3">
      <w:pPr>
        <w:pStyle w:val="ListParagraph"/>
        <w:numPr>
          <w:ilvl w:val="0"/>
          <w:numId w:val="24"/>
        </w:numPr>
        <w:tabs>
          <w:tab w:val="left" w:pos="709"/>
        </w:tabs>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w:t>
      </w:r>
      <w:r w:rsidR="00161884">
        <w:rPr>
          <w:rFonts w:ascii="Arial" w:eastAsia="Calibri" w:hAnsi="Arial" w:cs="Arial"/>
          <w:noProof/>
          <w:color w:val="000000"/>
          <w:sz w:val="22"/>
          <w:szCs w:val="22"/>
          <w:lang w:val="sr-Cyrl-CS"/>
        </w:rPr>
        <w:t xml:space="preserve">је </w:t>
      </w:r>
      <w:r w:rsidR="00ED6B48">
        <w:rPr>
          <w:rFonts w:ascii="Arial" w:eastAsia="Calibri" w:hAnsi="Arial" w:cs="Arial"/>
          <w:noProof/>
          <w:color w:val="000000"/>
          <w:sz w:val="22"/>
          <w:szCs w:val="22"/>
          <w:lang w:val="sr-Cyrl-CS"/>
        </w:rPr>
        <w:t>сачинила текст потврде на основу валидне документације</w:t>
      </w:r>
      <w:r w:rsidR="00946B5D">
        <w:rPr>
          <w:rFonts w:ascii="Arial" w:eastAsia="Calibri" w:hAnsi="Arial" w:cs="Arial"/>
          <w:noProof/>
          <w:color w:val="000000"/>
          <w:sz w:val="22"/>
          <w:szCs w:val="22"/>
          <w:lang w:val="sr-Cyrl-CS"/>
        </w:rPr>
        <w:t xml:space="preserve"> и </w:t>
      </w:r>
      <w:r w:rsidR="00ED6B48" w:rsidRPr="00946B5D">
        <w:rPr>
          <w:rFonts w:ascii="Arial" w:eastAsia="Calibri" w:hAnsi="Arial" w:cs="Arial"/>
          <w:noProof/>
          <w:color w:val="000000"/>
          <w:sz w:val="22"/>
          <w:szCs w:val="22"/>
          <w:lang w:val="sr-Cyrl-CS"/>
        </w:rPr>
        <w:t xml:space="preserve">иза </w:t>
      </w:r>
      <w:r w:rsidR="00CF5672">
        <w:rPr>
          <w:rFonts w:ascii="Arial" w:eastAsia="Calibri" w:hAnsi="Arial" w:cs="Arial"/>
          <w:noProof/>
          <w:color w:val="000000"/>
          <w:sz w:val="22"/>
          <w:szCs w:val="22"/>
          <w:lang w:val="sr-Cyrl-CS"/>
        </w:rPr>
        <w:t>имена Л.Р додала „сада А. А.</w:t>
      </w:r>
      <w:r w:rsidR="00ED6B48" w:rsidRPr="00946B5D">
        <w:rPr>
          <w:rFonts w:ascii="Arial" w:eastAsia="Calibri" w:hAnsi="Arial" w:cs="Arial"/>
          <w:noProof/>
          <w:color w:val="000000"/>
          <w:sz w:val="22"/>
          <w:szCs w:val="22"/>
          <w:lang w:val="sr-Cyrl-CS"/>
        </w:rPr>
        <w:t>“</w:t>
      </w:r>
      <w:r w:rsidR="00161884" w:rsidRPr="00946B5D">
        <w:rPr>
          <w:rFonts w:ascii="Arial" w:eastAsia="Calibri" w:hAnsi="Arial" w:cs="Arial"/>
          <w:noProof/>
          <w:color w:val="000000"/>
          <w:sz w:val="22"/>
          <w:szCs w:val="22"/>
          <w:lang w:val="sr-Cyrl-CS"/>
        </w:rPr>
        <w:t>;</w:t>
      </w:r>
    </w:p>
    <w:p w:rsidR="00161884" w:rsidRPr="00161884" w:rsidRDefault="00161884" w:rsidP="00433FB3">
      <w:pPr>
        <w:pStyle w:val="ListParagraph"/>
        <w:rPr>
          <w:rFonts w:ascii="Arial" w:eastAsia="Calibri" w:hAnsi="Arial" w:cs="Arial"/>
          <w:noProof/>
          <w:color w:val="000000"/>
          <w:sz w:val="22"/>
          <w:szCs w:val="22"/>
          <w:lang w:val="sr-Cyrl-CS"/>
        </w:rPr>
      </w:pPr>
    </w:p>
    <w:p w:rsidR="00161884" w:rsidRDefault="00161884" w:rsidP="00433FB3">
      <w:pPr>
        <w:pStyle w:val="ListParagraph"/>
        <w:numPr>
          <w:ilvl w:val="0"/>
          <w:numId w:val="24"/>
        </w:numPr>
        <w:tabs>
          <w:tab w:val="left" w:pos="709"/>
        </w:tabs>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w:t>
      </w:r>
      <w:r w:rsidR="00ED6B48">
        <w:rPr>
          <w:rFonts w:ascii="Arial" w:eastAsia="Calibri" w:hAnsi="Arial" w:cs="Arial"/>
          <w:noProof/>
          <w:color w:val="000000"/>
          <w:sz w:val="22"/>
          <w:szCs w:val="22"/>
          <w:lang w:val="sr-Cyrl-CS"/>
        </w:rPr>
        <w:t xml:space="preserve"> јој није била намера да дискриминише подноситеља притужбе</w:t>
      </w:r>
      <w:r w:rsidR="00433FB3">
        <w:rPr>
          <w:rFonts w:ascii="Arial" w:eastAsia="Calibri" w:hAnsi="Arial" w:cs="Arial"/>
          <w:noProof/>
          <w:color w:val="000000"/>
          <w:sz w:val="22"/>
          <w:szCs w:val="22"/>
          <w:lang w:val="sr-Cyrl-CS"/>
        </w:rPr>
        <w:t>.</w:t>
      </w:r>
    </w:p>
    <w:p w:rsidR="00161884" w:rsidRPr="00161884" w:rsidRDefault="00161884" w:rsidP="00433FB3">
      <w:pPr>
        <w:pStyle w:val="ListParagraph"/>
        <w:rPr>
          <w:rFonts w:ascii="Arial" w:eastAsia="Calibri" w:hAnsi="Arial" w:cs="Arial"/>
          <w:noProof/>
          <w:color w:val="000000"/>
          <w:sz w:val="22"/>
          <w:szCs w:val="22"/>
          <w:lang w:val="sr-Cyrl-CS"/>
        </w:rPr>
      </w:pPr>
    </w:p>
    <w:p w:rsidR="00AA7DD4" w:rsidRPr="0048092D" w:rsidRDefault="00AA7DD4" w:rsidP="00804379">
      <w:pPr>
        <w:tabs>
          <w:tab w:val="left" w:pos="450"/>
        </w:tabs>
        <w:spacing w:after="120" w:line="240" w:lineRule="auto"/>
        <w:contextualSpacing/>
        <w:jc w:val="both"/>
        <w:rPr>
          <w:rFonts w:ascii="Arial" w:eastAsia="Times New Roman" w:hAnsi="Arial" w:cs="Arial"/>
          <w:b/>
          <w:noProof/>
          <w:lang w:val="sr-Cyrl-CS"/>
        </w:rPr>
      </w:pPr>
    </w:p>
    <w:p w:rsidR="00AA7DD4" w:rsidRPr="0048092D" w:rsidRDefault="00AA7DD4" w:rsidP="00804379">
      <w:pPr>
        <w:numPr>
          <w:ilvl w:val="0"/>
          <w:numId w:val="21"/>
        </w:numPr>
        <w:tabs>
          <w:tab w:val="left" w:pos="450"/>
        </w:tabs>
        <w:spacing w:after="120" w:line="240" w:lineRule="auto"/>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804379">
      <w:pPr>
        <w:tabs>
          <w:tab w:val="left" w:pos="450"/>
        </w:tabs>
        <w:spacing w:after="120" w:line="240" w:lineRule="auto"/>
        <w:contextualSpacing/>
        <w:jc w:val="both"/>
        <w:rPr>
          <w:rFonts w:ascii="Arial" w:eastAsia="Times New Roman" w:hAnsi="Arial" w:cs="Arial"/>
          <w:b/>
          <w:noProof/>
          <w:lang w:val="sr-Cyrl-CS"/>
        </w:rPr>
      </w:pPr>
    </w:p>
    <w:p w:rsidR="00AA7DD4" w:rsidRPr="0048092D" w:rsidRDefault="00AA7DD4" w:rsidP="00804379">
      <w:pPr>
        <w:tabs>
          <w:tab w:val="left" w:pos="450"/>
        </w:tabs>
        <w:spacing w:after="120" w:line="240" w:lineRule="auto"/>
        <w:contextualSpacing/>
        <w:jc w:val="both"/>
        <w:rPr>
          <w:rFonts w:ascii="Arial" w:eastAsia="Times New Roman" w:hAnsi="Arial" w:cs="Arial"/>
          <w:b/>
          <w:noProof/>
          <w:lang w:val="sr-Cyrl-CS"/>
        </w:rPr>
      </w:pPr>
    </w:p>
    <w:p w:rsidR="005E6AE4" w:rsidRDefault="00EB6433" w:rsidP="00804379">
      <w:pPr>
        <w:tabs>
          <w:tab w:val="left" w:pos="450"/>
        </w:tabs>
        <w:spacing w:after="120" w:line="240" w:lineRule="auto"/>
        <w:contextualSpacing/>
        <w:jc w:val="both"/>
        <w:rPr>
          <w:rFonts w:ascii="Arial" w:eastAsia="Times New Roman" w:hAnsi="Arial" w:cs="Arial"/>
          <w:noProof/>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w:t>
      </w:r>
      <w:r w:rsidR="00ED6B48">
        <w:rPr>
          <w:rFonts w:ascii="Arial" w:eastAsia="Times New Roman" w:hAnsi="Arial" w:cs="Arial"/>
          <w:noProof/>
          <w:lang w:val="sr-Cyrl-CS"/>
        </w:rPr>
        <w:t>Увидом у Решење Општинске управе Општине Врбас број 201-2/2018-</w:t>
      </w:r>
      <w:r w:rsidR="00ED6B48">
        <w:rPr>
          <w:rFonts w:ascii="Arial" w:eastAsia="Times New Roman" w:hAnsi="Arial" w:cs="Arial"/>
          <w:noProof/>
        </w:rPr>
        <w:t xml:space="preserve">IV/03 од 5.1.2018. године утврђено је да одобрена промена података у матичној књизи са </w:t>
      </w:r>
      <w:r w:rsidR="00E27B3F">
        <w:rPr>
          <w:rFonts w:ascii="Arial" w:eastAsia="Times New Roman" w:hAnsi="Arial" w:cs="Arial"/>
          <w:noProof/>
        </w:rPr>
        <w:t>„</w:t>
      </w:r>
      <w:r w:rsidR="00ED6B48">
        <w:rPr>
          <w:rFonts w:ascii="Arial" w:eastAsia="Times New Roman" w:hAnsi="Arial" w:cs="Arial"/>
          <w:noProof/>
        </w:rPr>
        <w:t>женско</w:t>
      </w:r>
      <w:r w:rsidR="00E27B3F">
        <w:rPr>
          <w:rFonts w:ascii="Arial" w:eastAsia="Times New Roman" w:hAnsi="Arial" w:cs="Arial"/>
          <w:noProof/>
        </w:rPr>
        <w:t>“</w:t>
      </w:r>
      <w:r w:rsidR="00ED6B48">
        <w:rPr>
          <w:rFonts w:ascii="Arial" w:eastAsia="Times New Roman" w:hAnsi="Arial" w:cs="Arial"/>
          <w:noProof/>
        </w:rPr>
        <w:t xml:space="preserve"> на </w:t>
      </w:r>
      <w:r w:rsidR="00E27B3F">
        <w:rPr>
          <w:rFonts w:ascii="Arial" w:eastAsia="Times New Roman" w:hAnsi="Arial" w:cs="Arial"/>
          <w:noProof/>
        </w:rPr>
        <w:t>„</w:t>
      </w:r>
      <w:r w:rsidR="00ED6B48">
        <w:rPr>
          <w:rFonts w:ascii="Arial" w:eastAsia="Times New Roman" w:hAnsi="Arial" w:cs="Arial"/>
          <w:noProof/>
        </w:rPr>
        <w:t>мушко</w:t>
      </w:r>
      <w:r w:rsidR="00E27B3F">
        <w:rPr>
          <w:rFonts w:ascii="Arial" w:eastAsia="Times New Roman" w:hAnsi="Arial" w:cs="Arial"/>
          <w:noProof/>
        </w:rPr>
        <w:t>“</w:t>
      </w:r>
      <w:r w:rsidR="00ED6B48">
        <w:rPr>
          <w:rFonts w:ascii="Arial" w:eastAsia="Times New Roman" w:hAnsi="Arial" w:cs="Arial"/>
          <w:noProof/>
        </w:rPr>
        <w:t>, за подноситеља притужбе.</w:t>
      </w:r>
    </w:p>
    <w:p w:rsidR="00ED6B48" w:rsidRDefault="00ED6B48" w:rsidP="00804379">
      <w:pPr>
        <w:tabs>
          <w:tab w:val="left" w:pos="450"/>
        </w:tabs>
        <w:spacing w:after="120" w:line="240" w:lineRule="auto"/>
        <w:contextualSpacing/>
        <w:jc w:val="both"/>
        <w:rPr>
          <w:rFonts w:ascii="Arial" w:eastAsia="Times New Roman" w:hAnsi="Arial" w:cs="Arial"/>
          <w:noProof/>
        </w:rPr>
      </w:pPr>
    </w:p>
    <w:p w:rsidR="002E0E8C" w:rsidRDefault="00ED6B48" w:rsidP="00804379">
      <w:pPr>
        <w:tabs>
          <w:tab w:val="left" w:pos="450"/>
        </w:tabs>
        <w:spacing w:after="120" w:line="240" w:lineRule="auto"/>
        <w:contextualSpacing/>
        <w:jc w:val="both"/>
        <w:rPr>
          <w:rFonts w:ascii="Arial" w:eastAsia="Times New Roman" w:hAnsi="Arial" w:cs="Arial"/>
          <w:noProof/>
        </w:rPr>
      </w:pPr>
      <w:r w:rsidRPr="00ED6B48">
        <w:rPr>
          <w:rFonts w:ascii="Arial" w:eastAsia="Times New Roman" w:hAnsi="Arial" w:cs="Arial"/>
          <w:b/>
          <w:noProof/>
        </w:rPr>
        <w:t xml:space="preserve">2.2. </w:t>
      </w:r>
      <w:r>
        <w:rPr>
          <w:rFonts w:ascii="Arial" w:eastAsia="Times New Roman" w:hAnsi="Arial" w:cs="Arial"/>
          <w:noProof/>
        </w:rPr>
        <w:t>Увидом у Решење Градске управе Нови Сад број XV</w:t>
      </w:r>
      <w:r w:rsidR="002E0E8C">
        <w:rPr>
          <w:rFonts w:ascii="Arial" w:eastAsia="Times New Roman" w:hAnsi="Arial" w:cs="Arial"/>
          <w:noProof/>
        </w:rPr>
        <w:t xml:space="preserve">-201-1/18-27 од 23.01.2018. године, утврђено је да је одобрен захтев за промену </w:t>
      </w:r>
      <w:r w:rsidR="00CF5672">
        <w:rPr>
          <w:rFonts w:ascii="Arial" w:eastAsia="Times New Roman" w:hAnsi="Arial" w:cs="Arial"/>
          <w:noProof/>
        </w:rPr>
        <w:t xml:space="preserve">личног имена из </w:t>
      </w:r>
      <w:r w:rsidR="00FC0559">
        <w:rPr>
          <w:rFonts w:ascii="Arial" w:eastAsia="Times New Roman" w:hAnsi="Arial" w:cs="Arial"/>
          <w:noProof/>
          <w:lang w:val="sr-Cyrl-RS"/>
        </w:rPr>
        <w:t>Г.Г</w:t>
      </w:r>
      <w:r w:rsidR="00CF5672">
        <w:rPr>
          <w:rFonts w:ascii="Arial" w:eastAsia="Times New Roman" w:hAnsi="Arial" w:cs="Arial"/>
          <w:noProof/>
        </w:rPr>
        <w:t>. у А. А.</w:t>
      </w:r>
      <w:r w:rsidR="002E0E8C">
        <w:rPr>
          <w:rFonts w:ascii="Arial" w:eastAsia="Times New Roman" w:hAnsi="Arial" w:cs="Arial"/>
          <w:noProof/>
        </w:rPr>
        <w:t>.</w:t>
      </w:r>
    </w:p>
    <w:p w:rsidR="002E0E8C" w:rsidRDefault="002E0E8C" w:rsidP="00804379">
      <w:pPr>
        <w:pStyle w:val="ListParagraph"/>
        <w:numPr>
          <w:ilvl w:val="1"/>
          <w:numId w:val="21"/>
        </w:numPr>
        <w:tabs>
          <w:tab w:val="left" w:pos="0"/>
        </w:tabs>
        <w:spacing w:after="120"/>
        <w:ind w:left="0" w:firstLine="0"/>
        <w:jc w:val="both"/>
        <w:rPr>
          <w:rFonts w:ascii="Arial" w:hAnsi="Arial" w:cs="Arial"/>
          <w:noProof/>
          <w:sz w:val="22"/>
          <w:szCs w:val="22"/>
        </w:rPr>
      </w:pPr>
      <w:r w:rsidRPr="002E0E8C">
        <w:rPr>
          <w:rFonts w:ascii="Arial" w:hAnsi="Arial" w:cs="Arial"/>
          <w:noProof/>
          <w:sz w:val="22"/>
          <w:szCs w:val="22"/>
        </w:rPr>
        <w:t>Увидом у решење МУП број 205-21-17919 од 10.01.2018. утврђено је да је подноситељу притужбе одређен нов јединствени матични број грађана.</w:t>
      </w:r>
    </w:p>
    <w:p w:rsidR="002E0E8C" w:rsidRPr="002E0E8C" w:rsidRDefault="002E0E8C" w:rsidP="00804379">
      <w:pPr>
        <w:pStyle w:val="ListParagraph"/>
        <w:tabs>
          <w:tab w:val="left" w:pos="0"/>
        </w:tabs>
        <w:spacing w:after="120"/>
        <w:ind w:left="0"/>
        <w:jc w:val="both"/>
        <w:rPr>
          <w:rFonts w:ascii="Arial" w:hAnsi="Arial" w:cs="Arial"/>
          <w:noProof/>
          <w:sz w:val="22"/>
          <w:szCs w:val="22"/>
        </w:rPr>
      </w:pPr>
    </w:p>
    <w:p w:rsidR="002E0E8C" w:rsidRDefault="002E0E8C" w:rsidP="00804379">
      <w:pPr>
        <w:pStyle w:val="ListParagraph"/>
        <w:numPr>
          <w:ilvl w:val="1"/>
          <w:numId w:val="21"/>
        </w:numPr>
        <w:tabs>
          <w:tab w:val="left" w:pos="0"/>
        </w:tabs>
        <w:spacing w:after="120"/>
        <w:ind w:left="0" w:firstLine="0"/>
        <w:jc w:val="both"/>
        <w:rPr>
          <w:rFonts w:ascii="Arial" w:hAnsi="Arial" w:cs="Arial"/>
          <w:noProof/>
          <w:sz w:val="22"/>
          <w:szCs w:val="22"/>
        </w:rPr>
      </w:pPr>
      <w:r w:rsidRPr="002E0E8C">
        <w:rPr>
          <w:rFonts w:ascii="Arial" w:hAnsi="Arial" w:cs="Arial"/>
          <w:noProof/>
          <w:sz w:val="22"/>
          <w:szCs w:val="22"/>
        </w:rPr>
        <w:t xml:space="preserve">Увидом у фотокопију дипломе медицинског факултета од </w:t>
      </w:r>
      <w:r>
        <w:rPr>
          <w:rFonts w:ascii="Arial" w:hAnsi="Arial" w:cs="Arial"/>
          <w:noProof/>
          <w:sz w:val="22"/>
          <w:szCs w:val="22"/>
        </w:rPr>
        <w:t>6.10.2022. године, утврђује се да</w:t>
      </w:r>
      <w:r w:rsidR="00CF5672">
        <w:rPr>
          <w:rFonts w:ascii="Arial" w:hAnsi="Arial" w:cs="Arial"/>
          <w:noProof/>
          <w:sz w:val="22"/>
          <w:szCs w:val="22"/>
        </w:rPr>
        <w:t xml:space="preserve"> је иста издата на име А. А.</w:t>
      </w:r>
      <w:r>
        <w:rPr>
          <w:rFonts w:ascii="Arial" w:hAnsi="Arial" w:cs="Arial"/>
          <w:noProof/>
          <w:sz w:val="22"/>
          <w:szCs w:val="22"/>
        </w:rPr>
        <w:t>.</w:t>
      </w:r>
    </w:p>
    <w:p w:rsidR="002E0E8C" w:rsidRPr="002E0E8C" w:rsidRDefault="002E0E8C" w:rsidP="00804379">
      <w:pPr>
        <w:pStyle w:val="ListParagraph"/>
        <w:rPr>
          <w:rFonts w:ascii="Arial" w:hAnsi="Arial" w:cs="Arial"/>
          <w:noProof/>
          <w:sz w:val="22"/>
          <w:szCs w:val="22"/>
        </w:rPr>
      </w:pPr>
    </w:p>
    <w:p w:rsidR="002E0E8C" w:rsidRDefault="002E0E8C" w:rsidP="00804379">
      <w:pPr>
        <w:pStyle w:val="ListParagraph"/>
        <w:numPr>
          <w:ilvl w:val="1"/>
          <w:numId w:val="21"/>
        </w:numPr>
        <w:tabs>
          <w:tab w:val="left" w:pos="0"/>
        </w:tabs>
        <w:spacing w:after="120"/>
        <w:ind w:left="0" w:firstLine="0"/>
        <w:jc w:val="both"/>
        <w:rPr>
          <w:rFonts w:ascii="Arial" w:hAnsi="Arial" w:cs="Arial"/>
          <w:noProof/>
          <w:sz w:val="22"/>
          <w:szCs w:val="22"/>
        </w:rPr>
      </w:pPr>
      <w:r>
        <w:rPr>
          <w:rFonts w:ascii="Arial" w:hAnsi="Arial" w:cs="Arial"/>
          <w:noProof/>
          <w:sz w:val="22"/>
          <w:szCs w:val="22"/>
        </w:rPr>
        <w:t>Увидом у уверење Мин</w:t>
      </w:r>
      <w:r w:rsidR="00E27B3F">
        <w:rPr>
          <w:rFonts w:ascii="Arial" w:hAnsi="Arial" w:cs="Arial"/>
          <w:noProof/>
          <w:sz w:val="22"/>
          <w:szCs w:val="22"/>
        </w:rPr>
        <w:t>систарства здравља од 5.12.2017</w:t>
      </w:r>
      <w:r>
        <w:rPr>
          <w:rFonts w:ascii="Arial" w:hAnsi="Arial" w:cs="Arial"/>
          <w:noProof/>
          <w:sz w:val="22"/>
          <w:szCs w:val="22"/>
        </w:rPr>
        <w:t>, о положеном стручном испиту утврђ</w:t>
      </w:r>
      <w:r w:rsidR="00CF5672">
        <w:rPr>
          <w:rFonts w:ascii="Arial" w:hAnsi="Arial" w:cs="Arial"/>
          <w:noProof/>
          <w:sz w:val="22"/>
          <w:szCs w:val="22"/>
        </w:rPr>
        <w:t>ује се да гласи на име А. А.</w:t>
      </w:r>
      <w:r>
        <w:rPr>
          <w:rFonts w:ascii="Arial" w:hAnsi="Arial" w:cs="Arial"/>
          <w:noProof/>
          <w:sz w:val="22"/>
          <w:szCs w:val="22"/>
        </w:rPr>
        <w:t>.</w:t>
      </w:r>
    </w:p>
    <w:p w:rsidR="002E0E8C" w:rsidRPr="002E0E8C" w:rsidRDefault="002E0E8C" w:rsidP="00804379">
      <w:pPr>
        <w:pStyle w:val="ListParagraph"/>
        <w:rPr>
          <w:rFonts w:ascii="Arial" w:hAnsi="Arial" w:cs="Arial"/>
          <w:noProof/>
          <w:sz w:val="22"/>
          <w:szCs w:val="22"/>
        </w:rPr>
      </w:pPr>
    </w:p>
    <w:p w:rsidR="002E0E8C" w:rsidRDefault="002E0E8C" w:rsidP="00804379">
      <w:pPr>
        <w:pStyle w:val="ListParagraph"/>
        <w:numPr>
          <w:ilvl w:val="1"/>
          <w:numId w:val="21"/>
        </w:numPr>
        <w:tabs>
          <w:tab w:val="left" w:pos="0"/>
        </w:tabs>
        <w:spacing w:after="120"/>
        <w:ind w:left="0" w:firstLine="0"/>
        <w:jc w:val="both"/>
        <w:rPr>
          <w:rFonts w:ascii="Arial" w:hAnsi="Arial" w:cs="Arial"/>
          <w:noProof/>
          <w:sz w:val="22"/>
          <w:szCs w:val="22"/>
        </w:rPr>
      </w:pPr>
      <w:r>
        <w:rPr>
          <w:rFonts w:ascii="Arial" w:hAnsi="Arial" w:cs="Arial"/>
          <w:noProof/>
          <w:sz w:val="22"/>
          <w:szCs w:val="22"/>
        </w:rPr>
        <w:t>Увидом у потврду Дома здравља Нови Сад од 10. марта 2023. године о обављању приправничког стажа утврђено ј</w:t>
      </w:r>
      <w:r w:rsidR="00A92BA0">
        <w:rPr>
          <w:rFonts w:ascii="Arial" w:hAnsi="Arial" w:cs="Arial"/>
          <w:noProof/>
          <w:sz w:val="22"/>
          <w:szCs w:val="22"/>
        </w:rPr>
        <w:t>е да иста гласи на име А. А</w:t>
      </w:r>
      <w:r>
        <w:rPr>
          <w:rFonts w:ascii="Arial" w:hAnsi="Arial" w:cs="Arial"/>
          <w:noProof/>
          <w:sz w:val="22"/>
          <w:szCs w:val="22"/>
        </w:rPr>
        <w:t>.</w:t>
      </w:r>
    </w:p>
    <w:p w:rsidR="002E0E8C" w:rsidRPr="002E0E8C" w:rsidRDefault="002E0E8C" w:rsidP="00804379">
      <w:pPr>
        <w:pStyle w:val="ListParagraph"/>
        <w:rPr>
          <w:rFonts w:ascii="Arial" w:hAnsi="Arial" w:cs="Arial"/>
          <w:noProof/>
          <w:sz w:val="22"/>
          <w:szCs w:val="22"/>
        </w:rPr>
      </w:pPr>
    </w:p>
    <w:p w:rsidR="002E0E8C" w:rsidRDefault="002E0E8C" w:rsidP="00804379">
      <w:pPr>
        <w:pStyle w:val="ListParagraph"/>
        <w:numPr>
          <w:ilvl w:val="1"/>
          <w:numId w:val="21"/>
        </w:numPr>
        <w:tabs>
          <w:tab w:val="left" w:pos="0"/>
        </w:tabs>
        <w:spacing w:after="120"/>
        <w:ind w:left="0" w:firstLine="0"/>
        <w:jc w:val="both"/>
        <w:rPr>
          <w:rFonts w:ascii="Arial" w:hAnsi="Arial" w:cs="Arial"/>
          <w:noProof/>
          <w:sz w:val="22"/>
          <w:szCs w:val="22"/>
        </w:rPr>
      </w:pPr>
      <w:r>
        <w:rPr>
          <w:rFonts w:ascii="Arial" w:hAnsi="Arial" w:cs="Arial"/>
          <w:noProof/>
          <w:sz w:val="22"/>
          <w:szCs w:val="22"/>
        </w:rPr>
        <w:t xml:space="preserve">Увидом у уговор о волонтерском обављању приправничког стажа, утврђено је да је закључен између Института за плиућне болести и приправника/волеонтера </w:t>
      </w:r>
      <w:r w:rsidR="00FC0559">
        <w:rPr>
          <w:rFonts w:ascii="Arial" w:hAnsi="Arial" w:cs="Arial"/>
          <w:noProof/>
          <w:sz w:val="22"/>
          <w:szCs w:val="22"/>
        </w:rPr>
        <w:t>Г.Г.</w:t>
      </w:r>
      <w:r w:rsidR="001A7FE2">
        <w:rPr>
          <w:rFonts w:ascii="Arial" w:hAnsi="Arial" w:cs="Arial"/>
          <w:noProof/>
          <w:sz w:val="22"/>
          <w:szCs w:val="22"/>
        </w:rPr>
        <w:t xml:space="preserve"> у трајању од 4 недеље почев од 26.6.2017. године.</w:t>
      </w:r>
    </w:p>
    <w:p w:rsidR="001A7FE2" w:rsidRPr="001A7FE2" w:rsidRDefault="001A7FE2" w:rsidP="00804379">
      <w:pPr>
        <w:pStyle w:val="ListParagraph"/>
        <w:rPr>
          <w:rFonts w:ascii="Arial" w:hAnsi="Arial" w:cs="Arial"/>
          <w:noProof/>
          <w:sz w:val="22"/>
          <w:szCs w:val="22"/>
        </w:rPr>
      </w:pPr>
    </w:p>
    <w:p w:rsidR="001A7FE2" w:rsidRPr="002E0E8C" w:rsidRDefault="001A7FE2" w:rsidP="00804379">
      <w:pPr>
        <w:pStyle w:val="ListParagraph"/>
        <w:numPr>
          <w:ilvl w:val="1"/>
          <w:numId w:val="21"/>
        </w:numPr>
        <w:tabs>
          <w:tab w:val="left" w:pos="0"/>
        </w:tabs>
        <w:spacing w:after="120"/>
        <w:ind w:left="0" w:firstLine="0"/>
        <w:jc w:val="both"/>
        <w:rPr>
          <w:rFonts w:ascii="Arial" w:hAnsi="Arial" w:cs="Arial"/>
          <w:noProof/>
          <w:sz w:val="22"/>
          <w:szCs w:val="22"/>
        </w:rPr>
      </w:pPr>
      <w:r>
        <w:rPr>
          <w:rFonts w:ascii="Arial" w:hAnsi="Arial" w:cs="Arial"/>
          <w:noProof/>
          <w:sz w:val="22"/>
          <w:szCs w:val="22"/>
        </w:rPr>
        <w:t xml:space="preserve">Увидом у потврду Института за плућне болести од 3.4.2023. године, о обављеном приправничком стажу, утврђено је да је издата на име </w:t>
      </w:r>
      <w:r w:rsidR="00E27B3F">
        <w:rPr>
          <w:rFonts w:ascii="Arial" w:hAnsi="Arial" w:cs="Arial"/>
          <w:noProof/>
          <w:sz w:val="22"/>
          <w:szCs w:val="22"/>
        </w:rPr>
        <w:t>„</w:t>
      </w:r>
      <w:r w:rsidR="00FC0559">
        <w:rPr>
          <w:rFonts w:ascii="Arial" w:hAnsi="Arial" w:cs="Arial"/>
          <w:noProof/>
          <w:sz w:val="22"/>
          <w:szCs w:val="22"/>
        </w:rPr>
        <w:t>Г.Г.</w:t>
      </w:r>
      <w:r w:rsidR="00CF5672">
        <w:rPr>
          <w:rFonts w:ascii="Arial" w:hAnsi="Arial" w:cs="Arial"/>
          <w:noProof/>
          <w:sz w:val="22"/>
          <w:szCs w:val="22"/>
        </w:rPr>
        <w:t xml:space="preserve"> (сада А. А.</w:t>
      </w:r>
      <w:r>
        <w:rPr>
          <w:rFonts w:ascii="Arial" w:hAnsi="Arial" w:cs="Arial"/>
          <w:noProof/>
          <w:sz w:val="22"/>
          <w:szCs w:val="22"/>
        </w:rPr>
        <w:t>)</w:t>
      </w:r>
      <w:r w:rsidR="00E27B3F">
        <w:rPr>
          <w:rFonts w:ascii="Arial" w:hAnsi="Arial" w:cs="Arial"/>
          <w:noProof/>
          <w:sz w:val="22"/>
          <w:szCs w:val="22"/>
        </w:rPr>
        <w:t>“</w:t>
      </w:r>
      <w:r>
        <w:rPr>
          <w:rFonts w:ascii="Arial" w:hAnsi="Arial" w:cs="Arial"/>
          <w:noProof/>
          <w:sz w:val="22"/>
          <w:szCs w:val="22"/>
        </w:rPr>
        <w:t xml:space="preserve"> и да се користи женски род у тексту.</w:t>
      </w:r>
    </w:p>
    <w:p w:rsidR="0020319D" w:rsidRDefault="0020319D" w:rsidP="00804379">
      <w:pPr>
        <w:spacing w:after="120" w:line="240" w:lineRule="auto"/>
        <w:contextualSpacing/>
        <w:jc w:val="both"/>
        <w:rPr>
          <w:rFonts w:ascii="Arial" w:eastAsia="Times New Roman" w:hAnsi="Arial" w:cs="Arial"/>
          <w:b/>
          <w:noProof/>
          <w:color w:val="000000"/>
        </w:rPr>
      </w:pPr>
    </w:p>
    <w:p w:rsidR="0020319D" w:rsidRPr="0020319D" w:rsidRDefault="0020319D" w:rsidP="00804379">
      <w:pPr>
        <w:spacing w:after="120" w:line="240" w:lineRule="auto"/>
        <w:ind w:left="360"/>
        <w:contextualSpacing/>
        <w:jc w:val="both"/>
        <w:rPr>
          <w:rFonts w:ascii="Arial" w:eastAsia="Times New Roman" w:hAnsi="Arial" w:cs="Arial"/>
          <w:b/>
          <w:noProof/>
          <w:color w:val="000000"/>
        </w:rPr>
      </w:pPr>
    </w:p>
    <w:p w:rsidR="00EB6433" w:rsidRPr="0048092D" w:rsidRDefault="00EB6433" w:rsidP="00804379">
      <w:pPr>
        <w:numPr>
          <w:ilvl w:val="0"/>
          <w:numId w:val="21"/>
        </w:numPr>
        <w:spacing w:after="12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804379">
      <w:pPr>
        <w:spacing w:after="120" w:line="240" w:lineRule="auto"/>
        <w:contextualSpacing/>
        <w:jc w:val="both"/>
        <w:rPr>
          <w:rFonts w:ascii="Arial" w:eastAsia="Times New Roman" w:hAnsi="Arial" w:cs="Arial"/>
          <w:b/>
          <w:noProof/>
          <w:color w:val="000000"/>
        </w:rPr>
      </w:pPr>
    </w:p>
    <w:p w:rsidR="00D46633" w:rsidRDefault="00EB6433" w:rsidP="00804379">
      <w:pPr>
        <w:spacing w:after="120" w:line="240" w:lineRule="auto"/>
        <w:jc w:val="both"/>
        <w:rPr>
          <w:rFonts w:ascii="Arial" w:hAnsi="Arial" w:cs="Arial"/>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proofErr w:type="spellStart"/>
      <w:r w:rsidR="00B71E6C" w:rsidRPr="00EF05DB">
        <w:rPr>
          <w:rFonts w:ascii="Arial" w:hAnsi="Arial" w:cs="Arial"/>
        </w:rPr>
        <w:t>доказе</w:t>
      </w:r>
      <w:proofErr w:type="spellEnd"/>
      <w:r w:rsidR="00B71E6C" w:rsidRPr="00EF05DB">
        <w:rPr>
          <w:rFonts w:ascii="Arial" w:hAnsi="Arial" w:cs="Arial"/>
        </w:rPr>
        <w:t xml:space="preserve"> </w:t>
      </w:r>
      <w:proofErr w:type="spellStart"/>
      <w:r w:rsidR="00B71E6C" w:rsidRPr="00EF05DB">
        <w:rPr>
          <w:rFonts w:ascii="Arial" w:hAnsi="Arial" w:cs="Arial"/>
        </w:rPr>
        <w:t>који</w:t>
      </w:r>
      <w:proofErr w:type="spellEnd"/>
      <w:r w:rsidR="00B71E6C" w:rsidRPr="00EF05DB">
        <w:rPr>
          <w:rFonts w:ascii="Arial" w:hAnsi="Arial" w:cs="Arial"/>
        </w:rPr>
        <w:t xml:space="preserve"> </w:t>
      </w:r>
      <w:proofErr w:type="spellStart"/>
      <w:r w:rsidR="00B71E6C" w:rsidRPr="00EF05DB">
        <w:rPr>
          <w:rFonts w:ascii="Arial" w:hAnsi="Arial" w:cs="Arial"/>
        </w:rPr>
        <w:t>су</w:t>
      </w:r>
      <w:proofErr w:type="spellEnd"/>
      <w:r w:rsidR="00B71E6C" w:rsidRPr="00EF05DB">
        <w:rPr>
          <w:rFonts w:ascii="Arial" w:hAnsi="Arial" w:cs="Arial"/>
        </w:rPr>
        <w:t xml:space="preserve"> </w:t>
      </w:r>
      <w:proofErr w:type="spellStart"/>
      <w:r w:rsidR="00B71E6C" w:rsidRPr="00EF05DB">
        <w:rPr>
          <w:rFonts w:ascii="Arial" w:hAnsi="Arial" w:cs="Arial"/>
        </w:rPr>
        <w:t>достављени</w:t>
      </w:r>
      <w:proofErr w:type="spellEnd"/>
      <w:r w:rsidR="00B71E6C" w:rsidRPr="00EF05DB">
        <w:rPr>
          <w:rFonts w:ascii="Arial" w:hAnsi="Arial" w:cs="Arial"/>
        </w:rPr>
        <w:t xml:space="preserve">, </w:t>
      </w:r>
      <w:proofErr w:type="spellStart"/>
      <w:r w:rsidR="00B71E6C" w:rsidRPr="00EF05DB">
        <w:rPr>
          <w:rFonts w:ascii="Arial" w:hAnsi="Arial" w:cs="Arial"/>
        </w:rPr>
        <w:t>као</w:t>
      </w:r>
      <w:proofErr w:type="spellEnd"/>
      <w:r w:rsidR="00B71E6C" w:rsidRPr="00EF05DB">
        <w:rPr>
          <w:rFonts w:ascii="Arial" w:hAnsi="Arial" w:cs="Arial"/>
        </w:rPr>
        <w:t xml:space="preserve"> и </w:t>
      </w:r>
      <w:proofErr w:type="spellStart"/>
      <w:r w:rsidR="00B71E6C" w:rsidRPr="00EF05DB">
        <w:rPr>
          <w:rFonts w:ascii="Arial" w:hAnsi="Arial" w:cs="Arial"/>
        </w:rPr>
        <w:t>релевантне</w:t>
      </w:r>
      <w:proofErr w:type="spellEnd"/>
      <w:r w:rsidR="00B71E6C" w:rsidRPr="00EF05DB">
        <w:rPr>
          <w:rFonts w:ascii="Arial" w:hAnsi="Arial" w:cs="Arial"/>
        </w:rPr>
        <w:t xml:space="preserve"> </w:t>
      </w:r>
      <w:proofErr w:type="spellStart"/>
      <w:r w:rsidR="00B71E6C" w:rsidRPr="00EF05DB">
        <w:rPr>
          <w:rFonts w:ascii="Arial" w:hAnsi="Arial" w:cs="Arial"/>
        </w:rPr>
        <w:t>међународне</w:t>
      </w:r>
      <w:proofErr w:type="spellEnd"/>
      <w:r w:rsidR="00B71E6C" w:rsidRPr="00EF05DB">
        <w:rPr>
          <w:rFonts w:ascii="Arial" w:hAnsi="Arial" w:cs="Arial"/>
        </w:rPr>
        <w:t xml:space="preserve"> и </w:t>
      </w:r>
      <w:proofErr w:type="spellStart"/>
      <w:r w:rsidR="00B71E6C" w:rsidRPr="00EF05DB">
        <w:rPr>
          <w:rFonts w:ascii="Arial" w:hAnsi="Arial" w:cs="Arial"/>
        </w:rPr>
        <w:t>домаће</w:t>
      </w:r>
      <w:proofErr w:type="spellEnd"/>
      <w:r w:rsidR="00B71E6C" w:rsidRPr="00EF05DB">
        <w:rPr>
          <w:rFonts w:ascii="Arial" w:hAnsi="Arial" w:cs="Arial"/>
        </w:rPr>
        <w:t xml:space="preserve"> </w:t>
      </w:r>
      <w:proofErr w:type="spellStart"/>
      <w:r w:rsidR="00B71E6C" w:rsidRPr="00EF05DB">
        <w:rPr>
          <w:rFonts w:ascii="Arial" w:hAnsi="Arial" w:cs="Arial"/>
        </w:rPr>
        <w:t>правне</w:t>
      </w:r>
      <w:proofErr w:type="spellEnd"/>
      <w:r w:rsidR="00B71E6C" w:rsidRPr="00EF05DB">
        <w:rPr>
          <w:rFonts w:ascii="Arial" w:hAnsi="Arial" w:cs="Arial"/>
        </w:rPr>
        <w:t xml:space="preserve"> </w:t>
      </w:r>
      <w:proofErr w:type="spellStart"/>
      <w:r w:rsidR="00B71E6C" w:rsidRPr="00EF05DB">
        <w:rPr>
          <w:rFonts w:ascii="Arial" w:hAnsi="Arial" w:cs="Arial"/>
        </w:rPr>
        <w:t>прописе</w:t>
      </w:r>
      <w:proofErr w:type="spellEnd"/>
      <w:r w:rsidR="00B71E6C" w:rsidRPr="00EF05DB">
        <w:rPr>
          <w:rFonts w:ascii="Arial" w:hAnsi="Arial" w:cs="Arial"/>
        </w:rPr>
        <w:t xml:space="preserve"> у </w:t>
      </w:r>
      <w:proofErr w:type="spellStart"/>
      <w:r w:rsidR="00B71E6C" w:rsidRPr="00EF05DB">
        <w:rPr>
          <w:rFonts w:ascii="Arial" w:hAnsi="Arial" w:cs="Arial"/>
        </w:rPr>
        <w:t>области</w:t>
      </w:r>
      <w:proofErr w:type="spellEnd"/>
      <w:r w:rsidR="00B71E6C" w:rsidRPr="00EF05DB">
        <w:rPr>
          <w:rFonts w:ascii="Arial" w:hAnsi="Arial" w:cs="Arial"/>
        </w:rPr>
        <w:t xml:space="preserve"> </w:t>
      </w:r>
      <w:proofErr w:type="spellStart"/>
      <w:r w:rsidR="00B71E6C" w:rsidRPr="00EF05DB">
        <w:rPr>
          <w:rFonts w:ascii="Arial" w:hAnsi="Arial" w:cs="Arial"/>
        </w:rPr>
        <w:t>заштите</w:t>
      </w:r>
      <w:proofErr w:type="spellEnd"/>
      <w:r w:rsidR="00B71E6C" w:rsidRPr="00EF05DB">
        <w:rPr>
          <w:rFonts w:ascii="Arial" w:hAnsi="Arial" w:cs="Arial"/>
        </w:rPr>
        <w:t xml:space="preserve"> </w:t>
      </w:r>
      <w:proofErr w:type="spellStart"/>
      <w:r w:rsidR="00B71E6C" w:rsidRPr="00EF05DB">
        <w:rPr>
          <w:rFonts w:ascii="Arial" w:hAnsi="Arial" w:cs="Arial"/>
        </w:rPr>
        <w:t>од</w:t>
      </w:r>
      <w:proofErr w:type="spellEnd"/>
      <w:r w:rsidR="00B71E6C" w:rsidRPr="00EF05DB">
        <w:rPr>
          <w:rFonts w:ascii="Arial" w:hAnsi="Arial" w:cs="Arial"/>
        </w:rPr>
        <w:t xml:space="preserve"> </w:t>
      </w:r>
      <w:proofErr w:type="spellStart"/>
      <w:r w:rsidR="00B71E6C" w:rsidRPr="00EF05DB">
        <w:rPr>
          <w:rFonts w:ascii="Arial" w:hAnsi="Arial" w:cs="Arial"/>
        </w:rPr>
        <w:t>дискриминације</w:t>
      </w:r>
      <w:proofErr w:type="spellEnd"/>
      <w:r w:rsidR="00B71E6C" w:rsidRPr="00EF05DB">
        <w:rPr>
          <w:rFonts w:ascii="Arial" w:hAnsi="Arial" w:cs="Arial"/>
        </w:rPr>
        <w:t>.</w:t>
      </w:r>
    </w:p>
    <w:p w:rsidR="00F9350C" w:rsidRDefault="00EB6433" w:rsidP="00804379">
      <w:pPr>
        <w:spacing w:after="120" w:line="240" w:lineRule="auto"/>
        <w:jc w:val="both"/>
        <w:rPr>
          <w:rFonts w:ascii="Arial" w:hAnsi="Arial" w:cs="Arial"/>
        </w:rPr>
      </w:pPr>
      <w:r w:rsidRPr="0048092D">
        <w:rPr>
          <w:rFonts w:ascii="Arial" w:eastAsia="Calibri" w:hAnsi="Arial" w:cs="Arial"/>
          <w:noProof/>
          <w:u w:val="single"/>
          <w:lang w:val="sr-Cyrl-CS"/>
        </w:rPr>
        <w:t>Правни оквир</w:t>
      </w:r>
    </w:p>
    <w:p w:rsidR="00A01CF2" w:rsidRPr="00A01CF2" w:rsidRDefault="00A01CF2" w:rsidP="00804379">
      <w:pPr>
        <w:spacing w:after="120" w:line="240" w:lineRule="auto"/>
        <w:jc w:val="both"/>
        <w:rPr>
          <w:rFonts w:ascii="Arial" w:hAnsi="Arial" w:cs="Arial"/>
        </w:rPr>
      </w:pPr>
    </w:p>
    <w:p w:rsidR="00880D11" w:rsidRDefault="00EB6433" w:rsidP="00804379">
      <w:pPr>
        <w:tabs>
          <w:tab w:val="left" w:pos="450"/>
        </w:tabs>
        <w:autoSpaceDE w:val="0"/>
        <w:autoSpaceDN w:val="0"/>
        <w:adjustRightInd w:val="0"/>
        <w:spacing w:after="120" w:line="240" w:lineRule="auto"/>
        <w:jc w:val="both"/>
        <w:rPr>
          <w:rFonts w:ascii="Arial" w:hAnsi="Arial" w:cs="Arial"/>
          <w:noProof/>
        </w:rPr>
      </w:pPr>
      <w:r w:rsidRPr="0048092D">
        <w:rPr>
          <w:rFonts w:ascii="Arial" w:eastAsia="Calibri" w:hAnsi="Arial" w:cs="Arial"/>
          <w:b/>
          <w:noProof/>
        </w:rPr>
        <w:t>3.2.</w:t>
      </w:r>
      <w:r w:rsidR="00515CA7">
        <w:rPr>
          <w:rFonts w:ascii="Arial" w:eastAsia="Calibri" w:hAnsi="Arial" w:cs="Arial"/>
          <w:noProof/>
        </w:rPr>
        <w:t xml:space="preserve"> </w:t>
      </w:r>
      <w:r w:rsidR="00B71E6C" w:rsidRPr="00976E8D">
        <w:rPr>
          <w:rFonts w:ascii="Arial" w:hAnsi="Arial" w:cs="Arial"/>
          <w:noProof/>
        </w:rPr>
        <w:t>По</w:t>
      </w:r>
      <w:r w:rsidR="00880D11" w:rsidRPr="00880D11">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Pr>
          <w:rStyle w:val="FootnoteReference"/>
          <w:rFonts w:ascii="Arial" w:hAnsi="Arial" w:cs="Arial"/>
          <w:noProof/>
        </w:rPr>
        <w:footnoteReference w:id="1"/>
      </w:r>
      <w:r w:rsidR="00880D11" w:rsidRPr="00880D11">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Default="00EB6433" w:rsidP="00804379">
      <w:pPr>
        <w:tabs>
          <w:tab w:val="left" w:pos="450"/>
        </w:tabs>
        <w:autoSpaceDE w:val="0"/>
        <w:autoSpaceDN w:val="0"/>
        <w:adjustRightInd w:val="0"/>
        <w:spacing w:after="120" w:line="240" w:lineRule="auto"/>
        <w:jc w:val="both"/>
        <w:rPr>
          <w:rFonts w:ascii="Arial" w:eastAsia="Calibri" w:hAnsi="Arial" w:cs="Arial"/>
          <w:noProof/>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rPr>
        <w:footnoteReference w:id="2"/>
      </w:r>
      <w:r w:rsidR="001E6B63" w:rsidRPr="0048092D">
        <w:rPr>
          <w:rFonts w:ascii="Arial" w:eastAsia="Georgia" w:hAnsi="Arial" w:cs="Arial"/>
          <w:lang w:val="sr-Cyrl-CS"/>
        </w:rPr>
        <w:t xml:space="preserve"> у чл</w:t>
      </w:r>
      <w:proofErr w:type="spellStart"/>
      <w:r w:rsidR="001E6B63" w:rsidRPr="0048092D">
        <w:rPr>
          <w:rFonts w:ascii="Arial" w:eastAsia="Georgia" w:hAnsi="Arial" w:cs="Arial"/>
        </w:rPr>
        <w:t>ану</w:t>
      </w:r>
      <w:proofErr w:type="spellEnd"/>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48092D">
        <w:rPr>
          <w:rFonts w:ascii="Arial" w:eastAsia="Calibri" w:hAnsi="Arial" w:cs="Arial"/>
          <w:noProof/>
          <w:lang w:val="sr-Cyrl-CS"/>
        </w:rPr>
        <w:t>Такође, Устав Р</w:t>
      </w:r>
      <w:r w:rsidR="001E6B63" w:rsidRPr="0048092D">
        <w:rPr>
          <w:rFonts w:ascii="Arial" w:eastAsia="Calibri" w:hAnsi="Arial" w:cs="Arial"/>
          <w:noProof/>
        </w:rPr>
        <w:t>епублике Србије</w:t>
      </w:r>
      <w:r w:rsidR="001E6B63" w:rsidRPr="0048092D">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48092D">
        <w:rPr>
          <w:rFonts w:ascii="Arial" w:eastAsia="Calibri" w:hAnsi="Arial" w:cs="Arial"/>
          <w:noProof/>
          <w:vertAlign w:val="superscript"/>
          <w:lang w:val="sr-Cyrl-CS"/>
        </w:rPr>
        <w:footnoteReference w:id="3"/>
      </w:r>
      <w:r w:rsidR="001E6B63" w:rsidRPr="0048092D">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48092D">
        <w:rPr>
          <w:rFonts w:ascii="Arial" w:eastAsia="Calibri" w:hAnsi="Arial" w:cs="Arial"/>
          <w:noProof/>
          <w:vertAlign w:val="superscript"/>
          <w:lang w:val="sr-Cyrl-CS"/>
        </w:rPr>
        <w:footnoteReference w:id="4"/>
      </w:r>
    </w:p>
    <w:p w:rsidR="001E6B63" w:rsidRPr="0048092D" w:rsidRDefault="00EB6433" w:rsidP="00804379">
      <w:pPr>
        <w:tabs>
          <w:tab w:val="left" w:pos="450"/>
        </w:tabs>
        <w:autoSpaceDE w:val="0"/>
        <w:autoSpaceDN w:val="0"/>
        <w:adjustRightInd w:val="0"/>
        <w:spacing w:after="120" w:line="240" w:lineRule="auto"/>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5"/>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433FB3" w:rsidRPr="00515CA7" w:rsidRDefault="00EB6433" w:rsidP="00804379">
      <w:pPr>
        <w:tabs>
          <w:tab w:val="left" w:pos="450"/>
        </w:tabs>
        <w:autoSpaceDE w:val="0"/>
        <w:autoSpaceDN w:val="0"/>
        <w:adjustRightInd w:val="0"/>
        <w:spacing w:after="120" w:line="240" w:lineRule="auto"/>
        <w:jc w:val="both"/>
        <w:rPr>
          <w:rFonts w:ascii="Arial" w:eastAsia="Calibri" w:hAnsi="Arial" w:cs="Arial"/>
          <w:lang w:val="sr-Cyrl-CS"/>
        </w:rPr>
      </w:pPr>
      <w:r w:rsidRPr="0048092D">
        <w:rPr>
          <w:rFonts w:ascii="Arial" w:eastAsia="Calibri" w:hAnsi="Arial" w:cs="Arial"/>
          <w:b/>
          <w:color w:val="000000"/>
          <w:lang w:val="sr-Cyrl-CS"/>
        </w:rPr>
        <w:t>3.5.</w:t>
      </w:r>
      <w:r w:rsidR="00515CA7">
        <w:rPr>
          <w:rFonts w:ascii="Arial" w:eastAsia="Calibri" w:hAnsi="Arial" w:cs="Arial"/>
          <w:color w:val="000000"/>
          <w:lang w:val="sr-Cyrl-CS"/>
        </w:rPr>
        <w:t xml:space="preserve"> </w:t>
      </w:r>
      <w:r w:rsidRPr="00515CA7">
        <w:rPr>
          <w:rFonts w:ascii="Arial" w:eastAsia="Calibri" w:hAnsi="Arial" w:cs="Arial"/>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proofErr w:type="spellStart"/>
      <w:r w:rsidRPr="00515CA7">
        <w:rPr>
          <w:rFonts w:ascii="Arial" w:eastAsia="Calibri" w:hAnsi="Arial" w:cs="Arial"/>
          <w:lang w:val="sr-Cyrl-CS"/>
        </w:rPr>
        <w:t>дискриминаторно</w:t>
      </w:r>
      <w:proofErr w:type="spellEnd"/>
      <w:r w:rsidRPr="00515CA7">
        <w:rPr>
          <w:rFonts w:ascii="Arial" w:eastAsia="Calibri" w:hAnsi="Arial" w:cs="Arial"/>
          <w:lang w:val="sr-Cyrl-CS"/>
        </w:rPr>
        <w:t xml:space="preserve"> поступање </w:t>
      </w:r>
      <w:r w:rsidR="00E26E11" w:rsidRPr="00515CA7">
        <w:rPr>
          <w:rFonts w:ascii="Arial" w:eastAsia="Calibri" w:hAnsi="Arial" w:cs="Arial"/>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w:t>
      </w:r>
      <w:proofErr w:type="spellStart"/>
      <w:r w:rsidR="00E26E11" w:rsidRPr="00515CA7">
        <w:rPr>
          <w:rFonts w:ascii="Arial" w:eastAsia="Calibri" w:hAnsi="Arial" w:cs="Arial"/>
          <w:lang w:val="sr-Cyrl-CS"/>
        </w:rPr>
        <w:t>осуђиваности</w:t>
      </w:r>
      <w:proofErr w:type="spellEnd"/>
      <w:r w:rsidR="00E26E11" w:rsidRPr="00515CA7">
        <w:rPr>
          <w:rFonts w:ascii="Arial" w:eastAsia="Calibri" w:hAnsi="Arial" w:cs="Arial"/>
          <w:lang w:val="sr-Cyrl-CS"/>
        </w:rPr>
        <w:t>, старосном добу, изгледу, чланству у политичким, синдикалним и другим организацијама и другим стварним,</w:t>
      </w:r>
      <w:r w:rsidR="00ED1838">
        <w:rPr>
          <w:rFonts w:ascii="Arial" w:eastAsia="Calibri" w:hAnsi="Arial" w:cs="Arial"/>
          <w:lang w:val="sr-Cyrl-CS"/>
        </w:rPr>
        <w:t xml:space="preserve"> односно претпостављеним личним својствима. одредбама члана 19. закона, забрањена је дискриминација на основу пола, рода и родног идентитета. Забрањено је ускраћивање права у односу на пол, односно род или родни идентитет.</w:t>
      </w:r>
    </w:p>
    <w:p w:rsidR="00433FB3" w:rsidRPr="00433FB3" w:rsidRDefault="008A1C54" w:rsidP="00804379">
      <w:pPr>
        <w:tabs>
          <w:tab w:val="left" w:pos="450"/>
        </w:tabs>
        <w:autoSpaceDE w:val="0"/>
        <w:autoSpaceDN w:val="0"/>
        <w:adjustRightInd w:val="0"/>
        <w:spacing w:after="120" w:line="240" w:lineRule="auto"/>
        <w:jc w:val="both"/>
        <w:rPr>
          <w:rFonts w:ascii="Arial" w:eastAsia="Calibri" w:hAnsi="Arial" w:cs="Arial"/>
          <w:noProof/>
          <w:u w:val="single"/>
        </w:rPr>
      </w:pPr>
      <w:r w:rsidRPr="00233BD8">
        <w:rPr>
          <w:rFonts w:ascii="Arial" w:eastAsia="Calibri" w:hAnsi="Arial" w:cs="Arial"/>
          <w:noProof/>
          <w:u w:val="single"/>
        </w:rPr>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rPr>
        <w:t xml:space="preserve"> са аспекта антидискриминационих прописа</w:t>
      </w:r>
    </w:p>
    <w:p w:rsidR="00ED1838" w:rsidRDefault="008A1C54" w:rsidP="00804379">
      <w:pPr>
        <w:numPr>
          <w:ilvl w:val="1"/>
          <w:numId w:val="22"/>
        </w:numPr>
        <w:tabs>
          <w:tab w:val="left" w:pos="0"/>
        </w:tabs>
        <w:spacing w:after="120" w:line="240" w:lineRule="auto"/>
        <w:ind w:left="0" w:firstLine="0"/>
        <w:jc w:val="both"/>
        <w:rPr>
          <w:rFonts w:ascii="Arial" w:eastAsia="Calibri" w:hAnsi="Arial" w:cs="Arial"/>
          <w:lang w:val="sr-Cyrl-CS"/>
        </w:rPr>
      </w:pPr>
      <w:r w:rsidRPr="00677DE5">
        <w:rPr>
          <w:rFonts w:ascii="Arial" w:eastAsia="Calibri" w:hAnsi="Arial" w:cs="Arial"/>
          <w:lang w:val="sr-Cyrl-CS"/>
        </w:rPr>
        <w:t>С обзиром на предмет притужб</w:t>
      </w:r>
      <w:r w:rsidR="001E6B63" w:rsidRPr="00677DE5">
        <w:rPr>
          <w:rFonts w:ascii="Arial" w:eastAsia="Calibri" w:hAnsi="Arial" w:cs="Arial"/>
          <w:lang w:val="sr-Cyrl-CS"/>
        </w:rPr>
        <w:t>е</w:t>
      </w:r>
      <w:r w:rsidRPr="00677DE5">
        <w:rPr>
          <w:rFonts w:ascii="Arial" w:eastAsia="Calibri" w:hAnsi="Arial" w:cs="Arial"/>
        </w:rPr>
        <w:t>,</w:t>
      </w:r>
      <w:r w:rsidR="001E6B63" w:rsidRPr="00677DE5">
        <w:rPr>
          <w:rFonts w:ascii="Arial" w:eastAsia="Calibri" w:hAnsi="Arial" w:cs="Arial"/>
          <w:lang w:val="sr-Cyrl-CS"/>
        </w:rPr>
        <w:t xml:space="preserve"> у конкретном случају,</w:t>
      </w:r>
      <w:r w:rsidRPr="00677DE5">
        <w:rPr>
          <w:rFonts w:ascii="Arial" w:eastAsia="Calibri" w:hAnsi="Arial" w:cs="Arial"/>
          <w:lang w:val="sr-Cyrl-CS"/>
        </w:rPr>
        <w:t xml:space="preserve"> потребно</w:t>
      </w:r>
      <w:r w:rsidR="001E6B63" w:rsidRPr="00677DE5">
        <w:rPr>
          <w:rFonts w:ascii="Arial" w:eastAsia="Calibri" w:hAnsi="Arial" w:cs="Arial"/>
          <w:lang w:val="sr-Cyrl-CS"/>
        </w:rPr>
        <w:t xml:space="preserve"> је</w:t>
      </w:r>
      <w:r w:rsidRPr="00677DE5">
        <w:rPr>
          <w:rFonts w:ascii="Arial" w:eastAsia="Calibri" w:hAnsi="Arial" w:cs="Arial"/>
          <w:lang w:val="sr-Cyrl-CS"/>
        </w:rPr>
        <w:t xml:space="preserve"> </w:t>
      </w:r>
      <w:r w:rsidR="000C14D2" w:rsidRPr="00677DE5">
        <w:rPr>
          <w:rFonts w:ascii="Arial" w:eastAsia="Calibri" w:hAnsi="Arial" w:cs="Arial"/>
          <w:lang w:val="sr-Cyrl-CS"/>
        </w:rPr>
        <w:t>размотрити</w:t>
      </w:r>
      <w:r w:rsidRPr="00677DE5">
        <w:rPr>
          <w:rFonts w:ascii="Arial" w:eastAsia="Calibri" w:hAnsi="Arial" w:cs="Arial"/>
          <w:lang w:val="sr-Cyrl-CS"/>
        </w:rPr>
        <w:t xml:space="preserve"> да ли </w:t>
      </w:r>
      <w:proofErr w:type="spellStart"/>
      <w:r w:rsidRPr="00677DE5">
        <w:rPr>
          <w:rFonts w:ascii="Arial" w:eastAsia="Calibri" w:hAnsi="Arial" w:cs="Arial"/>
        </w:rPr>
        <w:t>је</w:t>
      </w:r>
      <w:proofErr w:type="spellEnd"/>
      <w:r w:rsidR="00ED1838">
        <w:rPr>
          <w:rFonts w:ascii="Arial" w:eastAsia="Calibri" w:hAnsi="Arial" w:cs="Arial"/>
          <w:lang w:val="sr-Cyrl-CS"/>
        </w:rPr>
        <w:t xml:space="preserve"> сачињавањем текста потврде о обављеном прип</w:t>
      </w:r>
      <w:r w:rsidR="00CF5672">
        <w:rPr>
          <w:rFonts w:ascii="Arial" w:eastAsia="Calibri" w:hAnsi="Arial" w:cs="Arial"/>
          <w:lang w:val="sr-Cyrl-CS"/>
        </w:rPr>
        <w:t>равничком стажу по захтеву А. А.</w:t>
      </w:r>
      <w:r w:rsidR="00ED1838">
        <w:rPr>
          <w:rFonts w:ascii="Arial" w:eastAsia="Calibri" w:hAnsi="Arial" w:cs="Arial"/>
          <w:lang w:val="sr-Cyrl-CS"/>
        </w:rPr>
        <w:t>, у женском роду и под</w:t>
      </w:r>
      <w:r w:rsidR="00321E84">
        <w:rPr>
          <w:rFonts w:ascii="Arial" w:eastAsia="Calibri" w:hAnsi="Arial" w:cs="Arial"/>
          <w:lang w:val="sr-Cyrl-CS"/>
        </w:rPr>
        <w:t xml:space="preserve"> другим (</w:t>
      </w:r>
      <w:r w:rsidR="00ED1838">
        <w:rPr>
          <w:rFonts w:ascii="Arial" w:eastAsia="Calibri" w:hAnsi="Arial" w:cs="Arial"/>
          <w:lang w:val="sr-Cyrl-CS"/>
        </w:rPr>
        <w:t>женским</w:t>
      </w:r>
      <w:r w:rsidR="00321E84">
        <w:rPr>
          <w:rFonts w:ascii="Arial" w:eastAsia="Calibri" w:hAnsi="Arial" w:cs="Arial"/>
          <w:lang w:val="sr-Cyrl-CS"/>
        </w:rPr>
        <w:t>)</w:t>
      </w:r>
      <w:r w:rsidR="00CF5672">
        <w:rPr>
          <w:rFonts w:ascii="Arial" w:eastAsia="Calibri" w:hAnsi="Arial" w:cs="Arial"/>
          <w:lang w:val="sr-Cyrl-CS"/>
        </w:rPr>
        <w:t xml:space="preserve"> именом, Б. Б.</w:t>
      </w:r>
      <w:r w:rsidR="00ED1838">
        <w:rPr>
          <w:rFonts w:ascii="Arial" w:eastAsia="Calibri" w:hAnsi="Arial" w:cs="Arial"/>
          <w:lang w:val="sr-Cyrl-CS"/>
        </w:rPr>
        <w:t xml:space="preserve"> прекршила прописе о забрани дискриминације.</w:t>
      </w:r>
    </w:p>
    <w:p w:rsidR="00ED1838" w:rsidRDefault="00F8656A"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Међу странк</w:t>
      </w:r>
      <w:r w:rsidR="001015FE">
        <w:rPr>
          <w:rFonts w:ascii="Arial" w:eastAsia="Calibri" w:hAnsi="Arial" w:cs="Arial"/>
          <w:lang w:val="sr-Cyrl-CS"/>
        </w:rPr>
        <w:t xml:space="preserve">ама у </w:t>
      </w:r>
      <w:r w:rsidR="00CF5672">
        <w:rPr>
          <w:rFonts w:ascii="Arial" w:eastAsia="Calibri" w:hAnsi="Arial" w:cs="Arial"/>
          <w:lang w:val="sr-Cyrl-CS"/>
        </w:rPr>
        <w:t>поступку неспорно је да се А. А.</w:t>
      </w:r>
      <w:r w:rsidR="001015FE">
        <w:rPr>
          <w:rFonts w:ascii="Arial" w:eastAsia="Calibri" w:hAnsi="Arial" w:cs="Arial"/>
          <w:lang w:val="sr-Cyrl-CS"/>
        </w:rPr>
        <w:t xml:space="preserve"> обратио Институту за плућне болести са захтевом за издавање потврде о обављеном приправничком стажу. Такође неспорно је да је</w:t>
      </w:r>
      <w:r>
        <w:rPr>
          <w:rFonts w:ascii="Arial" w:eastAsia="Calibri" w:hAnsi="Arial" w:cs="Arial"/>
          <w:lang w:val="sr-Cyrl-CS"/>
        </w:rPr>
        <w:t xml:space="preserve"> </w:t>
      </w:r>
      <w:r w:rsidR="00321E84">
        <w:rPr>
          <w:rFonts w:ascii="Arial" w:eastAsia="Calibri" w:hAnsi="Arial" w:cs="Arial"/>
          <w:lang w:val="sr-Cyrl-CS"/>
        </w:rPr>
        <w:t>п</w:t>
      </w:r>
      <w:r>
        <w:rPr>
          <w:rFonts w:ascii="Arial" w:eastAsia="Calibri" w:hAnsi="Arial" w:cs="Arial"/>
          <w:lang w:val="sr-Cyrl-CS"/>
        </w:rPr>
        <w:t xml:space="preserve">отврда од 3. априла 2023, издата на име </w:t>
      </w:r>
      <w:r w:rsidR="00FC0559">
        <w:rPr>
          <w:rFonts w:ascii="Arial" w:eastAsia="Calibri" w:hAnsi="Arial" w:cs="Arial"/>
          <w:lang w:val="sr-Cyrl-CS"/>
        </w:rPr>
        <w:t>Г. Г.</w:t>
      </w:r>
      <w:r>
        <w:rPr>
          <w:rFonts w:ascii="Arial" w:eastAsia="Calibri" w:hAnsi="Arial" w:cs="Arial"/>
          <w:lang w:val="sr-Cyrl-CS"/>
        </w:rPr>
        <w:t xml:space="preserve"> и да је сачињена у женском роду. </w:t>
      </w:r>
      <w:r w:rsidR="001015FE">
        <w:rPr>
          <w:rFonts w:ascii="Arial" w:eastAsia="Calibri" w:hAnsi="Arial" w:cs="Arial"/>
          <w:lang w:val="sr-Cyrl-CS"/>
        </w:rPr>
        <w:t xml:space="preserve">Дипломирана </w:t>
      </w:r>
      <w:proofErr w:type="spellStart"/>
      <w:r w:rsidR="001015FE">
        <w:rPr>
          <w:rFonts w:ascii="Arial" w:eastAsia="Calibri" w:hAnsi="Arial" w:cs="Arial"/>
          <w:lang w:val="sr-Cyrl-CS"/>
        </w:rPr>
        <w:t>правница</w:t>
      </w:r>
      <w:proofErr w:type="spellEnd"/>
      <w:r w:rsidR="001015FE">
        <w:rPr>
          <w:rFonts w:ascii="Arial" w:eastAsia="Calibri" w:hAnsi="Arial" w:cs="Arial"/>
          <w:lang w:val="sr-Cyrl-CS"/>
        </w:rPr>
        <w:t xml:space="preserve"> </w:t>
      </w:r>
      <w:r w:rsidR="00CF5672">
        <w:rPr>
          <w:rFonts w:ascii="Arial" w:eastAsia="Calibri" w:hAnsi="Arial" w:cs="Arial"/>
          <w:lang w:val="sr-Cyrl-CS"/>
        </w:rPr>
        <w:t>Б. Б.</w:t>
      </w:r>
      <w:r>
        <w:rPr>
          <w:rFonts w:ascii="Arial" w:eastAsia="Calibri" w:hAnsi="Arial" w:cs="Arial"/>
          <w:lang w:val="sr-Cyrl-CS"/>
        </w:rPr>
        <w:t xml:space="preserve">, није оспорила да је сачинила текст потврде и </w:t>
      </w:r>
      <w:r w:rsidR="001015FE">
        <w:rPr>
          <w:rFonts w:ascii="Arial" w:eastAsia="Calibri" w:hAnsi="Arial" w:cs="Arial"/>
          <w:lang w:val="sr-Cyrl-CS"/>
        </w:rPr>
        <w:t>потврдила</w:t>
      </w:r>
      <w:r>
        <w:rPr>
          <w:rFonts w:ascii="Arial" w:eastAsia="Calibri" w:hAnsi="Arial" w:cs="Arial"/>
          <w:lang w:val="sr-Cyrl-CS"/>
        </w:rPr>
        <w:t xml:space="preserve"> је да је од подноситеља захтева примила уредну документацију којом се недвосмислено </w:t>
      </w:r>
      <w:r w:rsidR="001015FE">
        <w:rPr>
          <w:rFonts w:ascii="Arial" w:eastAsia="Calibri" w:hAnsi="Arial" w:cs="Arial"/>
          <w:lang w:val="sr-Cyrl-CS"/>
        </w:rPr>
        <w:t>увиђа</w:t>
      </w:r>
      <w:r>
        <w:rPr>
          <w:rFonts w:ascii="Arial" w:eastAsia="Calibri" w:hAnsi="Arial" w:cs="Arial"/>
          <w:lang w:val="sr-Cyrl-CS"/>
        </w:rPr>
        <w:t xml:space="preserve"> правна </w:t>
      </w:r>
      <w:proofErr w:type="spellStart"/>
      <w:r>
        <w:rPr>
          <w:rFonts w:ascii="Arial" w:eastAsia="Calibri" w:hAnsi="Arial" w:cs="Arial"/>
          <w:lang w:val="sr-Cyrl-CS"/>
        </w:rPr>
        <w:t>сукц</w:t>
      </w:r>
      <w:r w:rsidR="00CF5672">
        <w:rPr>
          <w:rFonts w:ascii="Arial" w:eastAsia="Calibri" w:hAnsi="Arial" w:cs="Arial"/>
          <w:lang w:val="sr-Cyrl-CS"/>
        </w:rPr>
        <w:t>есија</w:t>
      </w:r>
      <w:proofErr w:type="spellEnd"/>
      <w:r w:rsidR="00CF5672">
        <w:rPr>
          <w:rFonts w:ascii="Arial" w:eastAsia="Calibri" w:hAnsi="Arial" w:cs="Arial"/>
          <w:lang w:val="sr-Cyrl-CS"/>
        </w:rPr>
        <w:t xml:space="preserve"> између </w:t>
      </w:r>
      <w:r w:rsidR="00FC0559">
        <w:rPr>
          <w:rFonts w:ascii="Arial" w:eastAsia="Calibri" w:hAnsi="Arial" w:cs="Arial"/>
          <w:lang w:val="sr-Cyrl-CS"/>
        </w:rPr>
        <w:t>Г. Г.</w:t>
      </w:r>
      <w:r w:rsidR="00CF5672">
        <w:rPr>
          <w:rFonts w:ascii="Arial" w:eastAsia="Calibri" w:hAnsi="Arial" w:cs="Arial"/>
          <w:lang w:val="sr-Cyrl-CS"/>
        </w:rPr>
        <w:t xml:space="preserve"> и А. А.</w:t>
      </w:r>
      <w:r>
        <w:rPr>
          <w:rFonts w:ascii="Arial" w:eastAsia="Calibri" w:hAnsi="Arial" w:cs="Arial"/>
          <w:lang w:val="sr-Cyrl-CS"/>
        </w:rPr>
        <w:t>, који је након промене податка о полу, променио и име и матични број.</w:t>
      </w:r>
    </w:p>
    <w:p w:rsidR="002438B1" w:rsidRDefault="005B0C40"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 xml:space="preserve">Правилник о начину издавања и  обрасцу потврде надлежне здравствене установе о промени пола, прописује да потврду о промени пола издаје здравствена установа након: 1) спроведене најмање једногодишње хормонске терапије уз индикацију и праћење лекара специјалисте психијатрије и </w:t>
      </w:r>
      <w:proofErr w:type="spellStart"/>
      <w:r>
        <w:rPr>
          <w:rFonts w:ascii="Arial" w:eastAsia="Calibri" w:hAnsi="Arial" w:cs="Arial"/>
          <w:lang w:val="sr-Cyrl-CS"/>
        </w:rPr>
        <w:t>ендокринологије</w:t>
      </w:r>
      <w:proofErr w:type="spellEnd"/>
      <w:r>
        <w:rPr>
          <w:rFonts w:ascii="Arial" w:eastAsia="Calibri" w:hAnsi="Arial" w:cs="Arial"/>
          <w:lang w:val="sr-Cyrl-CS"/>
        </w:rPr>
        <w:t xml:space="preserve"> или 2) извршене хируршке интервенције промене пола. </w:t>
      </w:r>
      <w:r w:rsidR="001B34B1">
        <w:rPr>
          <w:rFonts w:ascii="Arial" w:eastAsia="Calibri" w:hAnsi="Arial" w:cs="Arial"/>
          <w:lang w:val="sr-Cyrl-CS"/>
        </w:rPr>
        <w:t>Даље, надлежне градске управе или општинске управе доносе решење којим се усваја захтев за промену ознаке пола у матичним књигама, као и захтев за промену имена, док је промена јединственог матичног броја грађана у надлежности Министарства унутрашњих послова. Подноситељ притужбе је доставио документацију из које се јасно утврђују сви подаци о промени ознаке пола</w:t>
      </w:r>
      <w:r w:rsidR="00B1020A">
        <w:rPr>
          <w:rFonts w:ascii="Arial" w:eastAsia="Calibri" w:hAnsi="Arial" w:cs="Arial"/>
          <w:lang w:val="sr-Cyrl-CS"/>
        </w:rPr>
        <w:t>,</w:t>
      </w:r>
      <w:r w:rsidR="001B34B1">
        <w:rPr>
          <w:rFonts w:ascii="Arial" w:eastAsia="Calibri" w:hAnsi="Arial" w:cs="Arial"/>
          <w:lang w:val="sr-Cyrl-CS"/>
        </w:rPr>
        <w:t xml:space="preserve"> имена и матичног броја, односно о правној транзицији која је уследила након прилагођавања пола родном идентитету.</w:t>
      </w:r>
      <w:r w:rsidR="002438B1" w:rsidRPr="002438B1">
        <w:rPr>
          <w:rFonts w:ascii="Arial" w:eastAsia="Calibri" w:hAnsi="Arial" w:cs="Arial"/>
          <w:lang w:val="sr-Cyrl-CS"/>
        </w:rPr>
        <w:t xml:space="preserve"> </w:t>
      </w:r>
    </w:p>
    <w:p w:rsidR="005B0C40" w:rsidRDefault="002438B1"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Закон о забрани дискриминације, одредбом члана 20. изричито забрањује дискриминацију на основу пола, рода и родног идентитета. Наиме, забрањено је ускраћивање права у односу на пол односно род и родни идентитет или због промене пола односно прилагођавања пола родном идентитету. Поред тога, одредбом члана 12. забрањено је вређати достојанство лица на основу било ког личног својства.</w:t>
      </w:r>
    </w:p>
    <w:p w:rsidR="00F8656A" w:rsidRDefault="001015FE"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Повереник указује да</w:t>
      </w:r>
      <w:r w:rsidRPr="001015FE">
        <w:rPr>
          <w:rFonts w:ascii="Arial" w:eastAsia="Calibri" w:hAnsi="Arial" w:cs="Arial"/>
          <w:lang w:val="sr-Cyrl-CS"/>
        </w:rPr>
        <w:t xml:space="preserve"> лица која су </w:t>
      </w:r>
      <w:r>
        <w:rPr>
          <w:rFonts w:ascii="Arial" w:eastAsia="Calibri" w:hAnsi="Arial" w:cs="Arial"/>
          <w:lang w:val="sr-Cyrl-CS"/>
        </w:rPr>
        <w:t>усагласила пол са родним идентитетом</w:t>
      </w:r>
      <w:r w:rsidRPr="001015FE">
        <w:rPr>
          <w:rFonts w:ascii="Arial" w:eastAsia="Calibri" w:hAnsi="Arial" w:cs="Arial"/>
          <w:lang w:val="sr-Cyrl-CS"/>
        </w:rPr>
        <w:t xml:space="preserve"> имају оправдан интерес да исправе које користе у правном саобраћају, укључујући и дипломе о стеченом образовању</w:t>
      </w:r>
      <w:r>
        <w:rPr>
          <w:rFonts w:ascii="Arial" w:eastAsia="Calibri" w:hAnsi="Arial" w:cs="Arial"/>
          <w:lang w:val="sr-Cyrl-CS"/>
        </w:rPr>
        <w:t xml:space="preserve"> или</w:t>
      </w:r>
      <w:r w:rsidR="005B0C40">
        <w:rPr>
          <w:rFonts w:ascii="Arial" w:eastAsia="Calibri" w:hAnsi="Arial" w:cs="Arial"/>
          <w:lang w:val="sr-Cyrl-CS"/>
        </w:rPr>
        <w:t xml:space="preserve"> потврде</w:t>
      </w:r>
      <w:r>
        <w:rPr>
          <w:rFonts w:ascii="Arial" w:eastAsia="Calibri" w:hAnsi="Arial" w:cs="Arial"/>
          <w:lang w:val="sr-Cyrl-CS"/>
        </w:rPr>
        <w:t xml:space="preserve"> обављеном стажу</w:t>
      </w:r>
      <w:r w:rsidRPr="001015FE">
        <w:rPr>
          <w:rFonts w:ascii="Arial" w:eastAsia="Calibri" w:hAnsi="Arial" w:cs="Arial"/>
          <w:lang w:val="sr-Cyrl-CS"/>
        </w:rPr>
        <w:t xml:space="preserve">, гласе на њихово ново име, усклађено са њиховим полним идентитетом јер се тиме обезбеђује да промену </w:t>
      </w:r>
      <w:r>
        <w:rPr>
          <w:rFonts w:ascii="Arial" w:eastAsia="Calibri" w:hAnsi="Arial" w:cs="Arial"/>
          <w:lang w:val="sr-Cyrl-CS"/>
        </w:rPr>
        <w:t xml:space="preserve">ознаке </w:t>
      </w:r>
      <w:r w:rsidRPr="001015FE">
        <w:rPr>
          <w:rFonts w:ascii="Arial" w:eastAsia="Calibri" w:hAnsi="Arial" w:cs="Arial"/>
          <w:lang w:val="sr-Cyrl-CS"/>
        </w:rPr>
        <w:t>пола потпуно интегришу у свој лични и професионални живот. При томе треба имати у виду да име</w:t>
      </w:r>
      <w:r w:rsidR="001B34B1">
        <w:rPr>
          <w:rFonts w:ascii="Arial" w:eastAsia="Calibri" w:hAnsi="Arial" w:cs="Arial"/>
          <w:lang w:val="sr-Cyrl-CS"/>
        </w:rPr>
        <w:t xml:space="preserve"> </w:t>
      </w:r>
      <w:r w:rsidR="00946B5D">
        <w:rPr>
          <w:rFonts w:ascii="Arial" w:eastAsia="Calibri" w:hAnsi="Arial" w:cs="Arial"/>
          <w:lang w:val="sr-Cyrl-CS"/>
        </w:rPr>
        <w:t xml:space="preserve">само </w:t>
      </w:r>
      <w:r w:rsidR="001B34B1">
        <w:rPr>
          <w:rFonts w:ascii="Arial" w:eastAsia="Calibri" w:hAnsi="Arial" w:cs="Arial"/>
          <w:lang w:val="sr-Cyrl-CS"/>
        </w:rPr>
        <w:t>по себи</w:t>
      </w:r>
      <w:r w:rsidRPr="001015FE">
        <w:rPr>
          <w:rFonts w:ascii="Arial" w:eastAsia="Calibri" w:hAnsi="Arial" w:cs="Arial"/>
          <w:lang w:val="sr-Cyrl-CS"/>
        </w:rPr>
        <w:t xml:space="preserve"> редовно носи обележје пола, тако да </w:t>
      </w:r>
      <w:proofErr w:type="spellStart"/>
      <w:r w:rsidRPr="001015FE">
        <w:rPr>
          <w:rFonts w:ascii="Arial" w:eastAsia="Calibri" w:hAnsi="Arial" w:cs="Arial"/>
          <w:lang w:val="sr-Cyrl-CS"/>
        </w:rPr>
        <w:t>неподударност</w:t>
      </w:r>
      <w:proofErr w:type="spellEnd"/>
      <w:r w:rsidRPr="001015FE">
        <w:rPr>
          <w:rFonts w:ascii="Arial" w:eastAsia="Calibri" w:hAnsi="Arial" w:cs="Arial"/>
          <w:lang w:val="sr-Cyrl-CS"/>
        </w:rPr>
        <w:t xml:space="preserve"> у имену које је означено </w:t>
      </w:r>
      <w:r>
        <w:rPr>
          <w:rFonts w:ascii="Arial" w:eastAsia="Calibri" w:hAnsi="Arial" w:cs="Arial"/>
          <w:lang w:val="sr-Cyrl-CS"/>
        </w:rPr>
        <w:t>у потврди о обављеном стажу и јавној исправи</w:t>
      </w:r>
      <w:r w:rsidRPr="001015FE">
        <w:rPr>
          <w:rFonts w:ascii="Arial" w:eastAsia="Calibri" w:hAnsi="Arial" w:cs="Arial"/>
          <w:lang w:val="sr-Cyrl-CS"/>
        </w:rPr>
        <w:t xml:space="preserve"> којом се у правном саобраћају доказује идентитет</w:t>
      </w:r>
      <w:r>
        <w:rPr>
          <w:rFonts w:ascii="Arial" w:eastAsia="Calibri" w:hAnsi="Arial" w:cs="Arial"/>
          <w:lang w:val="sr-Cyrl-CS"/>
        </w:rPr>
        <w:t>,</w:t>
      </w:r>
      <w:r w:rsidRPr="001015FE">
        <w:rPr>
          <w:rFonts w:ascii="Arial" w:eastAsia="Calibri" w:hAnsi="Arial" w:cs="Arial"/>
          <w:lang w:val="sr-Cyrl-CS"/>
        </w:rPr>
        <w:t xml:space="preserve"> објективно може да доведе до кршење права на приватност и дискриминације у свим оним ситуацијама у којима лице подноси </w:t>
      </w:r>
      <w:r>
        <w:rPr>
          <w:rFonts w:ascii="Arial" w:eastAsia="Calibri" w:hAnsi="Arial" w:cs="Arial"/>
          <w:lang w:val="sr-Cyrl-CS"/>
        </w:rPr>
        <w:t>потврду</w:t>
      </w:r>
      <w:r w:rsidRPr="001015FE">
        <w:rPr>
          <w:rFonts w:ascii="Arial" w:eastAsia="Calibri" w:hAnsi="Arial" w:cs="Arial"/>
          <w:lang w:val="sr-Cyrl-CS"/>
        </w:rPr>
        <w:t xml:space="preserve"> као доказ свог </w:t>
      </w:r>
      <w:r>
        <w:rPr>
          <w:rFonts w:ascii="Arial" w:eastAsia="Calibri" w:hAnsi="Arial" w:cs="Arial"/>
          <w:lang w:val="sr-Cyrl-CS"/>
        </w:rPr>
        <w:t>образовања или стручног усавршавања, радног искуства</w:t>
      </w:r>
      <w:r w:rsidRPr="001015FE">
        <w:rPr>
          <w:rFonts w:ascii="Arial" w:eastAsia="Calibri" w:hAnsi="Arial" w:cs="Arial"/>
          <w:lang w:val="sr-Cyrl-CS"/>
        </w:rPr>
        <w:t xml:space="preserve">, као што је запошљавање, наставак школовања и сл.  </w:t>
      </w:r>
    </w:p>
    <w:p w:rsidR="00857148" w:rsidRPr="00857148" w:rsidRDefault="002438B1" w:rsidP="00804379">
      <w:pPr>
        <w:numPr>
          <w:ilvl w:val="1"/>
          <w:numId w:val="22"/>
        </w:numPr>
        <w:tabs>
          <w:tab w:val="left" w:pos="0"/>
        </w:tabs>
        <w:spacing w:after="120" w:line="240" w:lineRule="auto"/>
        <w:ind w:left="0" w:firstLine="0"/>
        <w:jc w:val="both"/>
        <w:rPr>
          <w:rFonts w:ascii="Arial" w:eastAsia="Calibri" w:hAnsi="Arial" w:cs="Arial"/>
          <w:i/>
        </w:rPr>
      </w:pPr>
      <w:r w:rsidRPr="002438B1">
        <w:rPr>
          <w:rFonts w:ascii="Arial" w:eastAsia="Calibri" w:hAnsi="Arial" w:cs="Arial"/>
          <w:lang w:val="sr-Cyrl-CS"/>
        </w:rPr>
        <w:t xml:space="preserve">На потребу отклањања сваког вида дискриминације </w:t>
      </w:r>
      <w:proofErr w:type="spellStart"/>
      <w:r w:rsidRPr="002438B1">
        <w:rPr>
          <w:rFonts w:ascii="Arial" w:eastAsia="Calibri" w:hAnsi="Arial" w:cs="Arial"/>
          <w:lang w:val="sr-Cyrl-CS"/>
        </w:rPr>
        <w:t>трансполних</w:t>
      </w:r>
      <w:proofErr w:type="spellEnd"/>
      <w:r w:rsidRPr="002438B1">
        <w:rPr>
          <w:rFonts w:ascii="Arial" w:eastAsia="Calibri" w:hAnsi="Arial" w:cs="Arial"/>
          <w:lang w:val="sr-Cyrl-CS"/>
        </w:rPr>
        <w:t xml:space="preserve"> особа указано је и у бројним </w:t>
      </w:r>
      <w:proofErr w:type="spellStart"/>
      <w:r w:rsidRPr="002438B1">
        <w:rPr>
          <w:rFonts w:ascii="Arial" w:eastAsia="Calibri" w:hAnsi="Arial" w:cs="Arial"/>
          <w:lang w:val="sr-Cyrl-CS"/>
        </w:rPr>
        <w:t>обавезујућим</w:t>
      </w:r>
      <w:proofErr w:type="spellEnd"/>
      <w:r w:rsidRPr="002438B1">
        <w:rPr>
          <w:rFonts w:ascii="Arial" w:eastAsia="Calibri" w:hAnsi="Arial" w:cs="Arial"/>
          <w:lang w:val="sr-Cyrl-CS"/>
        </w:rPr>
        <w:t xml:space="preserve"> и </w:t>
      </w:r>
      <w:proofErr w:type="spellStart"/>
      <w:r w:rsidRPr="002438B1">
        <w:rPr>
          <w:rFonts w:ascii="Arial" w:eastAsia="Calibri" w:hAnsi="Arial" w:cs="Arial"/>
          <w:lang w:val="sr-Cyrl-CS"/>
        </w:rPr>
        <w:t>необавезујућим</w:t>
      </w:r>
      <w:proofErr w:type="spellEnd"/>
      <w:r w:rsidRPr="002438B1">
        <w:rPr>
          <w:rFonts w:ascii="Arial" w:eastAsia="Calibri" w:hAnsi="Arial" w:cs="Arial"/>
          <w:lang w:val="sr-Cyrl-CS"/>
        </w:rPr>
        <w:t xml:space="preserve"> документима међународних организација у којима је и Република Србија чланица, као што су: Конвенција о елиминисању свих облика дискриминације жена (CEDAW, 1979), Универзални периодични извештај Савета за људска права УН (2011), Резолуција Савета за људска права УН о људским правима, сексуалној оријентацији и родном идентитету (2011), Препорука Комитета министара о мерама за борбу против дискриминације на основу сексуалне оријентације и родног идентитета 2010(5), Извештај Високог комесара Савета Европе о људским правима и родном идентитету (2009), Резолуција Парламентарне скупштине Савета Европе 1728(2010)1 о дискриминацији на основу сексуалне оријентације и родног идентитета и Препорука Парламентарне скупштине Савета Европе 1117 (1989) о ситуацији </w:t>
      </w:r>
      <w:proofErr w:type="spellStart"/>
      <w:r w:rsidRPr="002438B1">
        <w:rPr>
          <w:rFonts w:ascii="Arial" w:eastAsia="Calibri" w:hAnsi="Arial" w:cs="Arial"/>
          <w:lang w:val="sr-Cyrl-CS"/>
        </w:rPr>
        <w:t>тр</w:t>
      </w:r>
      <w:r w:rsidR="00946B5D">
        <w:rPr>
          <w:rFonts w:ascii="Arial" w:eastAsia="Calibri" w:hAnsi="Arial" w:cs="Arial"/>
          <w:lang w:val="sr-Cyrl-CS"/>
        </w:rPr>
        <w:t>ансполних</w:t>
      </w:r>
      <w:proofErr w:type="spellEnd"/>
      <w:r w:rsidR="00946B5D">
        <w:rPr>
          <w:rFonts w:ascii="Arial" w:eastAsia="Calibri" w:hAnsi="Arial" w:cs="Arial"/>
          <w:lang w:val="sr-Cyrl-CS"/>
        </w:rPr>
        <w:t xml:space="preserve"> особа, УН </w:t>
      </w:r>
      <w:proofErr w:type="spellStart"/>
      <w:r w:rsidR="00946B5D">
        <w:rPr>
          <w:rFonts w:ascii="Arial" w:eastAsia="Calibri" w:hAnsi="Arial" w:cs="Arial"/>
          <w:lang w:val="sr-Cyrl-CS"/>
        </w:rPr>
        <w:t>Џогџакарта</w:t>
      </w:r>
      <w:proofErr w:type="spellEnd"/>
      <w:r w:rsidR="00946B5D">
        <w:rPr>
          <w:rFonts w:ascii="Arial" w:eastAsia="Calibri" w:hAnsi="Arial" w:cs="Arial"/>
          <w:lang w:val="sr-Cyrl-CS"/>
        </w:rPr>
        <w:t xml:space="preserve"> принципи – принципи примене Закона о међународним људским правима везаним за сексуалну оријентацију и родни идентитет.</w:t>
      </w:r>
      <w:r w:rsidRPr="002438B1">
        <w:rPr>
          <w:rFonts w:ascii="Arial" w:eastAsia="Calibri" w:hAnsi="Arial" w:cs="Arial"/>
          <w:lang w:val="sr-Cyrl-CS"/>
        </w:rPr>
        <w:t xml:space="preserve"> </w:t>
      </w:r>
    </w:p>
    <w:p w:rsidR="00857148" w:rsidRPr="00857148" w:rsidRDefault="002438B1" w:rsidP="00804379">
      <w:pPr>
        <w:numPr>
          <w:ilvl w:val="1"/>
          <w:numId w:val="22"/>
        </w:numPr>
        <w:tabs>
          <w:tab w:val="left" w:pos="0"/>
        </w:tabs>
        <w:spacing w:after="120" w:line="240" w:lineRule="auto"/>
        <w:ind w:left="0" w:firstLine="0"/>
        <w:jc w:val="both"/>
        <w:rPr>
          <w:rFonts w:ascii="Arial" w:eastAsia="Calibri" w:hAnsi="Arial" w:cs="Arial"/>
          <w:i/>
        </w:rPr>
      </w:pPr>
      <w:r w:rsidRPr="002438B1">
        <w:rPr>
          <w:rFonts w:ascii="Arial" w:eastAsia="Calibri" w:hAnsi="Arial" w:cs="Arial"/>
          <w:lang w:val="sr-Cyrl-CS"/>
        </w:rPr>
        <w:t xml:space="preserve">Надаље, Европски суд за људска права је донео бројне одлуке у којима је наглашена потреба да боље разумеју проблеми са којима се </w:t>
      </w:r>
      <w:proofErr w:type="spellStart"/>
      <w:r w:rsidRPr="002438B1">
        <w:rPr>
          <w:rFonts w:ascii="Arial" w:eastAsia="Calibri" w:hAnsi="Arial" w:cs="Arial"/>
          <w:lang w:val="sr-Cyrl-CS"/>
        </w:rPr>
        <w:t>трансполне</w:t>
      </w:r>
      <w:proofErr w:type="spellEnd"/>
      <w:r w:rsidRPr="002438B1">
        <w:rPr>
          <w:rFonts w:ascii="Arial" w:eastAsia="Calibri" w:hAnsi="Arial" w:cs="Arial"/>
          <w:lang w:val="sr-Cyrl-CS"/>
        </w:rPr>
        <w:t xml:space="preserve"> особе суочавају, како би таквих проблема било мање и како би се временом потпуно елиминисали, нпр. одлуке Европског суда за људска права у предметима </w:t>
      </w:r>
      <w:r w:rsidRPr="002438B1">
        <w:rPr>
          <w:rFonts w:ascii="Arial" w:eastAsia="Calibri" w:hAnsi="Arial" w:cs="Arial"/>
          <w:i/>
        </w:rPr>
        <w:t xml:space="preserve">B. v. France Application no. 13343/87, X, Y, Z v. the UK Application no. 21830/93, Kara v. the UK Application no. 36528/97, Goodwin and I. v. the UK Application no. 28957/95 and 25680/94, Van </w:t>
      </w:r>
      <w:proofErr w:type="spellStart"/>
      <w:r w:rsidRPr="002438B1">
        <w:rPr>
          <w:rFonts w:ascii="Arial" w:eastAsia="Calibri" w:hAnsi="Arial" w:cs="Arial"/>
          <w:i/>
        </w:rPr>
        <w:t>Kuck</w:t>
      </w:r>
      <w:proofErr w:type="spellEnd"/>
      <w:r w:rsidRPr="002438B1">
        <w:rPr>
          <w:rFonts w:ascii="Arial" w:eastAsia="Calibri" w:hAnsi="Arial" w:cs="Arial"/>
          <w:i/>
        </w:rPr>
        <w:t xml:space="preserve"> v. Germany Application no. 35968/97, Grant v. the UK Application no. 32570/03, L. v. Lithuania Application no. 27527/03, </w:t>
      </w:r>
      <w:proofErr w:type="spellStart"/>
      <w:r w:rsidRPr="002438B1">
        <w:rPr>
          <w:rFonts w:ascii="Arial" w:eastAsia="Calibri" w:hAnsi="Arial" w:cs="Arial"/>
          <w:i/>
        </w:rPr>
        <w:t>Schlumpf</w:t>
      </w:r>
      <w:proofErr w:type="spellEnd"/>
      <w:r w:rsidRPr="002438B1">
        <w:rPr>
          <w:rFonts w:ascii="Arial" w:eastAsia="Calibri" w:hAnsi="Arial" w:cs="Arial"/>
          <w:i/>
        </w:rPr>
        <w:t xml:space="preserve"> v. Switzerland Application no. 29002/06 </w:t>
      </w:r>
      <w:proofErr w:type="spellStart"/>
      <w:r w:rsidRPr="002438B1">
        <w:rPr>
          <w:rFonts w:ascii="Arial" w:eastAsia="Calibri" w:hAnsi="Arial" w:cs="Arial"/>
          <w:i/>
        </w:rPr>
        <w:t>i</w:t>
      </w:r>
      <w:proofErr w:type="spellEnd"/>
      <w:r w:rsidRPr="002438B1">
        <w:rPr>
          <w:rFonts w:ascii="Arial" w:eastAsia="Calibri" w:hAnsi="Arial" w:cs="Arial"/>
          <w:i/>
        </w:rPr>
        <w:t xml:space="preserve"> P.V. v. Spain Application no. 35159/09.</w:t>
      </w:r>
      <w:r w:rsidR="00857148">
        <w:rPr>
          <w:rFonts w:ascii="Arial" w:eastAsia="Calibri" w:hAnsi="Arial" w:cs="Arial"/>
          <w:i/>
        </w:rPr>
        <w:t xml:space="preserve"> </w:t>
      </w:r>
      <w:r w:rsidR="00857148" w:rsidRPr="00857148">
        <w:rPr>
          <w:rFonts w:ascii="Arial" w:hAnsi="Arial" w:cs="Arial"/>
        </w:rPr>
        <w:t xml:space="preserve">У </w:t>
      </w:r>
      <w:proofErr w:type="spellStart"/>
      <w:r w:rsidR="00857148" w:rsidRPr="00857148">
        <w:rPr>
          <w:rFonts w:ascii="Arial" w:hAnsi="Arial" w:cs="Arial"/>
        </w:rPr>
        <w:t>случају</w:t>
      </w:r>
      <w:proofErr w:type="spellEnd"/>
      <w:r w:rsidR="00857148" w:rsidRPr="00857148">
        <w:rPr>
          <w:rFonts w:ascii="Arial" w:hAnsi="Arial" w:cs="Arial"/>
        </w:rPr>
        <w:t xml:space="preserve"> Christine Goodwin v. United Kingdom</w:t>
      </w:r>
      <w:r w:rsidR="00857148" w:rsidRPr="00D57D90">
        <w:rPr>
          <w:rStyle w:val="FootnoteReference"/>
          <w:rFonts w:ascii="Arial" w:hAnsi="Arial" w:cs="Arial"/>
        </w:rPr>
        <w:footnoteReference w:id="6"/>
      </w:r>
      <w:r w:rsidR="00857148" w:rsidRPr="00857148">
        <w:rPr>
          <w:rFonts w:ascii="Arial" w:hAnsi="Arial" w:cs="Arial"/>
        </w:rPr>
        <w:t xml:space="preserve">  </w:t>
      </w:r>
      <w:proofErr w:type="spellStart"/>
      <w:r w:rsidR="00857148" w:rsidRPr="00857148">
        <w:rPr>
          <w:rFonts w:ascii="Arial" w:hAnsi="Arial" w:cs="Arial"/>
        </w:rPr>
        <w:t>Европски</w:t>
      </w:r>
      <w:proofErr w:type="spellEnd"/>
      <w:r w:rsidR="00857148" w:rsidRPr="00857148">
        <w:rPr>
          <w:rFonts w:ascii="Arial" w:hAnsi="Arial" w:cs="Arial"/>
        </w:rPr>
        <w:t xml:space="preserve"> </w:t>
      </w:r>
      <w:proofErr w:type="spellStart"/>
      <w:r w:rsidR="00857148" w:rsidRPr="00857148">
        <w:rPr>
          <w:rFonts w:ascii="Arial" w:hAnsi="Arial" w:cs="Arial"/>
        </w:rPr>
        <w:t>суд</w:t>
      </w:r>
      <w:proofErr w:type="spellEnd"/>
      <w:r w:rsidR="00857148" w:rsidRPr="00857148">
        <w:rPr>
          <w:rFonts w:ascii="Arial" w:hAnsi="Arial" w:cs="Arial"/>
        </w:rPr>
        <w:t xml:space="preserve"> </w:t>
      </w:r>
      <w:proofErr w:type="spellStart"/>
      <w:r w:rsidR="00857148" w:rsidRPr="00857148">
        <w:rPr>
          <w:rFonts w:ascii="Arial" w:hAnsi="Arial" w:cs="Arial"/>
        </w:rPr>
        <w:t>за</w:t>
      </w:r>
      <w:proofErr w:type="spellEnd"/>
      <w:r w:rsidR="00857148" w:rsidRPr="00857148">
        <w:rPr>
          <w:rFonts w:ascii="Arial" w:hAnsi="Arial" w:cs="Arial"/>
        </w:rPr>
        <w:t xml:space="preserve"> </w:t>
      </w:r>
      <w:proofErr w:type="spellStart"/>
      <w:r w:rsidR="00857148" w:rsidRPr="00857148">
        <w:rPr>
          <w:rFonts w:ascii="Arial" w:hAnsi="Arial" w:cs="Arial"/>
        </w:rPr>
        <w:t>људска</w:t>
      </w:r>
      <w:proofErr w:type="spellEnd"/>
      <w:r w:rsidR="00857148" w:rsidRPr="00857148">
        <w:rPr>
          <w:rFonts w:ascii="Arial" w:hAnsi="Arial" w:cs="Arial"/>
        </w:rPr>
        <w:t xml:space="preserve"> </w:t>
      </w:r>
      <w:proofErr w:type="spellStart"/>
      <w:r w:rsidR="00857148" w:rsidRPr="00857148">
        <w:rPr>
          <w:rFonts w:ascii="Arial" w:hAnsi="Arial" w:cs="Arial"/>
        </w:rPr>
        <w:t>права</w:t>
      </w:r>
      <w:proofErr w:type="spellEnd"/>
      <w:r w:rsidR="00857148" w:rsidRPr="00857148">
        <w:rPr>
          <w:rFonts w:ascii="Arial" w:hAnsi="Arial" w:cs="Arial"/>
        </w:rPr>
        <w:t xml:space="preserve"> </w:t>
      </w:r>
      <w:proofErr w:type="spellStart"/>
      <w:r w:rsidR="00857148" w:rsidRPr="00857148">
        <w:rPr>
          <w:rFonts w:ascii="Arial" w:hAnsi="Arial" w:cs="Arial"/>
        </w:rPr>
        <w:t>наводи</w:t>
      </w:r>
      <w:proofErr w:type="spellEnd"/>
      <w:r w:rsidR="00857148" w:rsidRPr="00857148">
        <w:rPr>
          <w:rFonts w:ascii="Arial" w:hAnsi="Arial" w:cs="Arial"/>
        </w:rPr>
        <w:t xml:space="preserve">: „у </w:t>
      </w:r>
      <w:proofErr w:type="spellStart"/>
      <w:r w:rsidR="00857148" w:rsidRPr="00857148">
        <w:rPr>
          <w:rFonts w:ascii="Arial" w:hAnsi="Arial" w:cs="Arial"/>
        </w:rPr>
        <w:t>двадесет</w:t>
      </w:r>
      <w:proofErr w:type="spellEnd"/>
      <w:r w:rsidR="00857148" w:rsidRPr="00857148">
        <w:rPr>
          <w:rFonts w:ascii="Arial" w:hAnsi="Arial" w:cs="Arial"/>
        </w:rPr>
        <w:t xml:space="preserve"> и </w:t>
      </w:r>
      <w:proofErr w:type="spellStart"/>
      <w:r w:rsidR="00857148" w:rsidRPr="00857148">
        <w:rPr>
          <w:rFonts w:ascii="Arial" w:hAnsi="Arial" w:cs="Arial"/>
        </w:rPr>
        <w:t>првом</w:t>
      </w:r>
      <w:proofErr w:type="spellEnd"/>
      <w:r w:rsidR="00857148" w:rsidRPr="00857148">
        <w:rPr>
          <w:rFonts w:ascii="Arial" w:hAnsi="Arial" w:cs="Arial"/>
        </w:rPr>
        <w:t xml:space="preserve"> </w:t>
      </w:r>
      <w:proofErr w:type="spellStart"/>
      <w:r w:rsidR="00857148" w:rsidRPr="00857148">
        <w:rPr>
          <w:rFonts w:ascii="Arial" w:hAnsi="Arial" w:cs="Arial"/>
        </w:rPr>
        <w:t>веку</w:t>
      </w:r>
      <w:proofErr w:type="spellEnd"/>
      <w:r w:rsidR="00857148" w:rsidRPr="00857148">
        <w:rPr>
          <w:rFonts w:ascii="Arial" w:hAnsi="Arial" w:cs="Arial"/>
        </w:rPr>
        <w:t xml:space="preserve">, </w:t>
      </w:r>
      <w:proofErr w:type="spellStart"/>
      <w:r w:rsidR="00857148" w:rsidRPr="00857148">
        <w:rPr>
          <w:rFonts w:ascii="Arial" w:hAnsi="Arial" w:cs="Arial"/>
        </w:rPr>
        <w:t>право</w:t>
      </w:r>
      <w:proofErr w:type="spellEnd"/>
      <w:r w:rsidR="00857148" w:rsidRPr="00857148">
        <w:rPr>
          <w:rFonts w:ascii="Arial" w:hAnsi="Arial" w:cs="Arial"/>
        </w:rPr>
        <w:t xml:space="preserve"> </w:t>
      </w:r>
      <w:proofErr w:type="spellStart"/>
      <w:r w:rsidR="00857148" w:rsidRPr="00857148">
        <w:rPr>
          <w:rFonts w:ascii="Arial" w:hAnsi="Arial" w:cs="Arial"/>
        </w:rPr>
        <w:t>трансродних</w:t>
      </w:r>
      <w:proofErr w:type="spellEnd"/>
      <w:r w:rsidR="00857148" w:rsidRPr="00857148">
        <w:rPr>
          <w:rFonts w:ascii="Arial" w:hAnsi="Arial" w:cs="Arial"/>
        </w:rPr>
        <w:t xml:space="preserve"> </w:t>
      </w:r>
      <w:proofErr w:type="spellStart"/>
      <w:r w:rsidR="00857148" w:rsidRPr="00857148">
        <w:rPr>
          <w:rFonts w:ascii="Arial" w:hAnsi="Arial" w:cs="Arial"/>
        </w:rPr>
        <w:t>особа</w:t>
      </w:r>
      <w:proofErr w:type="spellEnd"/>
      <w:r w:rsidR="00857148" w:rsidRPr="00857148">
        <w:rPr>
          <w:rFonts w:ascii="Arial" w:hAnsi="Arial" w:cs="Arial"/>
        </w:rPr>
        <w:t xml:space="preserve"> </w:t>
      </w:r>
      <w:proofErr w:type="spellStart"/>
      <w:r w:rsidR="00857148" w:rsidRPr="00857148">
        <w:rPr>
          <w:rFonts w:ascii="Arial" w:hAnsi="Arial" w:cs="Arial"/>
        </w:rPr>
        <w:t>на</w:t>
      </w:r>
      <w:proofErr w:type="spellEnd"/>
      <w:r w:rsidR="00857148" w:rsidRPr="00857148">
        <w:rPr>
          <w:rFonts w:ascii="Arial" w:hAnsi="Arial" w:cs="Arial"/>
        </w:rPr>
        <w:t xml:space="preserve"> </w:t>
      </w:r>
      <w:proofErr w:type="spellStart"/>
      <w:r w:rsidR="00857148" w:rsidRPr="00857148">
        <w:rPr>
          <w:rFonts w:ascii="Arial" w:hAnsi="Arial" w:cs="Arial"/>
        </w:rPr>
        <w:t>лични</w:t>
      </w:r>
      <w:proofErr w:type="spellEnd"/>
      <w:r w:rsidR="00857148" w:rsidRPr="00857148">
        <w:rPr>
          <w:rFonts w:ascii="Arial" w:hAnsi="Arial" w:cs="Arial"/>
        </w:rPr>
        <w:t xml:space="preserve"> </w:t>
      </w:r>
      <w:proofErr w:type="spellStart"/>
      <w:r w:rsidR="00857148" w:rsidRPr="00857148">
        <w:rPr>
          <w:rFonts w:ascii="Arial" w:hAnsi="Arial" w:cs="Arial"/>
        </w:rPr>
        <w:t>развој</w:t>
      </w:r>
      <w:proofErr w:type="spellEnd"/>
      <w:r w:rsidR="00857148" w:rsidRPr="00857148">
        <w:rPr>
          <w:rFonts w:ascii="Arial" w:hAnsi="Arial" w:cs="Arial"/>
        </w:rPr>
        <w:t xml:space="preserve"> и </w:t>
      </w:r>
      <w:proofErr w:type="spellStart"/>
      <w:r w:rsidR="00857148" w:rsidRPr="00857148">
        <w:rPr>
          <w:rFonts w:ascii="Arial" w:hAnsi="Arial" w:cs="Arial"/>
        </w:rPr>
        <w:t>физичку</w:t>
      </w:r>
      <w:proofErr w:type="spellEnd"/>
      <w:r w:rsidR="00857148" w:rsidRPr="00857148">
        <w:rPr>
          <w:rFonts w:ascii="Arial" w:hAnsi="Arial" w:cs="Arial"/>
        </w:rPr>
        <w:t xml:space="preserve"> и </w:t>
      </w:r>
      <w:proofErr w:type="spellStart"/>
      <w:r w:rsidR="00857148" w:rsidRPr="00857148">
        <w:rPr>
          <w:rFonts w:ascii="Arial" w:hAnsi="Arial" w:cs="Arial"/>
        </w:rPr>
        <w:t>моралну</w:t>
      </w:r>
      <w:proofErr w:type="spellEnd"/>
      <w:r w:rsidR="00857148" w:rsidRPr="00857148">
        <w:rPr>
          <w:rFonts w:ascii="Arial" w:hAnsi="Arial" w:cs="Arial"/>
        </w:rPr>
        <w:t xml:space="preserve"> </w:t>
      </w:r>
      <w:proofErr w:type="spellStart"/>
      <w:r w:rsidR="00857148" w:rsidRPr="00857148">
        <w:rPr>
          <w:rFonts w:ascii="Arial" w:hAnsi="Arial" w:cs="Arial"/>
        </w:rPr>
        <w:t>сигурност</w:t>
      </w:r>
      <w:proofErr w:type="spellEnd"/>
      <w:r w:rsidR="00857148" w:rsidRPr="00857148">
        <w:rPr>
          <w:rFonts w:ascii="Arial" w:hAnsi="Arial" w:cs="Arial"/>
        </w:rPr>
        <w:t xml:space="preserve">, </w:t>
      </w:r>
      <w:proofErr w:type="spellStart"/>
      <w:r w:rsidR="00857148" w:rsidRPr="00857148">
        <w:rPr>
          <w:rFonts w:ascii="Arial" w:hAnsi="Arial" w:cs="Arial"/>
        </w:rPr>
        <w:t>какву</w:t>
      </w:r>
      <w:proofErr w:type="spellEnd"/>
      <w:r w:rsidR="00857148" w:rsidRPr="00857148">
        <w:rPr>
          <w:rFonts w:ascii="Arial" w:hAnsi="Arial" w:cs="Arial"/>
        </w:rPr>
        <w:t xml:space="preserve"> у </w:t>
      </w:r>
      <w:proofErr w:type="spellStart"/>
      <w:r w:rsidR="00857148" w:rsidRPr="00857148">
        <w:rPr>
          <w:rFonts w:ascii="Arial" w:hAnsi="Arial" w:cs="Arial"/>
        </w:rPr>
        <w:t>пуном</w:t>
      </w:r>
      <w:proofErr w:type="spellEnd"/>
      <w:r w:rsidR="00857148" w:rsidRPr="00857148">
        <w:rPr>
          <w:rFonts w:ascii="Arial" w:hAnsi="Arial" w:cs="Arial"/>
        </w:rPr>
        <w:t xml:space="preserve"> </w:t>
      </w:r>
      <w:proofErr w:type="spellStart"/>
      <w:r w:rsidR="00857148" w:rsidRPr="00857148">
        <w:rPr>
          <w:rFonts w:ascii="Arial" w:hAnsi="Arial" w:cs="Arial"/>
        </w:rPr>
        <w:t>смислу</w:t>
      </w:r>
      <w:proofErr w:type="spellEnd"/>
      <w:r w:rsidR="00857148" w:rsidRPr="00857148">
        <w:rPr>
          <w:rFonts w:ascii="Arial" w:hAnsi="Arial" w:cs="Arial"/>
        </w:rPr>
        <w:t xml:space="preserve"> </w:t>
      </w:r>
      <w:proofErr w:type="spellStart"/>
      <w:r w:rsidR="00857148" w:rsidRPr="00857148">
        <w:rPr>
          <w:rFonts w:ascii="Arial" w:hAnsi="Arial" w:cs="Arial"/>
        </w:rPr>
        <w:t>уживају</w:t>
      </w:r>
      <w:proofErr w:type="spellEnd"/>
      <w:r w:rsidR="00857148" w:rsidRPr="00857148">
        <w:rPr>
          <w:rFonts w:ascii="Arial" w:hAnsi="Arial" w:cs="Arial"/>
        </w:rPr>
        <w:t xml:space="preserve"> </w:t>
      </w:r>
      <w:proofErr w:type="spellStart"/>
      <w:r w:rsidR="00857148" w:rsidRPr="00857148">
        <w:rPr>
          <w:rFonts w:ascii="Arial" w:hAnsi="Arial" w:cs="Arial"/>
        </w:rPr>
        <w:t>остали</w:t>
      </w:r>
      <w:proofErr w:type="spellEnd"/>
      <w:r w:rsidR="00857148" w:rsidRPr="00857148">
        <w:rPr>
          <w:rFonts w:ascii="Arial" w:hAnsi="Arial" w:cs="Arial"/>
        </w:rPr>
        <w:t xml:space="preserve"> </w:t>
      </w:r>
      <w:proofErr w:type="spellStart"/>
      <w:r w:rsidR="00857148" w:rsidRPr="00857148">
        <w:rPr>
          <w:rFonts w:ascii="Arial" w:hAnsi="Arial" w:cs="Arial"/>
        </w:rPr>
        <w:t>чланови</w:t>
      </w:r>
      <w:proofErr w:type="spellEnd"/>
      <w:r w:rsidR="00857148" w:rsidRPr="00857148">
        <w:rPr>
          <w:rFonts w:ascii="Arial" w:hAnsi="Arial" w:cs="Arial"/>
        </w:rPr>
        <w:t xml:space="preserve"> </w:t>
      </w:r>
      <w:proofErr w:type="spellStart"/>
      <w:r w:rsidR="00857148" w:rsidRPr="00857148">
        <w:rPr>
          <w:rFonts w:ascii="Arial" w:hAnsi="Arial" w:cs="Arial"/>
        </w:rPr>
        <w:t>друштва</w:t>
      </w:r>
      <w:proofErr w:type="spellEnd"/>
      <w:r w:rsidR="00857148" w:rsidRPr="00857148">
        <w:rPr>
          <w:rFonts w:ascii="Arial" w:hAnsi="Arial" w:cs="Arial"/>
        </w:rPr>
        <w:t xml:space="preserve">, </w:t>
      </w:r>
      <w:proofErr w:type="spellStart"/>
      <w:r w:rsidR="00857148" w:rsidRPr="00857148">
        <w:rPr>
          <w:rFonts w:ascii="Arial" w:hAnsi="Arial" w:cs="Arial"/>
        </w:rPr>
        <w:t>не</w:t>
      </w:r>
      <w:proofErr w:type="spellEnd"/>
      <w:r w:rsidR="00857148" w:rsidRPr="00857148">
        <w:rPr>
          <w:rFonts w:ascii="Arial" w:hAnsi="Arial" w:cs="Arial"/>
        </w:rPr>
        <w:t xml:space="preserve"> </w:t>
      </w:r>
      <w:proofErr w:type="spellStart"/>
      <w:r w:rsidR="00857148" w:rsidRPr="00857148">
        <w:rPr>
          <w:rFonts w:ascii="Arial" w:hAnsi="Arial" w:cs="Arial"/>
        </w:rPr>
        <w:t>може</w:t>
      </w:r>
      <w:proofErr w:type="spellEnd"/>
      <w:r w:rsidR="00857148" w:rsidRPr="00857148">
        <w:rPr>
          <w:rFonts w:ascii="Arial" w:hAnsi="Arial" w:cs="Arial"/>
        </w:rPr>
        <w:t xml:space="preserve"> </w:t>
      </w:r>
      <w:proofErr w:type="spellStart"/>
      <w:r w:rsidR="00857148" w:rsidRPr="00857148">
        <w:rPr>
          <w:rFonts w:ascii="Arial" w:hAnsi="Arial" w:cs="Arial"/>
        </w:rPr>
        <w:t>да</w:t>
      </w:r>
      <w:proofErr w:type="spellEnd"/>
      <w:r w:rsidR="00857148" w:rsidRPr="00857148">
        <w:rPr>
          <w:rFonts w:ascii="Arial" w:hAnsi="Arial" w:cs="Arial"/>
        </w:rPr>
        <w:t xml:space="preserve"> </w:t>
      </w:r>
      <w:proofErr w:type="spellStart"/>
      <w:r w:rsidR="00857148" w:rsidRPr="00857148">
        <w:rPr>
          <w:rFonts w:ascii="Arial" w:hAnsi="Arial" w:cs="Arial"/>
        </w:rPr>
        <w:t>се</w:t>
      </w:r>
      <w:proofErr w:type="spellEnd"/>
      <w:r w:rsidR="00857148" w:rsidRPr="00857148">
        <w:rPr>
          <w:rFonts w:ascii="Arial" w:hAnsi="Arial" w:cs="Arial"/>
        </w:rPr>
        <w:t xml:space="preserve"> </w:t>
      </w:r>
      <w:proofErr w:type="spellStart"/>
      <w:r w:rsidR="00857148" w:rsidRPr="00857148">
        <w:rPr>
          <w:rFonts w:ascii="Arial" w:hAnsi="Arial" w:cs="Arial"/>
        </w:rPr>
        <w:t>посматра</w:t>
      </w:r>
      <w:proofErr w:type="spellEnd"/>
      <w:r w:rsidR="00857148" w:rsidRPr="00857148">
        <w:rPr>
          <w:rFonts w:ascii="Arial" w:hAnsi="Arial" w:cs="Arial"/>
        </w:rPr>
        <w:t xml:space="preserve"> </w:t>
      </w:r>
      <w:proofErr w:type="spellStart"/>
      <w:r w:rsidR="00857148" w:rsidRPr="00857148">
        <w:rPr>
          <w:rFonts w:ascii="Arial" w:hAnsi="Arial" w:cs="Arial"/>
        </w:rPr>
        <w:t>као</w:t>
      </w:r>
      <w:proofErr w:type="spellEnd"/>
      <w:r w:rsidR="00857148" w:rsidRPr="00857148">
        <w:rPr>
          <w:rFonts w:ascii="Arial" w:hAnsi="Arial" w:cs="Arial"/>
        </w:rPr>
        <w:t xml:space="preserve"> </w:t>
      </w:r>
      <w:proofErr w:type="spellStart"/>
      <w:r w:rsidR="00857148" w:rsidRPr="00857148">
        <w:rPr>
          <w:rFonts w:ascii="Arial" w:hAnsi="Arial" w:cs="Arial"/>
        </w:rPr>
        <w:t>нешто</w:t>
      </w:r>
      <w:proofErr w:type="spellEnd"/>
      <w:r w:rsidR="00857148" w:rsidRPr="00857148">
        <w:rPr>
          <w:rFonts w:ascii="Arial" w:hAnsi="Arial" w:cs="Arial"/>
        </w:rPr>
        <w:t xml:space="preserve"> </w:t>
      </w:r>
      <w:proofErr w:type="spellStart"/>
      <w:r w:rsidR="00857148" w:rsidRPr="00857148">
        <w:rPr>
          <w:rFonts w:ascii="Arial" w:hAnsi="Arial" w:cs="Arial"/>
        </w:rPr>
        <w:t>што</w:t>
      </w:r>
      <w:proofErr w:type="spellEnd"/>
      <w:r w:rsidR="00857148" w:rsidRPr="00857148">
        <w:rPr>
          <w:rFonts w:ascii="Arial" w:hAnsi="Arial" w:cs="Arial"/>
        </w:rPr>
        <w:t xml:space="preserve"> </w:t>
      </w:r>
      <w:proofErr w:type="spellStart"/>
      <w:r w:rsidR="00857148" w:rsidRPr="00857148">
        <w:rPr>
          <w:rFonts w:ascii="Arial" w:hAnsi="Arial" w:cs="Arial"/>
        </w:rPr>
        <w:t>је</w:t>
      </w:r>
      <w:proofErr w:type="spellEnd"/>
      <w:r w:rsidR="00857148" w:rsidRPr="00857148">
        <w:rPr>
          <w:rFonts w:ascii="Arial" w:hAnsi="Arial" w:cs="Arial"/>
        </w:rPr>
        <w:t xml:space="preserve"> </w:t>
      </w:r>
      <w:proofErr w:type="spellStart"/>
      <w:r w:rsidR="00857148" w:rsidRPr="00857148">
        <w:rPr>
          <w:rFonts w:ascii="Arial" w:hAnsi="Arial" w:cs="Arial"/>
        </w:rPr>
        <w:t>контроверзно</w:t>
      </w:r>
      <w:proofErr w:type="spellEnd"/>
      <w:r w:rsidR="00857148" w:rsidRPr="00857148">
        <w:rPr>
          <w:rFonts w:ascii="Arial" w:hAnsi="Arial" w:cs="Arial"/>
        </w:rPr>
        <w:t xml:space="preserve"> и </w:t>
      </w:r>
      <w:proofErr w:type="spellStart"/>
      <w:r w:rsidR="00857148" w:rsidRPr="00857148">
        <w:rPr>
          <w:rFonts w:ascii="Arial" w:hAnsi="Arial" w:cs="Arial"/>
        </w:rPr>
        <w:t>што</w:t>
      </w:r>
      <w:proofErr w:type="spellEnd"/>
      <w:r w:rsidR="00857148" w:rsidRPr="00857148">
        <w:rPr>
          <w:rFonts w:ascii="Arial" w:hAnsi="Arial" w:cs="Arial"/>
        </w:rPr>
        <w:t xml:space="preserve"> </w:t>
      </w:r>
      <w:proofErr w:type="spellStart"/>
      <w:r w:rsidR="00857148" w:rsidRPr="00857148">
        <w:rPr>
          <w:rFonts w:ascii="Arial" w:hAnsi="Arial" w:cs="Arial"/>
        </w:rPr>
        <w:t>изискује</w:t>
      </w:r>
      <w:proofErr w:type="spellEnd"/>
      <w:r w:rsidR="00857148" w:rsidRPr="00857148">
        <w:rPr>
          <w:rFonts w:ascii="Arial" w:hAnsi="Arial" w:cs="Arial"/>
        </w:rPr>
        <w:t xml:space="preserve"> </w:t>
      </w:r>
      <w:proofErr w:type="spellStart"/>
      <w:r w:rsidR="00857148" w:rsidRPr="00857148">
        <w:rPr>
          <w:rFonts w:ascii="Arial" w:hAnsi="Arial" w:cs="Arial"/>
        </w:rPr>
        <w:t>да</w:t>
      </w:r>
      <w:proofErr w:type="spellEnd"/>
      <w:r w:rsidR="00857148" w:rsidRPr="00857148">
        <w:rPr>
          <w:rFonts w:ascii="Arial" w:hAnsi="Arial" w:cs="Arial"/>
        </w:rPr>
        <w:t xml:space="preserve"> </w:t>
      </w:r>
      <w:proofErr w:type="spellStart"/>
      <w:r w:rsidR="00857148" w:rsidRPr="00857148">
        <w:rPr>
          <w:rFonts w:ascii="Arial" w:hAnsi="Arial" w:cs="Arial"/>
        </w:rPr>
        <w:t>прође</w:t>
      </w:r>
      <w:proofErr w:type="spellEnd"/>
      <w:r w:rsidR="00857148" w:rsidRPr="00857148">
        <w:rPr>
          <w:rFonts w:ascii="Arial" w:hAnsi="Arial" w:cs="Arial"/>
        </w:rPr>
        <w:t xml:space="preserve"> </w:t>
      </w:r>
      <w:proofErr w:type="spellStart"/>
      <w:r w:rsidR="00857148" w:rsidRPr="00857148">
        <w:rPr>
          <w:rFonts w:ascii="Arial" w:hAnsi="Arial" w:cs="Arial"/>
        </w:rPr>
        <w:t>неко</w:t>
      </w:r>
      <w:proofErr w:type="spellEnd"/>
      <w:r w:rsidR="00857148" w:rsidRPr="00857148">
        <w:rPr>
          <w:rFonts w:ascii="Arial" w:hAnsi="Arial" w:cs="Arial"/>
        </w:rPr>
        <w:t xml:space="preserve"> </w:t>
      </w:r>
      <w:proofErr w:type="spellStart"/>
      <w:r w:rsidR="00857148" w:rsidRPr="00857148">
        <w:rPr>
          <w:rFonts w:ascii="Arial" w:hAnsi="Arial" w:cs="Arial"/>
        </w:rPr>
        <w:t>време</w:t>
      </w:r>
      <w:proofErr w:type="spellEnd"/>
      <w:r w:rsidR="00857148" w:rsidRPr="00857148">
        <w:rPr>
          <w:rFonts w:ascii="Arial" w:hAnsi="Arial" w:cs="Arial"/>
        </w:rPr>
        <w:t xml:space="preserve"> </w:t>
      </w:r>
      <w:proofErr w:type="spellStart"/>
      <w:r w:rsidR="00857148" w:rsidRPr="00857148">
        <w:rPr>
          <w:rFonts w:ascii="Arial" w:hAnsi="Arial" w:cs="Arial"/>
        </w:rPr>
        <w:t>да</w:t>
      </w:r>
      <w:proofErr w:type="spellEnd"/>
      <w:r w:rsidR="00857148" w:rsidRPr="00857148">
        <w:rPr>
          <w:rFonts w:ascii="Arial" w:hAnsi="Arial" w:cs="Arial"/>
        </w:rPr>
        <w:t xml:space="preserve"> </w:t>
      </w:r>
      <w:proofErr w:type="spellStart"/>
      <w:r w:rsidR="00857148" w:rsidRPr="00857148">
        <w:rPr>
          <w:rFonts w:ascii="Arial" w:hAnsi="Arial" w:cs="Arial"/>
        </w:rPr>
        <w:t>би</w:t>
      </w:r>
      <w:proofErr w:type="spellEnd"/>
      <w:r w:rsidR="00857148" w:rsidRPr="00857148">
        <w:rPr>
          <w:rFonts w:ascii="Arial" w:hAnsi="Arial" w:cs="Arial"/>
        </w:rPr>
        <w:t xml:space="preserve"> </w:t>
      </w:r>
      <w:proofErr w:type="spellStart"/>
      <w:r w:rsidR="00857148" w:rsidRPr="00857148">
        <w:rPr>
          <w:rFonts w:ascii="Arial" w:hAnsi="Arial" w:cs="Arial"/>
        </w:rPr>
        <w:t>питања</w:t>
      </w:r>
      <w:proofErr w:type="spellEnd"/>
      <w:r w:rsidR="00857148" w:rsidRPr="00857148">
        <w:rPr>
          <w:rFonts w:ascii="Arial" w:hAnsi="Arial" w:cs="Arial"/>
        </w:rPr>
        <w:t xml:space="preserve"> с </w:t>
      </w:r>
      <w:proofErr w:type="spellStart"/>
      <w:r w:rsidR="00857148" w:rsidRPr="00857148">
        <w:rPr>
          <w:rFonts w:ascii="Arial" w:hAnsi="Arial" w:cs="Arial"/>
        </w:rPr>
        <w:t>тим</w:t>
      </w:r>
      <w:proofErr w:type="spellEnd"/>
      <w:r w:rsidR="00857148" w:rsidRPr="00857148">
        <w:rPr>
          <w:rFonts w:ascii="Arial" w:hAnsi="Arial" w:cs="Arial"/>
        </w:rPr>
        <w:t xml:space="preserve"> у </w:t>
      </w:r>
      <w:proofErr w:type="spellStart"/>
      <w:r w:rsidR="00857148" w:rsidRPr="00857148">
        <w:rPr>
          <w:rFonts w:ascii="Arial" w:hAnsi="Arial" w:cs="Arial"/>
        </w:rPr>
        <w:t>вези</w:t>
      </w:r>
      <w:proofErr w:type="spellEnd"/>
      <w:r w:rsidR="00857148" w:rsidRPr="00857148">
        <w:rPr>
          <w:rFonts w:ascii="Arial" w:hAnsi="Arial" w:cs="Arial"/>
        </w:rPr>
        <w:t xml:space="preserve"> </w:t>
      </w:r>
      <w:proofErr w:type="spellStart"/>
      <w:r w:rsidR="00857148" w:rsidRPr="00857148">
        <w:rPr>
          <w:rFonts w:ascii="Arial" w:hAnsi="Arial" w:cs="Arial"/>
        </w:rPr>
        <w:t>могла</w:t>
      </w:r>
      <w:proofErr w:type="spellEnd"/>
      <w:r w:rsidR="00857148" w:rsidRPr="00857148">
        <w:rPr>
          <w:rFonts w:ascii="Arial" w:hAnsi="Arial" w:cs="Arial"/>
        </w:rPr>
        <w:t xml:space="preserve"> </w:t>
      </w:r>
      <w:proofErr w:type="spellStart"/>
      <w:r w:rsidR="00857148" w:rsidRPr="00857148">
        <w:rPr>
          <w:rFonts w:ascii="Arial" w:hAnsi="Arial" w:cs="Arial"/>
        </w:rPr>
        <w:t>да</w:t>
      </w:r>
      <w:proofErr w:type="spellEnd"/>
      <w:r w:rsidR="00857148" w:rsidRPr="00857148">
        <w:rPr>
          <w:rFonts w:ascii="Arial" w:hAnsi="Arial" w:cs="Arial"/>
        </w:rPr>
        <w:t xml:space="preserve"> </w:t>
      </w:r>
      <w:proofErr w:type="spellStart"/>
      <w:r w:rsidR="00857148" w:rsidRPr="00857148">
        <w:rPr>
          <w:rFonts w:ascii="Arial" w:hAnsi="Arial" w:cs="Arial"/>
        </w:rPr>
        <w:t>се</w:t>
      </w:r>
      <w:proofErr w:type="spellEnd"/>
      <w:r w:rsidR="00857148" w:rsidRPr="00857148">
        <w:rPr>
          <w:rFonts w:ascii="Arial" w:hAnsi="Arial" w:cs="Arial"/>
        </w:rPr>
        <w:t xml:space="preserve"> </w:t>
      </w:r>
      <w:proofErr w:type="spellStart"/>
      <w:r w:rsidR="00857148" w:rsidRPr="00857148">
        <w:rPr>
          <w:rFonts w:ascii="Arial" w:hAnsi="Arial" w:cs="Arial"/>
        </w:rPr>
        <w:t>сагледају</w:t>
      </w:r>
      <w:proofErr w:type="spellEnd"/>
      <w:r w:rsidR="00857148" w:rsidRPr="00857148">
        <w:rPr>
          <w:rFonts w:ascii="Arial" w:hAnsi="Arial" w:cs="Arial"/>
        </w:rPr>
        <w:t xml:space="preserve"> у </w:t>
      </w:r>
      <w:proofErr w:type="spellStart"/>
      <w:r w:rsidR="00857148" w:rsidRPr="00857148">
        <w:rPr>
          <w:rFonts w:ascii="Arial" w:hAnsi="Arial" w:cs="Arial"/>
        </w:rPr>
        <w:t>јаснијем</w:t>
      </w:r>
      <w:proofErr w:type="spellEnd"/>
      <w:r w:rsidR="00857148" w:rsidRPr="00857148">
        <w:rPr>
          <w:rFonts w:ascii="Arial" w:hAnsi="Arial" w:cs="Arial"/>
        </w:rPr>
        <w:t xml:space="preserve"> </w:t>
      </w:r>
      <w:proofErr w:type="spellStart"/>
      <w:r w:rsidR="00857148" w:rsidRPr="00857148">
        <w:rPr>
          <w:rFonts w:ascii="Arial" w:hAnsi="Arial" w:cs="Arial"/>
        </w:rPr>
        <w:t>светлу</w:t>
      </w:r>
      <w:proofErr w:type="spellEnd"/>
      <w:r w:rsidR="00857148" w:rsidRPr="00857148">
        <w:rPr>
          <w:rFonts w:ascii="Arial" w:hAnsi="Arial" w:cs="Arial"/>
        </w:rPr>
        <w:t xml:space="preserve">. </w:t>
      </w:r>
      <w:proofErr w:type="spellStart"/>
      <w:r w:rsidR="00857148" w:rsidRPr="00857148">
        <w:rPr>
          <w:rFonts w:ascii="Arial" w:hAnsi="Arial" w:cs="Arial"/>
        </w:rPr>
        <w:t>Укратко</w:t>
      </w:r>
      <w:proofErr w:type="spellEnd"/>
      <w:r w:rsidR="00857148" w:rsidRPr="00857148">
        <w:rPr>
          <w:rFonts w:ascii="Arial" w:hAnsi="Arial" w:cs="Arial"/>
        </w:rPr>
        <w:t xml:space="preserve">, </w:t>
      </w:r>
      <w:proofErr w:type="spellStart"/>
      <w:r w:rsidR="00857148" w:rsidRPr="00857148">
        <w:rPr>
          <w:rFonts w:ascii="Arial" w:hAnsi="Arial" w:cs="Arial"/>
        </w:rPr>
        <w:t>незадовољавај</w:t>
      </w:r>
      <w:r w:rsidR="00B1020A">
        <w:rPr>
          <w:rFonts w:ascii="Arial" w:hAnsi="Arial" w:cs="Arial"/>
        </w:rPr>
        <w:t>ућа</w:t>
      </w:r>
      <w:proofErr w:type="spellEnd"/>
      <w:r w:rsidR="00B1020A">
        <w:rPr>
          <w:rFonts w:ascii="Arial" w:hAnsi="Arial" w:cs="Arial"/>
        </w:rPr>
        <w:t xml:space="preserve"> </w:t>
      </w:r>
      <w:proofErr w:type="spellStart"/>
      <w:r w:rsidR="00B1020A">
        <w:rPr>
          <w:rFonts w:ascii="Arial" w:hAnsi="Arial" w:cs="Arial"/>
        </w:rPr>
        <w:t>ситуација</w:t>
      </w:r>
      <w:proofErr w:type="spellEnd"/>
      <w:r w:rsidR="00B1020A">
        <w:rPr>
          <w:rFonts w:ascii="Arial" w:hAnsi="Arial" w:cs="Arial"/>
        </w:rPr>
        <w:t xml:space="preserve"> у </w:t>
      </w:r>
      <w:proofErr w:type="spellStart"/>
      <w:r w:rsidR="00B1020A">
        <w:rPr>
          <w:rFonts w:ascii="Arial" w:hAnsi="Arial" w:cs="Arial"/>
        </w:rPr>
        <w:t>којој</w:t>
      </w:r>
      <w:proofErr w:type="spellEnd"/>
      <w:r w:rsidR="00B1020A">
        <w:rPr>
          <w:rFonts w:ascii="Arial" w:hAnsi="Arial" w:cs="Arial"/>
        </w:rPr>
        <w:t xml:space="preserve"> </w:t>
      </w:r>
      <w:proofErr w:type="spellStart"/>
      <w:r w:rsidR="00B1020A">
        <w:rPr>
          <w:rFonts w:ascii="Arial" w:hAnsi="Arial" w:cs="Arial"/>
        </w:rPr>
        <w:t>трансполне</w:t>
      </w:r>
      <w:proofErr w:type="spellEnd"/>
      <w:r w:rsidR="00B1020A">
        <w:rPr>
          <w:rFonts w:ascii="Arial" w:hAnsi="Arial" w:cs="Arial"/>
        </w:rPr>
        <w:t xml:space="preserve"> </w:t>
      </w:r>
      <w:proofErr w:type="spellStart"/>
      <w:r w:rsidR="00B1020A">
        <w:rPr>
          <w:rFonts w:ascii="Arial" w:hAnsi="Arial" w:cs="Arial"/>
        </w:rPr>
        <w:t>особе</w:t>
      </w:r>
      <w:proofErr w:type="spellEnd"/>
      <w:r w:rsidR="00857148" w:rsidRPr="00857148">
        <w:rPr>
          <w:rFonts w:ascii="Arial" w:hAnsi="Arial" w:cs="Arial"/>
        </w:rPr>
        <w:t xml:space="preserve"> </w:t>
      </w:r>
      <w:proofErr w:type="spellStart"/>
      <w:r w:rsidR="00857148" w:rsidRPr="00857148">
        <w:rPr>
          <w:rFonts w:ascii="Arial" w:hAnsi="Arial" w:cs="Arial"/>
        </w:rPr>
        <w:t>живе</w:t>
      </w:r>
      <w:proofErr w:type="spellEnd"/>
      <w:r w:rsidR="00857148" w:rsidRPr="00857148">
        <w:rPr>
          <w:rFonts w:ascii="Arial" w:hAnsi="Arial" w:cs="Arial"/>
        </w:rPr>
        <w:t xml:space="preserve"> у </w:t>
      </w:r>
      <w:proofErr w:type="spellStart"/>
      <w:r w:rsidR="00857148" w:rsidRPr="00857148">
        <w:rPr>
          <w:rFonts w:ascii="Arial" w:hAnsi="Arial" w:cs="Arial"/>
        </w:rPr>
        <w:t>некаквом</w:t>
      </w:r>
      <w:proofErr w:type="spellEnd"/>
      <w:r w:rsidR="00857148" w:rsidRPr="00857148">
        <w:rPr>
          <w:rFonts w:ascii="Arial" w:hAnsi="Arial" w:cs="Arial"/>
        </w:rPr>
        <w:t xml:space="preserve"> </w:t>
      </w:r>
      <w:proofErr w:type="spellStart"/>
      <w:r w:rsidR="00857148" w:rsidRPr="00857148">
        <w:rPr>
          <w:rFonts w:ascii="Arial" w:hAnsi="Arial" w:cs="Arial"/>
        </w:rPr>
        <w:t>међупростору</w:t>
      </w:r>
      <w:proofErr w:type="spellEnd"/>
      <w:r w:rsidR="00857148" w:rsidRPr="00857148">
        <w:rPr>
          <w:rFonts w:ascii="Arial" w:hAnsi="Arial" w:cs="Arial"/>
        </w:rPr>
        <w:t xml:space="preserve">, </w:t>
      </w:r>
      <w:proofErr w:type="spellStart"/>
      <w:r w:rsidR="00857148" w:rsidRPr="00857148">
        <w:rPr>
          <w:rFonts w:ascii="Arial" w:hAnsi="Arial" w:cs="Arial"/>
        </w:rPr>
        <w:t>не</w:t>
      </w:r>
      <w:proofErr w:type="spellEnd"/>
      <w:r w:rsidR="00857148" w:rsidRPr="00857148">
        <w:rPr>
          <w:rFonts w:ascii="Arial" w:hAnsi="Arial" w:cs="Arial"/>
        </w:rPr>
        <w:t xml:space="preserve"> </w:t>
      </w:r>
      <w:proofErr w:type="spellStart"/>
      <w:r w:rsidR="00857148" w:rsidRPr="00857148">
        <w:rPr>
          <w:rFonts w:ascii="Arial" w:hAnsi="Arial" w:cs="Arial"/>
        </w:rPr>
        <w:t>припадајући</w:t>
      </w:r>
      <w:proofErr w:type="spellEnd"/>
      <w:r w:rsidR="00857148" w:rsidRPr="00857148">
        <w:rPr>
          <w:rFonts w:ascii="Arial" w:hAnsi="Arial" w:cs="Arial"/>
        </w:rPr>
        <w:t xml:space="preserve"> у </w:t>
      </w:r>
      <w:proofErr w:type="spellStart"/>
      <w:r w:rsidR="00857148" w:rsidRPr="00857148">
        <w:rPr>
          <w:rFonts w:ascii="Arial" w:hAnsi="Arial" w:cs="Arial"/>
        </w:rPr>
        <w:t>потпуности</w:t>
      </w:r>
      <w:proofErr w:type="spellEnd"/>
      <w:r w:rsidR="00857148" w:rsidRPr="00857148">
        <w:rPr>
          <w:rFonts w:ascii="Arial" w:hAnsi="Arial" w:cs="Arial"/>
        </w:rPr>
        <w:t xml:space="preserve"> </w:t>
      </w:r>
      <w:proofErr w:type="spellStart"/>
      <w:r w:rsidR="00857148" w:rsidRPr="00857148">
        <w:rPr>
          <w:rFonts w:ascii="Arial" w:hAnsi="Arial" w:cs="Arial"/>
        </w:rPr>
        <w:t>ни</w:t>
      </w:r>
      <w:proofErr w:type="spellEnd"/>
      <w:r w:rsidR="00857148" w:rsidRPr="00857148">
        <w:rPr>
          <w:rFonts w:ascii="Arial" w:hAnsi="Arial" w:cs="Arial"/>
        </w:rPr>
        <w:t xml:space="preserve"> </w:t>
      </w:r>
      <w:proofErr w:type="spellStart"/>
      <w:r w:rsidR="00857148" w:rsidRPr="00857148">
        <w:rPr>
          <w:rFonts w:ascii="Arial" w:hAnsi="Arial" w:cs="Arial"/>
        </w:rPr>
        <w:t>једном</w:t>
      </w:r>
      <w:proofErr w:type="spellEnd"/>
      <w:r w:rsidR="00857148" w:rsidRPr="00857148">
        <w:rPr>
          <w:rFonts w:ascii="Arial" w:hAnsi="Arial" w:cs="Arial"/>
        </w:rPr>
        <w:t xml:space="preserve"> </w:t>
      </w:r>
      <w:proofErr w:type="spellStart"/>
      <w:r w:rsidR="00857148" w:rsidRPr="00857148">
        <w:rPr>
          <w:rFonts w:ascii="Arial" w:hAnsi="Arial" w:cs="Arial"/>
        </w:rPr>
        <w:t>ни</w:t>
      </w:r>
      <w:proofErr w:type="spellEnd"/>
      <w:r w:rsidR="00857148" w:rsidRPr="00857148">
        <w:rPr>
          <w:rFonts w:ascii="Arial" w:hAnsi="Arial" w:cs="Arial"/>
        </w:rPr>
        <w:t xml:space="preserve"> </w:t>
      </w:r>
      <w:proofErr w:type="spellStart"/>
      <w:r w:rsidR="00857148" w:rsidRPr="00857148">
        <w:rPr>
          <w:rFonts w:ascii="Arial" w:hAnsi="Arial" w:cs="Arial"/>
        </w:rPr>
        <w:t>другом</w:t>
      </w:r>
      <w:proofErr w:type="spellEnd"/>
      <w:r w:rsidR="00857148" w:rsidRPr="00857148">
        <w:rPr>
          <w:rFonts w:ascii="Arial" w:hAnsi="Arial" w:cs="Arial"/>
        </w:rPr>
        <w:t xml:space="preserve"> </w:t>
      </w:r>
      <w:proofErr w:type="spellStart"/>
      <w:r w:rsidR="00857148" w:rsidRPr="00857148">
        <w:rPr>
          <w:rFonts w:ascii="Arial" w:hAnsi="Arial" w:cs="Arial"/>
        </w:rPr>
        <w:t>полу</w:t>
      </w:r>
      <w:proofErr w:type="spellEnd"/>
      <w:r w:rsidR="00857148" w:rsidRPr="00857148">
        <w:rPr>
          <w:rFonts w:ascii="Arial" w:hAnsi="Arial" w:cs="Arial"/>
        </w:rPr>
        <w:t xml:space="preserve">, </w:t>
      </w:r>
      <w:proofErr w:type="spellStart"/>
      <w:r w:rsidR="00857148" w:rsidRPr="00857148">
        <w:rPr>
          <w:rFonts w:ascii="Arial" w:hAnsi="Arial" w:cs="Arial"/>
        </w:rPr>
        <w:t>више</w:t>
      </w:r>
      <w:proofErr w:type="spellEnd"/>
      <w:r w:rsidR="00857148" w:rsidRPr="00857148">
        <w:rPr>
          <w:rFonts w:ascii="Arial" w:hAnsi="Arial" w:cs="Arial"/>
        </w:rPr>
        <w:t xml:space="preserve"> </w:t>
      </w:r>
      <w:proofErr w:type="spellStart"/>
      <w:r w:rsidR="00857148" w:rsidRPr="00857148">
        <w:rPr>
          <w:rFonts w:ascii="Arial" w:hAnsi="Arial" w:cs="Arial"/>
        </w:rPr>
        <w:t>није</w:t>
      </w:r>
      <w:proofErr w:type="spellEnd"/>
      <w:r w:rsidR="00857148" w:rsidRPr="00857148">
        <w:rPr>
          <w:rFonts w:ascii="Arial" w:hAnsi="Arial" w:cs="Arial"/>
        </w:rPr>
        <w:t xml:space="preserve"> </w:t>
      </w:r>
      <w:proofErr w:type="spellStart"/>
      <w:r w:rsidR="00857148" w:rsidRPr="00857148">
        <w:rPr>
          <w:rFonts w:ascii="Arial" w:hAnsi="Arial" w:cs="Arial"/>
        </w:rPr>
        <w:t>одржива</w:t>
      </w:r>
      <w:proofErr w:type="spellEnd"/>
      <w:r w:rsidR="00857148" w:rsidRPr="00857148">
        <w:rPr>
          <w:rFonts w:ascii="Arial" w:hAnsi="Arial" w:cs="Arial"/>
        </w:rPr>
        <w:t xml:space="preserve">.“ </w:t>
      </w:r>
    </w:p>
    <w:p w:rsidR="001015FE" w:rsidRDefault="00D36015"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 xml:space="preserve">Повереник је </w:t>
      </w:r>
      <w:r w:rsidR="00857148">
        <w:rPr>
          <w:rFonts w:ascii="Arial" w:eastAsia="Calibri" w:hAnsi="Arial" w:cs="Arial"/>
          <w:lang w:val="sr-Cyrl-CS"/>
        </w:rPr>
        <w:t xml:space="preserve">прихватио навод из </w:t>
      </w:r>
      <w:r w:rsidR="00946B5D">
        <w:rPr>
          <w:rFonts w:ascii="Arial" w:eastAsia="Calibri" w:hAnsi="Arial" w:cs="Arial"/>
          <w:lang w:val="sr-Cyrl-CS"/>
        </w:rPr>
        <w:t>и</w:t>
      </w:r>
      <w:r w:rsidR="00CF5672">
        <w:rPr>
          <w:rFonts w:ascii="Arial" w:eastAsia="Calibri" w:hAnsi="Arial" w:cs="Arial"/>
          <w:lang w:val="sr-Cyrl-CS"/>
        </w:rPr>
        <w:t>зјашњења Б. Б.</w:t>
      </w:r>
      <w:r w:rsidR="00857148">
        <w:rPr>
          <w:rFonts w:ascii="Arial" w:eastAsia="Calibri" w:hAnsi="Arial" w:cs="Arial"/>
          <w:lang w:val="sr-Cyrl-CS"/>
        </w:rPr>
        <w:t xml:space="preserve">, у којој је нагласила да није имала намеру да дискриминише подноситеља притужбе, међутим, намера није конститутивни елемент акта дискриминације. </w:t>
      </w:r>
      <w:r w:rsidR="00B1020A">
        <w:rPr>
          <w:rFonts w:ascii="Arial" w:eastAsia="Calibri" w:hAnsi="Arial" w:cs="Arial"/>
          <w:lang w:val="sr-Cyrl-CS"/>
        </w:rPr>
        <w:t>Такође</w:t>
      </w:r>
      <w:r w:rsidR="00857148">
        <w:rPr>
          <w:rFonts w:ascii="Arial" w:eastAsia="Calibri" w:hAnsi="Arial" w:cs="Arial"/>
          <w:lang w:val="sr-Cyrl-CS"/>
        </w:rPr>
        <w:t>, у случајевима непосредне дискриминације, према одредбама члана 45. закона, тужени се не може ослободити од одговорности доказивањем да није крив. Ове одредбе се односе и на поступак пред Повереником. Дакле, не само да није неопходна намера, него ни свест ни хтење д</w:t>
      </w:r>
      <w:r w:rsidR="00B1020A">
        <w:rPr>
          <w:rFonts w:ascii="Arial" w:eastAsia="Calibri" w:hAnsi="Arial" w:cs="Arial"/>
          <w:lang w:val="sr-Cyrl-CS"/>
        </w:rPr>
        <w:t>а се изврши акт дискриминације, већ је д</w:t>
      </w:r>
      <w:r w:rsidR="00857148">
        <w:rPr>
          <w:rFonts w:ascii="Arial" w:eastAsia="Calibri" w:hAnsi="Arial" w:cs="Arial"/>
          <w:lang w:val="sr-Cyrl-CS"/>
        </w:rPr>
        <w:t>овољно је да је лице или група лица, на основу свог личног својства, објективно стављена у неповољнији положај.</w:t>
      </w:r>
      <w:r w:rsidR="00946B5D">
        <w:rPr>
          <w:rFonts w:ascii="Arial" w:eastAsia="Calibri" w:hAnsi="Arial" w:cs="Arial"/>
          <w:lang w:val="sr-Cyrl-CS"/>
        </w:rPr>
        <w:t xml:space="preserve"> </w:t>
      </w:r>
      <w:r w:rsidR="00B1020A">
        <w:rPr>
          <w:rFonts w:ascii="Arial" w:eastAsia="Calibri" w:hAnsi="Arial" w:cs="Arial"/>
          <w:lang w:val="sr-Cyrl-CS"/>
        </w:rPr>
        <w:t>Треба разумети да д</w:t>
      </w:r>
      <w:r w:rsidR="00946B5D">
        <w:rPr>
          <w:rFonts w:ascii="Arial" w:eastAsia="Calibri" w:hAnsi="Arial" w:cs="Arial"/>
          <w:lang w:val="sr-Cyrl-CS"/>
        </w:rPr>
        <w:t>искриминација, неретко није резултат свесне намере, већ недовољног познавања прописа и стандарда из ове области.</w:t>
      </w:r>
    </w:p>
    <w:p w:rsidR="00857148" w:rsidRDefault="00857148"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 xml:space="preserve">Према доступним истраживањима </w:t>
      </w:r>
      <w:proofErr w:type="spellStart"/>
      <w:r>
        <w:rPr>
          <w:rFonts w:ascii="Arial" w:eastAsia="Calibri" w:hAnsi="Arial" w:cs="Arial"/>
          <w:lang w:val="sr-Cyrl-CS"/>
        </w:rPr>
        <w:t>трансродне</w:t>
      </w:r>
      <w:proofErr w:type="spellEnd"/>
      <w:r>
        <w:rPr>
          <w:rFonts w:ascii="Arial" w:eastAsia="Calibri" w:hAnsi="Arial" w:cs="Arial"/>
          <w:lang w:val="sr-Cyrl-CS"/>
        </w:rPr>
        <w:t xml:space="preserve"> и </w:t>
      </w:r>
      <w:proofErr w:type="spellStart"/>
      <w:r>
        <w:rPr>
          <w:rFonts w:ascii="Arial" w:eastAsia="Calibri" w:hAnsi="Arial" w:cs="Arial"/>
          <w:lang w:val="sr-Cyrl-CS"/>
        </w:rPr>
        <w:t>трансполне</w:t>
      </w:r>
      <w:proofErr w:type="spellEnd"/>
      <w:r>
        <w:rPr>
          <w:rFonts w:ascii="Arial" w:eastAsia="Calibri" w:hAnsi="Arial" w:cs="Arial"/>
          <w:lang w:val="sr-Cyrl-CS"/>
        </w:rPr>
        <w:t xml:space="preserve"> особе често се сусрећу са неразумевањем, одбацивањем и дискриминацијом. Неретко су изложене и насиљ</w:t>
      </w:r>
      <w:r w:rsidR="008035EE">
        <w:rPr>
          <w:rFonts w:ascii="Arial" w:eastAsia="Calibri" w:hAnsi="Arial" w:cs="Arial"/>
          <w:lang w:val="sr-Cyrl-CS"/>
        </w:rPr>
        <w:t>у</w:t>
      </w:r>
      <w:r w:rsidR="00946B5D">
        <w:rPr>
          <w:rFonts w:ascii="Arial" w:eastAsia="Calibri" w:hAnsi="Arial" w:cs="Arial"/>
          <w:lang w:val="sr-Cyrl-CS"/>
        </w:rPr>
        <w:t>, вербалном и физичком, које је засновано н</w:t>
      </w:r>
      <w:r>
        <w:rPr>
          <w:rFonts w:ascii="Arial" w:eastAsia="Calibri" w:hAnsi="Arial" w:cs="Arial"/>
          <w:lang w:val="sr-Cyrl-CS"/>
        </w:rPr>
        <w:t xml:space="preserve">а дубоким предрасудама </w:t>
      </w:r>
      <w:r w:rsidR="008035EE">
        <w:rPr>
          <w:rFonts w:ascii="Arial" w:eastAsia="Calibri" w:hAnsi="Arial" w:cs="Arial"/>
          <w:lang w:val="sr-Cyrl-CS"/>
        </w:rPr>
        <w:t>и патријархалним обрасцима понашања</w:t>
      </w:r>
      <w:r>
        <w:rPr>
          <w:rFonts w:ascii="Arial" w:eastAsia="Calibri" w:hAnsi="Arial" w:cs="Arial"/>
          <w:lang w:val="sr-Cyrl-CS"/>
        </w:rPr>
        <w:t>.</w:t>
      </w:r>
      <w:r w:rsidR="008035EE">
        <w:rPr>
          <w:rFonts w:ascii="Arial" w:eastAsia="Calibri" w:hAnsi="Arial" w:cs="Arial"/>
          <w:lang w:val="sr-Cyrl-CS"/>
        </w:rPr>
        <w:t xml:space="preserve"> Са дискриминацијом се сусрећу у готово свим областима живота, а међу њима су образовање, стручно оспособљавање и запошљавање. Један од повода за дискриминацију особа другачијег родног идентитета је и откривање чињеница које су везана за родни идентитет, посебно након усаглашавања пола, као што су подаци о имену, које нужно са собом носи и предзнак пола.</w:t>
      </w:r>
      <w:r w:rsidR="00EF4EAE">
        <w:rPr>
          <w:rFonts w:ascii="Arial" w:eastAsia="Calibri" w:hAnsi="Arial" w:cs="Arial"/>
          <w:lang w:val="sr-Cyrl-CS"/>
        </w:rPr>
        <w:t xml:space="preserve"> </w:t>
      </w:r>
    </w:p>
    <w:p w:rsidR="0078502A" w:rsidRDefault="008035EE" w:rsidP="00804379">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 xml:space="preserve">Имајући у виду наведено, </w:t>
      </w:r>
      <w:r w:rsidR="0078502A">
        <w:rPr>
          <w:rFonts w:ascii="Arial" w:eastAsia="Calibri" w:hAnsi="Arial" w:cs="Arial"/>
          <w:lang w:val="sr-Cyrl-CS"/>
        </w:rPr>
        <w:t>не постоји оправдани интерес</w:t>
      </w:r>
      <w:r>
        <w:rPr>
          <w:rFonts w:ascii="Arial" w:eastAsia="Calibri" w:hAnsi="Arial" w:cs="Arial"/>
          <w:lang w:val="sr-Cyrl-CS"/>
        </w:rPr>
        <w:t xml:space="preserve"> да се особи која је променила податке о полу, и</w:t>
      </w:r>
      <w:r w:rsidR="00EF4EAE">
        <w:rPr>
          <w:rFonts w:ascii="Arial" w:eastAsia="Calibri" w:hAnsi="Arial" w:cs="Arial"/>
          <w:lang w:val="sr-Cyrl-CS"/>
        </w:rPr>
        <w:t xml:space="preserve">мену и матичном броју издају </w:t>
      </w:r>
      <w:r>
        <w:rPr>
          <w:rFonts w:ascii="Arial" w:eastAsia="Calibri" w:hAnsi="Arial" w:cs="Arial"/>
          <w:lang w:val="sr-Cyrl-CS"/>
        </w:rPr>
        <w:t>исправе</w:t>
      </w:r>
      <w:r w:rsidR="00EF4EAE">
        <w:rPr>
          <w:rFonts w:ascii="Arial" w:eastAsia="Calibri" w:hAnsi="Arial" w:cs="Arial"/>
          <w:lang w:val="sr-Cyrl-CS"/>
        </w:rPr>
        <w:t xml:space="preserve"> или потврде</w:t>
      </w:r>
      <w:r>
        <w:rPr>
          <w:rFonts w:ascii="Arial" w:eastAsia="Calibri" w:hAnsi="Arial" w:cs="Arial"/>
          <w:lang w:val="sr-Cyrl-CS"/>
        </w:rPr>
        <w:t xml:space="preserve"> са именом и</w:t>
      </w:r>
      <w:r w:rsidR="00D36015">
        <w:rPr>
          <w:rFonts w:ascii="Arial" w:eastAsia="Calibri" w:hAnsi="Arial" w:cs="Arial"/>
          <w:lang w:val="sr-Cyrl-CS"/>
        </w:rPr>
        <w:t xml:space="preserve"> подацима који више не </w:t>
      </w:r>
      <w:r w:rsidR="0078502A">
        <w:rPr>
          <w:rFonts w:ascii="Arial" w:eastAsia="Calibri" w:hAnsi="Arial" w:cs="Arial"/>
          <w:lang w:val="sr-Cyrl-CS"/>
        </w:rPr>
        <w:t>егзистирају у правном саобраћају</w:t>
      </w:r>
      <w:r w:rsidR="00D36015">
        <w:rPr>
          <w:rFonts w:ascii="Arial" w:eastAsia="Calibri" w:hAnsi="Arial" w:cs="Arial"/>
          <w:lang w:val="sr-Cyrl-CS"/>
        </w:rPr>
        <w:t xml:space="preserve"> и да </w:t>
      </w:r>
      <w:r>
        <w:rPr>
          <w:rFonts w:ascii="Arial" w:eastAsia="Calibri" w:hAnsi="Arial" w:cs="Arial"/>
          <w:lang w:val="sr-Cyrl-CS"/>
        </w:rPr>
        <w:t>је такво поступање у супротности са поштовањем начела једнакости и забране дискриминације.</w:t>
      </w:r>
      <w:r w:rsidR="00EF4EAE">
        <w:rPr>
          <w:rFonts w:ascii="Arial" w:eastAsia="Calibri" w:hAnsi="Arial" w:cs="Arial"/>
          <w:lang w:val="sr-Cyrl-CS"/>
        </w:rPr>
        <w:t xml:space="preserve"> Издавањем потврде из које се јасно уочава да је особа извршила прилагођавање пола и родног идентитета, и откривање ранијег имена особе, а затим </w:t>
      </w:r>
      <w:r w:rsidR="00D36015">
        <w:rPr>
          <w:rFonts w:ascii="Arial" w:eastAsia="Calibri" w:hAnsi="Arial" w:cs="Arial"/>
          <w:lang w:val="sr-Cyrl-CS"/>
        </w:rPr>
        <w:t>писање</w:t>
      </w:r>
      <w:r w:rsidR="00EF4EAE">
        <w:rPr>
          <w:rFonts w:ascii="Arial" w:eastAsia="Calibri" w:hAnsi="Arial" w:cs="Arial"/>
          <w:lang w:val="sr-Cyrl-CS"/>
        </w:rPr>
        <w:t xml:space="preserve"> о особи у женском роду иако је евидентно да захтев подноси особа мушког пола, </w:t>
      </w:r>
      <w:r w:rsidR="0078502A">
        <w:rPr>
          <w:rFonts w:ascii="Arial" w:eastAsia="Calibri" w:hAnsi="Arial" w:cs="Arial"/>
          <w:lang w:val="sr-Cyrl-CS"/>
        </w:rPr>
        <w:t>представља</w:t>
      </w:r>
      <w:r w:rsidR="00EF4EAE">
        <w:rPr>
          <w:rFonts w:ascii="Arial" w:eastAsia="Calibri" w:hAnsi="Arial" w:cs="Arial"/>
          <w:lang w:val="sr-Cyrl-CS"/>
        </w:rPr>
        <w:t xml:space="preserve"> </w:t>
      </w:r>
      <w:r w:rsidR="0078502A">
        <w:rPr>
          <w:rFonts w:ascii="Arial" w:eastAsia="Calibri" w:hAnsi="Arial" w:cs="Arial"/>
          <w:lang w:val="sr-Cyrl-CS"/>
        </w:rPr>
        <w:t>акт дискриминације</w:t>
      </w:r>
      <w:r w:rsidR="00EF4EAE">
        <w:rPr>
          <w:rFonts w:ascii="Arial" w:eastAsia="Calibri" w:hAnsi="Arial" w:cs="Arial"/>
          <w:lang w:val="sr-Cyrl-CS"/>
        </w:rPr>
        <w:t xml:space="preserve"> на основу пола</w:t>
      </w:r>
      <w:r w:rsidR="00D36015">
        <w:rPr>
          <w:rFonts w:ascii="Arial" w:eastAsia="Calibri" w:hAnsi="Arial" w:cs="Arial"/>
          <w:lang w:val="sr-Cyrl-CS"/>
        </w:rPr>
        <w:t xml:space="preserve"> и родног идентитета</w:t>
      </w:r>
      <w:r w:rsidR="00EF4EAE">
        <w:rPr>
          <w:rFonts w:ascii="Arial" w:eastAsia="Calibri" w:hAnsi="Arial" w:cs="Arial"/>
          <w:lang w:val="sr-Cyrl-CS"/>
        </w:rPr>
        <w:t>.</w:t>
      </w:r>
    </w:p>
    <w:p w:rsidR="0078502A" w:rsidRPr="0078502A" w:rsidRDefault="0078502A" w:rsidP="0078502A">
      <w:pPr>
        <w:tabs>
          <w:tab w:val="left" w:pos="0"/>
        </w:tabs>
        <w:spacing w:after="120" w:line="240" w:lineRule="auto"/>
        <w:jc w:val="both"/>
        <w:rPr>
          <w:rFonts w:ascii="Arial" w:eastAsia="Calibri" w:hAnsi="Arial" w:cs="Arial"/>
          <w:lang w:val="sr-Cyrl-CS"/>
        </w:rPr>
      </w:pPr>
    </w:p>
    <w:p w:rsidR="00EB6433" w:rsidRPr="007F3EC4" w:rsidRDefault="00746953" w:rsidP="00804379">
      <w:pPr>
        <w:tabs>
          <w:tab w:val="left" w:pos="450"/>
        </w:tabs>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4. </w:t>
      </w:r>
      <w:r w:rsidR="00EB6433" w:rsidRPr="002F7D5E">
        <w:rPr>
          <w:rFonts w:ascii="Arial" w:eastAsia="Calibri" w:hAnsi="Arial" w:cs="Arial"/>
          <w:b/>
          <w:lang w:val="sr-Cyrl-CS"/>
        </w:rPr>
        <w:t>МИШЉЕЊЕ</w:t>
      </w:r>
    </w:p>
    <w:p w:rsidR="00EB6433" w:rsidRPr="002F7D5E" w:rsidRDefault="008035EE" w:rsidP="00804379">
      <w:pPr>
        <w:autoSpaceDE w:val="0"/>
        <w:autoSpaceDN w:val="0"/>
        <w:adjustRightInd w:val="0"/>
        <w:spacing w:after="120" w:line="240" w:lineRule="auto"/>
        <w:jc w:val="both"/>
        <w:rPr>
          <w:rFonts w:ascii="Arial" w:eastAsia="Calibri" w:hAnsi="Arial" w:cs="Arial"/>
          <w:noProof/>
        </w:rPr>
      </w:pPr>
      <w:r>
        <w:rPr>
          <w:rFonts w:ascii="Arial" w:eastAsia="Calibri" w:hAnsi="Arial" w:cs="Arial"/>
          <w:noProof/>
        </w:rPr>
        <w:t>У посту</w:t>
      </w:r>
      <w:r w:rsidR="00B1020A">
        <w:rPr>
          <w:rFonts w:ascii="Arial" w:eastAsia="Calibri" w:hAnsi="Arial" w:cs="Arial"/>
          <w:noProof/>
        </w:rPr>
        <w:t>пку издавања потврде о обављању</w:t>
      </w:r>
      <w:r>
        <w:rPr>
          <w:rFonts w:ascii="Arial" w:eastAsia="Calibri" w:hAnsi="Arial" w:cs="Arial"/>
          <w:noProof/>
        </w:rPr>
        <w:t xml:space="preserve"> </w:t>
      </w:r>
      <w:r w:rsidR="00B1020A">
        <w:rPr>
          <w:rFonts w:ascii="Arial" w:eastAsia="Calibri" w:hAnsi="Arial" w:cs="Arial"/>
          <w:noProof/>
        </w:rPr>
        <w:t>приправничког</w:t>
      </w:r>
      <w:r w:rsidR="00804379">
        <w:rPr>
          <w:rFonts w:ascii="Arial" w:eastAsia="Calibri" w:hAnsi="Arial" w:cs="Arial"/>
          <w:noProof/>
        </w:rPr>
        <w:t xml:space="preserve"> стажа</w:t>
      </w:r>
      <w:r>
        <w:rPr>
          <w:rFonts w:ascii="Arial" w:eastAsia="Calibri" w:hAnsi="Arial" w:cs="Arial"/>
          <w:noProof/>
        </w:rPr>
        <w:t xml:space="preserve"> на Институту за плућне болести </w:t>
      </w:r>
      <w:r w:rsidR="00B1020A">
        <w:rPr>
          <w:rFonts w:ascii="Arial" w:eastAsia="Calibri" w:hAnsi="Arial" w:cs="Arial"/>
          <w:noProof/>
        </w:rPr>
        <w:t>Војводине</w:t>
      </w:r>
      <w:r w:rsidR="00CF5672">
        <w:rPr>
          <w:rFonts w:ascii="Arial" w:eastAsia="Calibri" w:hAnsi="Arial" w:cs="Arial"/>
          <w:noProof/>
        </w:rPr>
        <w:t>, по захтева А. А.</w:t>
      </w:r>
      <w:r>
        <w:rPr>
          <w:rFonts w:ascii="Arial" w:eastAsia="Calibri" w:hAnsi="Arial" w:cs="Arial"/>
          <w:noProof/>
        </w:rPr>
        <w:t>, повређен је члан 6.</w:t>
      </w:r>
      <w:r w:rsidR="00804379">
        <w:rPr>
          <w:rFonts w:ascii="Arial" w:eastAsia="Calibri" w:hAnsi="Arial" w:cs="Arial"/>
          <w:noProof/>
        </w:rPr>
        <w:t xml:space="preserve"> и члан 20.</w:t>
      </w:r>
      <w:r>
        <w:rPr>
          <w:rFonts w:ascii="Arial" w:eastAsia="Calibri" w:hAnsi="Arial" w:cs="Arial"/>
          <w:noProof/>
        </w:rPr>
        <w:t xml:space="preserve"> Закона о забрани дискриминације</w:t>
      </w:r>
      <w:r w:rsidR="00907EC8" w:rsidRPr="002F7D5E">
        <w:rPr>
          <w:rFonts w:ascii="Arial" w:eastAsia="Calibri" w:hAnsi="Arial" w:cs="Arial"/>
          <w:noProof/>
          <w:lang w:val="sr-Cyrl-CS"/>
        </w:rPr>
        <w:t xml:space="preserve">.  </w:t>
      </w:r>
      <w:r w:rsidR="004C22B0" w:rsidRPr="002F7D5E">
        <w:rPr>
          <w:rFonts w:ascii="Arial" w:eastAsia="Calibri" w:hAnsi="Arial" w:cs="Arial"/>
          <w:noProof/>
        </w:rPr>
        <w:t xml:space="preserve"> </w:t>
      </w:r>
    </w:p>
    <w:p w:rsidR="00907EC8" w:rsidRPr="002F7D5E" w:rsidRDefault="00907EC8" w:rsidP="00804379">
      <w:pPr>
        <w:autoSpaceDE w:val="0"/>
        <w:autoSpaceDN w:val="0"/>
        <w:adjustRightInd w:val="0"/>
        <w:spacing w:after="120" w:line="240" w:lineRule="auto"/>
        <w:jc w:val="both"/>
        <w:rPr>
          <w:rFonts w:ascii="Arial" w:eastAsia="Calibri" w:hAnsi="Arial" w:cs="Arial"/>
        </w:rPr>
      </w:pPr>
    </w:p>
    <w:p w:rsidR="0078502A" w:rsidRDefault="0078502A" w:rsidP="00804379">
      <w:pPr>
        <w:autoSpaceDE w:val="0"/>
        <w:autoSpaceDN w:val="0"/>
        <w:adjustRightInd w:val="0"/>
        <w:spacing w:after="120" w:line="240" w:lineRule="auto"/>
        <w:jc w:val="both"/>
        <w:rPr>
          <w:rFonts w:ascii="Arial" w:eastAsia="Calibri" w:hAnsi="Arial" w:cs="Arial"/>
          <w:b/>
          <w:lang w:val="sr-Cyrl-CS"/>
        </w:rPr>
      </w:pPr>
    </w:p>
    <w:p w:rsidR="0078502A" w:rsidRDefault="0078502A" w:rsidP="00804379">
      <w:pPr>
        <w:autoSpaceDE w:val="0"/>
        <w:autoSpaceDN w:val="0"/>
        <w:adjustRightInd w:val="0"/>
        <w:spacing w:after="120" w:line="240" w:lineRule="auto"/>
        <w:jc w:val="both"/>
        <w:rPr>
          <w:rFonts w:ascii="Arial" w:eastAsia="Calibri" w:hAnsi="Arial" w:cs="Arial"/>
          <w:b/>
          <w:lang w:val="sr-Cyrl-CS"/>
        </w:rPr>
      </w:pPr>
    </w:p>
    <w:p w:rsidR="00EB6433" w:rsidRPr="002F7D5E" w:rsidRDefault="00746953" w:rsidP="00804379">
      <w:pPr>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5. </w:t>
      </w:r>
      <w:r w:rsidR="00EB6433" w:rsidRPr="002F7D5E">
        <w:rPr>
          <w:rFonts w:ascii="Arial" w:eastAsia="Calibri" w:hAnsi="Arial" w:cs="Arial"/>
          <w:b/>
          <w:lang w:val="sr-Cyrl-CS"/>
        </w:rPr>
        <w:t>ПРЕПОРУКА</w:t>
      </w:r>
    </w:p>
    <w:p w:rsidR="00A05D3E" w:rsidRPr="002F7D5E" w:rsidRDefault="00A05D3E" w:rsidP="00804379">
      <w:pPr>
        <w:pStyle w:val="ListParagraph"/>
        <w:tabs>
          <w:tab w:val="left" w:pos="567"/>
        </w:tabs>
        <w:autoSpaceDE w:val="0"/>
        <w:autoSpaceDN w:val="0"/>
        <w:adjustRightInd w:val="0"/>
        <w:spacing w:after="120"/>
        <w:ind w:left="360"/>
        <w:jc w:val="both"/>
        <w:rPr>
          <w:rFonts w:ascii="Arial" w:eastAsia="Calibri" w:hAnsi="Arial" w:cs="Arial"/>
          <w:b/>
          <w:sz w:val="22"/>
          <w:szCs w:val="22"/>
          <w:lang w:val="sr-Cyrl-CS"/>
        </w:rPr>
      </w:pPr>
    </w:p>
    <w:p w:rsidR="00DB661F" w:rsidRPr="002F7D5E" w:rsidRDefault="00A05D3E" w:rsidP="00804379">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lang w:val="sr-Cyrl-CS"/>
        </w:rPr>
        <w:t xml:space="preserve">Повереник за заштиту равноправности препоручује </w:t>
      </w:r>
      <w:proofErr w:type="spellStart"/>
      <w:r w:rsidR="00CF5672">
        <w:rPr>
          <w:rFonts w:ascii="Arial" w:eastAsia="Calibri" w:hAnsi="Arial" w:cs="Arial"/>
          <w:lang w:val="sr-Cyrl-CS"/>
        </w:rPr>
        <w:t>Б.Б</w:t>
      </w:r>
      <w:proofErr w:type="spellEnd"/>
      <w:r w:rsidR="00CF5672">
        <w:rPr>
          <w:rFonts w:ascii="Arial" w:eastAsia="Calibri" w:hAnsi="Arial" w:cs="Arial"/>
          <w:lang w:val="sr-Cyrl-CS"/>
        </w:rPr>
        <w:t>.</w:t>
      </w:r>
      <w:r w:rsidRPr="002F7D5E">
        <w:rPr>
          <w:rFonts w:ascii="Arial" w:eastAsia="Calibri" w:hAnsi="Arial" w:cs="Arial"/>
          <w:lang w:val="sr-Cyrl-CS"/>
        </w:rPr>
        <w:t>:</w:t>
      </w:r>
    </w:p>
    <w:p w:rsidR="000A3426" w:rsidRPr="002F7D5E" w:rsidRDefault="000A3426" w:rsidP="00804379">
      <w:pPr>
        <w:tabs>
          <w:tab w:val="left" w:pos="450"/>
        </w:tabs>
        <w:autoSpaceDE w:val="0"/>
        <w:autoSpaceDN w:val="0"/>
        <w:adjustRightInd w:val="0"/>
        <w:spacing w:after="120" w:line="240" w:lineRule="auto"/>
        <w:jc w:val="both"/>
        <w:rPr>
          <w:rFonts w:ascii="Arial" w:eastAsia="Calibri" w:hAnsi="Arial" w:cs="Arial"/>
          <w:lang w:val="sr-Cyrl-CS"/>
        </w:rPr>
      </w:pPr>
    </w:p>
    <w:p w:rsidR="00534D9F" w:rsidRPr="002F7D5E" w:rsidRDefault="00EB6433" w:rsidP="00804379">
      <w:pPr>
        <w:tabs>
          <w:tab w:val="left" w:pos="450"/>
        </w:tabs>
        <w:autoSpaceDE w:val="0"/>
        <w:autoSpaceDN w:val="0"/>
        <w:adjustRightInd w:val="0"/>
        <w:spacing w:after="120" w:line="240" w:lineRule="auto"/>
        <w:jc w:val="both"/>
        <w:rPr>
          <w:rFonts w:ascii="Arial" w:eastAsia="Calibri" w:hAnsi="Arial" w:cs="Arial"/>
        </w:rPr>
      </w:pPr>
      <w:r w:rsidRPr="002F7D5E">
        <w:rPr>
          <w:rFonts w:ascii="Arial" w:eastAsia="Calibri" w:hAnsi="Arial" w:cs="Arial"/>
          <w:b/>
          <w:lang w:val="sr-Cyrl-CS"/>
        </w:rPr>
        <w:t>5.1.</w:t>
      </w:r>
      <w:r w:rsidRPr="002F7D5E">
        <w:rPr>
          <w:rFonts w:ascii="Arial" w:eastAsia="Calibri" w:hAnsi="Arial" w:cs="Arial"/>
          <w:lang w:val="sr-Cyrl-CS"/>
        </w:rPr>
        <w:t xml:space="preserve"> </w:t>
      </w:r>
      <w:r w:rsidR="000A3426" w:rsidRPr="002F7D5E">
        <w:rPr>
          <w:rFonts w:ascii="Arial" w:eastAsia="Calibri" w:hAnsi="Arial" w:cs="Arial"/>
          <w:lang w:val="sr-Cyrl-CS"/>
        </w:rPr>
        <w:t xml:space="preserve"> Да</w:t>
      </w:r>
      <w:r w:rsidR="008035EE">
        <w:rPr>
          <w:rFonts w:ascii="Arial" w:eastAsia="Calibri" w:hAnsi="Arial" w:cs="Arial"/>
          <w:lang w:val="sr-Cyrl-CS"/>
        </w:rPr>
        <w:t xml:space="preserve"> без одлагања отклони последице </w:t>
      </w:r>
      <w:proofErr w:type="spellStart"/>
      <w:r w:rsidR="008035EE">
        <w:rPr>
          <w:rFonts w:ascii="Arial" w:eastAsia="Calibri" w:hAnsi="Arial" w:cs="Arial"/>
          <w:lang w:val="sr-Cyrl-CS"/>
        </w:rPr>
        <w:t>дискриминаторног</w:t>
      </w:r>
      <w:proofErr w:type="spellEnd"/>
      <w:r w:rsidR="008035EE">
        <w:rPr>
          <w:rFonts w:ascii="Arial" w:eastAsia="Calibri" w:hAnsi="Arial" w:cs="Arial"/>
          <w:lang w:val="sr-Cyrl-CS"/>
        </w:rPr>
        <w:t xml:space="preserve"> поступања тако што ће сачин</w:t>
      </w:r>
      <w:r w:rsidR="00804379">
        <w:rPr>
          <w:rFonts w:ascii="Arial" w:eastAsia="Calibri" w:hAnsi="Arial" w:cs="Arial"/>
          <w:lang w:val="sr-Cyrl-CS"/>
        </w:rPr>
        <w:t xml:space="preserve">ити и издати потврду о обављању </w:t>
      </w:r>
      <w:proofErr w:type="spellStart"/>
      <w:r w:rsidR="00804379">
        <w:rPr>
          <w:rFonts w:ascii="Arial" w:eastAsia="Calibri" w:hAnsi="Arial" w:cs="Arial"/>
          <w:lang w:val="sr-Cyrl-CS"/>
        </w:rPr>
        <w:t>приправничког</w:t>
      </w:r>
      <w:proofErr w:type="spellEnd"/>
      <w:r w:rsidR="00804379">
        <w:rPr>
          <w:rFonts w:ascii="Arial" w:eastAsia="Calibri" w:hAnsi="Arial" w:cs="Arial"/>
          <w:lang w:val="sr-Cyrl-CS"/>
        </w:rPr>
        <w:t xml:space="preserve"> стажа</w:t>
      </w:r>
      <w:r w:rsidR="00CF5672">
        <w:rPr>
          <w:rFonts w:ascii="Arial" w:eastAsia="Calibri" w:hAnsi="Arial" w:cs="Arial"/>
          <w:lang w:val="sr-Cyrl-CS"/>
        </w:rPr>
        <w:t xml:space="preserve"> А. А.</w:t>
      </w:r>
      <w:r w:rsidR="008035EE">
        <w:rPr>
          <w:rFonts w:ascii="Arial" w:eastAsia="Calibri" w:hAnsi="Arial" w:cs="Arial"/>
          <w:lang w:val="sr-Cyrl-CS"/>
        </w:rPr>
        <w:t xml:space="preserve"> на</w:t>
      </w:r>
      <w:r w:rsidR="00804379">
        <w:rPr>
          <w:rFonts w:ascii="Arial" w:eastAsia="Calibri" w:hAnsi="Arial" w:cs="Arial"/>
          <w:lang w:val="sr-Cyrl-CS"/>
        </w:rPr>
        <w:t xml:space="preserve"> основу његових података о полу и</w:t>
      </w:r>
      <w:r w:rsidR="008035EE">
        <w:rPr>
          <w:rFonts w:ascii="Arial" w:eastAsia="Calibri" w:hAnsi="Arial" w:cs="Arial"/>
          <w:lang w:val="sr-Cyrl-CS"/>
        </w:rPr>
        <w:t xml:space="preserve"> имену који се налазе у јавним исправама</w:t>
      </w:r>
      <w:r w:rsidR="000A3426" w:rsidRPr="002F7D5E">
        <w:rPr>
          <w:rFonts w:ascii="Arial" w:eastAsia="Calibri" w:hAnsi="Arial" w:cs="Arial"/>
        </w:rPr>
        <w:t>.</w:t>
      </w:r>
    </w:p>
    <w:p w:rsidR="001B5AC4" w:rsidRPr="002F7D5E" w:rsidRDefault="00DB661F" w:rsidP="00804379">
      <w:pPr>
        <w:tabs>
          <w:tab w:val="left" w:pos="450"/>
        </w:tabs>
        <w:autoSpaceDE w:val="0"/>
        <w:autoSpaceDN w:val="0"/>
        <w:adjustRightInd w:val="0"/>
        <w:spacing w:after="120" w:line="240" w:lineRule="auto"/>
        <w:jc w:val="both"/>
        <w:rPr>
          <w:rFonts w:ascii="Arial" w:eastAsia="Calibri" w:hAnsi="Arial" w:cs="Arial"/>
        </w:rPr>
      </w:pPr>
      <w:r w:rsidRPr="002F7D5E">
        <w:rPr>
          <w:rFonts w:ascii="Arial" w:eastAsia="Calibri" w:hAnsi="Arial" w:cs="Arial"/>
          <w:b/>
          <w:lang w:val="sr-Cyrl-CS"/>
        </w:rPr>
        <w:t>5.</w:t>
      </w:r>
      <w:r w:rsidR="002F7D5E">
        <w:rPr>
          <w:rFonts w:ascii="Arial" w:eastAsia="Calibri" w:hAnsi="Arial" w:cs="Arial"/>
          <w:b/>
          <w:lang w:val="sr-Cyrl-CS"/>
        </w:rPr>
        <w:t>2</w:t>
      </w:r>
      <w:r w:rsidR="00EB6433" w:rsidRPr="002F7D5E">
        <w:rPr>
          <w:rFonts w:ascii="Arial" w:eastAsia="Calibri" w:hAnsi="Arial" w:cs="Arial"/>
          <w:b/>
          <w:lang w:val="sr-Cyrl-CS"/>
        </w:rPr>
        <w:t>.</w:t>
      </w:r>
      <w:r w:rsidR="00EB6433" w:rsidRPr="002F7D5E">
        <w:rPr>
          <w:rFonts w:ascii="Arial" w:eastAsia="Calibri" w:hAnsi="Arial" w:cs="Arial"/>
          <w:lang w:val="sr-Cyrl-CS"/>
        </w:rPr>
        <w:t xml:space="preserve"> </w:t>
      </w:r>
      <w:r w:rsidR="008A1D3D" w:rsidRPr="002F7D5E">
        <w:rPr>
          <w:rFonts w:ascii="Arial" w:eastAsia="Calibri" w:hAnsi="Arial" w:cs="Arial"/>
          <w:lang w:val="sr-Cyrl-CS"/>
        </w:rPr>
        <w:t xml:space="preserve">Да </w:t>
      </w:r>
      <w:r w:rsidR="002F7D5E">
        <w:rPr>
          <w:rFonts w:ascii="Arial" w:eastAsia="Calibri" w:hAnsi="Arial" w:cs="Arial"/>
          <w:lang w:val="sr-Cyrl-CS"/>
        </w:rPr>
        <w:t xml:space="preserve">се </w:t>
      </w:r>
      <w:proofErr w:type="spellStart"/>
      <w:r w:rsidR="005A78E8" w:rsidRPr="002F7D5E">
        <w:rPr>
          <w:rFonts w:ascii="Arial" w:eastAsia="Calibri" w:hAnsi="Arial" w:cs="Arial"/>
        </w:rPr>
        <w:t>убудуће</w:t>
      </w:r>
      <w:proofErr w:type="spellEnd"/>
      <w:r w:rsidR="005A78E8" w:rsidRPr="002F7D5E">
        <w:rPr>
          <w:rFonts w:ascii="Arial" w:eastAsia="Calibri" w:hAnsi="Arial" w:cs="Arial"/>
        </w:rPr>
        <w:t xml:space="preserve"> </w:t>
      </w:r>
      <w:proofErr w:type="spellStart"/>
      <w:r w:rsidR="005A78E8" w:rsidRPr="002F7D5E">
        <w:rPr>
          <w:rFonts w:ascii="Arial" w:eastAsia="Calibri" w:hAnsi="Arial" w:cs="Arial"/>
        </w:rPr>
        <w:t>приликом</w:t>
      </w:r>
      <w:proofErr w:type="spellEnd"/>
      <w:r w:rsidR="005A78E8" w:rsidRPr="002F7D5E">
        <w:rPr>
          <w:rFonts w:ascii="Arial" w:eastAsia="Calibri" w:hAnsi="Arial" w:cs="Arial"/>
        </w:rPr>
        <w:t xml:space="preserve"> </w:t>
      </w:r>
      <w:proofErr w:type="spellStart"/>
      <w:r w:rsidR="008035EE">
        <w:rPr>
          <w:rFonts w:ascii="Arial" w:eastAsia="Calibri" w:hAnsi="Arial" w:cs="Arial"/>
        </w:rPr>
        <w:t>обављања</w:t>
      </w:r>
      <w:proofErr w:type="spellEnd"/>
      <w:r w:rsidR="008035EE">
        <w:rPr>
          <w:rFonts w:ascii="Arial" w:eastAsia="Calibri" w:hAnsi="Arial" w:cs="Arial"/>
        </w:rPr>
        <w:t xml:space="preserve"> </w:t>
      </w:r>
      <w:proofErr w:type="spellStart"/>
      <w:r w:rsidR="008035EE">
        <w:rPr>
          <w:rFonts w:ascii="Arial" w:eastAsia="Calibri" w:hAnsi="Arial" w:cs="Arial"/>
        </w:rPr>
        <w:t>послова</w:t>
      </w:r>
      <w:proofErr w:type="spellEnd"/>
      <w:r w:rsidR="005A78E8" w:rsidRPr="002F7D5E">
        <w:rPr>
          <w:rFonts w:ascii="Arial" w:eastAsia="Calibri" w:hAnsi="Arial" w:cs="Arial"/>
        </w:rPr>
        <w:t xml:space="preserve"> </w:t>
      </w:r>
      <w:proofErr w:type="spellStart"/>
      <w:r w:rsidR="005A78E8" w:rsidRPr="002F7D5E">
        <w:rPr>
          <w:rFonts w:ascii="Arial" w:eastAsia="Calibri" w:hAnsi="Arial" w:cs="Arial"/>
        </w:rPr>
        <w:t>придржава</w:t>
      </w:r>
      <w:proofErr w:type="spellEnd"/>
      <w:r w:rsidR="005A78E8" w:rsidRPr="002F7D5E">
        <w:rPr>
          <w:rFonts w:ascii="Arial" w:eastAsia="Calibri" w:hAnsi="Arial" w:cs="Arial"/>
        </w:rPr>
        <w:t xml:space="preserve"> </w:t>
      </w:r>
      <w:proofErr w:type="spellStart"/>
      <w:r w:rsidR="005A78E8" w:rsidRPr="002F7D5E">
        <w:rPr>
          <w:rFonts w:ascii="Arial" w:eastAsia="Calibri" w:hAnsi="Arial" w:cs="Arial"/>
        </w:rPr>
        <w:t>пропис</w:t>
      </w:r>
      <w:proofErr w:type="spellEnd"/>
      <w:r w:rsidR="005A78E8" w:rsidRPr="002F7D5E">
        <w:rPr>
          <w:rFonts w:ascii="Arial" w:eastAsia="Calibri" w:hAnsi="Arial" w:cs="Arial"/>
          <w:lang w:val="sr-Latn-CS"/>
        </w:rPr>
        <w:t>a</w:t>
      </w:r>
      <w:r w:rsidR="005A78E8" w:rsidRPr="002F7D5E">
        <w:rPr>
          <w:rFonts w:ascii="Arial" w:eastAsia="Calibri" w:hAnsi="Arial" w:cs="Arial"/>
        </w:rPr>
        <w:t xml:space="preserve"> о </w:t>
      </w:r>
      <w:proofErr w:type="spellStart"/>
      <w:r w:rsidR="005A78E8" w:rsidRPr="002F7D5E">
        <w:rPr>
          <w:rFonts w:ascii="Arial" w:eastAsia="Calibri" w:hAnsi="Arial" w:cs="Arial"/>
        </w:rPr>
        <w:t>забрани</w:t>
      </w:r>
      <w:proofErr w:type="spellEnd"/>
      <w:r w:rsidR="005A78E8" w:rsidRPr="002F7D5E">
        <w:rPr>
          <w:rFonts w:ascii="Arial" w:eastAsia="Calibri" w:hAnsi="Arial" w:cs="Arial"/>
        </w:rPr>
        <w:t xml:space="preserve"> </w:t>
      </w:r>
      <w:proofErr w:type="spellStart"/>
      <w:r w:rsidR="005A78E8" w:rsidRPr="002F7D5E">
        <w:rPr>
          <w:rFonts w:ascii="Arial" w:eastAsia="Calibri" w:hAnsi="Arial" w:cs="Arial"/>
        </w:rPr>
        <w:t>дискриминације</w:t>
      </w:r>
      <w:proofErr w:type="spellEnd"/>
      <w:r w:rsidR="001B5AC4" w:rsidRPr="002F7D5E">
        <w:rPr>
          <w:rFonts w:ascii="Arial" w:eastAsia="Calibri" w:hAnsi="Arial" w:cs="Arial"/>
        </w:rPr>
        <w:t>.</w:t>
      </w:r>
    </w:p>
    <w:p w:rsidR="00DB661F" w:rsidRPr="002F7D5E" w:rsidRDefault="00DB661F" w:rsidP="00804379">
      <w:pPr>
        <w:tabs>
          <w:tab w:val="left" w:pos="450"/>
        </w:tabs>
        <w:autoSpaceDE w:val="0"/>
        <w:autoSpaceDN w:val="0"/>
        <w:adjustRightInd w:val="0"/>
        <w:spacing w:after="120" w:line="240" w:lineRule="auto"/>
        <w:jc w:val="both"/>
        <w:rPr>
          <w:rFonts w:ascii="Arial" w:eastAsia="Calibri" w:hAnsi="Arial" w:cs="Arial"/>
        </w:rPr>
      </w:pPr>
    </w:p>
    <w:p w:rsidR="00EB6433" w:rsidRPr="002F7D5E" w:rsidRDefault="00EB6433" w:rsidP="00804379">
      <w:pPr>
        <w:spacing w:after="120" w:line="240" w:lineRule="auto"/>
        <w:jc w:val="both"/>
        <w:rPr>
          <w:rFonts w:ascii="Arial" w:eastAsia="Calibri" w:hAnsi="Arial" w:cs="Arial"/>
          <w:lang w:val="sr-Cyrl-CS"/>
        </w:rPr>
      </w:pPr>
      <w:r w:rsidRPr="002F7D5E">
        <w:rPr>
          <w:rFonts w:ascii="Arial" w:eastAsia="Calibri" w:hAnsi="Arial" w:cs="Arial"/>
          <w:lang w:val="sr-Cyrl-CS"/>
        </w:rPr>
        <w:t xml:space="preserve">Потребно је </w:t>
      </w:r>
      <w:r w:rsidR="00444C6A" w:rsidRPr="002F7D5E">
        <w:rPr>
          <w:rFonts w:ascii="Arial" w:eastAsia="Calibri" w:hAnsi="Arial" w:cs="Arial"/>
          <w:lang w:val="sr-Cyrl-CS"/>
        </w:rPr>
        <w:t xml:space="preserve">да </w:t>
      </w:r>
      <w:r w:rsidR="00CF5672">
        <w:rPr>
          <w:rFonts w:ascii="Arial" w:eastAsia="Calibri" w:hAnsi="Arial" w:cs="Arial"/>
          <w:lang w:val="sr-Cyrl-CS"/>
        </w:rPr>
        <w:t>Б. Б.</w:t>
      </w:r>
      <w:r w:rsidR="004C22B0" w:rsidRPr="002F7D5E">
        <w:rPr>
          <w:rFonts w:ascii="Arial" w:eastAsia="Calibri" w:hAnsi="Arial" w:cs="Arial"/>
          <w:lang w:val="sr-Cyrl-CS"/>
        </w:rPr>
        <w:t xml:space="preserve"> </w:t>
      </w:r>
      <w:r w:rsidRPr="002F7D5E">
        <w:rPr>
          <w:rFonts w:ascii="Arial" w:eastAsia="Calibri" w:hAnsi="Arial" w:cs="Arial"/>
          <w:lang w:val="sr-Cyrl-CS"/>
        </w:rPr>
        <w:t xml:space="preserve">обавести </w:t>
      </w:r>
      <w:r w:rsidR="004C22B0" w:rsidRPr="002F7D5E">
        <w:rPr>
          <w:rFonts w:ascii="Arial" w:eastAsia="Calibri" w:hAnsi="Arial" w:cs="Arial"/>
          <w:lang w:val="sr-Cyrl-CS"/>
        </w:rPr>
        <w:t xml:space="preserve">Повереника </w:t>
      </w:r>
      <w:r w:rsidRPr="002F7D5E">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2F7D5E" w:rsidRDefault="00EB6433" w:rsidP="00D36015">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lang w:val="sr-Cyrl-CS"/>
        </w:rPr>
        <w:t xml:space="preserve">Сагласно </w:t>
      </w:r>
      <w:proofErr w:type="spellStart"/>
      <w:r w:rsidRPr="002F7D5E">
        <w:rPr>
          <w:rFonts w:ascii="Arial" w:eastAsia="Calibri" w:hAnsi="Arial" w:cs="Arial"/>
        </w:rPr>
        <w:t>члану</w:t>
      </w:r>
      <w:proofErr w:type="spellEnd"/>
      <w:r w:rsidRPr="002F7D5E">
        <w:rPr>
          <w:rFonts w:ascii="Arial" w:eastAsia="Calibri" w:hAnsi="Arial" w:cs="Arial"/>
          <w:lang w:val="sr-Cyrl-CS"/>
        </w:rPr>
        <w:t xml:space="preserve"> 40. Закона о забрани дискриминације, уколико </w:t>
      </w:r>
      <w:r w:rsidR="00CF5672">
        <w:rPr>
          <w:rFonts w:ascii="Arial" w:eastAsia="Calibri" w:hAnsi="Arial" w:cs="Arial"/>
          <w:noProof/>
          <w:lang w:val="sr-Cyrl-CS"/>
        </w:rPr>
        <w:t>Б. Б.</w:t>
      </w:r>
      <w:r w:rsidR="004C22B0" w:rsidRPr="002F7D5E">
        <w:rPr>
          <w:rFonts w:ascii="Arial" w:eastAsia="Calibri" w:hAnsi="Arial" w:cs="Arial"/>
          <w:noProof/>
          <w:lang w:val="sr-Cyrl-CS"/>
        </w:rPr>
        <w:t xml:space="preserve"> </w:t>
      </w:r>
      <w:r w:rsidRPr="002F7D5E">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2F7D5E">
        <w:rPr>
          <w:rFonts w:ascii="Arial" w:eastAsia="Calibri" w:hAnsi="Arial" w:cs="Arial"/>
          <w:lang w:val="sr-Cyrl-CS"/>
        </w:rPr>
        <w:t>о решење не спроведе, Повереник</w:t>
      </w:r>
      <w:r w:rsidRPr="002F7D5E">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2F7D5E" w:rsidRDefault="00EB6433" w:rsidP="00804379">
      <w:pPr>
        <w:tabs>
          <w:tab w:val="left" w:pos="450"/>
        </w:tabs>
        <w:autoSpaceDE w:val="0"/>
        <w:autoSpaceDN w:val="0"/>
        <w:adjustRightInd w:val="0"/>
        <w:spacing w:after="120" w:line="240" w:lineRule="auto"/>
        <w:jc w:val="both"/>
        <w:rPr>
          <w:rFonts w:ascii="Arial" w:eastAsia="Calibri" w:hAnsi="Arial" w:cs="Arial"/>
          <w:lang w:val="sr-Cyrl-CS"/>
        </w:rPr>
      </w:pPr>
      <w:proofErr w:type="spellStart"/>
      <w:r w:rsidRPr="002F7D5E">
        <w:rPr>
          <w:rFonts w:ascii="Arial" w:eastAsia="Calibri" w:hAnsi="Arial" w:cs="Arial"/>
        </w:rPr>
        <w:t>Против</w:t>
      </w:r>
      <w:proofErr w:type="spellEnd"/>
      <w:r w:rsidRPr="002F7D5E">
        <w:rPr>
          <w:rFonts w:ascii="Arial" w:eastAsia="Calibri" w:hAnsi="Arial" w:cs="Arial"/>
        </w:rPr>
        <w:t xml:space="preserve"> </w:t>
      </w:r>
      <w:proofErr w:type="spellStart"/>
      <w:r w:rsidRPr="002F7D5E">
        <w:rPr>
          <w:rFonts w:ascii="Arial" w:eastAsia="Calibri" w:hAnsi="Arial" w:cs="Arial"/>
        </w:rPr>
        <w:t>овог</w:t>
      </w:r>
      <w:proofErr w:type="spellEnd"/>
      <w:r w:rsidRPr="002F7D5E">
        <w:rPr>
          <w:rFonts w:ascii="Arial" w:eastAsia="Calibri" w:hAnsi="Arial" w:cs="Arial"/>
        </w:rPr>
        <w:t xml:space="preserve"> </w:t>
      </w:r>
      <w:proofErr w:type="spellStart"/>
      <w:r w:rsidRPr="002F7D5E">
        <w:rPr>
          <w:rFonts w:ascii="Arial" w:eastAsia="Calibri" w:hAnsi="Arial" w:cs="Arial"/>
        </w:rPr>
        <w:t>мишљења</w:t>
      </w:r>
      <w:proofErr w:type="spellEnd"/>
      <w:r w:rsidRPr="002F7D5E">
        <w:rPr>
          <w:rFonts w:ascii="Arial" w:eastAsia="Calibri" w:hAnsi="Arial" w:cs="Arial"/>
        </w:rPr>
        <w:t xml:space="preserve"> </w:t>
      </w:r>
      <w:proofErr w:type="spellStart"/>
      <w:r w:rsidRPr="002F7D5E">
        <w:rPr>
          <w:rFonts w:ascii="Arial" w:eastAsia="Calibri" w:hAnsi="Arial" w:cs="Arial"/>
        </w:rPr>
        <w:t>са</w:t>
      </w:r>
      <w:proofErr w:type="spellEnd"/>
      <w:r w:rsidRPr="002F7D5E">
        <w:rPr>
          <w:rFonts w:ascii="Arial" w:eastAsia="Calibri" w:hAnsi="Arial" w:cs="Arial"/>
        </w:rPr>
        <w:t xml:space="preserve"> </w:t>
      </w:r>
      <w:proofErr w:type="spellStart"/>
      <w:r w:rsidRPr="002F7D5E">
        <w:rPr>
          <w:rFonts w:ascii="Arial" w:eastAsia="Calibri" w:hAnsi="Arial" w:cs="Arial"/>
        </w:rPr>
        <w:t>препоруком</w:t>
      </w:r>
      <w:proofErr w:type="spellEnd"/>
      <w:r w:rsidRPr="002F7D5E">
        <w:rPr>
          <w:rFonts w:ascii="Arial" w:eastAsia="Calibri" w:hAnsi="Arial" w:cs="Arial"/>
        </w:rPr>
        <w:t xml:space="preserve"> </w:t>
      </w:r>
      <w:proofErr w:type="spellStart"/>
      <w:r w:rsidRPr="002F7D5E">
        <w:rPr>
          <w:rFonts w:ascii="Arial" w:eastAsia="Calibri" w:hAnsi="Arial" w:cs="Arial"/>
        </w:rPr>
        <w:t>није</w:t>
      </w:r>
      <w:proofErr w:type="spellEnd"/>
      <w:r w:rsidRPr="002F7D5E">
        <w:rPr>
          <w:rFonts w:ascii="Arial" w:eastAsia="Calibri" w:hAnsi="Arial" w:cs="Arial"/>
        </w:rPr>
        <w:t xml:space="preserve"> </w:t>
      </w:r>
      <w:proofErr w:type="spellStart"/>
      <w:r w:rsidRPr="002F7D5E">
        <w:rPr>
          <w:rFonts w:ascii="Arial" w:eastAsia="Calibri" w:hAnsi="Arial" w:cs="Arial"/>
        </w:rPr>
        <w:t>допуштена</w:t>
      </w:r>
      <w:proofErr w:type="spellEnd"/>
      <w:r w:rsidRPr="002F7D5E">
        <w:rPr>
          <w:rFonts w:ascii="Arial" w:eastAsia="Calibri" w:hAnsi="Arial" w:cs="Arial"/>
        </w:rPr>
        <w:t xml:space="preserve"> </w:t>
      </w:r>
      <w:proofErr w:type="spellStart"/>
      <w:r w:rsidRPr="002F7D5E">
        <w:rPr>
          <w:rFonts w:ascii="Arial" w:eastAsia="Calibri" w:hAnsi="Arial" w:cs="Arial"/>
        </w:rPr>
        <w:t>жалба</w:t>
      </w:r>
      <w:proofErr w:type="spellEnd"/>
      <w:r w:rsidRPr="002F7D5E">
        <w:rPr>
          <w:rFonts w:ascii="Arial" w:eastAsia="Calibri" w:hAnsi="Arial" w:cs="Arial"/>
        </w:rPr>
        <w:t xml:space="preserve"> </w:t>
      </w:r>
      <w:proofErr w:type="spellStart"/>
      <w:r w:rsidRPr="002F7D5E">
        <w:rPr>
          <w:rFonts w:ascii="Arial" w:eastAsia="Calibri" w:hAnsi="Arial" w:cs="Arial"/>
        </w:rPr>
        <w:t>нити</w:t>
      </w:r>
      <w:proofErr w:type="spellEnd"/>
      <w:r w:rsidRPr="002F7D5E">
        <w:rPr>
          <w:rFonts w:ascii="Arial" w:eastAsia="Calibri" w:hAnsi="Arial" w:cs="Arial"/>
        </w:rPr>
        <w:t xml:space="preserve"> </w:t>
      </w:r>
      <w:proofErr w:type="spellStart"/>
      <w:r w:rsidRPr="002F7D5E">
        <w:rPr>
          <w:rFonts w:ascii="Arial" w:eastAsia="Calibri" w:hAnsi="Arial" w:cs="Arial"/>
        </w:rPr>
        <w:t>било</w:t>
      </w:r>
      <w:proofErr w:type="spellEnd"/>
      <w:r w:rsidRPr="002F7D5E">
        <w:rPr>
          <w:rFonts w:ascii="Arial" w:eastAsia="Calibri" w:hAnsi="Arial" w:cs="Arial"/>
        </w:rPr>
        <w:t xml:space="preserve"> </w:t>
      </w:r>
      <w:proofErr w:type="spellStart"/>
      <w:r w:rsidRPr="002F7D5E">
        <w:rPr>
          <w:rFonts w:ascii="Arial" w:eastAsia="Calibri" w:hAnsi="Arial" w:cs="Arial"/>
        </w:rPr>
        <w:t>које</w:t>
      </w:r>
      <w:proofErr w:type="spellEnd"/>
      <w:r w:rsidRPr="002F7D5E">
        <w:rPr>
          <w:rFonts w:ascii="Arial" w:eastAsia="Calibri" w:hAnsi="Arial" w:cs="Arial"/>
        </w:rPr>
        <w:t xml:space="preserve"> </w:t>
      </w:r>
      <w:proofErr w:type="spellStart"/>
      <w:r w:rsidRPr="002F7D5E">
        <w:rPr>
          <w:rFonts w:ascii="Arial" w:eastAsia="Calibri" w:hAnsi="Arial" w:cs="Arial"/>
        </w:rPr>
        <w:t>друго</w:t>
      </w:r>
      <w:proofErr w:type="spellEnd"/>
      <w:r w:rsidRPr="002F7D5E">
        <w:rPr>
          <w:rFonts w:ascii="Arial" w:eastAsia="Calibri" w:hAnsi="Arial" w:cs="Arial"/>
        </w:rPr>
        <w:t xml:space="preserve"> </w:t>
      </w:r>
      <w:proofErr w:type="spellStart"/>
      <w:r w:rsidRPr="002F7D5E">
        <w:rPr>
          <w:rFonts w:ascii="Arial" w:eastAsia="Calibri" w:hAnsi="Arial" w:cs="Arial"/>
        </w:rPr>
        <w:t>правно</w:t>
      </w:r>
      <w:proofErr w:type="spellEnd"/>
      <w:r w:rsidRPr="002F7D5E">
        <w:rPr>
          <w:rFonts w:ascii="Arial" w:eastAsia="Calibri" w:hAnsi="Arial" w:cs="Arial"/>
        </w:rPr>
        <w:t xml:space="preserve"> </w:t>
      </w:r>
      <w:proofErr w:type="spellStart"/>
      <w:r w:rsidRPr="002F7D5E">
        <w:rPr>
          <w:rFonts w:ascii="Arial" w:eastAsia="Calibri" w:hAnsi="Arial" w:cs="Arial"/>
        </w:rPr>
        <w:t>средство</w:t>
      </w:r>
      <w:proofErr w:type="spellEnd"/>
      <w:r w:rsidRPr="002F7D5E">
        <w:rPr>
          <w:rFonts w:ascii="Arial" w:eastAsia="Calibri" w:hAnsi="Arial" w:cs="Arial"/>
        </w:rPr>
        <w:t xml:space="preserve">, </w:t>
      </w:r>
      <w:proofErr w:type="spellStart"/>
      <w:r w:rsidRPr="002F7D5E">
        <w:rPr>
          <w:rFonts w:ascii="Arial" w:eastAsia="Calibri" w:hAnsi="Arial" w:cs="Arial"/>
        </w:rPr>
        <w:t>јер</w:t>
      </w:r>
      <w:proofErr w:type="spellEnd"/>
      <w:r w:rsidRPr="002F7D5E">
        <w:rPr>
          <w:rFonts w:ascii="Arial" w:eastAsia="Calibri" w:hAnsi="Arial" w:cs="Arial"/>
        </w:rPr>
        <w:t xml:space="preserve"> </w:t>
      </w:r>
      <w:proofErr w:type="spellStart"/>
      <w:r w:rsidRPr="002F7D5E">
        <w:rPr>
          <w:rFonts w:ascii="Arial" w:eastAsia="Calibri" w:hAnsi="Arial" w:cs="Arial"/>
        </w:rPr>
        <w:t>се</w:t>
      </w:r>
      <w:proofErr w:type="spellEnd"/>
      <w:r w:rsidRPr="002F7D5E">
        <w:rPr>
          <w:rFonts w:ascii="Arial" w:eastAsia="Calibri" w:hAnsi="Arial" w:cs="Arial"/>
        </w:rPr>
        <w:t xml:space="preserve"> </w:t>
      </w:r>
      <w:proofErr w:type="spellStart"/>
      <w:r w:rsidRPr="002F7D5E">
        <w:rPr>
          <w:rFonts w:ascii="Arial" w:eastAsia="Calibri" w:hAnsi="Arial" w:cs="Arial"/>
        </w:rPr>
        <w:t>њиме</w:t>
      </w:r>
      <w:proofErr w:type="spellEnd"/>
      <w:r w:rsidRPr="002F7D5E">
        <w:rPr>
          <w:rFonts w:ascii="Arial" w:eastAsia="Calibri" w:hAnsi="Arial" w:cs="Arial"/>
        </w:rPr>
        <w:t xml:space="preserve"> </w:t>
      </w:r>
      <w:proofErr w:type="spellStart"/>
      <w:r w:rsidRPr="002F7D5E">
        <w:rPr>
          <w:rFonts w:ascii="Arial" w:eastAsia="Calibri" w:hAnsi="Arial" w:cs="Arial"/>
        </w:rPr>
        <w:t>не</w:t>
      </w:r>
      <w:proofErr w:type="spellEnd"/>
      <w:r w:rsidRPr="002F7D5E">
        <w:rPr>
          <w:rFonts w:ascii="Arial" w:eastAsia="Calibri" w:hAnsi="Arial" w:cs="Arial"/>
        </w:rPr>
        <w:t xml:space="preserve"> </w:t>
      </w:r>
      <w:proofErr w:type="spellStart"/>
      <w:r w:rsidRPr="002F7D5E">
        <w:rPr>
          <w:rFonts w:ascii="Arial" w:eastAsia="Calibri" w:hAnsi="Arial" w:cs="Arial"/>
        </w:rPr>
        <w:t>одлучује</w:t>
      </w:r>
      <w:proofErr w:type="spellEnd"/>
      <w:r w:rsidRPr="002F7D5E">
        <w:rPr>
          <w:rFonts w:ascii="Arial" w:eastAsia="Calibri" w:hAnsi="Arial" w:cs="Arial"/>
        </w:rPr>
        <w:t xml:space="preserve"> о </w:t>
      </w:r>
      <w:proofErr w:type="spellStart"/>
      <w:r w:rsidRPr="002F7D5E">
        <w:rPr>
          <w:rFonts w:ascii="Arial" w:eastAsia="Calibri" w:hAnsi="Arial" w:cs="Arial"/>
        </w:rPr>
        <w:t>правима</w:t>
      </w:r>
      <w:proofErr w:type="spellEnd"/>
      <w:r w:rsidRPr="002F7D5E">
        <w:rPr>
          <w:rFonts w:ascii="Arial" w:eastAsia="Calibri" w:hAnsi="Arial" w:cs="Arial"/>
        </w:rPr>
        <w:t xml:space="preserve"> и </w:t>
      </w:r>
      <w:proofErr w:type="spellStart"/>
      <w:r w:rsidRPr="002F7D5E">
        <w:rPr>
          <w:rFonts w:ascii="Arial" w:eastAsia="Calibri" w:hAnsi="Arial" w:cs="Arial"/>
        </w:rPr>
        <w:t>обавезама</w:t>
      </w:r>
      <w:proofErr w:type="spellEnd"/>
      <w:r w:rsidRPr="002F7D5E">
        <w:rPr>
          <w:rFonts w:ascii="Arial" w:eastAsia="Calibri" w:hAnsi="Arial" w:cs="Arial"/>
        </w:rPr>
        <w:t xml:space="preserve"> </w:t>
      </w:r>
      <w:proofErr w:type="spellStart"/>
      <w:r w:rsidRPr="002F7D5E">
        <w:rPr>
          <w:rFonts w:ascii="Arial" w:eastAsia="Calibri" w:hAnsi="Arial" w:cs="Arial"/>
        </w:rPr>
        <w:t>правних</w:t>
      </w:r>
      <w:proofErr w:type="spellEnd"/>
      <w:r w:rsidRPr="002F7D5E">
        <w:rPr>
          <w:rFonts w:ascii="Arial" w:eastAsia="Calibri" w:hAnsi="Arial" w:cs="Arial"/>
        </w:rPr>
        <w:t xml:space="preserve"> </w:t>
      </w:r>
      <w:proofErr w:type="spellStart"/>
      <w:r w:rsidRPr="002F7D5E">
        <w:rPr>
          <w:rFonts w:ascii="Arial" w:eastAsia="Calibri" w:hAnsi="Arial" w:cs="Arial"/>
        </w:rPr>
        <w:t>субјеката</w:t>
      </w:r>
      <w:proofErr w:type="spellEnd"/>
      <w:r w:rsidRPr="002F7D5E">
        <w:rPr>
          <w:rFonts w:ascii="Arial" w:eastAsia="Calibri" w:hAnsi="Arial" w:cs="Arial"/>
        </w:rPr>
        <w:t xml:space="preserve">. </w:t>
      </w:r>
    </w:p>
    <w:p w:rsidR="008A1D3D" w:rsidRPr="00410F02" w:rsidRDefault="008A1D3D" w:rsidP="00F9350C">
      <w:pPr>
        <w:tabs>
          <w:tab w:val="left" w:pos="450"/>
        </w:tabs>
        <w:autoSpaceDE w:val="0"/>
        <w:autoSpaceDN w:val="0"/>
        <w:adjustRightInd w:val="0"/>
        <w:spacing w:before="120" w:after="0" w:line="280" w:lineRule="exact"/>
        <w:jc w:val="both"/>
        <w:rPr>
          <w:rFonts w:ascii="Arial" w:eastAsia="Calibri" w:hAnsi="Arial" w:cs="Arial"/>
          <w:color w:val="FF0000"/>
          <w:lang w:val="sr-Cyrl-CS"/>
        </w:rPr>
      </w:pPr>
    </w:p>
    <w:p w:rsidR="00EB6433" w:rsidRPr="00EB6433" w:rsidRDefault="00EB6433" w:rsidP="00EB6433">
      <w:pPr>
        <w:tabs>
          <w:tab w:val="left" w:pos="450"/>
        </w:tabs>
        <w:autoSpaceDE w:val="0"/>
        <w:autoSpaceDN w:val="0"/>
        <w:adjustRightInd w:val="0"/>
        <w:spacing w:before="120" w:after="0" w:line="240" w:lineRule="atLeast"/>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EB6433">
            <w:pPr>
              <w:spacing w:before="120" w:after="0" w:line="240" w:lineRule="atLeast"/>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tc>
        <w:tc>
          <w:tcPr>
            <w:tcW w:w="2409" w:type="dxa"/>
          </w:tcPr>
          <w:p w:rsidR="00EB6433" w:rsidRPr="00EB6433" w:rsidRDefault="00EB6433" w:rsidP="00EB6433">
            <w:pPr>
              <w:tabs>
                <w:tab w:val="left" w:pos="1134"/>
              </w:tabs>
              <w:spacing w:before="120" w:after="0" w:line="240" w:lineRule="atLeast"/>
              <w:rPr>
                <w:rFonts w:ascii="Arial" w:eastAsia="Times New Roman" w:hAnsi="Arial" w:cs="Arial"/>
                <w:lang w:val="sr-Cyrl-CS" w:eastAsia="sr-Cyrl-CS"/>
              </w:rPr>
            </w:pPr>
          </w:p>
        </w:tc>
        <w:tc>
          <w:tcPr>
            <w:tcW w:w="3998" w:type="dxa"/>
          </w:tcPr>
          <w:p w:rsidR="00EB6433" w:rsidRDefault="00EB6433" w:rsidP="00EB6433">
            <w:pPr>
              <w:tabs>
                <w:tab w:val="left" w:pos="1134"/>
              </w:tabs>
              <w:spacing w:before="120" w:after="0" w:line="240" w:lineRule="atLeast"/>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w:t>
            </w:r>
            <w:proofErr w:type="spellStart"/>
            <w:r w:rsidRPr="00EB6433">
              <w:rPr>
                <w:rFonts w:ascii="Arial" w:eastAsia="Times New Roman" w:hAnsi="Arial" w:cs="Arial"/>
                <w:b/>
                <w:lang w:val="sr-Cyrl-CS" w:eastAsia="sr-Cyrl-CS"/>
              </w:rPr>
              <w:t>Бранкица</w:t>
            </w:r>
            <w:proofErr w:type="spellEnd"/>
            <w:r w:rsidRPr="00EB6433">
              <w:rPr>
                <w:rFonts w:ascii="Arial" w:eastAsia="Times New Roman" w:hAnsi="Arial" w:cs="Arial"/>
                <w:b/>
                <w:lang w:val="sr-Cyrl-CS" w:eastAsia="sr-Cyrl-CS"/>
              </w:rPr>
              <w:t xml:space="preserve"> Јанковић</w:t>
            </w:r>
          </w:p>
          <w:p w:rsidR="00EB6433" w:rsidRPr="00EB6433" w:rsidRDefault="00EB6433"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lang w:val="sr-Cyrl-CS" w:eastAsia="sr-Cyrl-CS"/>
              </w:rPr>
            </w:pPr>
          </w:p>
        </w:tc>
      </w:tr>
    </w:tbl>
    <w:p w:rsidR="00EB6433" w:rsidRPr="008035EE" w:rsidRDefault="00EB6433" w:rsidP="00EB6433">
      <w:pPr>
        <w:spacing w:after="0" w:line="240" w:lineRule="auto"/>
        <w:jc w:val="both"/>
        <w:rPr>
          <w:rFonts w:ascii="Arial" w:eastAsia="Times New Roman" w:hAnsi="Arial" w:cs="Arial"/>
          <w:i/>
          <w:sz w:val="18"/>
          <w:szCs w:val="18"/>
        </w:rPr>
      </w:pPr>
    </w:p>
    <w:sectPr w:rsidR="00EB6433" w:rsidRPr="008035EE" w:rsidSect="00E27B3F">
      <w:footerReference w:type="default" r:id="rId11"/>
      <w:footerReference w:type="first" r:id="rId12"/>
      <w:pgSz w:w="11906" w:h="16838"/>
      <w:pgMar w:top="1134"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8E" w:rsidRDefault="00C4598E" w:rsidP="00EB6433">
      <w:pPr>
        <w:spacing w:after="0" w:line="240" w:lineRule="auto"/>
      </w:pPr>
      <w:r>
        <w:separator/>
      </w:r>
    </w:p>
  </w:endnote>
  <w:endnote w:type="continuationSeparator" w:id="0">
    <w:p w:rsidR="00C4598E" w:rsidRDefault="00C4598E"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FC0559">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97105"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97105" w:rsidRPr="00721C4C">
                            <w:rPr>
                              <w:rFonts w:ascii="Arial" w:hAnsi="Arial" w:cs="Arial"/>
                              <w:sz w:val="16"/>
                              <w:szCs w:val="16"/>
                            </w:rPr>
                            <w:fldChar w:fldCharType="separate"/>
                          </w:r>
                          <w:r w:rsidR="00AF09C3">
                            <w:rPr>
                              <w:rFonts w:ascii="Arial" w:hAnsi="Arial" w:cs="Arial"/>
                              <w:noProof/>
                              <w:sz w:val="16"/>
                              <w:szCs w:val="16"/>
                            </w:rPr>
                            <w:t>7</w:t>
                          </w:r>
                          <w:r w:rsidR="00397105"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97105"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97105" w:rsidRPr="00721C4C">
                      <w:rPr>
                        <w:rFonts w:ascii="Arial" w:hAnsi="Arial" w:cs="Arial"/>
                        <w:sz w:val="16"/>
                        <w:szCs w:val="16"/>
                      </w:rPr>
                      <w:fldChar w:fldCharType="separate"/>
                    </w:r>
                    <w:r w:rsidR="00AF09C3">
                      <w:rPr>
                        <w:rFonts w:ascii="Arial" w:hAnsi="Arial" w:cs="Arial"/>
                        <w:noProof/>
                        <w:sz w:val="16"/>
                        <w:szCs w:val="16"/>
                      </w:rPr>
                      <w:t>7</w:t>
                    </w:r>
                    <w:r w:rsidR="00397105" w:rsidRPr="00721C4C">
                      <w:rPr>
                        <w:rFonts w:ascii="Arial" w:hAnsi="Arial" w:cs="Arial"/>
                        <w:sz w:val="16"/>
                        <w:szCs w:val="16"/>
                      </w:rPr>
                      <w:fldChar w:fldCharType="end"/>
                    </w:r>
                  </w:p>
                </w:txbxContent>
              </v:textbox>
              <w10:wrap type="square" anchorx="page" anchory="page"/>
            </v:rect>
          </w:pict>
        </mc:Fallback>
      </mc:AlternateContent>
    </w:r>
    <w:r w:rsidR="00534D9F">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534D9F">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FC0559">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8E" w:rsidRDefault="00C4598E" w:rsidP="00EB6433">
      <w:pPr>
        <w:spacing w:after="0" w:line="240" w:lineRule="auto"/>
      </w:pPr>
      <w:r>
        <w:separator/>
      </w:r>
    </w:p>
  </w:footnote>
  <w:footnote w:type="continuationSeparator" w:id="0">
    <w:p w:rsidR="00C4598E" w:rsidRDefault="00C4598E" w:rsidP="00EB6433">
      <w:pPr>
        <w:spacing w:after="0" w:line="240" w:lineRule="auto"/>
      </w:pPr>
      <w:r>
        <w:continuationSeparator/>
      </w:r>
    </w:p>
  </w:footnote>
  <w:footnote w:id="1">
    <w:p w:rsidR="00534D9F" w:rsidRPr="00880D11" w:rsidRDefault="00534D9F">
      <w:pPr>
        <w:pStyle w:val="FootnoteText"/>
        <w:rPr>
          <w:rFonts w:ascii="Arial" w:hAnsi="Arial" w:cs="Arial"/>
          <w:sz w:val="16"/>
          <w:szCs w:val="16"/>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534D9F" w:rsidRPr="00E26E11"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rPr>
        <w:t>„</w:t>
      </w:r>
      <w:proofErr w:type="spellStart"/>
      <w:r w:rsidRPr="00E26E11">
        <w:rPr>
          <w:rFonts w:ascii="Arial" w:eastAsia="Georgia" w:hAnsi="Arial" w:cs="Arial"/>
          <w:bCs/>
          <w:sz w:val="16"/>
          <w:szCs w:val="16"/>
        </w:rPr>
        <w:t>Сл</w:t>
      </w:r>
      <w:proofErr w:type="spellEnd"/>
      <w:r w:rsidRPr="00E26E11">
        <w:rPr>
          <w:rFonts w:ascii="Arial" w:eastAsia="Georgia" w:hAnsi="Arial" w:cs="Arial"/>
          <w:bCs/>
          <w:sz w:val="16"/>
          <w:szCs w:val="16"/>
        </w:rPr>
        <w:t xml:space="preserve">. </w:t>
      </w:r>
      <w:proofErr w:type="spellStart"/>
      <w:r w:rsidRPr="00E26E11">
        <w:rPr>
          <w:rFonts w:ascii="Arial" w:eastAsia="Georgia" w:hAnsi="Arial" w:cs="Arial"/>
          <w:bCs/>
          <w:sz w:val="16"/>
          <w:szCs w:val="16"/>
        </w:rPr>
        <w:t>г</w:t>
      </w:r>
      <w:r>
        <w:rPr>
          <w:rFonts w:ascii="Arial" w:eastAsia="Georgia" w:hAnsi="Arial" w:cs="Arial"/>
          <w:bCs/>
          <w:sz w:val="16"/>
          <w:szCs w:val="16"/>
        </w:rPr>
        <w:t>ласник</w:t>
      </w:r>
      <w:proofErr w:type="spellEnd"/>
      <w:r>
        <w:rPr>
          <w:rFonts w:ascii="Arial" w:eastAsia="Georgia" w:hAnsi="Arial" w:cs="Arial"/>
          <w:bCs/>
          <w:sz w:val="16"/>
          <w:szCs w:val="16"/>
        </w:rPr>
        <w:t xml:space="preserve"> РС“, </w:t>
      </w:r>
      <w:proofErr w:type="spellStart"/>
      <w:r>
        <w:rPr>
          <w:rFonts w:ascii="Arial" w:eastAsia="Georgia" w:hAnsi="Arial" w:cs="Arial"/>
          <w:bCs/>
          <w:sz w:val="16"/>
          <w:szCs w:val="16"/>
        </w:rPr>
        <w:t>бр</w:t>
      </w:r>
      <w:proofErr w:type="spellEnd"/>
      <w:r>
        <w:rPr>
          <w:rFonts w:ascii="Arial" w:eastAsia="Georgia" w:hAnsi="Arial" w:cs="Arial"/>
          <w:bCs/>
          <w:sz w:val="16"/>
          <w:szCs w:val="16"/>
        </w:rPr>
        <w:t>. 98/06 и 115/</w:t>
      </w:r>
      <w:r w:rsidRPr="00E26E11">
        <w:rPr>
          <w:rFonts w:ascii="Arial" w:eastAsia="Georgia" w:hAnsi="Arial" w:cs="Arial"/>
          <w:bCs/>
          <w:sz w:val="16"/>
          <w:szCs w:val="16"/>
        </w:rPr>
        <w:t>21</w:t>
      </w:r>
    </w:p>
  </w:footnote>
  <w:footnote w:id="3">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1.</w:t>
      </w:r>
    </w:p>
  </w:footnote>
  <w:footnote w:id="4">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2.</w:t>
      </w:r>
    </w:p>
  </w:footnote>
  <w:footnote w:id="5">
    <w:p w:rsidR="00534D9F" w:rsidRPr="00E26E11" w:rsidRDefault="00534D9F"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rPr>
        <w:t>„</w:t>
      </w:r>
      <w:proofErr w:type="spellStart"/>
      <w:r w:rsidRPr="00E26E11">
        <w:rPr>
          <w:rFonts w:ascii="Arial" w:hAnsi="Arial" w:cs="Arial"/>
          <w:bCs/>
          <w:sz w:val="16"/>
          <w:szCs w:val="16"/>
        </w:rPr>
        <w:t>Сл</w:t>
      </w:r>
      <w:proofErr w:type="spellEnd"/>
      <w:r w:rsidRPr="00E26E11">
        <w:rPr>
          <w:rFonts w:ascii="Arial" w:hAnsi="Arial" w:cs="Arial"/>
          <w:bCs/>
          <w:sz w:val="16"/>
          <w:szCs w:val="16"/>
        </w:rPr>
        <w:t>.</w:t>
      </w:r>
      <w:r>
        <w:rPr>
          <w:rFonts w:ascii="Arial" w:hAnsi="Arial" w:cs="Arial"/>
          <w:bCs/>
          <w:sz w:val="16"/>
          <w:szCs w:val="16"/>
        </w:rPr>
        <w:t xml:space="preserve"> </w:t>
      </w:r>
      <w:proofErr w:type="spellStart"/>
      <w:r>
        <w:rPr>
          <w:rFonts w:ascii="Arial" w:hAnsi="Arial" w:cs="Arial"/>
          <w:bCs/>
          <w:sz w:val="16"/>
          <w:szCs w:val="16"/>
        </w:rPr>
        <w:t>лист</w:t>
      </w:r>
      <w:proofErr w:type="spellEnd"/>
      <w:r>
        <w:rPr>
          <w:rFonts w:ascii="Arial" w:hAnsi="Arial" w:cs="Arial"/>
          <w:bCs/>
          <w:sz w:val="16"/>
          <w:szCs w:val="16"/>
        </w:rPr>
        <w:t xml:space="preserve"> СЦГ - </w:t>
      </w:r>
      <w:proofErr w:type="spellStart"/>
      <w:r>
        <w:rPr>
          <w:rFonts w:ascii="Arial" w:hAnsi="Arial" w:cs="Arial"/>
          <w:bCs/>
          <w:sz w:val="16"/>
          <w:szCs w:val="16"/>
        </w:rPr>
        <w:t>Међународни</w:t>
      </w:r>
      <w:proofErr w:type="spellEnd"/>
      <w:r>
        <w:rPr>
          <w:rFonts w:ascii="Arial" w:hAnsi="Arial" w:cs="Arial"/>
          <w:bCs/>
          <w:sz w:val="16"/>
          <w:szCs w:val="16"/>
        </w:rPr>
        <w:t xml:space="preserve"> </w:t>
      </w:r>
      <w:proofErr w:type="spellStart"/>
      <w:r>
        <w:rPr>
          <w:rFonts w:ascii="Arial" w:hAnsi="Arial" w:cs="Arial"/>
          <w:bCs/>
          <w:sz w:val="16"/>
          <w:szCs w:val="16"/>
        </w:rPr>
        <w:t>уговори</w:t>
      </w:r>
      <w:proofErr w:type="spellEnd"/>
      <w:r>
        <w:rPr>
          <w:rFonts w:ascii="Arial" w:hAnsi="Arial" w:cs="Arial"/>
          <w:bCs/>
          <w:sz w:val="16"/>
          <w:szCs w:val="16"/>
        </w:rPr>
        <w:t xml:space="preserve">“, </w:t>
      </w:r>
      <w:proofErr w:type="spellStart"/>
      <w:r>
        <w:rPr>
          <w:rFonts w:ascii="Arial" w:hAnsi="Arial" w:cs="Arial"/>
          <w:bCs/>
          <w:sz w:val="16"/>
          <w:szCs w:val="16"/>
        </w:rPr>
        <w:t>бр</w:t>
      </w:r>
      <w:proofErr w:type="spellEnd"/>
      <w:r>
        <w:rPr>
          <w:rFonts w:ascii="Arial" w:hAnsi="Arial" w:cs="Arial"/>
          <w:bCs/>
          <w:sz w:val="16"/>
          <w:szCs w:val="16"/>
        </w:rPr>
        <w:t xml:space="preserve">. 9/03, 5/05, 7/05 - </w:t>
      </w:r>
      <w:proofErr w:type="spellStart"/>
      <w:r>
        <w:rPr>
          <w:rFonts w:ascii="Arial" w:hAnsi="Arial" w:cs="Arial"/>
          <w:bCs/>
          <w:sz w:val="16"/>
          <w:szCs w:val="16"/>
        </w:rPr>
        <w:t>испр</w:t>
      </w:r>
      <w:proofErr w:type="spellEnd"/>
      <w:r>
        <w:rPr>
          <w:rFonts w:ascii="Arial" w:hAnsi="Arial" w:cs="Arial"/>
          <w:bCs/>
          <w:sz w:val="16"/>
          <w:szCs w:val="16"/>
        </w:rPr>
        <w:t>. и „</w:t>
      </w:r>
      <w:proofErr w:type="spellStart"/>
      <w:r w:rsidRPr="00E26E11">
        <w:rPr>
          <w:rFonts w:ascii="Arial" w:hAnsi="Arial" w:cs="Arial"/>
          <w:bCs/>
          <w:sz w:val="16"/>
          <w:szCs w:val="16"/>
        </w:rPr>
        <w:t>Сл</w:t>
      </w:r>
      <w:proofErr w:type="spellEnd"/>
      <w:r w:rsidRPr="00E26E11">
        <w:rPr>
          <w:rFonts w:ascii="Arial" w:hAnsi="Arial" w:cs="Arial"/>
          <w:bCs/>
          <w:sz w:val="16"/>
          <w:szCs w:val="16"/>
        </w:rPr>
        <w:t xml:space="preserve">. </w:t>
      </w:r>
      <w:proofErr w:type="spellStart"/>
      <w:r w:rsidRPr="00E26E11">
        <w:rPr>
          <w:rFonts w:ascii="Arial" w:hAnsi="Arial" w:cs="Arial"/>
          <w:bCs/>
          <w:sz w:val="16"/>
          <w:szCs w:val="16"/>
        </w:rPr>
        <w:t>гласник</w:t>
      </w:r>
      <w:proofErr w:type="spellEnd"/>
      <w:r w:rsidRPr="00E26E11">
        <w:rPr>
          <w:rFonts w:ascii="Arial" w:hAnsi="Arial" w:cs="Arial"/>
          <w:bCs/>
          <w:sz w:val="16"/>
          <w:szCs w:val="16"/>
        </w:rPr>
        <w:t xml:space="preserve"> РС -</w:t>
      </w:r>
      <w:r>
        <w:rPr>
          <w:rFonts w:ascii="Arial" w:hAnsi="Arial" w:cs="Arial"/>
          <w:bCs/>
          <w:sz w:val="16"/>
          <w:szCs w:val="16"/>
        </w:rPr>
        <w:t xml:space="preserve"> </w:t>
      </w:r>
      <w:proofErr w:type="spellStart"/>
      <w:r>
        <w:rPr>
          <w:rFonts w:ascii="Arial" w:hAnsi="Arial" w:cs="Arial"/>
          <w:bCs/>
          <w:sz w:val="16"/>
          <w:szCs w:val="16"/>
        </w:rPr>
        <w:t>Међународни</w:t>
      </w:r>
      <w:proofErr w:type="spellEnd"/>
      <w:r>
        <w:rPr>
          <w:rFonts w:ascii="Arial" w:hAnsi="Arial" w:cs="Arial"/>
          <w:bCs/>
          <w:sz w:val="16"/>
          <w:szCs w:val="16"/>
        </w:rPr>
        <w:t xml:space="preserve"> </w:t>
      </w:r>
      <w:proofErr w:type="spellStart"/>
      <w:r>
        <w:rPr>
          <w:rFonts w:ascii="Arial" w:hAnsi="Arial" w:cs="Arial"/>
          <w:bCs/>
          <w:sz w:val="16"/>
          <w:szCs w:val="16"/>
        </w:rPr>
        <w:t>уговори</w:t>
      </w:r>
      <w:proofErr w:type="spellEnd"/>
      <w:r>
        <w:rPr>
          <w:rFonts w:ascii="Arial" w:hAnsi="Arial" w:cs="Arial"/>
          <w:bCs/>
          <w:sz w:val="16"/>
          <w:szCs w:val="16"/>
        </w:rPr>
        <w:t xml:space="preserve">“, </w:t>
      </w:r>
      <w:proofErr w:type="spellStart"/>
      <w:r>
        <w:rPr>
          <w:rFonts w:ascii="Arial" w:hAnsi="Arial" w:cs="Arial"/>
          <w:bCs/>
          <w:sz w:val="16"/>
          <w:szCs w:val="16"/>
        </w:rPr>
        <w:t>бр</w:t>
      </w:r>
      <w:proofErr w:type="spellEnd"/>
      <w:r>
        <w:rPr>
          <w:rFonts w:ascii="Arial" w:hAnsi="Arial" w:cs="Arial"/>
          <w:bCs/>
          <w:sz w:val="16"/>
          <w:szCs w:val="16"/>
        </w:rPr>
        <w:t>. 12/10 и 10/</w:t>
      </w:r>
      <w:r w:rsidRPr="00E26E11">
        <w:rPr>
          <w:rFonts w:ascii="Arial" w:hAnsi="Arial" w:cs="Arial"/>
          <w:bCs/>
          <w:sz w:val="16"/>
          <w:szCs w:val="16"/>
        </w:rPr>
        <w:t>15</w:t>
      </w:r>
    </w:p>
  </w:footnote>
  <w:footnote w:id="6">
    <w:p w:rsidR="00857148" w:rsidRPr="00D57D90" w:rsidRDefault="00857148" w:rsidP="00857148">
      <w:pPr>
        <w:pStyle w:val="FootnoteText"/>
        <w:rPr>
          <w:rFonts w:ascii="Arial" w:hAnsi="Arial" w:cs="Arial"/>
          <w:sz w:val="16"/>
          <w:szCs w:val="16"/>
        </w:rPr>
      </w:pPr>
      <w:r>
        <w:rPr>
          <w:rStyle w:val="FootnoteReference"/>
        </w:rPr>
        <w:footnoteRef/>
      </w:r>
      <w:r>
        <w:t xml:space="preserve"> </w:t>
      </w:r>
      <w:proofErr w:type="spellStart"/>
      <w:r w:rsidRPr="00D57D90">
        <w:rPr>
          <w:rFonts w:ascii="Arial" w:hAnsi="Arial" w:cs="Arial"/>
          <w:sz w:val="16"/>
          <w:szCs w:val="16"/>
        </w:rPr>
        <w:t>Представка</w:t>
      </w:r>
      <w:proofErr w:type="spellEnd"/>
      <w:r w:rsidRPr="00D57D90">
        <w:rPr>
          <w:rFonts w:ascii="Arial" w:hAnsi="Arial" w:cs="Arial"/>
          <w:sz w:val="16"/>
          <w:szCs w:val="16"/>
        </w:rPr>
        <w:t xml:space="preserve"> 28957/95, </w:t>
      </w:r>
      <w:proofErr w:type="spellStart"/>
      <w:r w:rsidRPr="00D57D90">
        <w:rPr>
          <w:rFonts w:ascii="Arial" w:hAnsi="Arial" w:cs="Arial"/>
          <w:sz w:val="16"/>
          <w:szCs w:val="16"/>
        </w:rPr>
        <w:t>пресуда</w:t>
      </w:r>
      <w:proofErr w:type="spellEnd"/>
      <w:r w:rsidRPr="00D57D90">
        <w:rPr>
          <w:rFonts w:ascii="Arial" w:hAnsi="Arial" w:cs="Arial"/>
          <w:sz w:val="16"/>
          <w:szCs w:val="16"/>
        </w:rPr>
        <w:t xml:space="preserve"> </w:t>
      </w:r>
      <w:proofErr w:type="spellStart"/>
      <w:r w:rsidRPr="00D57D90">
        <w:rPr>
          <w:rFonts w:ascii="Arial" w:hAnsi="Arial" w:cs="Arial"/>
          <w:sz w:val="16"/>
          <w:szCs w:val="16"/>
        </w:rPr>
        <w:t>од</w:t>
      </w:r>
      <w:proofErr w:type="spellEnd"/>
      <w:r w:rsidRPr="00D57D90">
        <w:rPr>
          <w:rFonts w:ascii="Arial" w:hAnsi="Arial" w:cs="Arial"/>
          <w:sz w:val="16"/>
          <w:szCs w:val="16"/>
        </w:rPr>
        <w:t xml:space="preserve"> 11. </w:t>
      </w:r>
      <w:proofErr w:type="spellStart"/>
      <w:r w:rsidRPr="00D57D90">
        <w:rPr>
          <w:rFonts w:ascii="Arial" w:hAnsi="Arial" w:cs="Arial"/>
          <w:sz w:val="16"/>
          <w:szCs w:val="16"/>
        </w:rPr>
        <w:t>јула</w:t>
      </w:r>
      <w:proofErr w:type="spellEnd"/>
      <w:r w:rsidRPr="00D57D90">
        <w:rPr>
          <w:rFonts w:ascii="Arial" w:hAnsi="Arial" w:cs="Arial"/>
          <w:sz w:val="16"/>
          <w:szCs w:val="16"/>
        </w:rPr>
        <w:t xml:space="preserve"> 2002. </w:t>
      </w:r>
      <w:proofErr w:type="spellStart"/>
      <w:r w:rsidRPr="00D57D90">
        <w:rPr>
          <w:rFonts w:ascii="Arial" w:hAnsi="Arial" w:cs="Arial"/>
          <w:sz w:val="16"/>
          <w:szCs w:val="16"/>
        </w:rPr>
        <w:t>године</w:t>
      </w:r>
      <w:proofErr w:type="spellEnd"/>
      <w:r w:rsidRPr="00D57D90">
        <w:rPr>
          <w:rFonts w:ascii="Arial" w:hAnsi="Arial" w:cs="Arial"/>
          <w:sz w:val="16"/>
          <w:szCs w:val="16"/>
        </w:rPr>
        <w:t xml:space="preserve">, </w:t>
      </w:r>
      <w:proofErr w:type="spellStart"/>
      <w:r w:rsidRPr="00D57D90">
        <w:rPr>
          <w:rFonts w:ascii="Arial" w:hAnsi="Arial" w:cs="Arial"/>
          <w:sz w:val="16"/>
          <w:szCs w:val="16"/>
        </w:rPr>
        <w:t>страна</w:t>
      </w:r>
      <w:proofErr w:type="spellEnd"/>
      <w:r w:rsidRPr="00D57D90">
        <w:rPr>
          <w:rFonts w:ascii="Arial" w:hAnsi="Arial" w:cs="Arial"/>
          <w:sz w:val="16"/>
          <w:szCs w:val="16"/>
        </w:rPr>
        <w:t xml:space="preserve"> 244. </w:t>
      </w:r>
      <w:proofErr w:type="spellStart"/>
      <w:r w:rsidRPr="00D57D90">
        <w:rPr>
          <w:rFonts w:ascii="Arial" w:hAnsi="Arial" w:cs="Arial"/>
          <w:sz w:val="16"/>
          <w:szCs w:val="16"/>
        </w:rPr>
        <w:t>параграф</w:t>
      </w:r>
      <w:proofErr w:type="spellEnd"/>
      <w:r w:rsidRPr="00D57D90">
        <w:rPr>
          <w:rFonts w:ascii="Arial" w:hAnsi="Arial" w:cs="Arial"/>
          <w:sz w:val="16"/>
          <w:szCs w:val="16"/>
        </w:rPr>
        <w:t xml:space="preserve">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20B66"/>
    <w:rsid w:val="00020EA6"/>
    <w:rsid w:val="000226C2"/>
    <w:rsid w:val="00022D8A"/>
    <w:rsid w:val="000324CC"/>
    <w:rsid w:val="000433C6"/>
    <w:rsid w:val="00045687"/>
    <w:rsid w:val="000508FD"/>
    <w:rsid w:val="0007659C"/>
    <w:rsid w:val="0008048C"/>
    <w:rsid w:val="000846B3"/>
    <w:rsid w:val="00087478"/>
    <w:rsid w:val="00092121"/>
    <w:rsid w:val="00092EA7"/>
    <w:rsid w:val="00097346"/>
    <w:rsid w:val="000A3426"/>
    <w:rsid w:val="000B5817"/>
    <w:rsid w:val="000C14D2"/>
    <w:rsid w:val="000C174D"/>
    <w:rsid w:val="000D3F11"/>
    <w:rsid w:val="000E0F35"/>
    <w:rsid w:val="000F2ADD"/>
    <w:rsid w:val="001015FE"/>
    <w:rsid w:val="00103B1C"/>
    <w:rsid w:val="00105A5E"/>
    <w:rsid w:val="00106D9E"/>
    <w:rsid w:val="00113FBD"/>
    <w:rsid w:val="00127BD1"/>
    <w:rsid w:val="00136446"/>
    <w:rsid w:val="00144E35"/>
    <w:rsid w:val="001527FB"/>
    <w:rsid w:val="00161884"/>
    <w:rsid w:val="00162DAE"/>
    <w:rsid w:val="001658F5"/>
    <w:rsid w:val="0016743E"/>
    <w:rsid w:val="00170A33"/>
    <w:rsid w:val="00180FEC"/>
    <w:rsid w:val="00185044"/>
    <w:rsid w:val="001852A8"/>
    <w:rsid w:val="001906FF"/>
    <w:rsid w:val="00194254"/>
    <w:rsid w:val="00194A6B"/>
    <w:rsid w:val="001A1D1D"/>
    <w:rsid w:val="001A3771"/>
    <w:rsid w:val="001A3872"/>
    <w:rsid w:val="001A73C9"/>
    <w:rsid w:val="001A7816"/>
    <w:rsid w:val="001A7FE2"/>
    <w:rsid w:val="001B262C"/>
    <w:rsid w:val="001B34B1"/>
    <w:rsid w:val="001B59D2"/>
    <w:rsid w:val="001B5AC4"/>
    <w:rsid w:val="001C514E"/>
    <w:rsid w:val="001D5750"/>
    <w:rsid w:val="001E5B31"/>
    <w:rsid w:val="001E6B63"/>
    <w:rsid w:val="001F0F20"/>
    <w:rsid w:val="001F3883"/>
    <w:rsid w:val="001F5FE4"/>
    <w:rsid w:val="001F6909"/>
    <w:rsid w:val="0020319D"/>
    <w:rsid w:val="00210682"/>
    <w:rsid w:val="00215CA3"/>
    <w:rsid w:val="00216665"/>
    <w:rsid w:val="00224512"/>
    <w:rsid w:val="0022531E"/>
    <w:rsid w:val="00225AC1"/>
    <w:rsid w:val="00227869"/>
    <w:rsid w:val="00233BD8"/>
    <w:rsid w:val="00240611"/>
    <w:rsid w:val="00240F41"/>
    <w:rsid w:val="00242438"/>
    <w:rsid w:val="002426C4"/>
    <w:rsid w:val="002429DB"/>
    <w:rsid w:val="002434A2"/>
    <w:rsid w:val="002438B1"/>
    <w:rsid w:val="002572A2"/>
    <w:rsid w:val="0027259D"/>
    <w:rsid w:val="0028124C"/>
    <w:rsid w:val="00282D32"/>
    <w:rsid w:val="002842ED"/>
    <w:rsid w:val="0029455B"/>
    <w:rsid w:val="00294BAD"/>
    <w:rsid w:val="00295B71"/>
    <w:rsid w:val="002A3CC1"/>
    <w:rsid w:val="002B2999"/>
    <w:rsid w:val="002B43CE"/>
    <w:rsid w:val="002C26A2"/>
    <w:rsid w:val="002C48E2"/>
    <w:rsid w:val="002C6A80"/>
    <w:rsid w:val="002C6F7B"/>
    <w:rsid w:val="002E009A"/>
    <w:rsid w:val="002E0E8C"/>
    <w:rsid w:val="002E5908"/>
    <w:rsid w:val="002F130D"/>
    <w:rsid w:val="002F7D5E"/>
    <w:rsid w:val="00300062"/>
    <w:rsid w:val="0030613F"/>
    <w:rsid w:val="003066AE"/>
    <w:rsid w:val="0031231C"/>
    <w:rsid w:val="00312775"/>
    <w:rsid w:val="0031751F"/>
    <w:rsid w:val="00321E84"/>
    <w:rsid w:val="003577C6"/>
    <w:rsid w:val="00360362"/>
    <w:rsid w:val="00367489"/>
    <w:rsid w:val="0038601E"/>
    <w:rsid w:val="00390BE4"/>
    <w:rsid w:val="00397105"/>
    <w:rsid w:val="003C472D"/>
    <w:rsid w:val="003D1283"/>
    <w:rsid w:val="003D47BE"/>
    <w:rsid w:val="003E3B17"/>
    <w:rsid w:val="003F2262"/>
    <w:rsid w:val="003F30B0"/>
    <w:rsid w:val="003F47BF"/>
    <w:rsid w:val="003F60ED"/>
    <w:rsid w:val="003F6225"/>
    <w:rsid w:val="004076B6"/>
    <w:rsid w:val="00410F02"/>
    <w:rsid w:val="004137E9"/>
    <w:rsid w:val="004256D6"/>
    <w:rsid w:val="00433FB3"/>
    <w:rsid w:val="00434BA3"/>
    <w:rsid w:val="00436172"/>
    <w:rsid w:val="004439D4"/>
    <w:rsid w:val="00444C6A"/>
    <w:rsid w:val="004452E3"/>
    <w:rsid w:val="0047650C"/>
    <w:rsid w:val="0048092D"/>
    <w:rsid w:val="004A1A26"/>
    <w:rsid w:val="004A7AC1"/>
    <w:rsid w:val="004A7C5A"/>
    <w:rsid w:val="004C22B0"/>
    <w:rsid w:val="004C253A"/>
    <w:rsid w:val="004F45B5"/>
    <w:rsid w:val="00502AC0"/>
    <w:rsid w:val="00512B16"/>
    <w:rsid w:val="0051505F"/>
    <w:rsid w:val="00515CA7"/>
    <w:rsid w:val="005221C5"/>
    <w:rsid w:val="00525BC7"/>
    <w:rsid w:val="00530560"/>
    <w:rsid w:val="00532898"/>
    <w:rsid w:val="00534D9F"/>
    <w:rsid w:val="00540CCC"/>
    <w:rsid w:val="00541CFA"/>
    <w:rsid w:val="00543430"/>
    <w:rsid w:val="005507E8"/>
    <w:rsid w:val="00556D7E"/>
    <w:rsid w:val="00557618"/>
    <w:rsid w:val="005628BE"/>
    <w:rsid w:val="00571345"/>
    <w:rsid w:val="005843B2"/>
    <w:rsid w:val="00590FF3"/>
    <w:rsid w:val="005918EF"/>
    <w:rsid w:val="00591CB3"/>
    <w:rsid w:val="00596550"/>
    <w:rsid w:val="00596D56"/>
    <w:rsid w:val="00597B06"/>
    <w:rsid w:val="005A595C"/>
    <w:rsid w:val="005A75CA"/>
    <w:rsid w:val="005A78E8"/>
    <w:rsid w:val="005B0C40"/>
    <w:rsid w:val="005B2333"/>
    <w:rsid w:val="005B5037"/>
    <w:rsid w:val="005B5870"/>
    <w:rsid w:val="005C7E28"/>
    <w:rsid w:val="005D0F2B"/>
    <w:rsid w:val="005D0F45"/>
    <w:rsid w:val="005D7390"/>
    <w:rsid w:val="005D78EA"/>
    <w:rsid w:val="005D7955"/>
    <w:rsid w:val="005E3689"/>
    <w:rsid w:val="005E6AE4"/>
    <w:rsid w:val="005F13A0"/>
    <w:rsid w:val="005F79CA"/>
    <w:rsid w:val="0062185D"/>
    <w:rsid w:val="00621EDA"/>
    <w:rsid w:val="00630835"/>
    <w:rsid w:val="00637922"/>
    <w:rsid w:val="00637DE8"/>
    <w:rsid w:val="00641305"/>
    <w:rsid w:val="00647697"/>
    <w:rsid w:val="006508A6"/>
    <w:rsid w:val="00656C29"/>
    <w:rsid w:val="00660A07"/>
    <w:rsid w:val="0066347F"/>
    <w:rsid w:val="00664706"/>
    <w:rsid w:val="00677DE5"/>
    <w:rsid w:val="00682D3B"/>
    <w:rsid w:val="006845C5"/>
    <w:rsid w:val="00692B8B"/>
    <w:rsid w:val="00695DCB"/>
    <w:rsid w:val="006D0C56"/>
    <w:rsid w:val="006D34F0"/>
    <w:rsid w:val="006E250F"/>
    <w:rsid w:val="006E35E0"/>
    <w:rsid w:val="006E3786"/>
    <w:rsid w:val="006E3E77"/>
    <w:rsid w:val="006E5A60"/>
    <w:rsid w:val="007015E1"/>
    <w:rsid w:val="007063CD"/>
    <w:rsid w:val="007071C0"/>
    <w:rsid w:val="00707732"/>
    <w:rsid w:val="00711017"/>
    <w:rsid w:val="00711AC4"/>
    <w:rsid w:val="00713816"/>
    <w:rsid w:val="007148BD"/>
    <w:rsid w:val="007251D4"/>
    <w:rsid w:val="00731EF1"/>
    <w:rsid w:val="00741FC0"/>
    <w:rsid w:val="007424FD"/>
    <w:rsid w:val="00746953"/>
    <w:rsid w:val="00763AEE"/>
    <w:rsid w:val="00780214"/>
    <w:rsid w:val="007843DB"/>
    <w:rsid w:val="0078502A"/>
    <w:rsid w:val="0079361B"/>
    <w:rsid w:val="007936BA"/>
    <w:rsid w:val="007A5657"/>
    <w:rsid w:val="007A6A87"/>
    <w:rsid w:val="007B0A36"/>
    <w:rsid w:val="007B37AB"/>
    <w:rsid w:val="007B616E"/>
    <w:rsid w:val="007D6E73"/>
    <w:rsid w:val="007F3EC4"/>
    <w:rsid w:val="007F589C"/>
    <w:rsid w:val="007F7ADF"/>
    <w:rsid w:val="008035EE"/>
    <w:rsid w:val="00804379"/>
    <w:rsid w:val="008115E0"/>
    <w:rsid w:val="008140AD"/>
    <w:rsid w:val="00847AA3"/>
    <w:rsid w:val="008526B6"/>
    <w:rsid w:val="00853FE1"/>
    <w:rsid w:val="0085705D"/>
    <w:rsid w:val="00857148"/>
    <w:rsid w:val="008624BF"/>
    <w:rsid w:val="00863BFE"/>
    <w:rsid w:val="008746E3"/>
    <w:rsid w:val="008752E4"/>
    <w:rsid w:val="008758E1"/>
    <w:rsid w:val="00877999"/>
    <w:rsid w:val="0088033C"/>
    <w:rsid w:val="00880D11"/>
    <w:rsid w:val="00894269"/>
    <w:rsid w:val="00895891"/>
    <w:rsid w:val="008A0EF4"/>
    <w:rsid w:val="008A1C54"/>
    <w:rsid w:val="008A1D3D"/>
    <w:rsid w:val="008B397F"/>
    <w:rsid w:val="008B6F55"/>
    <w:rsid w:val="008C143E"/>
    <w:rsid w:val="008C52A7"/>
    <w:rsid w:val="008C7761"/>
    <w:rsid w:val="008D3258"/>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20733"/>
    <w:rsid w:val="00920F51"/>
    <w:rsid w:val="00926715"/>
    <w:rsid w:val="0093384F"/>
    <w:rsid w:val="00934D45"/>
    <w:rsid w:val="00946B5D"/>
    <w:rsid w:val="00947080"/>
    <w:rsid w:val="0095112C"/>
    <w:rsid w:val="009520B0"/>
    <w:rsid w:val="00952248"/>
    <w:rsid w:val="0096798D"/>
    <w:rsid w:val="00970EC3"/>
    <w:rsid w:val="009A1D7A"/>
    <w:rsid w:val="009A35EF"/>
    <w:rsid w:val="009A6AA8"/>
    <w:rsid w:val="009A705E"/>
    <w:rsid w:val="009B345D"/>
    <w:rsid w:val="009B6C2C"/>
    <w:rsid w:val="009B7D17"/>
    <w:rsid w:val="009D6F0B"/>
    <w:rsid w:val="009E2073"/>
    <w:rsid w:val="009E38CC"/>
    <w:rsid w:val="009E53E4"/>
    <w:rsid w:val="009E78E7"/>
    <w:rsid w:val="009F084A"/>
    <w:rsid w:val="009F1291"/>
    <w:rsid w:val="00A01CF2"/>
    <w:rsid w:val="00A02503"/>
    <w:rsid w:val="00A03ED9"/>
    <w:rsid w:val="00A05D3E"/>
    <w:rsid w:val="00A06998"/>
    <w:rsid w:val="00A069A7"/>
    <w:rsid w:val="00A07C40"/>
    <w:rsid w:val="00A13D30"/>
    <w:rsid w:val="00A16C07"/>
    <w:rsid w:val="00A36657"/>
    <w:rsid w:val="00A40811"/>
    <w:rsid w:val="00A41A9F"/>
    <w:rsid w:val="00A41FC4"/>
    <w:rsid w:val="00A451A4"/>
    <w:rsid w:val="00A46D35"/>
    <w:rsid w:val="00A50923"/>
    <w:rsid w:val="00A53CDE"/>
    <w:rsid w:val="00A55000"/>
    <w:rsid w:val="00A61F11"/>
    <w:rsid w:val="00A63A2A"/>
    <w:rsid w:val="00A73603"/>
    <w:rsid w:val="00A86C94"/>
    <w:rsid w:val="00A87FDF"/>
    <w:rsid w:val="00A92BA0"/>
    <w:rsid w:val="00A92EFE"/>
    <w:rsid w:val="00A96438"/>
    <w:rsid w:val="00A97D10"/>
    <w:rsid w:val="00A97F40"/>
    <w:rsid w:val="00AA1382"/>
    <w:rsid w:val="00AA1432"/>
    <w:rsid w:val="00AA7DD4"/>
    <w:rsid w:val="00AB520A"/>
    <w:rsid w:val="00AB7483"/>
    <w:rsid w:val="00AC751E"/>
    <w:rsid w:val="00AD2396"/>
    <w:rsid w:val="00AD3CC9"/>
    <w:rsid w:val="00AD7865"/>
    <w:rsid w:val="00AF09C3"/>
    <w:rsid w:val="00AF0B3F"/>
    <w:rsid w:val="00B03742"/>
    <w:rsid w:val="00B1020A"/>
    <w:rsid w:val="00B1275A"/>
    <w:rsid w:val="00B14F3D"/>
    <w:rsid w:val="00B3168A"/>
    <w:rsid w:val="00B31F66"/>
    <w:rsid w:val="00B3385B"/>
    <w:rsid w:val="00B37271"/>
    <w:rsid w:val="00B47E3C"/>
    <w:rsid w:val="00B52D5A"/>
    <w:rsid w:val="00B574F1"/>
    <w:rsid w:val="00B602E8"/>
    <w:rsid w:val="00B615DD"/>
    <w:rsid w:val="00B61AFC"/>
    <w:rsid w:val="00B71E6C"/>
    <w:rsid w:val="00B80BF3"/>
    <w:rsid w:val="00B814E9"/>
    <w:rsid w:val="00B81AF8"/>
    <w:rsid w:val="00B856BF"/>
    <w:rsid w:val="00BB1266"/>
    <w:rsid w:val="00BB1EE0"/>
    <w:rsid w:val="00BC18E9"/>
    <w:rsid w:val="00BD01C9"/>
    <w:rsid w:val="00BD56AC"/>
    <w:rsid w:val="00BE06ED"/>
    <w:rsid w:val="00BF0E50"/>
    <w:rsid w:val="00BF597C"/>
    <w:rsid w:val="00C04DD9"/>
    <w:rsid w:val="00C07DD4"/>
    <w:rsid w:val="00C235B9"/>
    <w:rsid w:val="00C23813"/>
    <w:rsid w:val="00C23870"/>
    <w:rsid w:val="00C338F5"/>
    <w:rsid w:val="00C356A4"/>
    <w:rsid w:val="00C40430"/>
    <w:rsid w:val="00C43309"/>
    <w:rsid w:val="00C44C01"/>
    <w:rsid w:val="00C4598E"/>
    <w:rsid w:val="00C51669"/>
    <w:rsid w:val="00C517B2"/>
    <w:rsid w:val="00C54B48"/>
    <w:rsid w:val="00C65303"/>
    <w:rsid w:val="00C8068F"/>
    <w:rsid w:val="00C8662F"/>
    <w:rsid w:val="00C92972"/>
    <w:rsid w:val="00CB0614"/>
    <w:rsid w:val="00CB2E21"/>
    <w:rsid w:val="00CC6FA6"/>
    <w:rsid w:val="00CD1EC8"/>
    <w:rsid w:val="00CE046D"/>
    <w:rsid w:val="00CE2F73"/>
    <w:rsid w:val="00CE5A87"/>
    <w:rsid w:val="00CE6E99"/>
    <w:rsid w:val="00CF5672"/>
    <w:rsid w:val="00D072F6"/>
    <w:rsid w:val="00D07A7E"/>
    <w:rsid w:val="00D13ED7"/>
    <w:rsid w:val="00D14508"/>
    <w:rsid w:val="00D25AD5"/>
    <w:rsid w:val="00D36015"/>
    <w:rsid w:val="00D36B45"/>
    <w:rsid w:val="00D37A2D"/>
    <w:rsid w:val="00D46633"/>
    <w:rsid w:val="00D57D90"/>
    <w:rsid w:val="00D62EE2"/>
    <w:rsid w:val="00D65FBC"/>
    <w:rsid w:val="00D71FB3"/>
    <w:rsid w:val="00D83432"/>
    <w:rsid w:val="00D87093"/>
    <w:rsid w:val="00DA334E"/>
    <w:rsid w:val="00DA7502"/>
    <w:rsid w:val="00DA76FF"/>
    <w:rsid w:val="00DB2821"/>
    <w:rsid w:val="00DB640D"/>
    <w:rsid w:val="00DB661F"/>
    <w:rsid w:val="00DC150A"/>
    <w:rsid w:val="00DC16AA"/>
    <w:rsid w:val="00DD074F"/>
    <w:rsid w:val="00DD1FF1"/>
    <w:rsid w:val="00DD33BA"/>
    <w:rsid w:val="00DD5EFA"/>
    <w:rsid w:val="00DE2817"/>
    <w:rsid w:val="00DE7D56"/>
    <w:rsid w:val="00DF791F"/>
    <w:rsid w:val="00E02410"/>
    <w:rsid w:val="00E05181"/>
    <w:rsid w:val="00E137D3"/>
    <w:rsid w:val="00E169AC"/>
    <w:rsid w:val="00E20580"/>
    <w:rsid w:val="00E26E11"/>
    <w:rsid w:val="00E27B3F"/>
    <w:rsid w:val="00E30D2D"/>
    <w:rsid w:val="00E31EFB"/>
    <w:rsid w:val="00E362CE"/>
    <w:rsid w:val="00E37759"/>
    <w:rsid w:val="00E462FA"/>
    <w:rsid w:val="00E50387"/>
    <w:rsid w:val="00E61DF3"/>
    <w:rsid w:val="00E677E9"/>
    <w:rsid w:val="00E83FBD"/>
    <w:rsid w:val="00E952BD"/>
    <w:rsid w:val="00EA108F"/>
    <w:rsid w:val="00EA722F"/>
    <w:rsid w:val="00EB075D"/>
    <w:rsid w:val="00EB2D38"/>
    <w:rsid w:val="00EB6433"/>
    <w:rsid w:val="00EB7E99"/>
    <w:rsid w:val="00EC7B5A"/>
    <w:rsid w:val="00ED1838"/>
    <w:rsid w:val="00ED6B48"/>
    <w:rsid w:val="00EE002E"/>
    <w:rsid w:val="00EE12DD"/>
    <w:rsid w:val="00EE7FCF"/>
    <w:rsid w:val="00EF3CEC"/>
    <w:rsid w:val="00EF4EAE"/>
    <w:rsid w:val="00EF5098"/>
    <w:rsid w:val="00F0370F"/>
    <w:rsid w:val="00F03DD2"/>
    <w:rsid w:val="00F11895"/>
    <w:rsid w:val="00F238BD"/>
    <w:rsid w:val="00F254F8"/>
    <w:rsid w:val="00F25DEB"/>
    <w:rsid w:val="00F272C6"/>
    <w:rsid w:val="00F30072"/>
    <w:rsid w:val="00F32DAC"/>
    <w:rsid w:val="00F36D85"/>
    <w:rsid w:val="00F407C3"/>
    <w:rsid w:val="00F55024"/>
    <w:rsid w:val="00F55E1F"/>
    <w:rsid w:val="00F5671F"/>
    <w:rsid w:val="00F62BBC"/>
    <w:rsid w:val="00F63B0F"/>
    <w:rsid w:val="00F745F9"/>
    <w:rsid w:val="00F82D66"/>
    <w:rsid w:val="00F8523C"/>
    <w:rsid w:val="00F863AA"/>
    <w:rsid w:val="00F8656A"/>
    <w:rsid w:val="00F86FEF"/>
    <w:rsid w:val="00F9350C"/>
    <w:rsid w:val="00FA08B5"/>
    <w:rsid w:val="00FB2249"/>
    <w:rsid w:val="00FB23C6"/>
    <w:rsid w:val="00FC0559"/>
    <w:rsid w:val="00FC1DC2"/>
    <w:rsid w:val="00FC7007"/>
    <w:rsid w:val="00FC7283"/>
    <w:rsid w:val="00FD39E6"/>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E"/>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E"/>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91DD-75A3-4973-A2DF-A4CB47C5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51</cp:lastModifiedBy>
  <cp:revision>2</cp:revision>
  <cp:lastPrinted>2023-06-01T14:08:00Z</cp:lastPrinted>
  <dcterms:created xsi:type="dcterms:W3CDTF">2023-09-05T11:55:00Z</dcterms:created>
  <dcterms:modified xsi:type="dcterms:W3CDTF">2023-09-05T11:55:00Z</dcterms:modified>
</cp:coreProperties>
</file>