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904115" w:rsidTr="00904115">
        <w:tc>
          <w:tcPr>
            <w:tcW w:w="2324" w:type="dxa"/>
            <w:gridSpan w:val="3"/>
            <w:tcBorders>
              <w:top w:val="nil"/>
              <w:left w:val="nil"/>
              <w:bottom w:val="nil"/>
              <w:right w:val="nil"/>
            </w:tcBorders>
            <w:hideMark/>
          </w:tcPr>
          <w:p w:rsidR="00904115" w:rsidRDefault="00904115" w:rsidP="006956C2">
            <w:pPr>
              <w:spacing w:after="0" w:line="240" w:lineRule="auto"/>
              <w:rPr>
                <w:rFonts w:ascii="Arial" w:hAnsi="Arial" w:cs="Arial"/>
              </w:rPr>
            </w:pPr>
            <w:r>
              <w:rPr>
                <w:noProof/>
                <w:lang w:val="en-US"/>
              </w:rPr>
              <w:drawing>
                <wp:anchor distT="152400" distB="152400" distL="152400" distR="152400" simplePos="0" relativeHeight="251657216"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pic:spPr>
                      </pic:pic>
                    </a:graphicData>
                  </a:graphic>
                </wp:anchor>
              </w:drawing>
            </w:r>
          </w:p>
        </w:tc>
        <w:tc>
          <w:tcPr>
            <w:tcW w:w="3972" w:type="dxa"/>
            <w:tcBorders>
              <w:top w:val="nil"/>
              <w:left w:val="nil"/>
              <w:bottom w:val="nil"/>
              <w:right w:val="nil"/>
            </w:tcBorders>
          </w:tcPr>
          <w:p w:rsidR="00904115" w:rsidRDefault="00904115" w:rsidP="006956C2">
            <w:pPr>
              <w:spacing w:after="0" w:line="240" w:lineRule="auto"/>
              <w:rPr>
                <w:rFonts w:ascii="Arial" w:hAnsi="Arial" w:cs="Arial"/>
              </w:rPr>
            </w:pPr>
          </w:p>
        </w:tc>
        <w:tc>
          <w:tcPr>
            <w:tcW w:w="3784" w:type="dxa"/>
            <w:tcBorders>
              <w:top w:val="nil"/>
              <w:left w:val="nil"/>
              <w:bottom w:val="nil"/>
              <w:right w:val="nil"/>
            </w:tcBorders>
            <w:hideMark/>
          </w:tcPr>
          <w:p w:rsidR="00904115" w:rsidRDefault="00904115" w:rsidP="006956C2">
            <w:pPr>
              <w:spacing w:after="0" w:line="240" w:lineRule="auto"/>
              <w:jc w:val="center"/>
              <w:rPr>
                <w:rFonts w:ascii="Arial" w:hAnsi="Arial" w:cs="Arial"/>
              </w:rPr>
            </w:pPr>
            <w:r>
              <w:rPr>
                <w:noProof/>
                <w:lang w:val="en-US"/>
              </w:rPr>
              <w:drawing>
                <wp:anchor distT="152400" distB="152400" distL="152400" distR="152400" simplePos="0" relativeHeight="251658240" behindDoc="0" locked="0" layoutInCell="1" allowOverlap="1" wp14:anchorId="707437C2" wp14:editId="358BEE82">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pic:spPr>
                      </pic:pic>
                    </a:graphicData>
                  </a:graphic>
                </wp:anchor>
              </w:drawing>
            </w:r>
          </w:p>
        </w:tc>
      </w:tr>
      <w:tr w:rsidR="00904115" w:rsidTr="00904115">
        <w:tc>
          <w:tcPr>
            <w:tcW w:w="388" w:type="dxa"/>
            <w:tcBorders>
              <w:top w:val="nil"/>
              <w:left w:val="nil"/>
              <w:bottom w:val="single" w:sz="4" w:space="0" w:color="auto"/>
              <w:right w:val="nil"/>
            </w:tcBorders>
          </w:tcPr>
          <w:p w:rsidR="00904115" w:rsidRDefault="00904115" w:rsidP="007C6DA0">
            <w:pPr>
              <w:spacing w:after="0" w:line="240" w:lineRule="auto"/>
              <w:rPr>
                <w:rFonts w:ascii="Arial" w:hAnsi="Arial" w:cs="Arial"/>
              </w:rPr>
            </w:pPr>
          </w:p>
        </w:tc>
        <w:tc>
          <w:tcPr>
            <w:tcW w:w="996" w:type="dxa"/>
            <w:tcBorders>
              <w:top w:val="nil"/>
              <w:left w:val="nil"/>
              <w:bottom w:val="single" w:sz="4" w:space="0" w:color="auto"/>
              <w:right w:val="nil"/>
            </w:tcBorders>
            <w:noWrap/>
            <w:tcMar>
              <w:top w:w="0" w:type="dxa"/>
              <w:left w:w="0" w:type="dxa"/>
              <w:bottom w:w="0" w:type="dxa"/>
              <w:right w:w="0" w:type="dxa"/>
            </w:tcMar>
            <w:hideMark/>
          </w:tcPr>
          <w:p w:rsidR="00904115" w:rsidRPr="006F3994" w:rsidRDefault="006F3994" w:rsidP="007C6DA0">
            <w:pPr>
              <w:spacing w:after="0" w:line="240" w:lineRule="auto"/>
              <w:jc w:val="center"/>
              <w:rPr>
                <w:rFonts w:ascii="Arial" w:hAnsi="Arial" w:cs="Arial"/>
                <w:sz w:val="18"/>
                <w:szCs w:val="18"/>
              </w:rPr>
            </w:pPr>
            <w:r>
              <w:rPr>
                <w:rFonts w:ascii="Arial" w:hAnsi="Arial" w:cs="Arial"/>
                <w:sz w:val="18"/>
                <w:szCs w:val="18"/>
              </w:rPr>
              <w:t>МЗ</w:t>
            </w:r>
          </w:p>
          <w:p w:rsidR="00904115" w:rsidRDefault="00904115" w:rsidP="007C6DA0">
            <w:pPr>
              <w:spacing w:after="0" w:line="240" w:lineRule="auto"/>
              <w:jc w:val="center"/>
              <w:rPr>
                <w:rFonts w:ascii="Arial" w:hAnsi="Arial" w:cs="Arial"/>
                <w:sz w:val="18"/>
                <w:szCs w:val="18"/>
                <w:lang w:val="en-US"/>
              </w:rPr>
            </w:pPr>
            <w:r>
              <w:rPr>
                <w:rFonts w:ascii="Arial" w:hAnsi="Arial" w:cs="Arial"/>
                <w:sz w:val="18"/>
                <w:szCs w:val="18"/>
                <w:lang w:val="en-US"/>
              </w:rPr>
              <w:t>1114/20</w:t>
            </w:r>
          </w:p>
        </w:tc>
        <w:tc>
          <w:tcPr>
            <w:tcW w:w="940" w:type="dxa"/>
            <w:tcBorders>
              <w:top w:val="nil"/>
              <w:left w:val="nil"/>
              <w:bottom w:val="single" w:sz="4" w:space="0" w:color="auto"/>
              <w:right w:val="nil"/>
            </w:tcBorders>
          </w:tcPr>
          <w:p w:rsidR="00904115" w:rsidRDefault="00904115" w:rsidP="007C6DA0">
            <w:pPr>
              <w:spacing w:after="0" w:line="240" w:lineRule="auto"/>
              <w:rPr>
                <w:rFonts w:ascii="Arial" w:hAnsi="Arial" w:cs="Arial"/>
                <w:sz w:val="18"/>
                <w:szCs w:val="18"/>
              </w:rPr>
            </w:pPr>
          </w:p>
        </w:tc>
        <w:tc>
          <w:tcPr>
            <w:tcW w:w="3972" w:type="dxa"/>
            <w:tcBorders>
              <w:top w:val="nil"/>
              <w:left w:val="nil"/>
              <w:bottom w:val="single" w:sz="4" w:space="0" w:color="auto"/>
              <w:right w:val="nil"/>
            </w:tcBorders>
          </w:tcPr>
          <w:p w:rsidR="00904115" w:rsidRDefault="00904115" w:rsidP="007C6DA0">
            <w:pPr>
              <w:spacing w:after="0" w:line="240" w:lineRule="auto"/>
              <w:rPr>
                <w:rFonts w:ascii="Arial" w:hAnsi="Arial" w:cs="Arial"/>
              </w:rPr>
            </w:pPr>
          </w:p>
        </w:tc>
        <w:tc>
          <w:tcPr>
            <w:tcW w:w="3784" w:type="dxa"/>
            <w:tcBorders>
              <w:top w:val="nil"/>
              <w:left w:val="nil"/>
              <w:bottom w:val="single" w:sz="4" w:space="0" w:color="auto"/>
              <w:right w:val="nil"/>
            </w:tcBorders>
          </w:tcPr>
          <w:p w:rsidR="00904115" w:rsidRDefault="00904115" w:rsidP="007C6DA0">
            <w:pPr>
              <w:spacing w:after="0" w:line="240" w:lineRule="auto"/>
              <w:jc w:val="center"/>
              <w:rPr>
                <w:rFonts w:ascii="Arial" w:hAnsi="Arial" w:cs="Arial"/>
              </w:rPr>
            </w:pPr>
          </w:p>
        </w:tc>
      </w:tr>
    </w:tbl>
    <w:p w:rsidR="00904115" w:rsidRDefault="006F3994" w:rsidP="007C6DA0">
      <w:pPr>
        <w:pStyle w:val="FreeFormAA"/>
        <w:rPr>
          <w:rFonts w:ascii="Arial" w:hAnsi="Arial" w:cs="Arial"/>
          <w:spacing w:val="-1"/>
          <w:sz w:val="20"/>
          <w:lang w:val="sr-Cyrl-RS"/>
        </w:rPr>
      </w:pPr>
      <w:proofErr w:type="spellStart"/>
      <w:proofErr w:type="gramStart"/>
      <w:r>
        <w:rPr>
          <w:rFonts w:ascii="Arial" w:hAnsi="Arial" w:cs="Arial"/>
          <w:spacing w:val="-1"/>
          <w:sz w:val="20"/>
        </w:rPr>
        <w:t>бр</w:t>
      </w:r>
      <w:proofErr w:type="spellEnd"/>
      <w:proofErr w:type="gramEnd"/>
      <w:r>
        <w:rPr>
          <w:rFonts w:ascii="Arial" w:hAnsi="Arial" w:cs="Arial"/>
          <w:spacing w:val="-1"/>
          <w:sz w:val="20"/>
        </w:rPr>
        <w:t>. 07-00-558/2020-</w:t>
      </w:r>
      <w:proofErr w:type="gramStart"/>
      <w:r>
        <w:rPr>
          <w:rFonts w:ascii="Arial" w:hAnsi="Arial" w:cs="Arial"/>
          <w:spacing w:val="-1"/>
          <w:sz w:val="20"/>
        </w:rPr>
        <w:t xml:space="preserve">02  </w:t>
      </w:r>
      <w:proofErr w:type="spellStart"/>
      <w:r>
        <w:rPr>
          <w:rFonts w:ascii="Arial" w:hAnsi="Arial" w:cs="Arial"/>
          <w:spacing w:val="-1"/>
          <w:sz w:val="20"/>
        </w:rPr>
        <w:t>датум</w:t>
      </w:r>
      <w:proofErr w:type="spellEnd"/>
      <w:proofErr w:type="gramEnd"/>
      <w:r>
        <w:rPr>
          <w:rFonts w:ascii="Arial" w:hAnsi="Arial" w:cs="Arial"/>
          <w:spacing w:val="-1"/>
          <w:sz w:val="20"/>
        </w:rPr>
        <w:t>: 1</w:t>
      </w:r>
      <w:r w:rsidR="00155321">
        <w:rPr>
          <w:rFonts w:ascii="Arial" w:hAnsi="Arial" w:cs="Arial"/>
          <w:spacing w:val="-1"/>
          <w:sz w:val="20"/>
        </w:rPr>
        <w:t>0</w:t>
      </w:r>
      <w:r>
        <w:rPr>
          <w:rFonts w:ascii="Arial" w:hAnsi="Arial" w:cs="Arial"/>
          <w:spacing w:val="-1"/>
          <w:sz w:val="20"/>
        </w:rPr>
        <w:t>. 6. 2021</w:t>
      </w:r>
      <w:r w:rsidR="00904115">
        <w:rPr>
          <w:rFonts w:ascii="Arial" w:hAnsi="Arial" w:cs="Arial"/>
          <w:spacing w:val="-1"/>
          <w:sz w:val="20"/>
        </w:rPr>
        <w:t>.</w:t>
      </w:r>
    </w:p>
    <w:p w:rsidR="007C6DA0" w:rsidRPr="007C6DA0" w:rsidRDefault="007C6DA0" w:rsidP="007C6DA0">
      <w:pPr>
        <w:pStyle w:val="FreeFormAA"/>
        <w:rPr>
          <w:rFonts w:ascii="Arial" w:hAnsi="Arial" w:cs="Arial"/>
          <w:spacing w:val="-1"/>
          <w:sz w:val="20"/>
          <w:lang w:val="sr-Cyrl-RS"/>
        </w:rPr>
      </w:pPr>
    </w:p>
    <w:p w:rsidR="00904115" w:rsidRDefault="00904115" w:rsidP="007C6DA0">
      <w:pPr>
        <w:pStyle w:val="FreeFormAA"/>
        <w:rPr>
          <w:rFonts w:ascii="Arial" w:hAnsi="Arial" w:cs="Arial"/>
          <w:spacing w:val="-1"/>
          <w:sz w:val="20"/>
        </w:rPr>
      </w:pPr>
    </w:p>
    <w:p w:rsidR="00904115" w:rsidRDefault="00904115" w:rsidP="007C6DA0">
      <w:pPr>
        <w:spacing w:after="0" w:line="240" w:lineRule="auto"/>
        <w:jc w:val="center"/>
        <w:rPr>
          <w:rFonts w:ascii="Arial" w:eastAsia="Times New Roman" w:hAnsi="Arial" w:cs="Arial"/>
          <w:b/>
          <w:sz w:val="28"/>
          <w:szCs w:val="28"/>
          <w:lang w:val="sr-Cyrl-RS"/>
        </w:rPr>
      </w:pPr>
      <w:r>
        <w:rPr>
          <w:rFonts w:ascii="Arial" w:hAnsi="Arial" w:cs="Arial"/>
          <w:b/>
          <w:sz w:val="28"/>
          <w:szCs w:val="28"/>
        </w:rPr>
        <w:t>МИШЉЕЊЕ</w:t>
      </w:r>
      <w:r>
        <w:rPr>
          <w:rFonts w:ascii="Arial" w:eastAsia="Times New Roman" w:hAnsi="Arial" w:cs="Arial"/>
          <w:b/>
          <w:sz w:val="28"/>
          <w:szCs w:val="28"/>
        </w:rPr>
        <w:t xml:space="preserve"> </w:t>
      </w:r>
    </w:p>
    <w:p w:rsidR="007C6DA0" w:rsidRPr="007C6DA0" w:rsidRDefault="007C6DA0" w:rsidP="007C6DA0">
      <w:pPr>
        <w:spacing w:after="0" w:line="240" w:lineRule="auto"/>
        <w:jc w:val="center"/>
        <w:rPr>
          <w:rFonts w:ascii="Arial" w:eastAsia="Times New Roman" w:hAnsi="Arial" w:cs="Arial"/>
          <w:b/>
          <w:sz w:val="28"/>
          <w:szCs w:val="28"/>
          <w:lang w:val="sr-Cyrl-RS"/>
        </w:rPr>
      </w:pPr>
    </w:p>
    <w:p w:rsidR="00B04346" w:rsidRPr="00821A1A" w:rsidRDefault="00A00F29" w:rsidP="006956C2">
      <w:pPr>
        <w:pStyle w:val="ListParagraph"/>
        <w:tabs>
          <w:tab w:val="left" w:pos="450"/>
        </w:tabs>
        <w:spacing w:before="120"/>
        <w:ind w:left="0"/>
        <w:jc w:val="both"/>
        <w:rPr>
          <w:rFonts w:ascii="Arial" w:hAnsi="Arial" w:cs="Arial"/>
          <w:i/>
          <w:sz w:val="22"/>
          <w:szCs w:val="22"/>
        </w:rPr>
      </w:pPr>
      <w:r w:rsidRPr="00B04346">
        <w:rPr>
          <w:rFonts w:ascii="Arial" w:hAnsi="Arial" w:cs="Arial"/>
          <w:i/>
          <w:noProof/>
          <w:sz w:val="22"/>
          <w:szCs w:val="22"/>
        </w:rPr>
        <w:t>Мишљење је донето у поступку поводом притужбе коју је подeo</w:t>
      </w:r>
      <w:r w:rsidR="00A3762B" w:rsidRPr="00B04346">
        <w:rPr>
          <w:rFonts w:ascii="Arial" w:hAnsi="Arial" w:cs="Arial"/>
          <w:i/>
          <w:noProof/>
          <w:sz w:val="22"/>
          <w:szCs w:val="22"/>
        </w:rPr>
        <w:t xml:space="preserve"> </w:t>
      </w:r>
      <w:r w:rsidRPr="00B04346">
        <w:rPr>
          <w:rFonts w:ascii="Arial" w:hAnsi="Arial" w:cs="Arial"/>
          <w:i/>
          <w:noProof/>
          <w:sz w:val="22"/>
          <w:szCs w:val="22"/>
        </w:rPr>
        <w:t xml:space="preserve"> </w:t>
      </w:r>
      <w:r w:rsidR="00A3762B" w:rsidRPr="00B04346">
        <w:rPr>
          <w:rFonts w:ascii="Arial" w:hAnsi="Arial" w:cs="Arial"/>
          <w:i/>
          <w:noProof/>
          <w:sz w:val="22"/>
          <w:szCs w:val="22"/>
        </w:rPr>
        <w:t xml:space="preserve">председник  </w:t>
      </w:r>
      <w:r w:rsidR="005F4BB6" w:rsidRPr="00B04346">
        <w:rPr>
          <w:rFonts w:ascii="Arial" w:hAnsi="Arial" w:cs="Arial"/>
          <w:i/>
          <w:noProof/>
          <w:sz w:val="22"/>
          <w:szCs w:val="22"/>
        </w:rPr>
        <w:t>синдикат</w:t>
      </w:r>
      <w:r w:rsidR="00850FC9">
        <w:rPr>
          <w:rFonts w:ascii="Arial" w:hAnsi="Arial" w:cs="Arial"/>
          <w:i/>
          <w:noProof/>
          <w:sz w:val="22"/>
          <w:szCs w:val="22"/>
        </w:rPr>
        <w:t xml:space="preserve">а </w:t>
      </w:r>
      <w:r w:rsidR="00850FC9">
        <w:rPr>
          <w:rFonts w:ascii="Arial" w:hAnsi="Arial" w:cs="Arial"/>
          <w:i/>
          <w:noProof/>
          <w:sz w:val="22"/>
          <w:szCs w:val="22"/>
          <w:lang w:val="sr-Latn-RS"/>
        </w:rPr>
        <w:t>AA</w:t>
      </w:r>
      <w:r w:rsidR="00A3762B" w:rsidRPr="00B04346">
        <w:rPr>
          <w:rFonts w:ascii="Arial" w:hAnsi="Arial" w:cs="Arial"/>
          <w:i/>
          <w:noProof/>
          <w:sz w:val="22"/>
          <w:szCs w:val="22"/>
        </w:rPr>
        <w:t xml:space="preserve">, </w:t>
      </w:r>
      <w:r w:rsidR="005E7E9F" w:rsidRPr="00B04346">
        <w:rPr>
          <w:rFonts w:ascii="Arial" w:hAnsi="Arial" w:cs="Arial"/>
          <w:i/>
          <w:noProof/>
          <w:sz w:val="22"/>
          <w:szCs w:val="22"/>
        </w:rPr>
        <w:t>против Министарства одбране,</w:t>
      </w:r>
      <w:r w:rsidR="005F4BB6" w:rsidRPr="00B04346">
        <w:rPr>
          <w:rFonts w:ascii="Arial" w:hAnsi="Arial" w:cs="Arial"/>
          <w:i/>
          <w:noProof/>
          <w:sz w:val="22"/>
          <w:szCs w:val="22"/>
        </w:rPr>
        <w:t xml:space="preserve"> збо</w:t>
      </w:r>
      <w:r w:rsidR="007C46D4">
        <w:rPr>
          <w:rFonts w:ascii="Arial" w:hAnsi="Arial" w:cs="Arial"/>
          <w:i/>
          <w:noProof/>
          <w:sz w:val="22"/>
          <w:szCs w:val="22"/>
        </w:rPr>
        <w:t xml:space="preserve">г дискриминације </w:t>
      </w:r>
      <w:r w:rsidR="00850FC9">
        <w:rPr>
          <w:rFonts w:ascii="Arial" w:hAnsi="Arial" w:cs="Arial"/>
          <w:i/>
          <w:noProof/>
          <w:sz w:val="22"/>
          <w:szCs w:val="22"/>
          <w:lang w:val="sr-Cyrl-RS"/>
        </w:rPr>
        <w:t>синдиката АА</w:t>
      </w:r>
      <w:r w:rsidR="007C46D4">
        <w:rPr>
          <w:rFonts w:ascii="Arial" w:hAnsi="Arial" w:cs="Arial"/>
          <w:i/>
          <w:noProof/>
          <w:sz w:val="22"/>
          <w:szCs w:val="22"/>
        </w:rPr>
        <w:t>, у односу на друге синдикате у Министарству одбране и Војсци Србије.</w:t>
      </w:r>
      <w:r w:rsidR="005F4BB6" w:rsidRPr="00B04346">
        <w:rPr>
          <w:rFonts w:ascii="Arial" w:hAnsi="Arial" w:cs="Arial"/>
          <w:i/>
          <w:noProof/>
          <w:sz w:val="22"/>
          <w:szCs w:val="22"/>
        </w:rPr>
        <w:t xml:space="preserve"> У притужби </w:t>
      </w:r>
      <w:r w:rsidR="004A5178" w:rsidRPr="00B04346">
        <w:rPr>
          <w:rFonts w:ascii="Arial" w:hAnsi="Arial" w:cs="Arial"/>
          <w:i/>
          <w:noProof/>
          <w:sz w:val="22"/>
          <w:szCs w:val="22"/>
        </w:rPr>
        <w:t>и допуни притужбе, између осталог</w:t>
      </w:r>
      <w:r w:rsidR="00D33783">
        <w:rPr>
          <w:rFonts w:ascii="Arial" w:hAnsi="Arial" w:cs="Arial"/>
          <w:i/>
          <w:noProof/>
          <w:sz w:val="22"/>
          <w:szCs w:val="22"/>
        </w:rPr>
        <w:t>,</w:t>
      </w:r>
      <w:r w:rsidR="004A5178" w:rsidRPr="00B04346">
        <w:rPr>
          <w:rFonts w:ascii="Arial" w:hAnsi="Arial" w:cs="Arial"/>
          <w:i/>
          <w:noProof/>
          <w:sz w:val="22"/>
          <w:szCs w:val="22"/>
        </w:rPr>
        <w:t xml:space="preserve"> наведено</w:t>
      </w:r>
      <w:r w:rsidR="00CD3B0A" w:rsidRPr="00B04346">
        <w:rPr>
          <w:rFonts w:ascii="Arial" w:hAnsi="Arial" w:cs="Arial"/>
          <w:i/>
          <w:noProof/>
          <w:sz w:val="22"/>
          <w:szCs w:val="22"/>
        </w:rPr>
        <w:t xml:space="preserve"> је</w:t>
      </w:r>
      <w:r w:rsidR="004A5178" w:rsidRPr="00B04346">
        <w:rPr>
          <w:rFonts w:ascii="Arial" w:hAnsi="Arial" w:cs="Arial"/>
          <w:i/>
          <w:noProof/>
          <w:sz w:val="22"/>
          <w:szCs w:val="22"/>
        </w:rPr>
        <w:t xml:space="preserve"> да је </w:t>
      </w:r>
      <w:r w:rsidR="00850FC9">
        <w:rPr>
          <w:rFonts w:ascii="Arial" w:hAnsi="Arial" w:cs="Arial"/>
          <w:i/>
          <w:noProof/>
          <w:sz w:val="22"/>
          <w:szCs w:val="22"/>
          <w:lang w:val="sr-Cyrl-RS"/>
        </w:rPr>
        <w:t>синдикат АА</w:t>
      </w:r>
      <w:r w:rsidR="004A5178" w:rsidRPr="00B04346">
        <w:rPr>
          <w:rFonts w:ascii="Arial" w:hAnsi="Arial" w:cs="Arial"/>
          <w:i/>
          <w:noProof/>
          <w:sz w:val="22"/>
          <w:szCs w:val="22"/>
        </w:rPr>
        <w:t xml:space="preserve"> дискриминисан </w:t>
      </w:r>
      <w:r w:rsidR="00D33783">
        <w:rPr>
          <w:rFonts w:ascii="Arial" w:hAnsi="Arial" w:cs="Arial"/>
          <w:i/>
          <w:noProof/>
          <w:sz w:val="22"/>
          <w:szCs w:val="22"/>
        </w:rPr>
        <w:t xml:space="preserve">као правно лице, </w:t>
      </w:r>
      <w:r w:rsidR="005E7E9F" w:rsidRPr="00B04346">
        <w:rPr>
          <w:rFonts w:ascii="Arial" w:hAnsi="Arial" w:cs="Arial"/>
          <w:i/>
          <w:noProof/>
          <w:sz w:val="22"/>
          <w:szCs w:val="22"/>
        </w:rPr>
        <w:t xml:space="preserve">на тај начин што је </w:t>
      </w:r>
      <w:r w:rsidR="004272D2">
        <w:rPr>
          <w:rFonts w:ascii="Arial" w:hAnsi="Arial" w:cs="Arial"/>
          <w:i/>
          <w:noProof/>
          <w:sz w:val="22"/>
          <w:szCs w:val="22"/>
          <w:lang w:val="sr-Cyrl-RS"/>
        </w:rPr>
        <w:t>претходни</w:t>
      </w:r>
      <w:r w:rsidR="00043114" w:rsidRPr="00B04346">
        <w:rPr>
          <w:rFonts w:ascii="Arial" w:hAnsi="Arial" w:cs="Arial"/>
          <w:i/>
          <w:noProof/>
          <w:sz w:val="22"/>
          <w:szCs w:val="22"/>
        </w:rPr>
        <w:t xml:space="preserve"> министар одбране</w:t>
      </w:r>
      <w:r w:rsidR="005E7E9F" w:rsidRPr="00B04346">
        <w:rPr>
          <w:rFonts w:ascii="Arial" w:hAnsi="Arial" w:cs="Arial"/>
          <w:i/>
          <w:noProof/>
          <w:sz w:val="22"/>
          <w:szCs w:val="22"/>
        </w:rPr>
        <w:t xml:space="preserve"> једностр</w:t>
      </w:r>
      <w:r w:rsidR="00043114" w:rsidRPr="00B04346">
        <w:rPr>
          <w:rFonts w:ascii="Arial" w:hAnsi="Arial" w:cs="Arial"/>
          <w:i/>
          <w:noProof/>
          <w:sz w:val="22"/>
          <w:szCs w:val="22"/>
        </w:rPr>
        <w:t>аним незаконитим актом укинуо</w:t>
      </w:r>
      <w:r w:rsidR="00850FC9">
        <w:rPr>
          <w:rFonts w:ascii="Arial" w:hAnsi="Arial" w:cs="Arial"/>
          <w:i/>
          <w:noProof/>
          <w:sz w:val="22"/>
          <w:szCs w:val="22"/>
        </w:rPr>
        <w:t xml:space="preserve"> репрезентативност </w:t>
      </w:r>
      <w:r w:rsidR="00850FC9">
        <w:rPr>
          <w:rFonts w:ascii="Arial" w:hAnsi="Arial" w:cs="Arial"/>
          <w:i/>
          <w:noProof/>
          <w:sz w:val="22"/>
          <w:szCs w:val="22"/>
          <w:lang w:val="sr-Cyrl-RS"/>
        </w:rPr>
        <w:t>синдикату</w:t>
      </w:r>
      <w:r w:rsidR="005E7E9F" w:rsidRPr="00B04346">
        <w:rPr>
          <w:rFonts w:ascii="Arial" w:hAnsi="Arial" w:cs="Arial"/>
          <w:i/>
          <w:noProof/>
          <w:sz w:val="22"/>
          <w:szCs w:val="22"/>
        </w:rPr>
        <w:t xml:space="preserve">, </w:t>
      </w:r>
      <w:r w:rsidR="00A3762B" w:rsidRPr="00B04346">
        <w:rPr>
          <w:rFonts w:ascii="Arial" w:hAnsi="Arial" w:cs="Arial"/>
          <w:i/>
          <w:noProof/>
          <w:sz w:val="22"/>
          <w:szCs w:val="22"/>
        </w:rPr>
        <w:t>затим</w:t>
      </w:r>
      <w:r w:rsidR="00043114" w:rsidRPr="00B04346">
        <w:rPr>
          <w:rFonts w:ascii="Arial" w:hAnsi="Arial" w:cs="Arial"/>
          <w:i/>
          <w:noProof/>
          <w:sz w:val="22"/>
          <w:szCs w:val="22"/>
        </w:rPr>
        <w:t xml:space="preserve"> ниједном није пристао да </w:t>
      </w:r>
      <w:r w:rsidR="00850FC9">
        <w:rPr>
          <w:rFonts w:ascii="Arial" w:hAnsi="Arial" w:cs="Arial"/>
          <w:i/>
          <w:noProof/>
          <w:sz w:val="22"/>
          <w:szCs w:val="22"/>
        </w:rPr>
        <w:t xml:space="preserve">се састане са представницима </w:t>
      </w:r>
      <w:r w:rsidR="00850FC9">
        <w:rPr>
          <w:rFonts w:ascii="Arial" w:hAnsi="Arial" w:cs="Arial"/>
          <w:i/>
          <w:noProof/>
          <w:sz w:val="22"/>
          <w:szCs w:val="22"/>
          <w:lang w:val="sr-Cyrl-RS"/>
        </w:rPr>
        <w:t>синдиката АА</w:t>
      </w:r>
      <w:r w:rsidR="00043114" w:rsidRPr="00B04346">
        <w:rPr>
          <w:rFonts w:ascii="Arial" w:hAnsi="Arial" w:cs="Arial"/>
          <w:i/>
          <w:noProof/>
          <w:sz w:val="22"/>
          <w:szCs w:val="22"/>
        </w:rPr>
        <w:t xml:space="preserve">, </w:t>
      </w:r>
      <w:r w:rsidR="00850FC9">
        <w:rPr>
          <w:rFonts w:ascii="Arial" w:hAnsi="Arial" w:cs="Arial"/>
          <w:i/>
          <w:noProof/>
          <w:sz w:val="22"/>
          <w:szCs w:val="22"/>
        </w:rPr>
        <w:t xml:space="preserve">нити је </w:t>
      </w:r>
      <w:r w:rsidR="00850FC9">
        <w:rPr>
          <w:rFonts w:ascii="Arial" w:hAnsi="Arial" w:cs="Arial"/>
          <w:i/>
          <w:noProof/>
          <w:sz w:val="22"/>
          <w:szCs w:val="22"/>
          <w:lang w:val="sr-Cyrl-RS"/>
        </w:rPr>
        <w:t>синдикат АА</w:t>
      </w:r>
      <w:r w:rsidR="00A3762B" w:rsidRPr="00B04346">
        <w:rPr>
          <w:rFonts w:ascii="Arial" w:hAnsi="Arial" w:cs="Arial"/>
          <w:i/>
          <w:noProof/>
          <w:sz w:val="22"/>
          <w:szCs w:val="22"/>
        </w:rPr>
        <w:t xml:space="preserve"> могао да учествује у изради Нацра закона о војсци</w:t>
      </w:r>
      <w:r w:rsidR="00D33783">
        <w:rPr>
          <w:rFonts w:ascii="Arial" w:hAnsi="Arial" w:cs="Arial"/>
          <w:i/>
          <w:noProof/>
          <w:sz w:val="22"/>
          <w:szCs w:val="22"/>
        </w:rPr>
        <w:t xml:space="preserve"> Србије</w:t>
      </w:r>
      <w:r w:rsidR="00A3762B" w:rsidRPr="00B04346">
        <w:rPr>
          <w:rFonts w:ascii="Arial" w:hAnsi="Arial" w:cs="Arial"/>
          <w:i/>
          <w:noProof/>
          <w:sz w:val="22"/>
          <w:szCs w:val="22"/>
        </w:rPr>
        <w:t xml:space="preserve">, </w:t>
      </w:r>
      <w:r w:rsidR="00043114" w:rsidRPr="00B04346">
        <w:rPr>
          <w:rFonts w:ascii="Arial" w:hAnsi="Arial" w:cs="Arial"/>
          <w:i/>
          <w:noProof/>
          <w:sz w:val="22"/>
          <w:szCs w:val="22"/>
        </w:rPr>
        <w:t xml:space="preserve">да је супротно </w:t>
      </w:r>
      <w:r w:rsidR="00A3762B" w:rsidRPr="00B04346">
        <w:rPr>
          <w:rFonts w:ascii="Arial" w:hAnsi="Arial" w:cs="Arial"/>
          <w:i/>
          <w:noProof/>
          <w:sz w:val="22"/>
          <w:szCs w:val="22"/>
        </w:rPr>
        <w:t>одредбама Закона</w:t>
      </w:r>
      <w:r w:rsidR="00043114" w:rsidRPr="00B04346">
        <w:rPr>
          <w:rFonts w:ascii="Arial" w:hAnsi="Arial" w:cs="Arial"/>
          <w:i/>
          <w:noProof/>
          <w:sz w:val="22"/>
          <w:szCs w:val="22"/>
        </w:rPr>
        <w:t xml:space="preserve"> о раду, </w:t>
      </w:r>
      <w:r w:rsidR="00A3762B" w:rsidRPr="00B04346">
        <w:rPr>
          <w:rFonts w:ascii="Arial" w:hAnsi="Arial" w:cs="Arial"/>
          <w:i/>
          <w:noProof/>
          <w:sz w:val="22"/>
          <w:szCs w:val="22"/>
        </w:rPr>
        <w:t>орган</w:t>
      </w:r>
      <w:r w:rsidR="00EA011A" w:rsidRPr="00B04346">
        <w:rPr>
          <w:rFonts w:ascii="Arial" w:hAnsi="Arial" w:cs="Arial"/>
          <w:i/>
          <w:noProof/>
          <w:sz w:val="22"/>
          <w:szCs w:val="22"/>
        </w:rPr>
        <w:t xml:space="preserve"> министарства </w:t>
      </w:r>
      <w:r w:rsidR="00A3762B" w:rsidRPr="00B04346">
        <w:rPr>
          <w:rFonts w:ascii="Arial" w:hAnsi="Arial" w:cs="Arial"/>
          <w:i/>
          <w:noProof/>
          <w:sz w:val="22"/>
          <w:szCs w:val="22"/>
        </w:rPr>
        <w:t>обуставио одбијање од износа зараде</w:t>
      </w:r>
      <w:r w:rsidR="00043114" w:rsidRPr="00B04346">
        <w:rPr>
          <w:rFonts w:ascii="Arial" w:hAnsi="Arial" w:cs="Arial"/>
          <w:i/>
          <w:noProof/>
          <w:sz w:val="22"/>
          <w:szCs w:val="22"/>
        </w:rPr>
        <w:t xml:space="preserve"> </w:t>
      </w:r>
      <w:r w:rsidR="00850FC9">
        <w:rPr>
          <w:rFonts w:ascii="Arial" w:hAnsi="Arial" w:cs="Arial"/>
          <w:i/>
          <w:noProof/>
          <w:sz w:val="22"/>
          <w:szCs w:val="22"/>
        </w:rPr>
        <w:t>запосленима који су чланови</w:t>
      </w:r>
      <w:r w:rsidR="00850FC9">
        <w:rPr>
          <w:rFonts w:ascii="Arial" w:hAnsi="Arial" w:cs="Arial"/>
          <w:i/>
          <w:noProof/>
          <w:sz w:val="22"/>
          <w:szCs w:val="22"/>
          <w:lang w:val="sr-Cyrl-RS"/>
        </w:rPr>
        <w:t xml:space="preserve"> синдиката АА</w:t>
      </w:r>
      <w:r w:rsidR="00EA011A" w:rsidRPr="00B04346">
        <w:rPr>
          <w:rFonts w:ascii="Arial" w:hAnsi="Arial" w:cs="Arial"/>
          <w:i/>
          <w:noProof/>
          <w:sz w:val="22"/>
          <w:szCs w:val="22"/>
        </w:rPr>
        <w:t>,</w:t>
      </w:r>
      <w:r w:rsidR="00A3762B" w:rsidRPr="00B04346">
        <w:rPr>
          <w:rFonts w:ascii="Arial" w:hAnsi="Arial" w:cs="Arial"/>
          <w:i/>
          <w:noProof/>
          <w:sz w:val="22"/>
          <w:szCs w:val="22"/>
        </w:rPr>
        <w:t xml:space="preserve"> као и да Министарство одбране на бр</w:t>
      </w:r>
      <w:r w:rsidR="00EA011A" w:rsidRPr="00B04346">
        <w:rPr>
          <w:rFonts w:ascii="Arial" w:hAnsi="Arial" w:cs="Arial"/>
          <w:i/>
          <w:noProof/>
          <w:sz w:val="22"/>
          <w:szCs w:val="22"/>
        </w:rPr>
        <w:t>ојне молбе/предлоге/захтеве које</w:t>
      </w:r>
      <w:r w:rsidR="00850FC9">
        <w:rPr>
          <w:rFonts w:ascii="Arial" w:hAnsi="Arial" w:cs="Arial"/>
          <w:i/>
          <w:noProof/>
          <w:sz w:val="22"/>
          <w:szCs w:val="22"/>
        </w:rPr>
        <w:t xml:space="preserve"> му упућује </w:t>
      </w:r>
      <w:r w:rsidR="00850FC9">
        <w:rPr>
          <w:rFonts w:ascii="Arial" w:hAnsi="Arial" w:cs="Arial"/>
          <w:i/>
          <w:noProof/>
          <w:sz w:val="22"/>
          <w:szCs w:val="22"/>
          <w:lang w:val="sr-Cyrl-RS"/>
        </w:rPr>
        <w:t>синдикат АА</w:t>
      </w:r>
      <w:r w:rsidR="00A3762B" w:rsidRPr="00B04346">
        <w:rPr>
          <w:rFonts w:ascii="Arial" w:hAnsi="Arial" w:cs="Arial"/>
          <w:i/>
          <w:noProof/>
          <w:sz w:val="22"/>
          <w:szCs w:val="22"/>
        </w:rPr>
        <w:t xml:space="preserve"> не одговара. У изјашњењу </w:t>
      </w:r>
      <w:r w:rsidR="004272D2">
        <w:rPr>
          <w:rFonts w:ascii="Arial" w:hAnsi="Arial" w:cs="Arial"/>
          <w:i/>
          <w:noProof/>
          <w:sz w:val="22"/>
          <w:szCs w:val="22"/>
          <w:lang w:val="sr-Cyrl-RS"/>
        </w:rPr>
        <w:t xml:space="preserve">Министарства одбране </w:t>
      </w:r>
      <w:r w:rsidR="00A3762B" w:rsidRPr="00B04346">
        <w:rPr>
          <w:rFonts w:ascii="Arial" w:hAnsi="Arial" w:cs="Arial"/>
          <w:i/>
          <w:noProof/>
          <w:sz w:val="22"/>
          <w:szCs w:val="22"/>
        </w:rPr>
        <w:t>је наведено да су сви наводи из притужбе неосновани</w:t>
      </w:r>
      <w:r w:rsidR="00EA011A" w:rsidRPr="00B04346">
        <w:rPr>
          <w:rFonts w:ascii="Arial" w:hAnsi="Arial" w:cs="Arial"/>
          <w:i/>
          <w:noProof/>
          <w:sz w:val="22"/>
          <w:szCs w:val="22"/>
        </w:rPr>
        <w:t xml:space="preserve">, да се водио поступак утврђивања репрезентативности </w:t>
      </w:r>
      <w:r w:rsidR="00850FC9">
        <w:rPr>
          <w:rFonts w:ascii="Arial" w:hAnsi="Arial" w:cs="Arial"/>
          <w:i/>
          <w:noProof/>
          <w:sz w:val="22"/>
          <w:szCs w:val="22"/>
          <w:lang w:val="sr-Cyrl-RS"/>
        </w:rPr>
        <w:t>синдиката АА</w:t>
      </w:r>
      <w:r w:rsidR="009B5DE7" w:rsidRPr="00B04346">
        <w:rPr>
          <w:rFonts w:ascii="Arial" w:hAnsi="Arial" w:cs="Arial"/>
          <w:i/>
          <w:noProof/>
          <w:sz w:val="22"/>
          <w:szCs w:val="22"/>
        </w:rPr>
        <w:t xml:space="preserve">, да је </w:t>
      </w:r>
      <w:r w:rsidR="00850FC9">
        <w:rPr>
          <w:rFonts w:ascii="Arial" w:hAnsi="Arial" w:cs="Arial"/>
          <w:i/>
          <w:noProof/>
          <w:sz w:val="22"/>
          <w:szCs w:val="22"/>
          <w:lang w:val="sr-Cyrl-RS"/>
        </w:rPr>
        <w:t>синдикат АА</w:t>
      </w:r>
      <w:r w:rsidR="00096D96" w:rsidRPr="00B04346">
        <w:rPr>
          <w:rFonts w:ascii="Arial" w:hAnsi="Arial" w:cs="Arial"/>
          <w:i/>
          <w:noProof/>
          <w:sz w:val="22"/>
          <w:szCs w:val="22"/>
        </w:rPr>
        <w:t xml:space="preserve"> два пута подносио тужбе Управном суду, од којих је накнадно одустао</w:t>
      </w:r>
      <w:r w:rsidR="00434511" w:rsidRPr="00B04346">
        <w:rPr>
          <w:rFonts w:ascii="Arial" w:hAnsi="Arial" w:cs="Arial"/>
          <w:i/>
          <w:noProof/>
          <w:sz w:val="22"/>
          <w:szCs w:val="22"/>
        </w:rPr>
        <w:t>, да је у јануару 2021. године одржа</w:t>
      </w:r>
      <w:r w:rsidR="00850FC9">
        <w:rPr>
          <w:rFonts w:ascii="Arial" w:hAnsi="Arial" w:cs="Arial"/>
          <w:i/>
          <w:noProof/>
          <w:sz w:val="22"/>
          <w:szCs w:val="22"/>
        </w:rPr>
        <w:t xml:space="preserve">н састанак са представницима </w:t>
      </w:r>
      <w:r w:rsidR="00850FC9">
        <w:rPr>
          <w:rFonts w:ascii="Arial" w:hAnsi="Arial" w:cs="Arial"/>
          <w:i/>
          <w:noProof/>
          <w:sz w:val="22"/>
          <w:szCs w:val="22"/>
          <w:lang w:val="sr-Cyrl-RS"/>
        </w:rPr>
        <w:t>синдиката АА</w:t>
      </w:r>
      <w:r w:rsidR="00434511" w:rsidRPr="00B04346">
        <w:rPr>
          <w:rFonts w:ascii="Arial" w:hAnsi="Arial" w:cs="Arial"/>
          <w:i/>
          <w:noProof/>
          <w:sz w:val="22"/>
          <w:szCs w:val="22"/>
        </w:rPr>
        <w:t xml:space="preserve"> у циљу решавања питања у вези са исплатом чланарине</w:t>
      </w:r>
      <w:r w:rsidR="00F421BD" w:rsidRPr="00B04346">
        <w:rPr>
          <w:rFonts w:ascii="Arial" w:hAnsi="Arial" w:cs="Arial"/>
          <w:i/>
          <w:noProof/>
          <w:sz w:val="22"/>
          <w:szCs w:val="22"/>
        </w:rPr>
        <w:t>,</w:t>
      </w:r>
      <w:r w:rsidR="00D33783">
        <w:rPr>
          <w:rFonts w:ascii="Arial" w:hAnsi="Arial" w:cs="Arial"/>
          <w:i/>
          <w:noProof/>
          <w:sz w:val="22"/>
          <w:szCs w:val="22"/>
        </w:rPr>
        <w:t xml:space="preserve"> да је на захтеве и предлоге овог синдиката</w:t>
      </w:r>
      <w:r w:rsidR="00F421BD" w:rsidRPr="00B04346">
        <w:rPr>
          <w:rFonts w:ascii="Arial" w:hAnsi="Arial" w:cs="Arial"/>
          <w:i/>
          <w:noProof/>
          <w:sz w:val="22"/>
          <w:szCs w:val="22"/>
        </w:rPr>
        <w:t xml:space="preserve"> Министарство одбране одговарало, те да је последњ</w:t>
      </w:r>
      <w:r w:rsidR="00850FC9">
        <w:rPr>
          <w:rFonts w:ascii="Arial" w:hAnsi="Arial" w:cs="Arial"/>
          <w:i/>
          <w:noProof/>
          <w:sz w:val="22"/>
          <w:szCs w:val="22"/>
        </w:rPr>
        <w:t xml:space="preserve">и састанак са представницима </w:t>
      </w:r>
      <w:r w:rsidR="00850FC9">
        <w:rPr>
          <w:rFonts w:ascii="Arial" w:hAnsi="Arial" w:cs="Arial"/>
          <w:i/>
          <w:noProof/>
          <w:sz w:val="22"/>
          <w:szCs w:val="22"/>
          <w:lang w:val="sr-Cyrl-RS"/>
        </w:rPr>
        <w:t>синдиката АА</w:t>
      </w:r>
      <w:r w:rsidR="00F421BD" w:rsidRPr="00B04346">
        <w:rPr>
          <w:rFonts w:ascii="Arial" w:hAnsi="Arial" w:cs="Arial"/>
          <w:i/>
          <w:noProof/>
          <w:sz w:val="22"/>
          <w:szCs w:val="22"/>
        </w:rPr>
        <w:t xml:space="preserve"> одржан у марту 2021. године. </w:t>
      </w:r>
      <w:r w:rsidR="00D33783">
        <w:rPr>
          <w:rFonts w:ascii="Arial" w:hAnsi="Arial" w:cs="Arial"/>
          <w:i/>
          <w:noProof/>
          <w:sz w:val="22"/>
          <w:szCs w:val="22"/>
        </w:rPr>
        <w:t>Током поступка, приликом утврђивања чињеничног стања,</w:t>
      </w:r>
      <w:r w:rsidR="00B04346">
        <w:rPr>
          <w:rFonts w:ascii="Arial" w:hAnsi="Arial" w:cs="Arial"/>
          <w:i/>
          <w:noProof/>
          <w:sz w:val="22"/>
          <w:szCs w:val="22"/>
        </w:rPr>
        <w:t xml:space="preserve"> </w:t>
      </w:r>
      <w:r w:rsidR="00D33783">
        <w:rPr>
          <w:rFonts w:ascii="Arial" w:hAnsi="Arial" w:cs="Arial"/>
          <w:i/>
          <w:noProof/>
          <w:sz w:val="22"/>
          <w:szCs w:val="22"/>
        </w:rPr>
        <w:t>Повереник је, поводом навода подносиоца притужбе да Министарство одб</w:t>
      </w:r>
      <w:r w:rsidR="00850FC9">
        <w:rPr>
          <w:rFonts w:ascii="Arial" w:hAnsi="Arial" w:cs="Arial"/>
          <w:i/>
          <w:noProof/>
          <w:sz w:val="22"/>
          <w:szCs w:val="22"/>
        </w:rPr>
        <w:t xml:space="preserve">ране не поступа по захтевима </w:t>
      </w:r>
      <w:r w:rsidR="00850FC9">
        <w:rPr>
          <w:rFonts w:ascii="Arial" w:hAnsi="Arial" w:cs="Arial"/>
          <w:i/>
          <w:noProof/>
          <w:sz w:val="22"/>
          <w:szCs w:val="22"/>
          <w:lang w:val="sr-Cyrl-RS"/>
        </w:rPr>
        <w:t>синдиката АА</w:t>
      </w:r>
      <w:r w:rsidR="00D33783">
        <w:rPr>
          <w:rFonts w:ascii="Arial" w:hAnsi="Arial" w:cs="Arial"/>
          <w:i/>
          <w:noProof/>
          <w:sz w:val="22"/>
          <w:szCs w:val="22"/>
        </w:rPr>
        <w:t xml:space="preserve">, констатовао </w:t>
      </w:r>
      <w:r w:rsidR="00B04346">
        <w:rPr>
          <w:rFonts w:ascii="Arial" w:hAnsi="Arial" w:cs="Arial"/>
          <w:i/>
          <w:noProof/>
          <w:sz w:val="22"/>
          <w:szCs w:val="22"/>
        </w:rPr>
        <w:t xml:space="preserve">да подносилац притужбе </w:t>
      </w:r>
      <w:r w:rsidR="00B04346" w:rsidRPr="00B04346">
        <w:rPr>
          <w:rFonts w:ascii="Arial" w:hAnsi="Arial" w:cs="Arial"/>
          <w:i/>
          <w:sz w:val="22"/>
          <w:szCs w:val="22"/>
        </w:rPr>
        <w:t xml:space="preserve">до окончања овог поступка </w:t>
      </w:r>
      <w:r w:rsidR="00B04346">
        <w:rPr>
          <w:rFonts w:ascii="Arial" w:hAnsi="Arial" w:cs="Arial"/>
          <w:i/>
          <w:sz w:val="22"/>
          <w:szCs w:val="22"/>
        </w:rPr>
        <w:t xml:space="preserve">није </w:t>
      </w:r>
      <w:r w:rsidR="00B04346" w:rsidRPr="00B04346">
        <w:rPr>
          <w:rFonts w:ascii="Arial" w:hAnsi="Arial" w:cs="Arial"/>
          <w:i/>
          <w:sz w:val="22"/>
          <w:szCs w:val="22"/>
        </w:rPr>
        <w:t>доставио доказе</w:t>
      </w:r>
      <w:r w:rsidR="00B04346">
        <w:rPr>
          <w:rFonts w:ascii="Arial" w:hAnsi="Arial" w:cs="Arial"/>
          <w:i/>
          <w:sz w:val="22"/>
          <w:szCs w:val="22"/>
        </w:rPr>
        <w:t xml:space="preserve"> у прилогу ових навода</w:t>
      </w:r>
      <w:r w:rsidR="00B04346" w:rsidRPr="00B04346">
        <w:rPr>
          <w:rFonts w:ascii="Arial" w:hAnsi="Arial" w:cs="Arial"/>
          <w:i/>
          <w:sz w:val="22"/>
          <w:szCs w:val="22"/>
        </w:rPr>
        <w:t xml:space="preserve"> из притужбе. </w:t>
      </w:r>
      <w:r w:rsidR="00B04346">
        <w:rPr>
          <w:rFonts w:ascii="Arial" w:hAnsi="Arial" w:cs="Arial"/>
          <w:i/>
          <w:sz w:val="22"/>
          <w:szCs w:val="22"/>
        </w:rPr>
        <w:t>Са друге стране</w:t>
      </w:r>
      <w:r w:rsidR="00B04346" w:rsidRPr="00B04346">
        <w:rPr>
          <w:rFonts w:ascii="Arial" w:hAnsi="Arial" w:cs="Arial"/>
          <w:i/>
          <w:sz w:val="22"/>
          <w:szCs w:val="22"/>
        </w:rPr>
        <w:t xml:space="preserve">, Министарство одбране је овом органу доставило </w:t>
      </w:r>
      <w:r w:rsidR="00D33783">
        <w:rPr>
          <w:rFonts w:ascii="Arial" w:hAnsi="Arial" w:cs="Arial"/>
          <w:i/>
          <w:sz w:val="22"/>
          <w:szCs w:val="22"/>
        </w:rPr>
        <w:t xml:space="preserve">табелу </w:t>
      </w:r>
      <w:r w:rsidR="00B04346" w:rsidRPr="00B04346">
        <w:rPr>
          <w:rFonts w:ascii="Arial" w:hAnsi="Arial" w:cs="Arial"/>
          <w:i/>
          <w:sz w:val="22"/>
          <w:szCs w:val="22"/>
        </w:rPr>
        <w:t>преглед</w:t>
      </w:r>
      <w:r w:rsidR="00D33783">
        <w:rPr>
          <w:rFonts w:ascii="Arial" w:hAnsi="Arial" w:cs="Arial"/>
          <w:i/>
          <w:sz w:val="22"/>
          <w:szCs w:val="22"/>
        </w:rPr>
        <w:t>а</w:t>
      </w:r>
      <w:r w:rsidR="00B04346" w:rsidRPr="00B04346">
        <w:rPr>
          <w:rFonts w:ascii="Arial" w:hAnsi="Arial" w:cs="Arial"/>
          <w:i/>
          <w:sz w:val="22"/>
          <w:szCs w:val="22"/>
        </w:rPr>
        <w:t xml:space="preserve"> реализације задатака са синдикалним организацијама запослених у Минист</w:t>
      </w:r>
      <w:r w:rsidR="00B04346">
        <w:rPr>
          <w:rFonts w:ascii="Arial" w:hAnsi="Arial" w:cs="Arial"/>
          <w:i/>
          <w:sz w:val="22"/>
          <w:szCs w:val="22"/>
        </w:rPr>
        <w:t>арству одбране и Војсци Србије</w:t>
      </w:r>
      <w:r w:rsidR="00D33783">
        <w:rPr>
          <w:rFonts w:ascii="Arial" w:hAnsi="Arial" w:cs="Arial"/>
          <w:i/>
          <w:sz w:val="22"/>
          <w:szCs w:val="22"/>
        </w:rPr>
        <w:t xml:space="preserve">, из које је </w:t>
      </w:r>
      <w:r w:rsidR="00B04346">
        <w:rPr>
          <w:rFonts w:ascii="Arial" w:hAnsi="Arial" w:cs="Arial"/>
          <w:i/>
          <w:sz w:val="22"/>
          <w:szCs w:val="22"/>
        </w:rPr>
        <w:t xml:space="preserve">утврђено </w:t>
      </w:r>
      <w:r w:rsidR="00B04346" w:rsidRPr="00B04346">
        <w:rPr>
          <w:rFonts w:ascii="Arial" w:hAnsi="Arial" w:cs="Arial"/>
          <w:i/>
          <w:sz w:val="22"/>
          <w:szCs w:val="22"/>
        </w:rPr>
        <w:t xml:space="preserve">да је </w:t>
      </w:r>
      <w:r w:rsidR="00850FC9">
        <w:rPr>
          <w:rFonts w:ascii="Arial" w:hAnsi="Arial" w:cs="Arial"/>
          <w:i/>
          <w:sz w:val="22"/>
          <w:szCs w:val="22"/>
          <w:lang w:val="sr-Cyrl-RS"/>
        </w:rPr>
        <w:t>синдикат АА</w:t>
      </w:r>
      <w:r w:rsidR="00B04346" w:rsidRPr="00B04346">
        <w:rPr>
          <w:rFonts w:ascii="Arial" w:hAnsi="Arial" w:cs="Arial"/>
          <w:i/>
          <w:sz w:val="22"/>
          <w:szCs w:val="22"/>
        </w:rPr>
        <w:t xml:space="preserve">, подносио више захтева Министарству одбране, док су одговори/поступања Министарства одбране по конкретно </w:t>
      </w:r>
      <w:r w:rsidR="00D33783">
        <w:rPr>
          <w:rFonts w:ascii="Arial" w:hAnsi="Arial" w:cs="Arial"/>
          <w:i/>
          <w:sz w:val="22"/>
          <w:szCs w:val="22"/>
        </w:rPr>
        <w:t>означеним захтевима/предлозима/</w:t>
      </w:r>
      <w:r w:rsidR="00821A1A">
        <w:rPr>
          <w:rFonts w:ascii="Arial" w:hAnsi="Arial" w:cs="Arial"/>
          <w:i/>
          <w:sz w:val="22"/>
          <w:szCs w:val="22"/>
        </w:rPr>
        <w:t xml:space="preserve">иницијативама </w:t>
      </w:r>
      <w:r w:rsidR="00B04346">
        <w:rPr>
          <w:rFonts w:ascii="Arial" w:hAnsi="Arial" w:cs="Arial"/>
          <w:i/>
          <w:sz w:val="22"/>
          <w:szCs w:val="22"/>
        </w:rPr>
        <w:t xml:space="preserve">овог синдиката </w:t>
      </w:r>
      <w:r w:rsidR="00B04346" w:rsidRPr="00B04346">
        <w:rPr>
          <w:rFonts w:ascii="Arial" w:hAnsi="Arial" w:cs="Arial"/>
          <w:i/>
          <w:sz w:val="22"/>
          <w:szCs w:val="22"/>
        </w:rPr>
        <w:t xml:space="preserve">назначени у колони-поступање по захтеву и реализација. </w:t>
      </w:r>
      <w:r w:rsidR="00921694">
        <w:rPr>
          <w:rFonts w:ascii="Arial" w:hAnsi="Arial" w:cs="Arial"/>
          <w:i/>
          <w:sz w:val="22"/>
          <w:szCs w:val="22"/>
        </w:rPr>
        <w:t xml:space="preserve">Даље, у вези навода да је бивши министар одбране једностраним актом укинуо репрезентативност </w:t>
      </w:r>
      <w:r w:rsidR="00850FC9">
        <w:rPr>
          <w:rFonts w:ascii="Arial" w:hAnsi="Arial" w:cs="Arial"/>
          <w:i/>
          <w:sz w:val="22"/>
          <w:szCs w:val="22"/>
          <w:lang w:val="sr-Cyrl-RS"/>
        </w:rPr>
        <w:t>синдиката АА</w:t>
      </w:r>
      <w:r w:rsidR="00921694">
        <w:rPr>
          <w:rFonts w:ascii="Arial" w:hAnsi="Arial" w:cs="Arial"/>
          <w:i/>
          <w:sz w:val="22"/>
          <w:szCs w:val="22"/>
        </w:rPr>
        <w:t>, Повереник је, на основу н</w:t>
      </w:r>
      <w:r w:rsidR="00D33783">
        <w:rPr>
          <w:rFonts w:ascii="Arial" w:hAnsi="Arial" w:cs="Arial"/>
          <w:i/>
          <w:sz w:val="22"/>
          <w:szCs w:val="22"/>
        </w:rPr>
        <w:t>авода притужбе и изјашњења закључио</w:t>
      </w:r>
      <w:r w:rsidR="00850FC9">
        <w:rPr>
          <w:rFonts w:ascii="Arial" w:hAnsi="Arial" w:cs="Arial"/>
          <w:i/>
          <w:sz w:val="22"/>
          <w:szCs w:val="22"/>
        </w:rPr>
        <w:t xml:space="preserve"> да је по захтевима </w:t>
      </w:r>
      <w:r w:rsidR="00850FC9">
        <w:rPr>
          <w:rFonts w:ascii="Arial" w:hAnsi="Arial" w:cs="Arial"/>
          <w:i/>
          <w:sz w:val="22"/>
          <w:szCs w:val="22"/>
          <w:lang w:val="sr-Cyrl-RS"/>
        </w:rPr>
        <w:t>синдиката АА</w:t>
      </w:r>
      <w:r w:rsidR="00921694">
        <w:rPr>
          <w:rFonts w:ascii="Arial" w:hAnsi="Arial" w:cs="Arial"/>
          <w:i/>
          <w:sz w:val="22"/>
          <w:szCs w:val="22"/>
        </w:rPr>
        <w:t xml:space="preserve"> за утврђивање репрезентативности вођен првостепени и другостепе</w:t>
      </w:r>
      <w:r w:rsidR="00204BEB">
        <w:rPr>
          <w:rFonts w:ascii="Arial" w:hAnsi="Arial" w:cs="Arial"/>
          <w:i/>
          <w:sz w:val="22"/>
          <w:szCs w:val="22"/>
        </w:rPr>
        <w:t>ни поступак, као и управни спор</w:t>
      </w:r>
      <w:r w:rsidR="00D33783">
        <w:rPr>
          <w:rFonts w:ascii="Arial" w:hAnsi="Arial" w:cs="Arial"/>
          <w:i/>
          <w:sz w:val="22"/>
          <w:szCs w:val="22"/>
        </w:rPr>
        <w:t>. Са друге стране, Повереник је утврдио,</w:t>
      </w:r>
      <w:r w:rsidR="00921694">
        <w:rPr>
          <w:rFonts w:ascii="Arial" w:hAnsi="Arial" w:cs="Arial"/>
          <w:i/>
          <w:sz w:val="22"/>
          <w:szCs w:val="22"/>
        </w:rPr>
        <w:t xml:space="preserve"> уви</w:t>
      </w:r>
      <w:r w:rsidR="00850FC9">
        <w:rPr>
          <w:rFonts w:ascii="Arial" w:hAnsi="Arial" w:cs="Arial"/>
          <w:i/>
          <w:sz w:val="22"/>
          <w:szCs w:val="22"/>
        </w:rPr>
        <w:t xml:space="preserve">дом на интернет презентацију </w:t>
      </w:r>
      <w:r w:rsidR="00850FC9">
        <w:rPr>
          <w:rFonts w:ascii="Arial" w:hAnsi="Arial" w:cs="Arial"/>
          <w:i/>
          <w:sz w:val="22"/>
          <w:szCs w:val="22"/>
          <w:lang w:val="sr-Cyrl-RS"/>
        </w:rPr>
        <w:t>синдиката АА</w:t>
      </w:r>
      <w:r w:rsidR="00921694">
        <w:rPr>
          <w:rFonts w:ascii="Arial" w:hAnsi="Arial" w:cs="Arial"/>
          <w:i/>
          <w:sz w:val="22"/>
          <w:szCs w:val="22"/>
        </w:rPr>
        <w:t xml:space="preserve"> да је овом синдикату решењем Министарства за рад</w:t>
      </w:r>
      <w:r w:rsidR="00F22AE7">
        <w:rPr>
          <w:rFonts w:ascii="Arial" w:hAnsi="Arial" w:cs="Arial"/>
          <w:i/>
          <w:sz w:val="22"/>
          <w:szCs w:val="22"/>
        </w:rPr>
        <w:t>, запошљавање, борачка и социјална питања</w:t>
      </w:r>
      <w:r w:rsidR="00F22AE7" w:rsidRPr="00F22AE7">
        <w:rPr>
          <w:rFonts w:ascii="Arial" w:hAnsi="Arial" w:cs="Arial"/>
          <w:i/>
          <w:color w:val="000000"/>
          <w:sz w:val="22"/>
          <w:szCs w:val="22"/>
        </w:rPr>
        <w:t xml:space="preserve"> од 29. марта 2021. године, утврђена репрезентативност, у делатности </w:t>
      </w:r>
      <w:r w:rsidR="00F31EF0">
        <w:rPr>
          <w:rFonts w:ascii="Arial" w:hAnsi="Arial" w:cs="Arial"/>
          <w:i/>
          <w:color w:val="000000"/>
          <w:sz w:val="22"/>
          <w:szCs w:val="22"/>
        </w:rPr>
        <w:t>одбране</w:t>
      </w:r>
      <w:r w:rsidR="00F22AE7" w:rsidRPr="00F22AE7">
        <w:rPr>
          <w:rFonts w:ascii="Arial" w:hAnsi="Arial" w:cs="Arial"/>
          <w:i/>
          <w:color w:val="000000"/>
          <w:sz w:val="22"/>
          <w:szCs w:val="22"/>
        </w:rPr>
        <w:t>, на т</w:t>
      </w:r>
      <w:r w:rsidR="00477196">
        <w:rPr>
          <w:rFonts w:ascii="Arial" w:hAnsi="Arial" w:cs="Arial"/>
          <w:i/>
          <w:color w:val="000000"/>
          <w:sz w:val="22"/>
          <w:szCs w:val="22"/>
        </w:rPr>
        <w:t xml:space="preserve">ериторији Републике Србије. </w:t>
      </w:r>
      <w:r w:rsidR="00D33783">
        <w:rPr>
          <w:rFonts w:ascii="Arial" w:hAnsi="Arial" w:cs="Arial"/>
          <w:i/>
          <w:color w:val="000000"/>
          <w:sz w:val="22"/>
          <w:szCs w:val="22"/>
        </w:rPr>
        <w:t xml:space="preserve">Поводом </w:t>
      </w:r>
      <w:r w:rsidR="00D33783">
        <w:rPr>
          <w:rFonts w:ascii="Arial" w:hAnsi="Arial" w:cs="Arial"/>
          <w:i/>
          <w:sz w:val="22"/>
          <w:szCs w:val="22"/>
        </w:rPr>
        <w:t xml:space="preserve">навода </w:t>
      </w:r>
      <w:r w:rsidR="00D33783" w:rsidRPr="00B731CA">
        <w:rPr>
          <w:rFonts w:ascii="Arial" w:hAnsi="Arial" w:cs="Arial"/>
          <w:i/>
          <w:sz w:val="22"/>
          <w:szCs w:val="22"/>
        </w:rPr>
        <w:t xml:space="preserve">притужбе да </w:t>
      </w:r>
      <w:r w:rsidR="00850FC9">
        <w:rPr>
          <w:rFonts w:ascii="Arial" w:hAnsi="Arial" w:cs="Arial"/>
          <w:i/>
          <w:sz w:val="22"/>
          <w:szCs w:val="22"/>
          <w:lang w:val="sr-Cyrl-RS"/>
        </w:rPr>
        <w:t>синдикат АА</w:t>
      </w:r>
      <w:r w:rsidR="00D33783" w:rsidRPr="00B731CA">
        <w:rPr>
          <w:rFonts w:ascii="Arial" w:hAnsi="Arial" w:cs="Arial"/>
          <w:i/>
          <w:sz w:val="22"/>
          <w:szCs w:val="22"/>
        </w:rPr>
        <w:t xml:space="preserve"> једини н</w:t>
      </w:r>
      <w:r w:rsidR="00D33783">
        <w:rPr>
          <w:rFonts w:ascii="Arial" w:hAnsi="Arial" w:cs="Arial"/>
          <w:i/>
          <w:sz w:val="22"/>
          <w:szCs w:val="22"/>
        </w:rPr>
        <w:t>ије учествовао у изради текста Нацрта з</w:t>
      </w:r>
      <w:r w:rsidR="00D33783" w:rsidRPr="00B731CA">
        <w:rPr>
          <w:rFonts w:ascii="Arial" w:hAnsi="Arial" w:cs="Arial"/>
          <w:i/>
          <w:sz w:val="22"/>
          <w:szCs w:val="22"/>
        </w:rPr>
        <w:t>акона о војсци Србије</w:t>
      </w:r>
      <w:r w:rsidR="00D33783">
        <w:rPr>
          <w:rFonts w:ascii="Arial" w:hAnsi="Arial" w:cs="Arial"/>
          <w:i/>
          <w:sz w:val="22"/>
          <w:szCs w:val="22"/>
        </w:rPr>
        <w:t>,</w:t>
      </w:r>
      <w:r w:rsidR="00D33783">
        <w:rPr>
          <w:rFonts w:ascii="Arial" w:hAnsi="Arial" w:cs="Arial"/>
          <w:i/>
          <w:color w:val="000000"/>
          <w:sz w:val="22"/>
          <w:szCs w:val="22"/>
        </w:rPr>
        <w:t xml:space="preserve"> </w:t>
      </w:r>
      <w:r w:rsidR="00B731CA">
        <w:rPr>
          <w:rFonts w:ascii="Arial" w:hAnsi="Arial" w:cs="Arial"/>
          <w:i/>
          <w:color w:val="000000"/>
          <w:sz w:val="22"/>
          <w:szCs w:val="22"/>
        </w:rPr>
        <w:t>Поверен</w:t>
      </w:r>
      <w:r w:rsidR="00D33783">
        <w:rPr>
          <w:rFonts w:ascii="Arial" w:hAnsi="Arial" w:cs="Arial"/>
          <w:i/>
          <w:color w:val="000000"/>
          <w:sz w:val="22"/>
          <w:szCs w:val="22"/>
        </w:rPr>
        <w:t>ик је</w:t>
      </w:r>
      <w:r w:rsidR="00B731CA" w:rsidRPr="00B731CA">
        <w:rPr>
          <w:rFonts w:ascii="Arial" w:hAnsi="Arial" w:cs="Arial"/>
          <w:i/>
          <w:sz w:val="22"/>
          <w:szCs w:val="22"/>
        </w:rPr>
        <w:t xml:space="preserve"> </w:t>
      </w:r>
      <w:r w:rsidR="00B731CA">
        <w:rPr>
          <w:rFonts w:ascii="Arial" w:hAnsi="Arial" w:cs="Arial"/>
          <w:i/>
          <w:sz w:val="22"/>
          <w:szCs w:val="22"/>
        </w:rPr>
        <w:t>констатовао</w:t>
      </w:r>
      <w:r w:rsidR="00B731CA" w:rsidRPr="00B731CA">
        <w:rPr>
          <w:rFonts w:ascii="Arial" w:hAnsi="Arial" w:cs="Arial"/>
          <w:i/>
          <w:sz w:val="22"/>
          <w:szCs w:val="22"/>
        </w:rPr>
        <w:t xml:space="preserve"> да се на основу навода притужбе и изјашњења може закључити да коначни текст Нацрта закона о војсци још увек није израђен, као </w:t>
      </w:r>
      <w:r w:rsidR="00D33783">
        <w:rPr>
          <w:rFonts w:ascii="Arial" w:hAnsi="Arial" w:cs="Arial"/>
          <w:i/>
          <w:sz w:val="22"/>
          <w:szCs w:val="22"/>
        </w:rPr>
        <w:t xml:space="preserve">и </w:t>
      </w:r>
      <w:r w:rsidR="00850FC9">
        <w:rPr>
          <w:rFonts w:ascii="Arial" w:hAnsi="Arial" w:cs="Arial"/>
          <w:i/>
          <w:sz w:val="22"/>
          <w:szCs w:val="22"/>
        </w:rPr>
        <w:t>да је синдикат</w:t>
      </w:r>
      <w:r w:rsidR="00850FC9">
        <w:rPr>
          <w:rFonts w:ascii="Arial" w:hAnsi="Arial" w:cs="Arial"/>
          <w:i/>
          <w:sz w:val="22"/>
          <w:szCs w:val="22"/>
          <w:lang w:val="sr-Cyrl-RS"/>
        </w:rPr>
        <w:t xml:space="preserve"> АА</w:t>
      </w:r>
      <w:r w:rsidR="00B731CA" w:rsidRPr="00B731CA">
        <w:rPr>
          <w:rFonts w:ascii="Arial" w:hAnsi="Arial" w:cs="Arial"/>
          <w:i/>
          <w:sz w:val="22"/>
          <w:szCs w:val="22"/>
        </w:rPr>
        <w:t xml:space="preserve"> писменим путем упу</w:t>
      </w:r>
      <w:r w:rsidR="00B731CA">
        <w:rPr>
          <w:rFonts w:ascii="Arial" w:hAnsi="Arial" w:cs="Arial"/>
          <w:i/>
          <w:sz w:val="22"/>
          <w:szCs w:val="22"/>
        </w:rPr>
        <w:t>ћивао примедбе/предлоге у вези нацрта овог закона, те да је</w:t>
      </w:r>
      <w:r w:rsidR="00D33783">
        <w:rPr>
          <w:rFonts w:ascii="Arial" w:hAnsi="Arial" w:cs="Arial"/>
          <w:i/>
          <w:sz w:val="22"/>
          <w:szCs w:val="22"/>
        </w:rPr>
        <w:t xml:space="preserve"> Министарство</w:t>
      </w:r>
      <w:r w:rsidR="00B731CA" w:rsidRPr="00B731CA">
        <w:rPr>
          <w:rFonts w:ascii="Arial" w:hAnsi="Arial" w:cs="Arial"/>
          <w:i/>
          <w:sz w:val="22"/>
          <w:szCs w:val="22"/>
        </w:rPr>
        <w:t xml:space="preserve"> одбране </w:t>
      </w:r>
      <w:r w:rsidR="00B731CA">
        <w:rPr>
          <w:rFonts w:ascii="Arial" w:hAnsi="Arial" w:cs="Arial"/>
          <w:i/>
          <w:sz w:val="22"/>
          <w:szCs w:val="22"/>
        </w:rPr>
        <w:t>дописом о</w:t>
      </w:r>
      <w:r w:rsidR="009A7EF4">
        <w:rPr>
          <w:rFonts w:ascii="Arial" w:hAnsi="Arial" w:cs="Arial"/>
          <w:i/>
          <w:sz w:val="22"/>
          <w:szCs w:val="22"/>
        </w:rPr>
        <w:t>д 7.12.2020. године, одговорило</w:t>
      </w:r>
      <w:r w:rsidR="009A7EF4">
        <w:rPr>
          <w:rFonts w:ascii="Arial" w:hAnsi="Arial" w:cs="Arial"/>
          <w:i/>
          <w:sz w:val="22"/>
          <w:szCs w:val="22"/>
          <w:lang w:val="sr-Cyrl-RS"/>
        </w:rPr>
        <w:t xml:space="preserve"> </w:t>
      </w:r>
      <w:r w:rsidR="009A7EF4">
        <w:rPr>
          <w:rFonts w:ascii="Arial" w:hAnsi="Arial" w:cs="Arial"/>
          <w:i/>
          <w:sz w:val="22"/>
          <w:szCs w:val="22"/>
          <w:lang w:val="sr-Cyrl-RS"/>
        </w:rPr>
        <w:lastRenderedPageBreak/>
        <w:t>синдикату АА</w:t>
      </w:r>
      <w:r w:rsidR="00B731CA" w:rsidRPr="00B731CA">
        <w:rPr>
          <w:rFonts w:ascii="Arial" w:hAnsi="Arial" w:cs="Arial"/>
          <w:i/>
          <w:sz w:val="22"/>
          <w:szCs w:val="22"/>
        </w:rPr>
        <w:t>, између осталог</w:t>
      </w:r>
      <w:r w:rsidR="00B731CA">
        <w:rPr>
          <w:rFonts w:ascii="Arial" w:hAnsi="Arial" w:cs="Arial"/>
          <w:i/>
          <w:sz w:val="22"/>
          <w:szCs w:val="22"/>
        </w:rPr>
        <w:t>,</w:t>
      </w:r>
      <w:r w:rsidR="00D33783">
        <w:rPr>
          <w:rFonts w:ascii="Arial" w:hAnsi="Arial" w:cs="Arial"/>
          <w:i/>
          <w:sz w:val="22"/>
          <w:szCs w:val="22"/>
        </w:rPr>
        <w:t xml:space="preserve"> да ће примедбе на текст Н</w:t>
      </w:r>
      <w:r w:rsidR="00B731CA" w:rsidRPr="00B731CA">
        <w:rPr>
          <w:rFonts w:ascii="Arial" w:hAnsi="Arial" w:cs="Arial"/>
          <w:i/>
          <w:sz w:val="22"/>
          <w:szCs w:val="22"/>
        </w:rPr>
        <w:t xml:space="preserve">ацрта закона који је </w:t>
      </w:r>
      <w:r w:rsidR="009A7EF4">
        <w:rPr>
          <w:rFonts w:ascii="Arial" w:hAnsi="Arial" w:cs="Arial"/>
          <w:i/>
          <w:sz w:val="22"/>
          <w:szCs w:val="22"/>
          <w:lang w:val="sr-Cyrl-RS"/>
        </w:rPr>
        <w:t>синдикат АА</w:t>
      </w:r>
      <w:r w:rsidR="00B731CA" w:rsidRPr="00B731CA">
        <w:rPr>
          <w:rFonts w:ascii="Arial" w:hAnsi="Arial" w:cs="Arial"/>
          <w:i/>
          <w:sz w:val="22"/>
          <w:szCs w:val="22"/>
        </w:rPr>
        <w:t xml:space="preserve"> достаио, бити разматране пр</w:t>
      </w:r>
      <w:r w:rsidR="00D33783">
        <w:rPr>
          <w:rFonts w:ascii="Arial" w:hAnsi="Arial" w:cs="Arial"/>
          <w:i/>
          <w:sz w:val="22"/>
          <w:szCs w:val="22"/>
        </w:rPr>
        <w:t>иликом примене коначне верзије Н</w:t>
      </w:r>
      <w:r w:rsidR="00B731CA" w:rsidRPr="00B731CA">
        <w:rPr>
          <w:rFonts w:ascii="Arial" w:hAnsi="Arial" w:cs="Arial"/>
          <w:i/>
          <w:sz w:val="22"/>
          <w:szCs w:val="22"/>
        </w:rPr>
        <w:t xml:space="preserve">ацрта закона. </w:t>
      </w:r>
      <w:r w:rsidR="009A7EF4">
        <w:rPr>
          <w:rFonts w:ascii="Arial" w:hAnsi="Arial" w:cs="Arial"/>
          <w:i/>
          <w:sz w:val="22"/>
          <w:szCs w:val="22"/>
        </w:rPr>
        <w:t>И</w:t>
      </w:r>
      <w:r w:rsidR="009A7EF4">
        <w:rPr>
          <w:rFonts w:ascii="Arial" w:hAnsi="Arial" w:cs="Arial"/>
          <w:i/>
          <w:sz w:val="22"/>
          <w:szCs w:val="22"/>
          <w:lang w:val="sr-Cyrl-RS"/>
        </w:rPr>
        <w:t>м</w:t>
      </w:r>
      <w:r w:rsidR="00D33783">
        <w:rPr>
          <w:rFonts w:ascii="Arial" w:hAnsi="Arial" w:cs="Arial"/>
          <w:i/>
          <w:sz w:val="22"/>
          <w:szCs w:val="22"/>
        </w:rPr>
        <w:t xml:space="preserve">ајући у виду </w:t>
      </w:r>
      <w:r w:rsidR="00884483">
        <w:rPr>
          <w:rFonts w:ascii="Arial" w:hAnsi="Arial" w:cs="Arial"/>
          <w:i/>
          <w:sz w:val="22"/>
          <w:szCs w:val="22"/>
        </w:rPr>
        <w:t xml:space="preserve"> </w:t>
      </w:r>
      <w:r w:rsidR="00811570" w:rsidRPr="00811570">
        <w:rPr>
          <w:rFonts w:ascii="Arial" w:hAnsi="Arial" w:cs="Arial"/>
          <w:i/>
          <w:sz w:val="22"/>
          <w:szCs w:val="22"/>
        </w:rPr>
        <w:t>наводе из притужбе, изјашњења, доста</w:t>
      </w:r>
      <w:r w:rsidR="00064026">
        <w:rPr>
          <w:rFonts w:ascii="Arial" w:hAnsi="Arial" w:cs="Arial"/>
          <w:i/>
          <w:sz w:val="22"/>
          <w:szCs w:val="22"/>
        </w:rPr>
        <w:t>вљене доказе, као и појам</w:t>
      </w:r>
      <w:r w:rsidR="00811570" w:rsidRPr="00811570">
        <w:rPr>
          <w:rFonts w:ascii="Arial" w:hAnsi="Arial" w:cs="Arial"/>
          <w:i/>
          <w:sz w:val="22"/>
          <w:szCs w:val="22"/>
        </w:rPr>
        <w:t xml:space="preserve"> дискриминације на основу синдикалне припадности</w:t>
      </w:r>
      <w:r w:rsidR="00064026">
        <w:rPr>
          <w:rFonts w:ascii="Arial" w:hAnsi="Arial" w:cs="Arial"/>
          <w:i/>
          <w:sz w:val="22"/>
          <w:szCs w:val="22"/>
        </w:rPr>
        <w:t>,</w:t>
      </w:r>
      <w:r w:rsidR="00811570" w:rsidRPr="00811570">
        <w:rPr>
          <w:rFonts w:ascii="Arial" w:hAnsi="Arial" w:cs="Arial"/>
          <w:i/>
          <w:sz w:val="22"/>
          <w:szCs w:val="22"/>
        </w:rPr>
        <w:t xml:space="preserve"> према Закону о забрани дискриминације</w:t>
      </w:r>
      <w:r w:rsidR="00884483" w:rsidRPr="00821A1A">
        <w:rPr>
          <w:rFonts w:ascii="Arial" w:hAnsi="Arial" w:cs="Arial"/>
          <w:i/>
          <w:sz w:val="22"/>
          <w:szCs w:val="22"/>
        </w:rPr>
        <w:t>,</w:t>
      </w:r>
      <w:r w:rsidR="00811570" w:rsidRPr="00821A1A">
        <w:rPr>
          <w:rFonts w:ascii="Arial" w:hAnsi="Arial" w:cs="Arial"/>
          <w:i/>
          <w:sz w:val="22"/>
          <w:szCs w:val="22"/>
        </w:rPr>
        <w:t xml:space="preserve"> </w:t>
      </w:r>
      <w:r w:rsidR="00064026" w:rsidRPr="00821A1A">
        <w:rPr>
          <w:rFonts w:ascii="Arial" w:hAnsi="Arial" w:cs="Arial"/>
          <w:i/>
          <w:sz w:val="22"/>
          <w:szCs w:val="22"/>
        </w:rPr>
        <w:t>Повереник је истакао</w:t>
      </w:r>
      <w:r w:rsidR="00811570" w:rsidRPr="00821A1A">
        <w:rPr>
          <w:rFonts w:ascii="Arial" w:hAnsi="Arial" w:cs="Arial"/>
          <w:i/>
          <w:sz w:val="22"/>
          <w:szCs w:val="22"/>
        </w:rPr>
        <w:t xml:space="preserve"> да у конкретном случају </w:t>
      </w:r>
      <w:r w:rsidR="00811570" w:rsidRPr="00204BEB">
        <w:rPr>
          <w:rFonts w:ascii="Arial" w:hAnsi="Arial" w:cs="Arial"/>
          <w:i/>
          <w:sz w:val="22"/>
          <w:szCs w:val="22"/>
        </w:rPr>
        <w:t xml:space="preserve">није </w:t>
      </w:r>
      <w:r w:rsidR="00204BEB">
        <w:rPr>
          <w:rFonts w:ascii="Arial" w:hAnsi="Arial" w:cs="Arial"/>
          <w:i/>
          <w:sz w:val="22"/>
          <w:szCs w:val="22"/>
        </w:rPr>
        <w:t>доказано да</w:t>
      </w:r>
      <w:r w:rsidR="00811570" w:rsidRPr="00204BEB">
        <w:rPr>
          <w:rFonts w:ascii="Arial" w:hAnsi="Arial" w:cs="Arial"/>
          <w:i/>
          <w:sz w:val="22"/>
          <w:szCs w:val="22"/>
        </w:rPr>
        <w:t xml:space="preserve"> је </w:t>
      </w:r>
      <w:r w:rsidR="009A7EF4">
        <w:rPr>
          <w:rFonts w:ascii="Arial" w:hAnsi="Arial" w:cs="Arial"/>
          <w:i/>
          <w:sz w:val="22"/>
          <w:szCs w:val="22"/>
        </w:rPr>
        <w:t xml:space="preserve">било коме од чланова/чланица </w:t>
      </w:r>
      <w:r w:rsidR="009A7EF4">
        <w:rPr>
          <w:rFonts w:ascii="Arial" w:hAnsi="Arial" w:cs="Arial"/>
          <w:i/>
          <w:sz w:val="22"/>
          <w:szCs w:val="22"/>
          <w:lang w:val="sr-Cyrl-RS"/>
        </w:rPr>
        <w:t>синдиката АА</w:t>
      </w:r>
      <w:r w:rsidR="00811570" w:rsidRPr="00204BEB">
        <w:rPr>
          <w:rFonts w:ascii="Arial" w:hAnsi="Arial" w:cs="Arial"/>
          <w:i/>
          <w:sz w:val="22"/>
          <w:szCs w:val="22"/>
        </w:rPr>
        <w:t xml:space="preserve"> који су запослени у МО и ВС  ускраћено неко право из радног односа, само зато што су чланови</w:t>
      </w:r>
      <w:r w:rsidR="00884483" w:rsidRPr="00204BEB">
        <w:rPr>
          <w:rFonts w:ascii="Arial" w:hAnsi="Arial" w:cs="Arial"/>
          <w:i/>
          <w:sz w:val="22"/>
          <w:szCs w:val="22"/>
        </w:rPr>
        <w:t>/чланице</w:t>
      </w:r>
      <w:r w:rsidR="00064026" w:rsidRPr="00204BEB">
        <w:rPr>
          <w:rFonts w:ascii="Arial" w:hAnsi="Arial" w:cs="Arial"/>
          <w:i/>
          <w:sz w:val="22"/>
          <w:szCs w:val="22"/>
        </w:rPr>
        <w:t xml:space="preserve"> овог синдиката</w:t>
      </w:r>
      <w:r w:rsidR="00811570" w:rsidRPr="00204BEB">
        <w:rPr>
          <w:rFonts w:ascii="Arial" w:hAnsi="Arial" w:cs="Arial"/>
          <w:i/>
          <w:sz w:val="22"/>
          <w:szCs w:val="22"/>
        </w:rPr>
        <w:t xml:space="preserve">. </w:t>
      </w:r>
      <w:r w:rsidR="00884483" w:rsidRPr="00204BEB">
        <w:rPr>
          <w:rFonts w:ascii="Arial" w:hAnsi="Arial" w:cs="Arial"/>
          <w:i/>
          <w:sz w:val="22"/>
          <w:szCs w:val="22"/>
        </w:rPr>
        <w:t>З</w:t>
      </w:r>
      <w:r w:rsidR="00884483" w:rsidRPr="00821A1A">
        <w:rPr>
          <w:rFonts w:ascii="Arial" w:hAnsi="Arial" w:cs="Arial"/>
          <w:i/>
          <w:sz w:val="22"/>
          <w:szCs w:val="22"/>
        </w:rPr>
        <w:t xml:space="preserve">бог тога је Повереник за заштиту равноправности дао мишљење да Министартво одбране није прекршило </w:t>
      </w:r>
      <w:r w:rsidR="00064026" w:rsidRPr="00821A1A">
        <w:rPr>
          <w:rFonts w:ascii="Arial" w:hAnsi="Arial" w:cs="Arial"/>
          <w:i/>
          <w:sz w:val="22"/>
          <w:szCs w:val="22"/>
        </w:rPr>
        <w:t xml:space="preserve">одредбе </w:t>
      </w:r>
      <w:r w:rsidR="00884483" w:rsidRPr="00821A1A">
        <w:rPr>
          <w:rFonts w:ascii="Arial" w:hAnsi="Arial" w:cs="Arial"/>
          <w:i/>
          <w:sz w:val="22"/>
          <w:szCs w:val="22"/>
        </w:rPr>
        <w:t>Закон</w:t>
      </w:r>
      <w:r w:rsidR="00064026" w:rsidRPr="00821A1A">
        <w:rPr>
          <w:rFonts w:ascii="Arial" w:hAnsi="Arial" w:cs="Arial"/>
          <w:i/>
          <w:sz w:val="22"/>
          <w:szCs w:val="22"/>
        </w:rPr>
        <w:t>а</w:t>
      </w:r>
      <w:r w:rsidR="00811570" w:rsidRPr="00821A1A">
        <w:rPr>
          <w:rFonts w:ascii="Arial" w:hAnsi="Arial" w:cs="Arial"/>
          <w:i/>
          <w:sz w:val="22"/>
          <w:szCs w:val="22"/>
        </w:rPr>
        <w:t xml:space="preserve"> о забрани дискриминације</w:t>
      </w:r>
      <w:r w:rsidR="00884483" w:rsidRPr="00821A1A">
        <w:rPr>
          <w:rFonts w:ascii="Arial" w:hAnsi="Arial" w:cs="Arial"/>
          <w:i/>
          <w:sz w:val="22"/>
          <w:szCs w:val="22"/>
        </w:rPr>
        <w:t>.</w:t>
      </w:r>
    </w:p>
    <w:p w:rsidR="00FE0ECE" w:rsidRPr="00884483" w:rsidRDefault="00A00F29" w:rsidP="006956C2">
      <w:pPr>
        <w:spacing w:before="120" w:line="240" w:lineRule="auto"/>
        <w:jc w:val="both"/>
        <w:rPr>
          <w:rFonts w:ascii="Arial" w:hAnsi="Arial" w:cs="Arial"/>
          <w:i/>
          <w:noProof/>
        </w:rPr>
      </w:pPr>
      <w:r w:rsidRPr="00B04346">
        <w:rPr>
          <w:rFonts w:ascii="Arial" w:hAnsi="Arial" w:cs="Arial"/>
          <w:i/>
          <w:noProof/>
        </w:rPr>
        <w:t xml:space="preserve"> </w:t>
      </w:r>
    </w:p>
    <w:p w:rsidR="00904115" w:rsidRDefault="00904115" w:rsidP="006956C2">
      <w:pPr>
        <w:spacing w:before="120" w:after="120" w:line="240" w:lineRule="auto"/>
        <w:jc w:val="both"/>
        <w:rPr>
          <w:rFonts w:ascii="Arial" w:hAnsi="Arial" w:cs="Arial"/>
          <w:b/>
        </w:rPr>
      </w:pPr>
      <w:r>
        <w:rPr>
          <w:rFonts w:ascii="Arial" w:eastAsia="Times New Roman" w:hAnsi="Arial" w:cs="Arial"/>
          <w:b/>
        </w:rPr>
        <w:t xml:space="preserve">1. </w:t>
      </w:r>
      <w:r>
        <w:rPr>
          <w:rFonts w:ascii="Arial" w:hAnsi="Arial" w:cs="Arial"/>
          <w:b/>
        </w:rPr>
        <w:t>ТОК ПОСТУПКА</w:t>
      </w:r>
    </w:p>
    <w:p w:rsidR="00904115" w:rsidRPr="001D7F21" w:rsidRDefault="00904115" w:rsidP="006956C2">
      <w:pPr>
        <w:numPr>
          <w:ilvl w:val="1"/>
          <w:numId w:val="1"/>
        </w:numPr>
        <w:tabs>
          <w:tab w:val="left" w:pos="450"/>
        </w:tabs>
        <w:spacing w:before="120" w:after="120" w:line="240" w:lineRule="auto"/>
        <w:ind w:left="0" w:firstLine="0"/>
        <w:jc w:val="both"/>
        <w:rPr>
          <w:rFonts w:ascii="Arial" w:hAnsi="Arial" w:cs="Arial"/>
        </w:rPr>
      </w:pPr>
      <w:r w:rsidRPr="001D7F21">
        <w:rPr>
          <w:rFonts w:ascii="Arial" w:hAnsi="Arial" w:cs="Arial"/>
          <w:color w:val="000000"/>
        </w:rPr>
        <w:t>Поверенику за заштиту равноправ</w:t>
      </w:r>
      <w:r w:rsidR="003576AE">
        <w:rPr>
          <w:rFonts w:ascii="Arial" w:hAnsi="Arial" w:cs="Arial"/>
          <w:color w:val="000000"/>
        </w:rPr>
        <w:t>ности притужбом се обратио</w:t>
      </w:r>
      <w:r w:rsidRPr="001D7F21">
        <w:rPr>
          <w:rFonts w:ascii="Arial" w:hAnsi="Arial" w:cs="Arial"/>
          <w:color w:val="000000"/>
        </w:rPr>
        <w:t xml:space="preserve"> синдикат </w:t>
      </w:r>
      <w:r w:rsidR="003576AE">
        <w:rPr>
          <w:rFonts w:ascii="Arial" w:hAnsi="Arial" w:cs="Arial"/>
          <w:color w:val="000000"/>
          <w:lang w:val="sr-Cyrl-RS"/>
        </w:rPr>
        <w:t>АА</w:t>
      </w:r>
      <w:r w:rsidR="00212CEA">
        <w:rPr>
          <w:rFonts w:ascii="Arial" w:hAnsi="Arial" w:cs="Arial"/>
          <w:color w:val="000000"/>
        </w:rPr>
        <w:t>,</w:t>
      </w:r>
      <w:r w:rsidRPr="001D7F21">
        <w:rPr>
          <w:rFonts w:ascii="Arial" w:hAnsi="Arial" w:cs="Arial"/>
          <w:color w:val="000000"/>
        </w:rPr>
        <w:t xml:space="preserve"> против М</w:t>
      </w:r>
      <w:r w:rsidR="003C0121" w:rsidRPr="001D7F21">
        <w:rPr>
          <w:rFonts w:ascii="Arial" w:hAnsi="Arial" w:cs="Arial"/>
          <w:color w:val="000000"/>
        </w:rPr>
        <w:t>инистарства одбране</w:t>
      </w:r>
      <w:r w:rsidRPr="001D7F21">
        <w:rPr>
          <w:rFonts w:ascii="Arial" w:hAnsi="Arial" w:cs="Arial"/>
          <w:color w:val="000000"/>
        </w:rPr>
        <w:t>, због дискриминације</w:t>
      </w:r>
      <w:r w:rsidR="008F1EB0">
        <w:rPr>
          <w:rFonts w:ascii="Arial" w:hAnsi="Arial" w:cs="Arial"/>
          <w:color w:val="000000"/>
        </w:rPr>
        <w:t xml:space="preserve"> овог синдиката</w:t>
      </w:r>
      <w:r w:rsidRPr="001D7F21">
        <w:rPr>
          <w:rFonts w:ascii="Arial" w:hAnsi="Arial" w:cs="Arial"/>
          <w:color w:val="000000"/>
        </w:rPr>
        <w:t>.</w:t>
      </w:r>
    </w:p>
    <w:p w:rsidR="00FA7844" w:rsidRPr="00FA7844" w:rsidRDefault="00904115" w:rsidP="006956C2">
      <w:pPr>
        <w:numPr>
          <w:ilvl w:val="1"/>
          <w:numId w:val="1"/>
        </w:numPr>
        <w:tabs>
          <w:tab w:val="left" w:pos="450"/>
        </w:tabs>
        <w:spacing w:before="120" w:after="120" w:line="240" w:lineRule="auto"/>
        <w:ind w:left="0" w:firstLine="0"/>
        <w:jc w:val="both"/>
        <w:rPr>
          <w:rFonts w:ascii="Arial" w:hAnsi="Arial" w:cs="Arial"/>
        </w:rPr>
      </w:pPr>
      <w:r w:rsidRPr="001D7F21">
        <w:rPr>
          <w:rFonts w:ascii="Arial" w:hAnsi="Arial" w:cs="Arial"/>
        </w:rPr>
        <w:t xml:space="preserve">У </w:t>
      </w:r>
      <w:r w:rsidRPr="001D7F21">
        <w:rPr>
          <w:rFonts w:ascii="Arial" w:hAnsi="Arial" w:cs="Arial"/>
          <w:color w:val="000000"/>
        </w:rPr>
        <w:t>притужби</w:t>
      </w:r>
      <w:r w:rsidR="000809C2">
        <w:rPr>
          <w:rFonts w:ascii="Arial" w:hAnsi="Arial" w:cs="Arial"/>
          <w:color w:val="000000"/>
        </w:rPr>
        <w:t xml:space="preserve"> и допуни притужб</w:t>
      </w:r>
      <w:r w:rsidR="008F6FBE">
        <w:rPr>
          <w:rFonts w:ascii="Arial" w:hAnsi="Arial" w:cs="Arial"/>
          <w:color w:val="000000"/>
          <w:lang w:val="sr-Latn-CS"/>
        </w:rPr>
        <w:t>e</w:t>
      </w:r>
      <w:r w:rsidRPr="001D7F21">
        <w:rPr>
          <w:rFonts w:ascii="Arial" w:hAnsi="Arial" w:cs="Arial"/>
          <w:color w:val="000000"/>
        </w:rPr>
        <w:t xml:space="preserve"> између осталог, </w:t>
      </w:r>
      <w:r w:rsidRPr="001D7F21">
        <w:rPr>
          <w:rFonts w:ascii="Arial" w:hAnsi="Arial" w:cs="Arial"/>
        </w:rPr>
        <w:t>наведено</w:t>
      </w:r>
      <w:r w:rsidR="000809C2">
        <w:rPr>
          <w:rFonts w:ascii="Arial" w:hAnsi="Arial" w:cs="Arial"/>
        </w:rPr>
        <w:t xml:space="preserve"> је</w:t>
      </w:r>
      <w:r w:rsidRPr="001D7F21">
        <w:rPr>
          <w:rFonts w:ascii="Arial" w:hAnsi="Arial" w:cs="Arial"/>
        </w:rPr>
        <w:t>:</w:t>
      </w:r>
    </w:p>
    <w:p w:rsidR="00904115"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3576AE">
        <w:rPr>
          <w:rFonts w:ascii="Arial" w:hAnsi="Arial" w:cs="Arial"/>
        </w:rPr>
        <w:t>да је руководство синдиката</w:t>
      </w:r>
      <w:r w:rsidR="003576AE">
        <w:rPr>
          <w:rFonts w:ascii="Arial" w:hAnsi="Arial" w:cs="Arial"/>
          <w:lang w:val="sr-Cyrl-RS"/>
        </w:rPr>
        <w:t xml:space="preserve"> АА</w:t>
      </w:r>
      <w:r w:rsidR="00904115" w:rsidRPr="00FA7844">
        <w:rPr>
          <w:rFonts w:ascii="Arial" w:hAnsi="Arial" w:cs="Arial"/>
        </w:rPr>
        <w:t xml:space="preserve"> изложено дискриминаторском понашању кроз покретање неоснованих </w:t>
      </w:r>
      <w:r w:rsidR="00212CEA">
        <w:rPr>
          <w:rFonts w:ascii="Arial" w:hAnsi="Arial" w:cs="Arial"/>
        </w:rPr>
        <w:t>дисциплинских поступака, мобингу, као и изрицању</w:t>
      </w:r>
      <w:r w:rsidR="00904115" w:rsidRPr="00FA7844">
        <w:rPr>
          <w:rFonts w:ascii="Arial" w:hAnsi="Arial" w:cs="Arial"/>
        </w:rPr>
        <w:t xml:space="preserve"> незаконитих отказа са рада;</w:t>
      </w:r>
    </w:p>
    <w:p w:rsidR="00904115"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904115" w:rsidRPr="00FA7844">
        <w:rPr>
          <w:rFonts w:ascii="Arial" w:hAnsi="Arial" w:cs="Arial"/>
        </w:rPr>
        <w:t>да је Министарство неосновано прекомандовало синдикалне представнике у друга места служења која су удаљена више од 50км од места у којима станују;</w:t>
      </w:r>
    </w:p>
    <w:p w:rsidR="00061A95"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3576AE">
        <w:rPr>
          <w:rFonts w:ascii="Arial" w:hAnsi="Arial" w:cs="Arial"/>
        </w:rPr>
        <w:t xml:space="preserve">да је против </w:t>
      </w:r>
      <w:r w:rsidR="00061A95" w:rsidRPr="00FA7844">
        <w:rPr>
          <w:rFonts w:ascii="Arial" w:hAnsi="Arial" w:cs="Arial"/>
        </w:rPr>
        <w:t xml:space="preserve"> одликованог подофицира и старијег водника прве класе, </w:t>
      </w:r>
      <w:r w:rsidR="007756BF" w:rsidRPr="00FA7844">
        <w:rPr>
          <w:rFonts w:ascii="Arial" w:hAnsi="Arial" w:cs="Arial"/>
        </w:rPr>
        <w:t xml:space="preserve">противзаконито и неосновано </w:t>
      </w:r>
      <w:r w:rsidR="00061A95" w:rsidRPr="00FA7844">
        <w:rPr>
          <w:rFonts w:ascii="Arial" w:hAnsi="Arial" w:cs="Arial"/>
        </w:rPr>
        <w:t>покренут дисциплински поступак окончан доношењем другостепеног управног акта Војног дисциплинског суда, којом је осуђен на казну „губитак службе“ искључиво због</w:t>
      </w:r>
      <w:r w:rsidR="003576AE">
        <w:rPr>
          <w:rFonts w:ascii="Arial" w:hAnsi="Arial" w:cs="Arial"/>
        </w:rPr>
        <w:t xml:space="preserve"> јавног заступања ставова  синдиката </w:t>
      </w:r>
      <w:r w:rsidR="003576AE">
        <w:rPr>
          <w:rFonts w:ascii="Arial" w:hAnsi="Arial" w:cs="Arial"/>
          <w:lang w:val="sr-Cyrl-RS"/>
        </w:rPr>
        <w:t>АА</w:t>
      </w:r>
      <w:r w:rsidR="00061A95" w:rsidRPr="00FA7844">
        <w:rPr>
          <w:rFonts w:ascii="Arial" w:hAnsi="Arial" w:cs="Arial"/>
        </w:rPr>
        <w:t>, чији је генер</w:t>
      </w:r>
      <w:r w:rsidR="003576AE">
        <w:rPr>
          <w:rFonts w:ascii="Arial" w:hAnsi="Arial" w:cs="Arial"/>
        </w:rPr>
        <w:t>ални</w:t>
      </w:r>
      <w:r w:rsidR="00061A95" w:rsidRPr="00FA7844">
        <w:rPr>
          <w:rFonts w:ascii="Arial" w:hAnsi="Arial" w:cs="Arial"/>
        </w:rPr>
        <w:t>;</w:t>
      </w:r>
    </w:p>
    <w:p w:rsidR="00904115"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904115" w:rsidRPr="00FA7844">
        <w:rPr>
          <w:rFonts w:ascii="Arial" w:hAnsi="Arial" w:cs="Arial"/>
        </w:rPr>
        <w:t xml:space="preserve">да </w:t>
      </w:r>
      <w:r w:rsidR="00061A95" w:rsidRPr="00FA7844">
        <w:rPr>
          <w:rFonts w:ascii="Arial" w:hAnsi="Arial" w:cs="Arial"/>
        </w:rPr>
        <w:t xml:space="preserve">је </w:t>
      </w:r>
      <w:r w:rsidR="002B634D">
        <w:rPr>
          <w:rFonts w:ascii="Arial" w:hAnsi="Arial" w:cs="Arial"/>
          <w:lang w:val="sr-Cyrl-RS"/>
        </w:rPr>
        <w:t>ББ</w:t>
      </w:r>
      <w:r w:rsidR="00061A95" w:rsidRPr="00FA7844">
        <w:rPr>
          <w:rFonts w:ascii="Arial" w:hAnsi="Arial" w:cs="Arial"/>
        </w:rPr>
        <w:t xml:space="preserve"> </w:t>
      </w:r>
      <w:r w:rsidR="00FB1941" w:rsidRPr="00FA7844">
        <w:rPr>
          <w:rFonts w:ascii="Arial" w:hAnsi="Arial" w:cs="Arial"/>
        </w:rPr>
        <w:t>позван на дисциплинску одговорност код послодавца</w:t>
      </w:r>
      <w:r w:rsidR="00061A95" w:rsidRPr="00FA7844">
        <w:rPr>
          <w:rFonts w:ascii="Arial" w:hAnsi="Arial" w:cs="Arial"/>
        </w:rPr>
        <w:t xml:space="preserve"> више од 15 пута за</w:t>
      </w:r>
      <w:r w:rsidR="00437642" w:rsidRPr="00FA7844">
        <w:rPr>
          <w:rFonts w:ascii="Arial" w:hAnsi="Arial" w:cs="Arial"/>
        </w:rPr>
        <w:t xml:space="preserve"> годину дана и кажњен</w:t>
      </w:r>
      <w:r w:rsidR="00061A95" w:rsidRPr="00FA7844">
        <w:rPr>
          <w:rFonts w:ascii="Arial" w:hAnsi="Arial" w:cs="Arial"/>
        </w:rPr>
        <w:t xml:space="preserve"> одузимањем чина и службе у војсци – отказом са рада, искључиво због синдикалног деловања, тачније заступања синдиката и изношења ставова синдиката на јавним окупљањима који с</w:t>
      </w:r>
      <w:r w:rsidR="003C0121" w:rsidRPr="00FA7844">
        <w:rPr>
          <w:rFonts w:ascii="Arial" w:hAnsi="Arial" w:cs="Arial"/>
        </w:rPr>
        <w:t>у уредно пријављени и организов</w:t>
      </w:r>
      <w:r w:rsidR="00061A95" w:rsidRPr="00FA7844">
        <w:rPr>
          <w:rFonts w:ascii="Arial" w:hAnsi="Arial" w:cs="Arial"/>
        </w:rPr>
        <w:t>ани у складу са законом;</w:t>
      </w:r>
    </w:p>
    <w:p w:rsidR="00904115"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904115" w:rsidRPr="00FA7844">
        <w:rPr>
          <w:rFonts w:ascii="Arial" w:hAnsi="Arial" w:cs="Arial"/>
        </w:rPr>
        <w:t xml:space="preserve">да </w:t>
      </w:r>
      <w:r w:rsidR="002B634D">
        <w:rPr>
          <w:rFonts w:ascii="Arial" w:hAnsi="Arial" w:cs="Arial"/>
        </w:rPr>
        <w:t xml:space="preserve">је </w:t>
      </w:r>
      <w:r w:rsidR="002B634D">
        <w:rPr>
          <w:rFonts w:ascii="Arial" w:hAnsi="Arial" w:cs="Arial"/>
          <w:lang w:val="sr-Cyrl-RS"/>
        </w:rPr>
        <w:t>ВВ</w:t>
      </w:r>
      <w:r w:rsidR="00450856" w:rsidRPr="00FA7844">
        <w:rPr>
          <w:rFonts w:ascii="Arial" w:hAnsi="Arial" w:cs="Arial"/>
        </w:rPr>
        <w:t xml:space="preserve"> старији водник прве класе,</w:t>
      </w:r>
      <w:r w:rsidR="002B634D">
        <w:rPr>
          <w:rFonts w:ascii="Arial" w:hAnsi="Arial" w:cs="Arial"/>
        </w:rPr>
        <w:t xml:space="preserve"> прекомандован</w:t>
      </w:r>
      <w:r w:rsidR="00450856" w:rsidRPr="00FA7844">
        <w:rPr>
          <w:rFonts w:ascii="Arial" w:hAnsi="Arial" w:cs="Arial"/>
        </w:rPr>
        <w:t xml:space="preserve"> почетком 2019. године, иако у Нишу има трајно решено стамбено питање и од стране синдиката је указивано послодавцу да је он синдикални представник у јединици у којој </w:t>
      </w:r>
      <w:r w:rsidR="002B634D">
        <w:rPr>
          <w:rFonts w:ascii="Arial" w:hAnsi="Arial" w:cs="Arial"/>
        </w:rPr>
        <w:t>ради</w:t>
      </w:r>
      <w:r w:rsidR="00450856" w:rsidRPr="00FA7844">
        <w:rPr>
          <w:rFonts w:ascii="Arial" w:hAnsi="Arial" w:cs="Arial"/>
        </w:rPr>
        <w:t>;</w:t>
      </w:r>
    </w:p>
    <w:p w:rsidR="00450856"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2B634D">
        <w:rPr>
          <w:rFonts w:ascii="Arial" w:hAnsi="Arial" w:cs="Arial"/>
        </w:rPr>
        <w:t xml:space="preserve">да се </w:t>
      </w:r>
      <w:r w:rsidR="002B634D">
        <w:rPr>
          <w:rFonts w:ascii="Arial" w:hAnsi="Arial" w:cs="Arial"/>
          <w:lang w:val="sr-Cyrl-RS"/>
        </w:rPr>
        <w:t>ГГ</w:t>
      </w:r>
      <w:r w:rsidR="00450856" w:rsidRPr="00FA7844">
        <w:rPr>
          <w:rFonts w:ascii="Arial" w:hAnsi="Arial" w:cs="Arial"/>
        </w:rPr>
        <w:t xml:space="preserve"> налазио на дужности инжињеријског подофицира у Прокупљу, г</w:t>
      </w:r>
      <w:r w:rsidR="002B634D">
        <w:rPr>
          <w:rFonts w:ascii="Arial" w:hAnsi="Arial" w:cs="Arial"/>
        </w:rPr>
        <w:t xml:space="preserve">де је основао </w:t>
      </w:r>
      <w:r w:rsidR="002B634D">
        <w:rPr>
          <w:rFonts w:ascii="Arial" w:hAnsi="Arial" w:cs="Arial"/>
          <w:lang w:val="sr-Cyrl-RS"/>
        </w:rPr>
        <w:t>с</w:t>
      </w:r>
      <w:r w:rsidR="002B634D">
        <w:rPr>
          <w:rFonts w:ascii="Arial" w:hAnsi="Arial" w:cs="Arial"/>
        </w:rPr>
        <w:t>индикалну груп</w:t>
      </w:r>
      <w:r w:rsidR="002B634D">
        <w:rPr>
          <w:rFonts w:ascii="Arial" w:hAnsi="Arial" w:cs="Arial"/>
          <w:lang w:val="sr-Cyrl-RS"/>
        </w:rPr>
        <w:t>у,</w:t>
      </w:r>
      <w:r w:rsidR="00450856" w:rsidRPr="00FA7844">
        <w:rPr>
          <w:rFonts w:ascii="Arial" w:hAnsi="Arial" w:cs="Arial"/>
        </w:rPr>
        <w:t xml:space="preserve"> када је покренут и окончан поступа</w:t>
      </w:r>
      <w:r w:rsidR="002B634D">
        <w:rPr>
          <w:rFonts w:ascii="Arial" w:hAnsi="Arial" w:cs="Arial"/>
        </w:rPr>
        <w:t>к за његов премештај</w:t>
      </w:r>
      <w:r w:rsidR="00450856" w:rsidRPr="00FA7844">
        <w:rPr>
          <w:rFonts w:ascii="Arial" w:hAnsi="Arial" w:cs="Arial"/>
        </w:rPr>
        <w:t xml:space="preserve"> и поред тога што је синдикат указивао на незаконитости и чињеницу да у целој ВС има старешина који би по професионалним карактеристикама пре њега требало да буду премештени, као и на то да се ради о синдикалном представнику који не може да буде премештен док је на положају представника запослених, нити на било који начин стављен у неповољан положај (по Закону о раду и од Србије ратификованом конвенцијом МОР бр. 98);</w:t>
      </w:r>
    </w:p>
    <w:p w:rsidR="00450856"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450856" w:rsidRPr="00FA7844">
        <w:rPr>
          <w:rFonts w:ascii="Arial" w:hAnsi="Arial" w:cs="Arial"/>
        </w:rPr>
        <w:t>да је администрација Министарства одбране донела 201</w:t>
      </w:r>
      <w:r w:rsidR="002B634D">
        <w:rPr>
          <w:rFonts w:ascii="Arial" w:hAnsi="Arial" w:cs="Arial"/>
        </w:rPr>
        <w:t xml:space="preserve">9. године решење којим се  синдикату </w:t>
      </w:r>
      <w:r w:rsidR="002B634D">
        <w:rPr>
          <w:rFonts w:ascii="Arial" w:hAnsi="Arial" w:cs="Arial"/>
          <w:lang w:val="sr-Cyrl-RS"/>
        </w:rPr>
        <w:t>АА</w:t>
      </w:r>
      <w:r w:rsidR="00450856" w:rsidRPr="00FA7844">
        <w:rPr>
          <w:rFonts w:ascii="Arial" w:hAnsi="Arial" w:cs="Arial"/>
        </w:rPr>
        <w:t xml:space="preserve"> одузима репрезент</w:t>
      </w:r>
      <w:r w:rsidR="002B634D">
        <w:rPr>
          <w:rFonts w:ascii="Arial" w:hAnsi="Arial" w:cs="Arial"/>
        </w:rPr>
        <w:t xml:space="preserve">ативност, а касније кад је синдикат </w:t>
      </w:r>
      <w:r w:rsidR="002B634D">
        <w:rPr>
          <w:rFonts w:ascii="Arial" w:hAnsi="Arial" w:cs="Arial"/>
          <w:lang w:val="sr-Cyrl-RS"/>
        </w:rPr>
        <w:t>АА</w:t>
      </w:r>
      <w:r w:rsidR="00450856" w:rsidRPr="00FA7844">
        <w:rPr>
          <w:rFonts w:ascii="Arial" w:hAnsi="Arial" w:cs="Arial"/>
        </w:rPr>
        <w:t xml:space="preserve"> у новом поступку доказао да је и даље репрезентативан цео управни предмет је пр</w:t>
      </w:r>
      <w:r w:rsidR="002B634D">
        <w:rPr>
          <w:rFonts w:ascii="Arial" w:hAnsi="Arial" w:cs="Arial"/>
        </w:rPr>
        <w:t xml:space="preserve">оглашен „војном тајном“ и </w:t>
      </w:r>
      <w:r w:rsidR="00450856" w:rsidRPr="00FA7844">
        <w:rPr>
          <w:rFonts w:ascii="Arial" w:hAnsi="Arial" w:cs="Arial"/>
        </w:rPr>
        <w:t xml:space="preserve"> синдикат</w:t>
      </w:r>
      <w:r w:rsidR="002B634D">
        <w:rPr>
          <w:rFonts w:ascii="Arial" w:hAnsi="Arial" w:cs="Arial"/>
        </w:rPr>
        <w:t xml:space="preserve">у </w:t>
      </w:r>
      <w:r w:rsidR="002B634D">
        <w:rPr>
          <w:rFonts w:ascii="Arial" w:hAnsi="Arial" w:cs="Arial"/>
          <w:lang w:val="sr-Cyrl-RS"/>
        </w:rPr>
        <w:t>АА</w:t>
      </w:r>
      <w:r w:rsidR="00450856" w:rsidRPr="00FA7844">
        <w:rPr>
          <w:rFonts w:ascii="Arial" w:hAnsi="Arial" w:cs="Arial"/>
        </w:rPr>
        <w:t xml:space="preserve"> је онемогућено разгледање списа и остваривање права која му припадају;</w:t>
      </w:r>
    </w:p>
    <w:p w:rsidR="00450856"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450856" w:rsidRPr="00FA7844">
        <w:rPr>
          <w:rFonts w:ascii="Arial" w:hAnsi="Arial" w:cs="Arial"/>
        </w:rPr>
        <w:t xml:space="preserve">да је администрација Министарства одбране, на незаконит начин, наредила 2019. године Рачуноводственом центру </w:t>
      </w:r>
      <w:r w:rsidR="00DF32B3" w:rsidRPr="00FA7844">
        <w:rPr>
          <w:rFonts w:ascii="Arial" w:hAnsi="Arial" w:cs="Arial"/>
        </w:rPr>
        <w:t>Министарства одбране, у трајању од два месеца, обустављањ</w:t>
      </w:r>
      <w:r w:rsidR="000809C2" w:rsidRPr="00FA7844">
        <w:rPr>
          <w:rFonts w:ascii="Arial" w:hAnsi="Arial" w:cs="Arial"/>
        </w:rPr>
        <w:t xml:space="preserve">е уплата чланарине, а </w:t>
      </w:r>
      <w:r w:rsidR="00DF32B3" w:rsidRPr="00FA7844">
        <w:rPr>
          <w:rFonts w:ascii="Arial" w:hAnsi="Arial" w:cs="Arial"/>
        </w:rPr>
        <w:t xml:space="preserve"> синдикат </w:t>
      </w:r>
      <w:r w:rsidR="000809C2" w:rsidRPr="00FA7844">
        <w:rPr>
          <w:rFonts w:ascii="Arial" w:hAnsi="Arial" w:cs="Arial"/>
        </w:rPr>
        <w:t xml:space="preserve">је био условљен </w:t>
      </w:r>
      <w:r w:rsidR="00DF32B3" w:rsidRPr="00FA7844">
        <w:rPr>
          <w:rFonts w:ascii="Arial" w:hAnsi="Arial" w:cs="Arial"/>
        </w:rPr>
        <w:t>да измени свој статут према захтеву послодавца;</w:t>
      </w:r>
    </w:p>
    <w:p w:rsidR="00DF32B3" w:rsidRPr="00FA7844" w:rsidRDefault="00FA7844" w:rsidP="006956C2">
      <w:pPr>
        <w:tabs>
          <w:tab w:val="left" w:pos="450"/>
        </w:tabs>
        <w:spacing w:before="120" w:after="120" w:line="240" w:lineRule="auto"/>
        <w:jc w:val="both"/>
        <w:rPr>
          <w:rFonts w:ascii="Arial" w:hAnsi="Arial" w:cs="Arial"/>
        </w:rPr>
      </w:pPr>
      <w:r>
        <w:rPr>
          <w:rFonts w:ascii="Arial" w:hAnsi="Arial" w:cs="Arial"/>
        </w:rPr>
        <w:lastRenderedPageBreak/>
        <w:t xml:space="preserve">- </w:t>
      </w:r>
      <w:r w:rsidR="00880F4C" w:rsidRPr="00FA7844">
        <w:rPr>
          <w:rFonts w:ascii="Arial" w:hAnsi="Arial" w:cs="Arial"/>
        </w:rPr>
        <w:t>да је у поступку поновног утвр</w:t>
      </w:r>
      <w:r w:rsidR="007C05A7">
        <w:rPr>
          <w:rFonts w:ascii="Arial" w:hAnsi="Arial" w:cs="Arial"/>
        </w:rPr>
        <w:t xml:space="preserve">ђивања репрезентативности </w:t>
      </w:r>
      <w:r w:rsidR="00880F4C" w:rsidRPr="00FA7844">
        <w:rPr>
          <w:rFonts w:ascii="Arial" w:hAnsi="Arial" w:cs="Arial"/>
        </w:rPr>
        <w:t xml:space="preserve"> синдиката </w:t>
      </w:r>
      <w:r w:rsidR="007C05A7">
        <w:rPr>
          <w:rFonts w:ascii="Arial" w:hAnsi="Arial" w:cs="Arial"/>
          <w:lang w:val="sr-Cyrl-RS"/>
        </w:rPr>
        <w:t>АА</w:t>
      </w:r>
      <w:r w:rsidR="00880F4C" w:rsidRPr="00FA7844">
        <w:rPr>
          <w:rFonts w:ascii="Arial" w:hAnsi="Arial" w:cs="Arial"/>
        </w:rPr>
        <w:t xml:space="preserve"> комисија за утврђивање репрезентативности признала и у</w:t>
      </w:r>
      <w:r w:rsidR="007C05A7">
        <w:rPr>
          <w:rFonts w:ascii="Arial" w:hAnsi="Arial" w:cs="Arial"/>
        </w:rPr>
        <w:t xml:space="preserve">тврдила репрезентативност синдикату </w:t>
      </w:r>
      <w:r w:rsidR="007C05A7">
        <w:rPr>
          <w:rFonts w:ascii="Arial" w:hAnsi="Arial" w:cs="Arial"/>
          <w:lang w:val="sr-Cyrl-RS"/>
        </w:rPr>
        <w:t>АА</w:t>
      </w:r>
      <w:r w:rsidR="00880F4C" w:rsidRPr="00FA7844">
        <w:rPr>
          <w:rFonts w:ascii="Arial" w:hAnsi="Arial" w:cs="Arial"/>
        </w:rPr>
        <w:t>, али је накнадно Минист</w:t>
      </w:r>
      <w:r w:rsidR="007C05A7">
        <w:rPr>
          <w:rFonts w:ascii="Arial" w:hAnsi="Arial" w:cs="Arial"/>
        </w:rPr>
        <w:t xml:space="preserve">арство одбране условљавало  синдикат </w:t>
      </w:r>
      <w:r w:rsidR="007C05A7">
        <w:rPr>
          <w:rFonts w:ascii="Arial" w:hAnsi="Arial" w:cs="Arial"/>
          <w:lang w:val="sr-Cyrl-RS"/>
        </w:rPr>
        <w:t>АА</w:t>
      </w:r>
      <w:r w:rsidR="00880F4C" w:rsidRPr="00FA7844">
        <w:rPr>
          <w:rFonts w:ascii="Arial" w:hAnsi="Arial" w:cs="Arial"/>
        </w:rPr>
        <w:t xml:space="preserve"> да промени свој статут према</w:t>
      </w:r>
      <w:r w:rsidR="007C05A7">
        <w:rPr>
          <w:rFonts w:ascii="Arial" w:hAnsi="Arial" w:cs="Arial"/>
        </w:rPr>
        <w:t xml:space="preserve"> вољи послодавца, а кад је синдикат </w:t>
      </w:r>
      <w:r w:rsidR="007C05A7">
        <w:rPr>
          <w:rFonts w:ascii="Arial" w:hAnsi="Arial" w:cs="Arial"/>
          <w:lang w:val="sr-Cyrl-RS"/>
        </w:rPr>
        <w:t>АА</w:t>
      </w:r>
      <w:r w:rsidR="00880F4C" w:rsidRPr="00FA7844">
        <w:rPr>
          <w:rFonts w:ascii="Arial" w:hAnsi="Arial" w:cs="Arial"/>
        </w:rPr>
        <w:t xml:space="preserve"> то одбио да учини, министар одбране је одбио захтев за ут</w:t>
      </w:r>
      <w:r w:rsidR="007C05A7">
        <w:rPr>
          <w:rFonts w:ascii="Arial" w:hAnsi="Arial" w:cs="Arial"/>
        </w:rPr>
        <w:t xml:space="preserve">врђивање репрезентативности  синдикату </w:t>
      </w:r>
      <w:r w:rsidR="007C05A7">
        <w:rPr>
          <w:rFonts w:ascii="Arial" w:hAnsi="Arial" w:cs="Arial"/>
          <w:lang w:val="sr-Cyrl-RS"/>
        </w:rPr>
        <w:t>АА</w:t>
      </w:r>
      <w:r w:rsidR="00880F4C" w:rsidRPr="00FA7844">
        <w:rPr>
          <w:rFonts w:ascii="Arial" w:hAnsi="Arial" w:cs="Arial"/>
        </w:rPr>
        <w:t>, са образложењем да не делује према начелима слободе синдикалног удруживања иако је уредно регистрован и делује у складу са законом још од новембра 2012. године</w:t>
      </w:r>
      <w:r w:rsidR="00880F4C">
        <w:rPr>
          <w:rFonts w:ascii="Arial" w:hAnsi="Arial" w:cs="Arial"/>
        </w:rPr>
        <w:t xml:space="preserve">; </w:t>
      </w:r>
    </w:p>
    <w:p w:rsidR="00DF32B3"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DF32B3" w:rsidRPr="00FA7844">
        <w:rPr>
          <w:rFonts w:ascii="Arial" w:hAnsi="Arial" w:cs="Arial"/>
        </w:rPr>
        <w:t>да је Министарство одбране више п</w:t>
      </w:r>
      <w:r w:rsidR="007C05A7">
        <w:rPr>
          <w:rFonts w:ascii="Arial" w:hAnsi="Arial" w:cs="Arial"/>
        </w:rPr>
        <w:t>ута одбијало да, на позив</w:t>
      </w:r>
      <w:r w:rsidR="00DF32B3" w:rsidRPr="00FA7844">
        <w:rPr>
          <w:rFonts w:ascii="Arial" w:hAnsi="Arial" w:cs="Arial"/>
        </w:rPr>
        <w:t xml:space="preserve"> синди</w:t>
      </w:r>
      <w:r w:rsidR="007C05A7">
        <w:rPr>
          <w:rFonts w:ascii="Arial" w:hAnsi="Arial" w:cs="Arial"/>
        </w:rPr>
        <w:t>ката</w:t>
      </w:r>
      <w:r w:rsidR="00DF32B3" w:rsidRPr="00FA7844">
        <w:rPr>
          <w:rFonts w:ascii="Arial" w:hAnsi="Arial" w:cs="Arial"/>
        </w:rPr>
        <w:t>, преговара о закључењу колективног уговора;</w:t>
      </w:r>
    </w:p>
    <w:p w:rsidR="00DF32B3"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DF32B3" w:rsidRPr="00FA7844">
        <w:rPr>
          <w:rFonts w:ascii="Arial" w:hAnsi="Arial" w:cs="Arial"/>
        </w:rPr>
        <w:t>да Министарство одб</w:t>
      </w:r>
      <w:r w:rsidR="007C05A7">
        <w:rPr>
          <w:rFonts w:ascii="Arial" w:hAnsi="Arial" w:cs="Arial"/>
        </w:rPr>
        <w:t xml:space="preserve">ране у потпуности игнорише  синдикат </w:t>
      </w:r>
      <w:r w:rsidR="007C05A7">
        <w:rPr>
          <w:rFonts w:ascii="Arial" w:hAnsi="Arial" w:cs="Arial"/>
          <w:lang w:val="sr-Cyrl-RS"/>
        </w:rPr>
        <w:t>АА</w:t>
      </w:r>
      <w:r w:rsidR="00DF32B3" w:rsidRPr="00FA7844">
        <w:rPr>
          <w:rFonts w:ascii="Arial" w:hAnsi="Arial" w:cs="Arial"/>
        </w:rPr>
        <w:t xml:space="preserve"> не достављајући му нацрте прописа и не укључујући га у рад у изради прописа који се односе на радно-правни, социјални и материјални положај запослених;</w:t>
      </w:r>
    </w:p>
    <w:p w:rsidR="00DF32B3"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7C05A7">
        <w:rPr>
          <w:rFonts w:ascii="Arial" w:hAnsi="Arial" w:cs="Arial"/>
        </w:rPr>
        <w:t>да је  синдикат</w:t>
      </w:r>
      <w:r w:rsidR="007C05A7">
        <w:rPr>
          <w:rFonts w:ascii="Arial" w:hAnsi="Arial" w:cs="Arial"/>
          <w:lang w:val="sr-Cyrl-RS"/>
        </w:rPr>
        <w:t xml:space="preserve"> АА</w:t>
      </w:r>
      <w:r w:rsidR="00DF32B3" w:rsidRPr="00FA7844">
        <w:rPr>
          <w:rFonts w:ascii="Arial" w:hAnsi="Arial" w:cs="Arial"/>
        </w:rPr>
        <w:t xml:space="preserve"> у више наврата покушао да заштити своја права пред Министарством одбране и другим државним органима, као што је Агенција за мирно решавање спорова, Заштитник грађана и сл. али Министарство одбране није показало вољу да се медијацијом реши настали спор;</w:t>
      </w:r>
    </w:p>
    <w:p w:rsidR="009845E5"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7C05A7">
        <w:rPr>
          <w:rFonts w:ascii="Arial" w:hAnsi="Arial" w:cs="Arial"/>
        </w:rPr>
        <w:t xml:space="preserve">да синдикат </w:t>
      </w:r>
      <w:r w:rsidR="007C05A7">
        <w:rPr>
          <w:rFonts w:ascii="Arial" w:hAnsi="Arial" w:cs="Arial"/>
          <w:lang w:val="sr-Cyrl-RS"/>
        </w:rPr>
        <w:t>АА</w:t>
      </w:r>
      <w:r w:rsidR="009845E5" w:rsidRPr="00FA7844">
        <w:rPr>
          <w:rFonts w:ascii="Arial" w:hAnsi="Arial" w:cs="Arial"/>
        </w:rPr>
        <w:t xml:space="preserve"> сматра да је дискриминисан као група, односно као организација запослених, при чему дискриминацију у продуженом трајању непосредно врше представници Министарства одбране;</w:t>
      </w:r>
    </w:p>
    <w:p w:rsidR="00A44343" w:rsidRPr="00FA7844"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0809C2" w:rsidRPr="00FA7844">
        <w:rPr>
          <w:rFonts w:ascii="Arial" w:hAnsi="Arial" w:cs="Arial"/>
        </w:rPr>
        <w:t>д</w:t>
      </w:r>
      <w:r w:rsidR="00A44343" w:rsidRPr="00FA7844">
        <w:rPr>
          <w:rFonts w:ascii="Arial" w:hAnsi="Arial" w:cs="Arial"/>
        </w:rPr>
        <w:t>а се на дописе и акта која синдикат упућује минист</w:t>
      </w:r>
      <w:r w:rsidR="00880F4C">
        <w:rPr>
          <w:rFonts w:ascii="Arial" w:hAnsi="Arial" w:cs="Arial"/>
        </w:rPr>
        <w:t>ру</w:t>
      </w:r>
      <w:r w:rsidR="00A44343" w:rsidRPr="00FA7844">
        <w:rPr>
          <w:rFonts w:ascii="Arial" w:hAnsi="Arial" w:cs="Arial"/>
        </w:rPr>
        <w:t xml:space="preserve"> одбране и Министарству одбране не одговара и по њима се не поступа, док се са друге стране врши кореспо</w:t>
      </w:r>
      <w:r w:rsidR="004935C5">
        <w:rPr>
          <w:rFonts w:ascii="Arial" w:hAnsi="Arial" w:cs="Arial"/>
        </w:rPr>
        <w:t>н</w:t>
      </w:r>
      <w:r w:rsidR="00A44343" w:rsidRPr="00FA7844">
        <w:rPr>
          <w:rFonts w:ascii="Arial" w:hAnsi="Arial" w:cs="Arial"/>
        </w:rPr>
        <w:t>денција са другим синдикатима који окупљају запослене у Војсци Србије и који броје свега неколико десетина чланова;</w:t>
      </w:r>
    </w:p>
    <w:p w:rsidR="00965CFF" w:rsidRPr="00880F4C" w:rsidRDefault="00FA7844" w:rsidP="006956C2">
      <w:pPr>
        <w:tabs>
          <w:tab w:val="left" w:pos="450"/>
        </w:tabs>
        <w:spacing w:before="120" w:after="120" w:line="240" w:lineRule="auto"/>
        <w:jc w:val="both"/>
        <w:rPr>
          <w:rFonts w:ascii="Arial" w:hAnsi="Arial" w:cs="Arial"/>
        </w:rPr>
      </w:pPr>
      <w:r>
        <w:rPr>
          <w:rFonts w:ascii="Arial" w:hAnsi="Arial" w:cs="Arial"/>
        </w:rPr>
        <w:t xml:space="preserve">- </w:t>
      </w:r>
      <w:r w:rsidR="00A44343" w:rsidRPr="00FA7844">
        <w:rPr>
          <w:rFonts w:ascii="Arial" w:hAnsi="Arial" w:cs="Arial"/>
        </w:rPr>
        <w:t>д</w:t>
      </w:r>
      <w:r w:rsidR="003C0121" w:rsidRPr="00FA7844">
        <w:rPr>
          <w:rFonts w:ascii="Arial" w:hAnsi="Arial" w:cs="Arial"/>
        </w:rPr>
        <w:t>а у 2019. години</w:t>
      </w:r>
      <w:r w:rsidR="00880F4C">
        <w:rPr>
          <w:rFonts w:ascii="Arial" w:hAnsi="Arial" w:cs="Arial"/>
        </w:rPr>
        <w:t>,</w:t>
      </w:r>
      <w:r w:rsidR="003C0121" w:rsidRPr="00FA7844">
        <w:rPr>
          <w:rFonts w:ascii="Arial" w:hAnsi="Arial" w:cs="Arial"/>
        </w:rPr>
        <w:t xml:space="preserve"> на састанак у в</w:t>
      </w:r>
      <w:r w:rsidR="00880F4C">
        <w:rPr>
          <w:rFonts w:ascii="Arial" w:hAnsi="Arial" w:cs="Arial"/>
        </w:rPr>
        <w:t>ези са израдом Нацрта новог з</w:t>
      </w:r>
      <w:r w:rsidR="00A44343" w:rsidRPr="00FA7844">
        <w:rPr>
          <w:rFonts w:ascii="Arial" w:hAnsi="Arial" w:cs="Arial"/>
        </w:rPr>
        <w:t>ако</w:t>
      </w:r>
      <w:r w:rsidR="007F1CCD">
        <w:rPr>
          <w:rFonts w:ascii="Arial" w:hAnsi="Arial" w:cs="Arial"/>
        </w:rPr>
        <w:t xml:space="preserve">на о Војсци Србије једино синдикат </w:t>
      </w:r>
      <w:r w:rsidR="007F1CCD">
        <w:rPr>
          <w:rFonts w:ascii="Arial" w:hAnsi="Arial" w:cs="Arial"/>
          <w:lang w:val="sr-Cyrl-RS"/>
        </w:rPr>
        <w:t>АА</w:t>
      </w:r>
      <w:r w:rsidR="00A44343" w:rsidRPr="00FA7844">
        <w:rPr>
          <w:rFonts w:ascii="Arial" w:hAnsi="Arial" w:cs="Arial"/>
        </w:rPr>
        <w:t xml:space="preserve"> није био позван, нити обавештаван и позиван на састанке радне групе која је припрема</w:t>
      </w:r>
      <w:r w:rsidR="00880F4C">
        <w:rPr>
          <w:rFonts w:ascii="Arial" w:hAnsi="Arial" w:cs="Arial"/>
        </w:rPr>
        <w:t>ла Нацрт з</w:t>
      </w:r>
      <w:r w:rsidR="004A5178">
        <w:rPr>
          <w:rFonts w:ascii="Arial" w:hAnsi="Arial" w:cs="Arial"/>
        </w:rPr>
        <w:t>акона о Војсци Србије</w:t>
      </w:r>
      <w:r w:rsidR="00880F4C">
        <w:rPr>
          <w:rFonts w:ascii="Arial" w:hAnsi="Arial" w:cs="Arial"/>
        </w:rPr>
        <w:t>.</w:t>
      </w:r>
    </w:p>
    <w:p w:rsidR="00965CFF" w:rsidRPr="001D7F21" w:rsidRDefault="00965CFF" w:rsidP="006956C2">
      <w:pPr>
        <w:pStyle w:val="ListParagraph"/>
        <w:numPr>
          <w:ilvl w:val="1"/>
          <w:numId w:val="1"/>
        </w:numPr>
        <w:tabs>
          <w:tab w:val="left" w:pos="450"/>
        </w:tabs>
        <w:spacing w:before="120" w:after="120"/>
        <w:ind w:left="0" w:firstLine="0"/>
        <w:jc w:val="both"/>
        <w:rPr>
          <w:rFonts w:ascii="Arial" w:hAnsi="Arial" w:cs="Arial"/>
          <w:sz w:val="22"/>
          <w:szCs w:val="22"/>
        </w:rPr>
      </w:pPr>
      <w:r w:rsidRPr="001D7F21">
        <w:rPr>
          <w:rFonts w:ascii="Arial" w:hAnsi="Arial" w:cs="Arial"/>
          <w:sz w:val="22"/>
          <w:szCs w:val="22"/>
        </w:rPr>
        <w:t>У прилогу притужбе достављена су следећа документа: 1)</w:t>
      </w:r>
      <w:r w:rsidR="007F1CCD">
        <w:rPr>
          <w:rFonts w:ascii="Arial" w:hAnsi="Arial" w:cs="Arial"/>
          <w:sz w:val="22"/>
          <w:szCs w:val="22"/>
        </w:rPr>
        <w:t xml:space="preserve"> објаве са ФБ странице </w:t>
      </w:r>
      <w:r w:rsidR="007F1CCD">
        <w:rPr>
          <w:rFonts w:ascii="Arial" w:hAnsi="Arial" w:cs="Arial"/>
          <w:sz w:val="22"/>
          <w:szCs w:val="22"/>
          <w:lang w:val="sr-Cyrl-RS"/>
        </w:rPr>
        <w:t>других са</w:t>
      </w:r>
      <w:r w:rsidR="007F1CCD">
        <w:rPr>
          <w:rFonts w:ascii="Arial" w:hAnsi="Arial" w:cs="Arial"/>
          <w:sz w:val="22"/>
          <w:szCs w:val="22"/>
        </w:rPr>
        <w:t xml:space="preserve">индиката ; 2) </w:t>
      </w:r>
      <w:r w:rsidR="00F67B5A" w:rsidRPr="001D7F21">
        <w:rPr>
          <w:rFonts w:ascii="Arial" w:hAnsi="Arial" w:cs="Arial"/>
          <w:sz w:val="22"/>
          <w:szCs w:val="22"/>
        </w:rPr>
        <w:t xml:space="preserve"> обавештење о престанку во</w:t>
      </w:r>
      <w:r w:rsidR="007F1CCD">
        <w:rPr>
          <w:rFonts w:ascii="Arial" w:hAnsi="Arial" w:cs="Arial"/>
          <w:sz w:val="22"/>
          <w:szCs w:val="22"/>
        </w:rPr>
        <w:t xml:space="preserve">јне службе </w:t>
      </w:r>
      <w:r w:rsidR="007F1CCD">
        <w:rPr>
          <w:rFonts w:ascii="Arial" w:hAnsi="Arial" w:cs="Arial"/>
          <w:sz w:val="22"/>
          <w:szCs w:val="22"/>
          <w:lang w:val="sr-Cyrl-RS"/>
        </w:rPr>
        <w:t>АА</w:t>
      </w:r>
      <w:r w:rsidR="007F1CCD">
        <w:rPr>
          <w:rFonts w:ascii="Arial" w:hAnsi="Arial" w:cs="Arial"/>
          <w:sz w:val="22"/>
          <w:szCs w:val="22"/>
        </w:rPr>
        <w:t xml:space="preserve">; </w:t>
      </w:r>
      <w:r w:rsidR="007F1CCD">
        <w:rPr>
          <w:rFonts w:ascii="Arial" w:hAnsi="Arial" w:cs="Arial"/>
          <w:sz w:val="22"/>
          <w:szCs w:val="22"/>
          <w:lang w:val="sr-Cyrl-RS"/>
        </w:rPr>
        <w:t>3</w:t>
      </w:r>
      <w:r w:rsidR="002F4A4D">
        <w:rPr>
          <w:rFonts w:ascii="Arial" w:hAnsi="Arial" w:cs="Arial"/>
          <w:sz w:val="22"/>
          <w:szCs w:val="22"/>
        </w:rPr>
        <w:t xml:space="preserve">) </w:t>
      </w:r>
      <w:r w:rsidR="00F67B5A" w:rsidRPr="001D7F21">
        <w:rPr>
          <w:rFonts w:ascii="Arial" w:hAnsi="Arial" w:cs="Arial"/>
          <w:sz w:val="22"/>
          <w:szCs w:val="22"/>
        </w:rPr>
        <w:t>обавештење о престанку основа за одбијање износа од плате на име синдикалне чланарине за</w:t>
      </w:r>
      <w:r w:rsidR="007F1CCD">
        <w:rPr>
          <w:rFonts w:ascii="Arial" w:hAnsi="Arial" w:cs="Arial"/>
          <w:sz w:val="22"/>
          <w:szCs w:val="22"/>
        </w:rPr>
        <w:t xml:space="preserve">посленима који су чланови  синдиката </w:t>
      </w:r>
      <w:r w:rsidR="007F1CCD">
        <w:rPr>
          <w:rFonts w:ascii="Arial" w:hAnsi="Arial" w:cs="Arial"/>
          <w:sz w:val="22"/>
          <w:szCs w:val="22"/>
          <w:lang w:val="sr-Cyrl-RS"/>
        </w:rPr>
        <w:t>АА</w:t>
      </w:r>
      <w:r w:rsidR="00F67B5A" w:rsidRPr="001D7F21">
        <w:rPr>
          <w:rFonts w:ascii="Arial" w:hAnsi="Arial" w:cs="Arial"/>
          <w:sz w:val="22"/>
          <w:szCs w:val="22"/>
        </w:rPr>
        <w:t>;</w:t>
      </w:r>
    </w:p>
    <w:p w:rsidR="00904115" w:rsidRPr="001D7F21" w:rsidRDefault="00F67B5A" w:rsidP="006956C2">
      <w:pPr>
        <w:numPr>
          <w:ilvl w:val="1"/>
          <w:numId w:val="1"/>
        </w:numPr>
        <w:tabs>
          <w:tab w:val="left" w:pos="450"/>
        </w:tabs>
        <w:spacing w:before="120" w:after="120" w:line="240" w:lineRule="auto"/>
        <w:ind w:left="0" w:firstLine="0"/>
        <w:jc w:val="both"/>
        <w:rPr>
          <w:rFonts w:ascii="Arial" w:hAnsi="Arial" w:cs="Arial"/>
        </w:rPr>
      </w:pPr>
      <w:r w:rsidRPr="001D7F21">
        <w:rPr>
          <w:rFonts w:ascii="Arial" w:hAnsi="Arial" w:cs="Arial"/>
        </w:rPr>
        <w:t>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Pr="001D7F21">
        <w:rPr>
          <w:rStyle w:val="FootnoteReference"/>
          <w:rFonts w:ascii="Arial" w:hAnsi="Arial" w:cs="Arial"/>
        </w:rPr>
        <w:footnoteReference w:id="1"/>
      </w:r>
      <w:r w:rsidRPr="001D7F21">
        <w:rPr>
          <w:rFonts w:ascii="Arial" w:hAnsi="Arial" w:cs="Arial"/>
        </w:rPr>
        <w:t>, па је у току поступ</w:t>
      </w:r>
      <w:r w:rsidR="007518EF">
        <w:rPr>
          <w:rFonts w:ascii="Arial" w:hAnsi="Arial" w:cs="Arial"/>
        </w:rPr>
        <w:t>ка</w:t>
      </w:r>
      <w:r w:rsidRPr="001D7F21">
        <w:rPr>
          <w:rFonts w:ascii="Arial" w:hAnsi="Arial" w:cs="Arial"/>
        </w:rPr>
        <w:t xml:space="preserve"> затражено изјашњење </w:t>
      </w:r>
      <w:r w:rsidR="007518EF">
        <w:rPr>
          <w:rFonts w:ascii="Arial" w:hAnsi="Arial" w:cs="Arial"/>
        </w:rPr>
        <w:t>Мини</w:t>
      </w:r>
      <w:r w:rsidRPr="001D7F21">
        <w:rPr>
          <w:rFonts w:ascii="Arial" w:hAnsi="Arial" w:cs="Arial"/>
        </w:rPr>
        <w:t>ст</w:t>
      </w:r>
      <w:r w:rsidR="007518EF">
        <w:rPr>
          <w:rFonts w:ascii="Arial" w:hAnsi="Arial" w:cs="Arial"/>
        </w:rPr>
        <w:t>арства одбране</w:t>
      </w:r>
      <w:r w:rsidR="00693872" w:rsidRPr="001D7F21">
        <w:rPr>
          <w:rFonts w:ascii="Arial" w:hAnsi="Arial" w:cs="Arial"/>
        </w:rPr>
        <w:t>.</w:t>
      </w:r>
    </w:p>
    <w:p w:rsidR="00904115" w:rsidRPr="001D7F21" w:rsidRDefault="00904115" w:rsidP="006956C2">
      <w:pPr>
        <w:numPr>
          <w:ilvl w:val="1"/>
          <w:numId w:val="1"/>
        </w:numPr>
        <w:tabs>
          <w:tab w:val="left" w:pos="450"/>
        </w:tabs>
        <w:spacing w:before="120" w:after="120" w:line="240" w:lineRule="auto"/>
        <w:ind w:left="0" w:firstLine="0"/>
        <w:jc w:val="both"/>
        <w:rPr>
          <w:rFonts w:ascii="Arial" w:hAnsi="Arial" w:cs="Arial"/>
        </w:rPr>
      </w:pPr>
      <w:r w:rsidRPr="001D7F21">
        <w:rPr>
          <w:rFonts w:ascii="Arial" w:hAnsi="Arial" w:cs="Arial"/>
        </w:rPr>
        <w:t>У изјашњењу</w:t>
      </w:r>
      <w:r w:rsidR="007518EF">
        <w:rPr>
          <w:rFonts w:ascii="Arial" w:hAnsi="Arial" w:cs="Arial"/>
        </w:rPr>
        <w:t xml:space="preserve"> министра одбране, Небојше Стефановића</w:t>
      </w:r>
      <w:r w:rsidRPr="001D7F21">
        <w:rPr>
          <w:rFonts w:ascii="Arial" w:hAnsi="Arial" w:cs="Arial"/>
        </w:rPr>
        <w:t>, наведено је:</w:t>
      </w:r>
    </w:p>
    <w:p w:rsidR="00904115"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693872" w:rsidRPr="00BF63C1">
        <w:rPr>
          <w:rFonts w:ascii="Arial" w:hAnsi="Arial" w:cs="Arial"/>
        </w:rPr>
        <w:t>д</w:t>
      </w:r>
      <w:r w:rsidR="006A55EC">
        <w:rPr>
          <w:rFonts w:ascii="Arial" w:hAnsi="Arial" w:cs="Arial"/>
        </w:rPr>
        <w:t xml:space="preserve">а је неоснована притужба </w:t>
      </w:r>
      <w:r w:rsidR="00693872" w:rsidRPr="00BF63C1">
        <w:rPr>
          <w:rFonts w:ascii="Arial" w:hAnsi="Arial" w:cs="Arial"/>
        </w:rPr>
        <w:t xml:space="preserve">синдиката </w:t>
      </w:r>
      <w:r w:rsidR="006A55EC">
        <w:rPr>
          <w:rFonts w:ascii="Arial" w:hAnsi="Arial" w:cs="Arial"/>
          <w:lang w:val="sr-Cyrl-RS"/>
        </w:rPr>
        <w:t>АА</w:t>
      </w:r>
      <w:r w:rsidR="00EB6761">
        <w:rPr>
          <w:rFonts w:ascii="Arial" w:hAnsi="Arial" w:cs="Arial"/>
        </w:rPr>
        <w:t xml:space="preserve"> </w:t>
      </w:r>
      <w:r w:rsidR="00693872" w:rsidRPr="00BF63C1">
        <w:rPr>
          <w:rFonts w:ascii="Arial" w:hAnsi="Arial" w:cs="Arial"/>
        </w:rPr>
        <w:t>да су његови чланови дискриминисани и  стављени у неповољнији положај у односу на остале запослене у Министарству одбране;</w:t>
      </w:r>
    </w:p>
    <w:p w:rsidR="00693872"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6A7A3A" w:rsidRPr="00BF63C1">
        <w:rPr>
          <w:rFonts w:ascii="Arial" w:hAnsi="Arial" w:cs="Arial"/>
        </w:rPr>
        <w:t>да наведена четири лица у притужби нису кажњена због чланства у синдикатима нити било које синдикалне активности, већ због одређеног понашања за које је у прописаном поступку утврђено да представља законом одређени дисциплински преступ;</w:t>
      </w:r>
    </w:p>
    <w:p w:rsidR="006A7A3A"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3A0F3B">
        <w:rPr>
          <w:rFonts w:ascii="Arial" w:hAnsi="Arial" w:cs="Arial"/>
        </w:rPr>
        <w:t>да су неосновани наводи</w:t>
      </w:r>
      <w:r w:rsidR="006A55EC">
        <w:rPr>
          <w:rFonts w:ascii="Arial" w:hAnsi="Arial" w:cs="Arial"/>
        </w:rPr>
        <w:t xml:space="preserve">  синдиката </w:t>
      </w:r>
      <w:r w:rsidR="006A55EC">
        <w:rPr>
          <w:rFonts w:ascii="Arial" w:hAnsi="Arial" w:cs="Arial"/>
          <w:lang w:val="sr-Cyrl-RS"/>
        </w:rPr>
        <w:t>АА</w:t>
      </w:r>
      <w:r w:rsidR="006A7A3A" w:rsidRPr="00BF63C1">
        <w:rPr>
          <w:rFonts w:ascii="Arial" w:hAnsi="Arial" w:cs="Arial"/>
        </w:rPr>
        <w:t xml:space="preserve"> да је дошло до незаконитог уклањања репрезентативног статус</w:t>
      </w:r>
      <w:r w:rsidR="00F37926" w:rsidRPr="00BF63C1">
        <w:rPr>
          <w:rFonts w:ascii="Arial" w:hAnsi="Arial" w:cs="Arial"/>
        </w:rPr>
        <w:t>а. На</w:t>
      </w:r>
      <w:r w:rsidR="006A55EC">
        <w:rPr>
          <w:rFonts w:ascii="Arial" w:hAnsi="Arial" w:cs="Arial"/>
        </w:rPr>
        <w:t xml:space="preserve">име,  синдикат </w:t>
      </w:r>
      <w:r w:rsidR="006A55EC">
        <w:rPr>
          <w:rFonts w:ascii="Arial" w:hAnsi="Arial" w:cs="Arial"/>
          <w:lang w:val="sr-Cyrl-RS"/>
        </w:rPr>
        <w:t>АА</w:t>
      </w:r>
      <w:r w:rsidR="006A7A3A" w:rsidRPr="00BF63C1">
        <w:rPr>
          <w:rFonts w:ascii="Arial" w:hAnsi="Arial" w:cs="Arial"/>
        </w:rPr>
        <w:t>, као синдикат који је основан код послодавца – Министарства одбране и Војске Србије, дана 26.</w:t>
      </w:r>
      <w:r w:rsidR="00F6258B" w:rsidRPr="00BF63C1">
        <w:rPr>
          <w:rFonts w:ascii="Arial" w:hAnsi="Arial" w:cs="Arial"/>
        </w:rPr>
        <w:t xml:space="preserve"> </w:t>
      </w:r>
      <w:r w:rsidR="006A7A3A" w:rsidRPr="00BF63C1">
        <w:rPr>
          <w:rFonts w:ascii="Arial" w:hAnsi="Arial" w:cs="Arial"/>
        </w:rPr>
        <w:t>08.</w:t>
      </w:r>
      <w:r w:rsidR="00F6258B" w:rsidRPr="00BF63C1">
        <w:rPr>
          <w:rFonts w:ascii="Arial" w:hAnsi="Arial" w:cs="Arial"/>
        </w:rPr>
        <w:t xml:space="preserve"> </w:t>
      </w:r>
      <w:r w:rsidR="006A7A3A" w:rsidRPr="00BF63C1">
        <w:rPr>
          <w:rFonts w:ascii="Arial" w:hAnsi="Arial" w:cs="Arial"/>
        </w:rPr>
        <w:t>2014. године</w:t>
      </w:r>
      <w:r w:rsidR="006B21A6">
        <w:rPr>
          <w:rFonts w:ascii="Arial" w:hAnsi="Arial" w:cs="Arial"/>
        </w:rPr>
        <w:t>,</w:t>
      </w:r>
      <w:r w:rsidR="006A7A3A" w:rsidRPr="00BF63C1">
        <w:rPr>
          <w:rFonts w:ascii="Arial" w:hAnsi="Arial" w:cs="Arial"/>
        </w:rPr>
        <w:t xml:space="preserve"> је поднео захтев за утврђивање репрезентативности</w:t>
      </w:r>
      <w:r w:rsidR="006B21A6">
        <w:rPr>
          <w:rFonts w:ascii="Arial" w:hAnsi="Arial" w:cs="Arial"/>
        </w:rPr>
        <w:t xml:space="preserve"> тог синдиката </w:t>
      </w:r>
      <w:r w:rsidR="003A0F3B">
        <w:rPr>
          <w:rFonts w:ascii="Arial" w:hAnsi="Arial" w:cs="Arial"/>
        </w:rPr>
        <w:t>код</w:t>
      </w:r>
      <w:r w:rsidR="006B21A6">
        <w:rPr>
          <w:rFonts w:ascii="Arial" w:hAnsi="Arial" w:cs="Arial"/>
        </w:rPr>
        <w:t xml:space="preserve"> послодавца. </w:t>
      </w:r>
      <w:r w:rsidR="006A7A3A" w:rsidRPr="00BF63C1">
        <w:rPr>
          <w:rFonts w:ascii="Arial" w:hAnsi="Arial" w:cs="Arial"/>
        </w:rPr>
        <w:t>Министарство одбране је 31.</w:t>
      </w:r>
      <w:r w:rsidR="00F6258B" w:rsidRPr="00BF63C1">
        <w:rPr>
          <w:rFonts w:ascii="Arial" w:hAnsi="Arial" w:cs="Arial"/>
        </w:rPr>
        <w:t xml:space="preserve"> </w:t>
      </w:r>
      <w:r w:rsidR="006A7A3A" w:rsidRPr="00BF63C1">
        <w:rPr>
          <w:rFonts w:ascii="Arial" w:hAnsi="Arial" w:cs="Arial"/>
        </w:rPr>
        <w:t>03.</w:t>
      </w:r>
      <w:r w:rsidR="00F6258B" w:rsidRPr="00BF63C1">
        <w:rPr>
          <w:rFonts w:ascii="Arial" w:hAnsi="Arial" w:cs="Arial"/>
        </w:rPr>
        <w:t xml:space="preserve"> </w:t>
      </w:r>
      <w:r w:rsidR="006A7A3A" w:rsidRPr="00BF63C1">
        <w:rPr>
          <w:rFonts w:ascii="Arial" w:hAnsi="Arial" w:cs="Arial"/>
        </w:rPr>
        <w:t>2015. године донело решење</w:t>
      </w:r>
      <w:r w:rsidR="006B21A6">
        <w:rPr>
          <w:rFonts w:ascii="Arial" w:hAnsi="Arial" w:cs="Arial"/>
        </w:rPr>
        <w:t>,</w:t>
      </w:r>
      <w:r w:rsidR="006A7A3A" w:rsidRPr="00BF63C1">
        <w:rPr>
          <w:rFonts w:ascii="Arial" w:hAnsi="Arial" w:cs="Arial"/>
        </w:rPr>
        <w:t xml:space="preserve"> којим је утврђена </w:t>
      </w:r>
      <w:r w:rsidR="006A55EC">
        <w:rPr>
          <w:rFonts w:ascii="Arial" w:hAnsi="Arial" w:cs="Arial"/>
        </w:rPr>
        <w:lastRenderedPageBreak/>
        <w:t xml:space="preserve">репрезентативност </w:t>
      </w:r>
      <w:r w:rsidR="006A7A3A" w:rsidRPr="00BF63C1">
        <w:rPr>
          <w:rFonts w:ascii="Arial" w:hAnsi="Arial" w:cs="Arial"/>
        </w:rPr>
        <w:t xml:space="preserve"> синдиката </w:t>
      </w:r>
      <w:r w:rsidR="006A55EC">
        <w:rPr>
          <w:rFonts w:ascii="Arial" w:hAnsi="Arial" w:cs="Arial"/>
          <w:lang w:val="sr-Cyrl-RS"/>
        </w:rPr>
        <w:t>АА</w:t>
      </w:r>
      <w:r w:rsidR="006A7A3A" w:rsidRPr="00BF63C1">
        <w:rPr>
          <w:rFonts w:ascii="Arial" w:hAnsi="Arial" w:cs="Arial"/>
        </w:rPr>
        <w:t xml:space="preserve"> код Минис</w:t>
      </w:r>
      <w:r w:rsidR="0033095B" w:rsidRPr="00BF63C1">
        <w:rPr>
          <w:rFonts w:ascii="Arial" w:hAnsi="Arial" w:cs="Arial"/>
        </w:rPr>
        <w:t xml:space="preserve">тарства одбране и Војске Србије. Решење је било засновано на чињеници да је захтев поднео синдикат чији је ниво оснивања </w:t>
      </w:r>
      <w:r w:rsidR="006A55EC">
        <w:rPr>
          <w:rFonts w:ascii="Arial" w:hAnsi="Arial" w:cs="Arial"/>
        </w:rPr>
        <w:t xml:space="preserve">– код послодавца. Међутим,  синдикат </w:t>
      </w:r>
      <w:r w:rsidR="006A55EC">
        <w:rPr>
          <w:rFonts w:ascii="Arial" w:hAnsi="Arial" w:cs="Arial"/>
          <w:lang w:val="sr-Cyrl-RS"/>
        </w:rPr>
        <w:t>АА</w:t>
      </w:r>
      <w:r w:rsidR="0033095B" w:rsidRPr="00BF63C1">
        <w:rPr>
          <w:rFonts w:ascii="Arial" w:hAnsi="Arial" w:cs="Arial"/>
        </w:rPr>
        <w:t xml:space="preserve"> је 28.</w:t>
      </w:r>
      <w:r w:rsidR="00F6258B" w:rsidRPr="00BF63C1">
        <w:rPr>
          <w:rFonts w:ascii="Arial" w:hAnsi="Arial" w:cs="Arial"/>
        </w:rPr>
        <w:t xml:space="preserve"> </w:t>
      </w:r>
      <w:r w:rsidR="0033095B" w:rsidRPr="00BF63C1">
        <w:rPr>
          <w:rFonts w:ascii="Arial" w:hAnsi="Arial" w:cs="Arial"/>
        </w:rPr>
        <w:t>03.</w:t>
      </w:r>
      <w:r w:rsidR="00F6258B" w:rsidRPr="00BF63C1">
        <w:rPr>
          <w:rFonts w:ascii="Arial" w:hAnsi="Arial" w:cs="Arial"/>
        </w:rPr>
        <w:t xml:space="preserve"> </w:t>
      </w:r>
      <w:r w:rsidR="0033095B" w:rsidRPr="00BF63C1">
        <w:rPr>
          <w:rFonts w:ascii="Arial" w:hAnsi="Arial" w:cs="Arial"/>
        </w:rPr>
        <w:t>2015.</w:t>
      </w:r>
      <w:r w:rsidR="006A55EC">
        <w:rPr>
          <w:rFonts w:ascii="Arial" w:hAnsi="Arial" w:cs="Arial"/>
        </w:rPr>
        <w:t xml:space="preserve"> године променом </w:t>
      </w:r>
      <w:r w:rsidR="006A55EC">
        <w:rPr>
          <w:rFonts w:ascii="Arial" w:hAnsi="Arial" w:cs="Arial"/>
          <w:lang w:val="sr-Cyrl-RS"/>
        </w:rPr>
        <w:t>с</w:t>
      </w:r>
      <w:r w:rsidR="0033095B" w:rsidRPr="00BF63C1">
        <w:rPr>
          <w:rFonts w:ascii="Arial" w:hAnsi="Arial" w:cs="Arial"/>
        </w:rPr>
        <w:t>татута синдиката, променио ниво оснивања, односно деловања, тако да од 28.</w:t>
      </w:r>
      <w:r w:rsidR="00F6258B" w:rsidRPr="00BF63C1">
        <w:rPr>
          <w:rFonts w:ascii="Arial" w:hAnsi="Arial" w:cs="Arial"/>
        </w:rPr>
        <w:t xml:space="preserve"> </w:t>
      </w:r>
      <w:r w:rsidR="0033095B" w:rsidRPr="00BF63C1">
        <w:rPr>
          <w:rFonts w:ascii="Arial" w:hAnsi="Arial" w:cs="Arial"/>
        </w:rPr>
        <w:t>03.</w:t>
      </w:r>
      <w:r w:rsidR="00F6258B" w:rsidRPr="00BF63C1">
        <w:rPr>
          <w:rFonts w:ascii="Arial" w:hAnsi="Arial" w:cs="Arial"/>
        </w:rPr>
        <w:t xml:space="preserve"> </w:t>
      </w:r>
      <w:r w:rsidR="0033095B" w:rsidRPr="00BF63C1">
        <w:rPr>
          <w:rFonts w:ascii="Arial" w:hAnsi="Arial" w:cs="Arial"/>
        </w:rPr>
        <w:t>2015. године овај синдикат делује „за територију Републике Србије у делатности одбране“ при чему о наведе</w:t>
      </w:r>
      <w:r w:rsidR="00980750">
        <w:rPr>
          <w:rFonts w:ascii="Arial" w:hAnsi="Arial" w:cs="Arial"/>
        </w:rPr>
        <w:t>ној промени нивоа деловања  синдикат</w:t>
      </w:r>
      <w:r w:rsidR="00980750">
        <w:rPr>
          <w:rFonts w:ascii="Arial" w:hAnsi="Arial" w:cs="Arial"/>
          <w:lang w:val="sr-Cyrl-RS"/>
        </w:rPr>
        <w:t xml:space="preserve"> АА</w:t>
      </w:r>
      <w:r w:rsidR="0033095B" w:rsidRPr="00BF63C1">
        <w:rPr>
          <w:rFonts w:ascii="Arial" w:hAnsi="Arial" w:cs="Arial"/>
        </w:rPr>
        <w:t xml:space="preserve"> није обавестио Министарство одбране као послодавца и као орган пред којим се у том тренутку води поступак за утврђивање репрезентативности. Министарство одбране је у општем управном поступку поновило тај поступак, из разлога јер је чињеница промена нивоа оснивања тј. деловања синдиката такве природе </w:t>
      </w:r>
      <w:r w:rsidR="00EA3A8E" w:rsidRPr="00BF63C1">
        <w:rPr>
          <w:rFonts w:ascii="Arial" w:hAnsi="Arial" w:cs="Arial"/>
        </w:rPr>
        <w:t xml:space="preserve">да је </w:t>
      </w:r>
      <w:r w:rsidR="0033095B" w:rsidRPr="00BF63C1">
        <w:rPr>
          <w:rFonts w:ascii="Arial" w:hAnsi="Arial" w:cs="Arial"/>
        </w:rPr>
        <w:t>могла довести до другачијег решења, да је била позната у ранијем поступку. Стога је у поновљеном поступку, решењем од 15.</w:t>
      </w:r>
      <w:r w:rsidR="00F6258B" w:rsidRPr="00BF63C1">
        <w:rPr>
          <w:rFonts w:ascii="Arial" w:hAnsi="Arial" w:cs="Arial"/>
        </w:rPr>
        <w:t xml:space="preserve"> </w:t>
      </w:r>
      <w:r w:rsidR="0033095B" w:rsidRPr="00BF63C1">
        <w:rPr>
          <w:rFonts w:ascii="Arial" w:hAnsi="Arial" w:cs="Arial"/>
        </w:rPr>
        <w:t>04.</w:t>
      </w:r>
      <w:r w:rsidR="00F6258B" w:rsidRPr="00BF63C1">
        <w:rPr>
          <w:rFonts w:ascii="Arial" w:hAnsi="Arial" w:cs="Arial"/>
        </w:rPr>
        <w:t xml:space="preserve"> </w:t>
      </w:r>
      <w:r w:rsidR="0033095B" w:rsidRPr="00BF63C1">
        <w:rPr>
          <w:rFonts w:ascii="Arial" w:hAnsi="Arial" w:cs="Arial"/>
        </w:rPr>
        <w:t>2019. године поништено решење од 31.</w:t>
      </w:r>
      <w:r w:rsidR="00F6258B" w:rsidRPr="00BF63C1">
        <w:rPr>
          <w:rFonts w:ascii="Arial" w:hAnsi="Arial" w:cs="Arial"/>
        </w:rPr>
        <w:t xml:space="preserve"> </w:t>
      </w:r>
      <w:r w:rsidR="0033095B" w:rsidRPr="00BF63C1">
        <w:rPr>
          <w:rFonts w:ascii="Arial" w:hAnsi="Arial" w:cs="Arial"/>
        </w:rPr>
        <w:t>03.</w:t>
      </w:r>
      <w:r w:rsidR="00F6258B" w:rsidRPr="00BF63C1">
        <w:rPr>
          <w:rFonts w:ascii="Arial" w:hAnsi="Arial" w:cs="Arial"/>
        </w:rPr>
        <w:t xml:space="preserve"> </w:t>
      </w:r>
      <w:r w:rsidR="0033095B" w:rsidRPr="00BF63C1">
        <w:rPr>
          <w:rFonts w:ascii="Arial" w:hAnsi="Arial" w:cs="Arial"/>
        </w:rPr>
        <w:t>2015. године којим је утврђена репрезентати</w:t>
      </w:r>
      <w:r w:rsidR="00980750">
        <w:rPr>
          <w:rFonts w:ascii="Arial" w:hAnsi="Arial" w:cs="Arial"/>
        </w:rPr>
        <w:t xml:space="preserve">вност </w:t>
      </w:r>
      <w:r w:rsidR="0033095B" w:rsidRPr="00BF63C1">
        <w:rPr>
          <w:rFonts w:ascii="Arial" w:hAnsi="Arial" w:cs="Arial"/>
        </w:rPr>
        <w:t xml:space="preserve">синдиката </w:t>
      </w:r>
      <w:r w:rsidR="00980750">
        <w:rPr>
          <w:rFonts w:ascii="Arial" w:hAnsi="Arial" w:cs="Arial"/>
          <w:lang w:val="sr-Cyrl-RS"/>
        </w:rPr>
        <w:t>АА</w:t>
      </w:r>
      <w:r w:rsidR="0033095B" w:rsidRPr="00BF63C1">
        <w:rPr>
          <w:rFonts w:ascii="Arial" w:hAnsi="Arial" w:cs="Arial"/>
        </w:rPr>
        <w:t>код послодавца – Министарства одбране и Војске Србије;</w:t>
      </w:r>
    </w:p>
    <w:p w:rsidR="0033095B"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A75BF3">
        <w:rPr>
          <w:rFonts w:ascii="Arial" w:hAnsi="Arial" w:cs="Arial"/>
        </w:rPr>
        <w:t>да је</w:t>
      </w:r>
      <w:r w:rsidR="0033095B" w:rsidRPr="00BF63C1">
        <w:rPr>
          <w:rFonts w:ascii="Arial" w:hAnsi="Arial" w:cs="Arial"/>
        </w:rPr>
        <w:t xml:space="preserve"> 30.</w:t>
      </w:r>
      <w:r w:rsidR="00F6258B" w:rsidRPr="00BF63C1">
        <w:rPr>
          <w:rFonts w:ascii="Arial" w:hAnsi="Arial" w:cs="Arial"/>
        </w:rPr>
        <w:t xml:space="preserve"> </w:t>
      </w:r>
      <w:r w:rsidR="0033095B" w:rsidRPr="00BF63C1">
        <w:rPr>
          <w:rFonts w:ascii="Arial" w:hAnsi="Arial" w:cs="Arial"/>
        </w:rPr>
        <w:t>04.</w:t>
      </w:r>
      <w:r w:rsidR="00F6258B" w:rsidRPr="00BF63C1">
        <w:rPr>
          <w:rFonts w:ascii="Arial" w:hAnsi="Arial" w:cs="Arial"/>
        </w:rPr>
        <w:t xml:space="preserve"> </w:t>
      </w:r>
      <w:r w:rsidR="00980750">
        <w:rPr>
          <w:rFonts w:ascii="Arial" w:hAnsi="Arial" w:cs="Arial"/>
        </w:rPr>
        <w:t xml:space="preserve">2019. године </w:t>
      </w:r>
      <w:r w:rsidR="0033095B" w:rsidRPr="00BF63C1">
        <w:rPr>
          <w:rFonts w:ascii="Arial" w:hAnsi="Arial" w:cs="Arial"/>
        </w:rPr>
        <w:t xml:space="preserve"> синдикат </w:t>
      </w:r>
      <w:r w:rsidR="00980750">
        <w:rPr>
          <w:rFonts w:ascii="Arial" w:hAnsi="Arial" w:cs="Arial"/>
          <w:lang w:val="sr-Cyrl-RS"/>
        </w:rPr>
        <w:t xml:space="preserve">АА </w:t>
      </w:r>
      <w:r w:rsidR="0033095B" w:rsidRPr="00BF63C1">
        <w:rPr>
          <w:rFonts w:ascii="Arial" w:hAnsi="Arial" w:cs="Arial"/>
        </w:rPr>
        <w:t>поднео тужбу Управном суду против решења којим је поништено решење о утврђивању репрез</w:t>
      </w:r>
      <w:r w:rsidR="006B21A6">
        <w:rPr>
          <w:rFonts w:ascii="Arial" w:hAnsi="Arial" w:cs="Arial"/>
        </w:rPr>
        <w:t>ентативности</w:t>
      </w:r>
      <w:r w:rsidR="0033095B" w:rsidRPr="00BF63C1">
        <w:rPr>
          <w:rFonts w:ascii="Arial" w:hAnsi="Arial" w:cs="Arial"/>
        </w:rPr>
        <w:t>, док је дана 19.</w:t>
      </w:r>
      <w:r w:rsidR="00F6258B" w:rsidRPr="00BF63C1">
        <w:rPr>
          <w:rFonts w:ascii="Arial" w:hAnsi="Arial" w:cs="Arial"/>
        </w:rPr>
        <w:t xml:space="preserve"> </w:t>
      </w:r>
      <w:r w:rsidR="0033095B" w:rsidRPr="00BF63C1">
        <w:rPr>
          <w:rFonts w:ascii="Arial" w:hAnsi="Arial" w:cs="Arial"/>
        </w:rPr>
        <w:t>03.</w:t>
      </w:r>
      <w:r w:rsidR="00F6258B" w:rsidRPr="00BF63C1">
        <w:rPr>
          <w:rFonts w:ascii="Arial" w:hAnsi="Arial" w:cs="Arial"/>
        </w:rPr>
        <w:t xml:space="preserve"> </w:t>
      </w:r>
      <w:r w:rsidR="00980750">
        <w:rPr>
          <w:rFonts w:ascii="Arial" w:hAnsi="Arial" w:cs="Arial"/>
        </w:rPr>
        <w:t>2021. године</w:t>
      </w:r>
      <w:r w:rsidR="00980750">
        <w:rPr>
          <w:rFonts w:ascii="Arial" w:hAnsi="Arial" w:cs="Arial"/>
          <w:lang w:val="sr-Cyrl-RS"/>
        </w:rPr>
        <w:t>,</w:t>
      </w:r>
      <w:r w:rsidR="00980750">
        <w:rPr>
          <w:rFonts w:ascii="Arial" w:hAnsi="Arial" w:cs="Arial"/>
        </w:rPr>
        <w:t xml:space="preserve"> синдикат </w:t>
      </w:r>
      <w:r w:rsidR="00980750">
        <w:rPr>
          <w:rFonts w:ascii="Arial" w:hAnsi="Arial" w:cs="Arial"/>
          <w:lang w:val="sr-Cyrl-RS"/>
        </w:rPr>
        <w:t>АА</w:t>
      </w:r>
      <w:r w:rsidR="0033095B" w:rsidRPr="00BF63C1">
        <w:rPr>
          <w:rFonts w:ascii="Arial" w:hAnsi="Arial" w:cs="Arial"/>
        </w:rPr>
        <w:t xml:space="preserve"> обавестио Министарство одбране да је 15.</w:t>
      </w:r>
      <w:r w:rsidR="00F6258B" w:rsidRPr="00BF63C1">
        <w:rPr>
          <w:rFonts w:ascii="Arial" w:hAnsi="Arial" w:cs="Arial"/>
        </w:rPr>
        <w:t xml:space="preserve"> </w:t>
      </w:r>
      <w:r w:rsidR="0033095B" w:rsidRPr="00BF63C1">
        <w:rPr>
          <w:rFonts w:ascii="Arial" w:hAnsi="Arial" w:cs="Arial"/>
        </w:rPr>
        <w:t>03.</w:t>
      </w:r>
      <w:r w:rsidR="00F6258B" w:rsidRPr="00BF63C1">
        <w:rPr>
          <w:rFonts w:ascii="Arial" w:hAnsi="Arial" w:cs="Arial"/>
        </w:rPr>
        <w:t xml:space="preserve"> </w:t>
      </w:r>
      <w:r w:rsidR="0033095B" w:rsidRPr="00BF63C1">
        <w:rPr>
          <w:rFonts w:ascii="Arial" w:hAnsi="Arial" w:cs="Arial"/>
        </w:rPr>
        <w:t>2021. године поднео Управном суду у Београду поднесак којим повлачи тужбу поднету против решења Министарства одбране од 15.</w:t>
      </w:r>
      <w:r w:rsidR="00F6258B" w:rsidRPr="00BF63C1">
        <w:rPr>
          <w:rFonts w:ascii="Arial" w:hAnsi="Arial" w:cs="Arial"/>
        </w:rPr>
        <w:t xml:space="preserve"> </w:t>
      </w:r>
      <w:r w:rsidR="0033095B" w:rsidRPr="00BF63C1">
        <w:rPr>
          <w:rFonts w:ascii="Arial" w:hAnsi="Arial" w:cs="Arial"/>
        </w:rPr>
        <w:t>04.</w:t>
      </w:r>
      <w:r w:rsidR="00F6258B" w:rsidRPr="00BF63C1">
        <w:rPr>
          <w:rFonts w:ascii="Arial" w:hAnsi="Arial" w:cs="Arial"/>
        </w:rPr>
        <w:t xml:space="preserve"> </w:t>
      </w:r>
      <w:r w:rsidR="0033095B" w:rsidRPr="00BF63C1">
        <w:rPr>
          <w:rFonts w:ascii="Arial" w:hAnsi="Arial" w:cs="Arial"/>
        </w:rPr>
        <w:t>2019. године;</w:t>
      </w:r>
    </w:p>
    <w:p w:rsidR="0033095B"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A75BF3">
        <w:rPr>
          <w:rFonts w:ascii="Arial" w:hAnsi="Arial" w:cs="Arial"/>
        </w:rPr>
        <w:t xml:space="preserve">да је </w:t>
      </w:r>
      <w:r w:rsidR="00812C4D" w:rsidRPr="00BF63C1">
        <w:rPr>
          <w:rFonts w:ascii="Arial" w:hAnsi="Arial" w:cs="Arial"/>
        </w:rPr>
        <w:t>16.</w:t>
      </w:r>
      <w:r w:rsidR="00F6258B" w:rsidRPr="00BF63C1">
        <w:rPr>
          <w:rFonts w:ascii="Arial" w:hAnsi="Arial" w:cs="Arial"/>
        </w:rPr>
        <w:t xml:space="preserve"> </w:t>
      </w:r>
      <w:r w:rsidR="00812C4D" w:rsidRPr="00BF63C1">
        <w:rPr>
          <w:rFonts w:ascii="Arial" w:hAnsi="Arial" w:cs="Arial"/>
        </w:rPr>
        <w:t>04.</w:t>
      </w:r>
      <w:r w:rsidR="00F6258B" w:rsidRPr="00BF63C1">
        <w:rPr>
          <w:rFonts w:ascii="Arial" w:hAnsi="Arial" w:cs="Arial"/>
        </w:rPr>
        <w:t xml:space="preserve"> </w:t>
      </w:r>
      <w:r w:rsidR="00980750">
        <w:rPr>
          <w:rFonts w:ascii="Arial" w:hAnsi="Arial" w:cs="Arial"/>
        </w:rPr>
        <w:t>2019. године</w:t>
      </w:r>
      <w:r w:rsidR="00980750">
        <w:rPr>
          <w:rFonts w:ascii="Arial" w:hAnsi="Arial" w:cs="Arial"/>
          <w:lang w:val="sr-Cyrl-RS"/>
        </w:rPr>
        <w:t xml:space="preserve">, </w:t>
      </w:r>
      <w:r w:rsidR="00812C4D" w:rsidRPr="00BF63C1">
        <w:rPr>
          <w:rFonts w:ascii="Arial" w:hAnsi="Arial" w:cs="Arial"/>
        </w:rPr>
        <w:t xml:space="preserve">синдикат </w:t>
      </w:r>
      <w:r w:rsidR="00980750">
        <w:rPr>
          <w:rFonts w:ascii="Arial" w:hAnsi="Arial" w:cs="Arial"/>
          <w:lang w:val="sr-Cyrl-RS"/>
        </w:rPr>
        <w:t>АА</w:t>
      </w:r>
      <w:r w:rsidR="00812C4D" w:rsidRPr="00BF63C1">
        <w:rPr>
          <w:rFonts w:ascii="Arial" w:hAnsi="Arial" w:cs="Arial"/>
        </w:rPr>
        <w:t xml:space="preserve"> поново поднео захтев за утврђивање репрезентативности код послодавца по истом правном основу;</w:t>
      </w:r>
    </w:p>
    <w:p w:rsidR="00812C4D"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980750">
        <w:rPr>
          <w:rFonts w:ascii="Arial" w:hAnsi="Arial" w:cs="Arial"/>
        </w:rPr>
        <w:t xml:space="preserve">да </w:t>
      </w:r>
      <w:r w:rsidR="00812C4D" w:rsidRPr="00BF63C1">
        <w:rPr>
          <w:rFonts w:ascii="Arial" w:hAnsi="Arial" w:cs="Arial"/>
        </w:rPr>
        <w:t xml:space="preserve"> </w:t>
      </w:r>
      <w:r w:rsidR="00A75BF3">
        <w:rPr>
          <w:rFonts w:ascii="Arial" w:hAnsi="Arial" w:cs="Arial"/>
        </w:rPr>
        <w:t xml:space="preserve">синдикат </w:t>
      </w:r>
      <w:r w:rsidR="00980750">
        <w:rPr>
          <w:rFonts w:ascii="Arial" w:hAnsi="Arial" w:cs="Arial"/>
          <w:lang w:val="sr-Cyrl-RS"/>
        </w:rPr>
        <w:t>АА</w:t>
      </w:r>
      <w:r w:rsidR="00A75BF3">
        <w:rPr>
          <w:rFonts w:ascii="Arial" w:hAnsi="Arial" w:cs="Arial"/>
        </w:rPr>
        <w:t>,</w:t>
      </w:r>
      <w:r w:rsidR="00812C4D" w:rsidRPr="00BF63C1">
        <w:rPr>
          <w:rFonts w:ascii="Arial" w:hAnsi="Arial" w:cs="Arial"/>
        </w:rPr>
        <w:t xml:space="preserve"> у накнадно постављеном року није доставио доказ о испуњености услова за репрезентативност, </w:t>
      </w:r>
      <w:r w:rsidR="00A75BF3">
        <w:rPr>
          <w:rFonts w:ascii="Arial" w:hAnsi="Arial" w:cs="Arial"/>
        </w:rPr>
        <w:t xml:space="preserve">те је министар одбране </w:t>
      </w:r>
      <w:r w:rsidR="00812C4D" w:rsidRPr="00BF63C1">
        <w:rPr>
          <w:rFonts w:ascii="Arial" w:hAnsi="Arial" w:cs="Arial"/>
        </w:rPr>
        <w:t xml:space="preserve"> донео решење кој</w:t>
      </w:r>
      <w:r w:rsidR="00980750">
        <w:rPr>
          <w:rFonts w:ascii="Arial" w:hAnsi="Arial" w:cs="Arial"/>
        </w:rPr>
        <w:t xml:space="preserve">им се утврђује да </w:t>
      </w:r>
      <w:r w:rsidR="00812C4D" w:rsidRPr="00BF63C1">
        <w:rPr>
          <w:rFonts w:ascii="Arial" w:hAnsi="Arial" w:cs="Arial"/>
        </w:rPr>
        <w:t xml:space="preserve"> синдикат </w:t>
      </w:r>
      <w:r w:rsidR="00980750">
        <w:rPr>
          <w:rFonts w:ascii="Arial" w:hAnsi="Arial" w:cs="Arial"/>
          <w:lang w:val="sr-Cyrl-RS"/>
        </w:rPr>
        <w:t>АА</w:t>
      </w:r>
      <w:r w:rsidR="00812C4D" w:rsidRPr="00BF63C1">
        <w:rPr>
          <w:rFonts w:ascii="Arial" w:hAnsi="Arial" w:cs="Arial"/>
        </w:rPr>
        <w:t xml:space="preserve"> не испуњав</w:t>
      </w:r>
      <w:r w:rsidR="00A75BF3">
        <w:rPr>
          <w:rFonts w:ascii="Arial" w:hAnsi="Arial" w:cs="Arial"/>
        </w:rPr>
        <w:t xml:space="preserve">а услове репрезентативности, због чеага </w:t>
      </w:r>
      <w:r w:rsidR="00812C4D" w:rsidRPr="00BF63C1">
        <w:rPr>
          <w:rFonts w:ascii="Arial" w:hAnsi="Arial" w:cs="Arial"/>
        </w:rPr>
        <w:t>је захтев за утврђивање репрезентативности код послодавца одбијен;</w:t>
      </w:r>
    </w:p>
    <w:p w:rsidR="00812C4D"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812C4D" w:rsidRPr="00BF63C1">
        <w:rPr>
          <w:rFonts w:ascii="Arial" w:hAnsi="Arial" w:cs="Arial"/>
        </w:rPr>
        <w:t xml:space="preserve">да </w:t>
      </w:r>
      <w:r w:rsidR="00980750">
        <w:rPr>
          <w:rFonts w:ascii="Arial" w:hAnsi="Arial" w:cs="Arial"/>
        </w:rPr>
        <w:t xml:space="preserve">је против наведеног решења </w:t>
      </w:r>
      <w:r w:rsidR="00812C4D" w:rsidRPr="00BF63C1">
        <w:rPr>
          <w:rFonts w:ascii="Arial" w:hAnsi="Arial" w:cs="Arial"/>
        </w:rPr>
        <w:t xml:space="preserve"> синдикат </w:t>
      </w:r>
      <w:r w:rsidR="00980750">
        <w:rPr>
          <w:rFonts w:ascii="Arial" w:hAnsi="Arial" w:cs="Arial"/>
          <w:lang w:val="sr-Cyrl-RS"/>
        </w:rPr>
        <w:t>АА</w:t>
      </w:r>
      <w:r w:rsidR="00812C4D" w:rsidRPr="00BF63C1">
        <w:rPr>
          <w:rFonts w:ascii="Arial" w:hAnsi="Arial" w:cs="Arial"/>
        </w:rPr>
        <w:t xml:space="preserve"> дана 23.</w:t>
      </w:r>
      <w:r w:rsidR="00F6258B" w:rsidRPr="00BF63C1">
        <w:rPr>
          <w:rFonts w:ascii="Arial" w:hAnsi="Arial" w:cs="Arial"/>
        </w:rPr>
        <w:t xml:space="preserve"> </w:t>
      </w:r>
      <w:r w:rsidR="00812C4D" w:rsidRPr="00BF63C1">
        <w:rPr>
          <w:rFonts w:ascii="Arial" w:hAnsi="Arial" w:cs="Arial"/>
        </w:rPr>
        <w:t>12.</w:t>
      </w:r>
      <w:r w:rsidR="00F6258B" w:rsidRPr="00BF63C1">
        <w:rPr>
          <w:rFonts w:ascii="Arial" w:hAnsi="Arial" w:cs="Arial"/>
        </w:rPr>
        <w:t xml:space="preserve"> </w:t>
      </w:r>
      <w:r w:rsidR="00812C4D" w:rsidRPr="00BF63C1">
        <w:rPr>
          <w:rFonts w:ascii="Arial" w:hAnsi="Arial" w:cs="Arial"/>
        </w:rPr>
        <w:t>2019. године поднео тужбу Управном суду у Београду, од које је одустао дана 29.</w:t>
      </w:r>
      <w:r w:rsidR="00F6258B" w:rsidRPr="00BF63C1">
        <w:rPr>
          <w:rFonts w:ascii="Arial" w:hAnsi="Arial" w:cs="Arial"/>
        </w:rPr>
        <w:t xml:space="preserve"> </w:t>
      </w:r>
      <w:r w:rsidR="00812C4D" w:rsidRPr="00BF63C1">
        <w:rPr>
          <w:rFonts w:ascii="Arial" w:hAnsi="Arial" w:cs="Arial"/>
        </w:rPr>
        <w:t>01.</w:t>
      </w:r>
      <w:r w:rsidR="00F6258B" w:rsidRPr="00BF63C1">
        <w:rPr>
          <w:rFonts w:ascii="Arial" w:hAnsi="Arial" w:cs="Arial"/>
        </w:rPr>
        <w:t xml:space="preserve"> </w:t>
      </w:r>
      <w:r w:rsidR="00812C4D" w:rsidRPr="00BF63C1">
        <w:rPr>
          <w:rFonts w:ascii="Arial" w:hAnsi="Arial" w:cs="Arial"/>
        </w:rPr>
        <w:t>2021. године, о чему је обавестио Министарство одбране 05.</w:t>
      </w:r>
      <w:r w:rsidR="00F6258B" w:rsidRPr="00BF63C1">
        <w:rPr>
          <w:rFonts w:ascii="Arial" w:hAnsi="Arial" w:cs="Arial"/>
        </w:rPr>
        <w:t xml:space="preserve"> </w:t>
      </w:r>
      <w:r w:rsidR="00812C4D" w:rsidRPr="00BF63C1">
        <w:rPr>
          <w:rFonts w:ascii="Arial" w:hAnsi="Arial" w:cs="Arial"/>
        </w:rPr>
        <w:t>02.</w:t>
      </w:r>
      <w:r w:rsidR="00F6258B" w:rsidRPr="00BF63C1">
        <w:rPr>
          <w:rFonts w:ascii="Arial" w:hAnsi="Arial" w:cs="Arial"/>
        </w:rPr>
        <w:t xml:space="preserve"> </w:t>
      </w:r>
      <w:r w:rsidR="00A75BF3">
        <w:rPr>
          <w:rFonts w:ascii="Arial" w:hAnsi="Arial" w:cs="Arial"/>
        </w:rPr>
        <w:t>2021. године;</w:t>
      </w:r>
    </w:p>
    <w:p w:rsidR="00812C4D"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980750">
        <w:rPr>
          <w:rFonts w:ascii="Arial" w:hAnsi="Arial" w:cs="Arial"/>
        </w:rPr>
        <w:t xml:space="preserve">да је </w:t>
      </w:r>
      <w:r w:rsidR="001472CA" w:rsidRPr="00BF63C1">
        <w:rPr>
          <w:rFonts w:ascii="Arial" w:hAnsi="Arial" w:cs="Arial"/>
        </w:rPr>
        <w:t xml:space="preserve">синдикат </w:t>
      </w:r>
      <w:r w:rsidR="00980750">
        <w:rPr>
          <w:rFonts w:ascii="Arial" w:hAnsi="Arial" w:cs="Arial"/>
          <w:lang w:val="sr-Cyrl-RS"/>
        </w:rPr>
        <w:t>АА</w:t>
      </w:r>
      <w:r w:rsidR="001472CA" w:rsidRPr="00BF63C1">
        <w:rPr>
          <w:rFonts w:ascii="Arial" w:hAnsi="Arial" w:cs="Arial"/>
        </w:rPr>
        <w:t xml:space="preserve"> извршио измену Статута и уклонио спорне одредбе о чему је обавестио Министарство одбране дана 18.</w:t>
      </w:r>
      <w:r w:rsidR="00F6258B" w:rsidRPr="00BF63C1">
        <w:rPr>
          <w:rFonts w:ascii="Arial" w:hAnsi="Arial" w:cs="Arial"/>
        </w:rPr>
        <w:t xml:space="preserve"> </w:t>
      </w:r>
      <w:r w:rsidR="001472CA" w:rsidRPr="00BF63C1">
        <w:rPr>
          <w:rFonts w:ascii="Arial" w:hAnsi="Arial" w:cs="Arial"/>
        </w:rPr>
        <w:t>02.</w:t>
      </w:r>
      <w:r w:rsidR="00F6258B" w:rsidRPr="00BF63C1">
        <w:rPr>
          <w:rFonts w:ascii="Arial" w:hAnsi="Arial" w:cs="Arial"/>
        </w:rPr>
        <w:t xml:space="preserve"> </w:t>
      </w:r>
      <w:r w:rsidR="001472CA" w:rsidRPr="00BF63C1">
        <w:rPr>
          <w:rFonts w:ascii="Arial" w:hAnsi="Arial" w:cs="Arial"/>
        </w:rPr>
        <w:t>2021. године;</w:t>
      </w:r>
    </w:p>
    <w:p w:rsidR="001472CA"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1472CA" w:rsidRPr="00BF63C1">
        <w:rPr>
          <w:rFonts w:ascii="Arial" w:hAnsi="Arial" w:cs="Arial"/>
        </w:rPr>
        <w:t>да је Рачуноводствени центар Сектора за буџет и финансије, на основу обавештења Секретеријата министарства од 15.04.2019. године</w:t>
      </w:r>
      <w:r w:rsidR="00F07A85">
        <w:rPr>
          <w:rFonts w:ascii="Arial" w:hAnsi="Arial" w:cs="Arial"/>
        </w:rPr>
        <w:t>,</w:t>
      </w:r>
      <w:r w:rsidR="00980750">
        <w:rPr>
          <w:rFonts w:ascii="Arial" w:hAnsi="Arial" w:cs="Arial"/>
        </w:rPr>
        <w:t xml:space="preserve"> да је</w:t>
      </w:r>
      <w:r w:rsidR="001472CA" w:rsidRPr="00BF63C1">
        <w:rPr>
          <w:rFonts w:ascii="Arial" w:hAnsi="Arial" w:cs="Arial"/>
        </w:rPr>
        <w:t xml:space="preserve"> синдикат</w:t>
      </w:r>
      <w:r w:rsidR="00980750">
        <w:rPr>
          <w:rFonts w:ascii="Arial" w:hAnsi="Arial" w:cs="Arial"/>
          <w:lang w:val="sr-Cyrl-RS"/>
        </w:rPr>
        <w:t xml:space="preserve"> АА</w:t>
      </w:r>
      <w:r w:rsidR="001472CA" w:rsidRPr="00BF63C1">
        <w:rPr>
          <w:rFonts w:ascii="Arial" w:hAnsi="Arial" w:cs="Arial"/>
        </w:rPr>
        <w:t xml:space="preserve"> променио ниво деловања и да више није регистрован код послодавца те да Министарство одбране не може на основу постојећих изјава чланова наведеног синдиката одбијати износ од плате на име синдикалне чланарине и тај износ уплаћивати на рачун синдиката, обуставио одбијање од плате синдикалне чланарине професионалним припадницима који с</w:t>
      </w:r>
      <w:r w:rsidR="00980750">
        <w:rPr>
          <w:rFonts w:ascii="Arial" w:hAnsi="Arial" w:cs="Arial"/>
        </w:rPr>
        <w:t xml:space="preserve">у чланови </w:t>
      </w:r>
      <w:r w:rsidR="001472CA" w:rsidRPr="00BF63C1">
        <w:rPr>
          <w:rFonts w:ascii="Arial" w:hAnsi="Arial" w:cs="Arial"/>
        </w:rPr>
        <w:t xml:space="preserve">синдиката </w:t>
      </w:r>
      <w:r w:rsidR="00980750">
        <w:rPr>
          <w:rFonts w:ascii="Arial" w:hAnsi="Arial" w:cs="Arial"/>
          <w:lang w:val="sr-Cyrl-RS"/>
        </w:rPr>
        <w:t>АА</w:t>
      </w:r>
      <w:r w:rsidR="001472CA" w:rsidRPr="00BF63C1">
        <w:rPr>
          <w:rFonts w:ascii="Arial" w:hAnsi="Arial" w:cs="Arial"/>
        </w:rPr>
        <w:t xml:space="preserve"> од обрачуна и исплате плате за април 2019. године. Међутим, након што је Секретеријат министарства 17.</w:t>
      </w:r>
      <w:r w:rsidR="00F6258B" w:rsidRPr="00BF63C1">
        <w:rPr>
          <w:rFonts w:ascii="Arial" w:hAnsi="Arial" w:cs="Arial"/>
        </w:rPr>
        <w:t xml:space="preserve"> </w:t>
      </w:r>
      <w:r w:rsidR="001472CA" w:rsidRPr="00BF63C1">
        <w:rPr>
          <w:rFonts w:ascii="Arial" w:hAnsi="Arial" w:cs="Arial"/>
        </w:rPr>
        <w:t>06.</w:t>
      </w:r>
      <w:r w:rsidR="00F6258B" w:rsidRPr="00BF63C1">
        <w:rPr>
          <w:rFonts w:ascii="Arial" w:hAnsi="Arial" w:cs="Arial"/>
        </w:rPr>
        <w:t xml:space="preserve"> </w:t>
      </w:r>
      <w:r w:rsidR="001472CA" w:rsidRPr="00BF63C1">
        <w:rPr>
          <w:rFonts w:ascii="Arial" w:hAnsi="Arial" w:cs="Arial"/>
        </w:rPr>
        <w:t xml:space="preserve">2019. године доставио Споразум о техничко-просторним и другим условима за рад </w:t>
      </w:r>
      <w:r w:rsidR="00980750">
        <w:rPr>
          <w:rFonts w:ascii="Arial" w:hAnsi="Arial" w:cs="Arial"/>
          <w:lang w:val="sr-Cyrl-RS"/>
        </w:rPr>
        <w:t>синдиката</w:t>
      </w:r>
      <w:r w:rsidR="001472CA" w:rsidRPr="00BF63C1">
        <w:rPr>
          <w:rFonts w:ascii="Arial" w:hAnsi="Arial" w:cs="Arial"/>
        </w:rPr>
        <w:t>, указујући на обавезе из споразума да се члановима тог синдиката на основу њихове писане изјаве одбија чланарина почев од априла 2019. године, накнадно је обустављена чланарина и уплаћена синдикату, чиме је обезбеђен континуитет у обустави чланарина и исплатама синдикату;</w:t>
      </w:r>
    </w:p>
    <w:p w:rsidR="001472CA"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1472CA" w:rsidRPr="00BF63C1">
        <w:rPr>
          <w:rFonts w:ascii="Arial" w:hAnsi="Arial" w:cs="Arial"/>
        </w:rPr>
        <w:t xml:space="preserve">да је у циљу решавања спорних питања у вези са исплатом чланарине и утврђених неслагања са подацима којима располаже Рачуноводствени центар Министарства одбране дана 27. јануара 2021. године одржан састанак са представницима </w:t>
      </w:r>
      <w:r w:rsidR="008E3053">
        <w:rPr>
          <w:rFonts w:ascii="Arial" w:hAnsi="Arial" w:cs="Arial"/>
        </w:rPr>
        <w:t xml:space="preserve">синдиката </w:t>
      </w:r>
      <w:r w:rsidR="008E3053">
        <w:rPr>
          <w:rFonts w:ascii="Arial" w:hAnsi="Arial" w:cs="Arial"/>
          <w:lang w:val="sr-Cyrl-RS"/>
        </w:rPr>
        <w:t>АА</w:t>
      </w:r>
      <w:r w:rsidR="001472CA" w:rsidRPr="00BF63C1">
        <w:rPr>
          <w:rFonts w:ascii="Arial" w:hAnsi="Arial" w:cs="Arial"/>
        </w:rPr>
        <w:t>, н</w:t>
      </w:r>
      <w:r w:rsidR="008E3053">
        <w:rPr>
          <w:rFonts w:ascii="Arial" w:hAnsi="Arial" w:cs="Arial"/>
        </w:rPr>
        <w:t>а ком је договорено да</w:t>
      </w:r>
      <w:r w:rsidR="001472CA" w:rsidRPr="00BF63C1">
        <w:rPr>
          <w:rFonts w:ascii="Arial" w:hAnsi="Arial" w:cs="Arial"/>
        </w:rPr>
        <w:t xml:space="preserve"> синдикат </w:t>
      </w:r>
      <w:r w:rsidR="008E3053">
        <w:rPr>
          <w:rFonts w:ascii="Arial" w:hAnsi="Arial" w:cs="Arial"/>
          <w:lang w:val="sr-Cyrl-RS"/>
        </w:rPr>
        <w:t>АА</w:t>
      </w:r>
      <w:r w:rsidR="001472CA" w:rsidRPr="00BF63C1">
        <w:rPr>
          <w:rFonts w:ascii="Arial" w:hAnsi="Arial" w:cs="Arial"/>
        </w:rPr>
        <w:t xml:space="preserve"> достави списак чланова којима се врши уплата синдикалне чланарине Рачуноводственом центру, како би се идентификовали разлози у што краћем року и предузеле одговарајуће мере ради решавања предметног проблема</w:t>
      </w:r>
      <w:r w:rsidR="00502FD5" w:rsidRPr="00BF63C1">
        <w:rPr>
          <w:rFonts w:ascii="Arial" w:hAnsi="Arial" w:cs="Arial"/>
        </w:rPr>
        <w:t>;</w:t>
      </w:r>
    </w:p>
    <w:p w:rsidR="00502FD5" w:rsidRPr="00BF63C1" w:rsidRDefault="00BF63C1" w:rsidP="006956C2">
      <w:pPr>
        <w:tabs>
          <w:tab w:val="left" w:pos="450"/>
        </w:tabs>
        <w:spacing w:before="120" w:after="120" w:line="240" w:lineRule="auto"/>
        <w:jc w:val="both"/>
        <w:rPr>
          <w:rFonts w:ascii="Arial" w:hAnsi="Arial" w:cs="Arial"/>
        </w:rPr>
      </w:pPr>
      <w:r>
        <w:rPr>
          <w:rFonts w:ascii="Arial" w:hAnsi="Arial" w:cs="Arial"/>
        </w:rPr>
        <w:lastRenderedPageBreak/>
        <w:t xml:space="preserve">- </w:t>
      </w:r>
      <w:r w:rsidR="00502FD5" w:rsidRPr="00BF63C1">
        <w:rPr>
          <w:rFonts w:ascii="Arial" w:hAnsi="Arial" w:cs="Arial"/>
        </w:rPr>
        <w:t xml:space="preserve">да су неосновани наводи из притужбе да представници овог синдиката нису позвани на састанак </w:t>
      </w:r>
      <w:r w:rsidR="00F07A85">
        <w:rPr>
          <w:rFonts w:ascii="Arial" w:hAnsi="Arial" w:cs="Arial"/>
        </w:rPr>
        <w:t>2019. године у вези са израдом Нацрта новог З</w:t>
      </w:r>
      <w:r w:rsidR="00502FD5" w:rsidRPr="00BF63C1">
        <w:rPr>
          <w:rFonts w:ascii="Arial" w:hAnsi="Arial" w:cs="Arial"/>
        </w:rPr>
        <w:t xml:space="preserve">акона о Војсци Србије, непозивање на састанке </w:t>
      </w:r>
      <w:r w:rsidR="00F07A85">
        <w:rPr>
          <w:rFonts w:ascii="Arial" w:hAnsi="Arial" w:cs="Arial"/>
        </w:rPr>
        <w:t>радне групе која је припремала Н</w:t>
      </w:r>
      <w:r w:rsidR="00502FD5" w:rsidRPr="00BF63C1">
        <w:rPr>
          <w:rFonts w:ascii="Arial" w:hAnsi="Arial" w:cs="Arial"/>
        </w:rPr>
        <w:t>ацрт Закона о Војсци Србије, као и одбијање захтева да се упознају са садржајем предметног нацрта, из разлога што се ради о радним верзијама нацрта закона, који нису упућени у процедуру усвајања, односно где су још увек остала отворена питања усаглашавања и дефинисања одређених материјалних решења, као и питање саме структуре закона, и да никада није затражено службено мишљење од синдикалних организација, па у конкретном случају не може ни бити говора о било каквом дискриминаторском поступању Министарства одбране;</w:t>
      </w:r>
    </w:p>
    <w:p w:rsidR="00502FD5"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5D0CDF">
        <w:rPr>
          <w:rFonts w:ascii="Arial" w:hAnsi="Arial" w:cs="Arial"/>
        </w:rPr>
        <w:t>да су неосновани и неаргументовани</w:t>
      </w:r>
      <w:r w:rsidR="00502FD5" w:rsidRPr="00BF63C1">
        <w:rPr>
          <w:rFonts w:ascii="Arial" w:hAnsi="Arial" w:cs="Arial"/>
        </w:rPr>
        <w:t xml:space="preserve"> наводи да Министарство одбран</w:t>
      </w:r>
      <w:r w:rsidR="00F97002">
        <w:rPr>
          <w:rFonts w:ascii="Arial" w:hAnsi="Arial" w:cs="Arial"/>
        </w:rPr>
        <w:t>е одбија сваки дијалог са</w:t>
      </w:r>
      <w:r w:rsidR="00502FD5" w:rsidRPr="00BF63C1">
        <w:rPr>
          <w:rFonts w:ascii="Arial" w:hAnsi="Arial" w:cs="Arial"/>
        </w:rPr>
        <w:t xml:space="preserve"> сидникатом</w:t>
      </w:r>
      <w:r w:rsidR="005D0CDF">
        <w:rPr>
          <w:rFonts w:ascii="Arial" w:hAnsi="Arial" w:cs="Arial"/>
        </w:rPr>
        <w:t xml:space="preserve"> </w:t>
      </w:r>
      <w:r w:rsidR="00F97002">
        <w:rPr>
          <w:rFonts w:ascii="Arial" w:hAnsi="Arial" w:cs="Arial"/>
          <w:lang w:val="sr-Cyrl-RS"/>
        </w:rPr>
        <w:t>АА</w:t>
      </w:r>
      <w:r w:rsidR="005D0CDF">
        <w:rPr>
          <w:rFonts w:ascii="Arial" w:hAnsi="Arial" w:cs="Arial"/>
        </w:rPr>
        <w:t xml:space="preserve"> и да се на дописе и акта к</w:t>
      </w:r>
      <w:r w:rsidR="00502FD5" w:rsidRPr="00BF63C1">
        <w:rPr>
          <w:rFonts w:ascii="Arial" w:hAnsi="Arial" w:cs="Arial"/>
        </w:rPr>
        <w:t xml:space="preserve">оје синдикат упућује министру одбране и Министарству не одговара, док се са друге стране </w:t>
      </w:r>
      <w:r w:rsidR="00E61D57" w:rsidRPr="00BF63C1">
        <w:rPr>
          <w:rFonts w:ascii="Arial" w:hAnsi="Arial" w:cs="Arial"/>
        </w:rPr>
        <w:t>врши кореспонденција са другим синдикатима;</w:t>
      </w:r>
    </w:p>
    <w:p w:rsidR="00E61D57" w:rsidRPr="00BF63C1" w:rsidRDefault="00BF63C1" w:rsidP="006956C2">
      <w:pPr>
        <w:tabs>
          <w:tab w:val="left" w:pos="450"/>
        </w:tabs>
        <w:spacing w:before="120" w:after="120" w:line="240" w:lineRule="auto"/>
        <w:jc w:val="both"/>
        <w:rPr>
          <w:rFonts w:ascii="Arial" w:hAnsi="Arial" w:cs="Arial"/>
        </w:rPr>
      </w:pPr>
      <w:r>
        <w:rPr>
          <w:rFonts w:ascii="Arial" w:hAnsi="Arial" w:cs="Arial"/>
        </w:rPr>
        <w:t xml:space="preserve">- </w:t>
      </w:r>
      <w:r w:rsidR="00E61D57" w:rsidRPr="00BF63C1">
        <w:rPr>
          <w:rFonts w:ascii="Arial" w:hAnsi="Arial" w:cs="Arial"/>
        </w:rPr>
        <w:t>да је Министарство одбране опредељено да у дијалогу са синдикатима решава све евентуалне конкретне захтеве и да у прилог томе стоји чињеница да је од децембра 2020. године до марта 2021. године одржано неколико састанака са представницима синдиката који делују у вези са положајем припадника Министарства одбране.</w:t>
      </w:r>
    </w:p>
    <w:p w:rsidR="00904115" w:rsidRDefault="002A7F16" w:rsidP="00B4508F">
      <w:pPr>
        <w:tabs>
          <w:tab w:val="left" w:pos="450"/>
        </w:tabs>
        <w:spacing w:after="0" w:line="240" w:lineRule="auto"/>
        <w:jc w:val="both"/>
        <w:rPr>
          <w:rFonts w:ascii="Arial" w:hAnsi="Arial" w:cs="Arial"/>
        </w:rPr>
      </w:pPr>
      <w:r w:rsidRPr="002A7F16">
        <w:rPr>
          <w:rFonts w:ascii="Arial" w:hAnsi="Arial" w:cs="Arial"/>
          <w:b/>
        </w:rPr>
        <w:t>1.6.</w:t>
      </w:r>
      <w:r>
        <w:rPr>
          <w:rFonts w:ascii="Arial" w:hAnsi="Arial" w:cs="Arial"/>
        </w:rPr>
        <w:t xml:space="preserve"> Уз изјашњење је  достављена </w:t>
      </w:r>
      <w:r w:rsidR="00E61D57" w:rsidRPr="001D7F21">
        <w:rPr>
          <w:rFonts w:ascii="Arial" w:hAnsi="Arial" w:cs="Arial"/>
        </w:rPr>
        <w:t>табела као преглед реализације задатака са синдикалним организацијама запослених у Министарству одбране и Војсци Србије из које се може саглед</w:t>
      </w:r>
      <w:r w:rsidR="00F97002">
        <w:rPr>
          <w:rFonts w:ascii="Arial" w:hAnsi="Arial" w:cs="Arial"/>
        </w:rPr>
        <w:t>ати број захтева које је поднео</w:t>
      </w:r>
      <w:r w:rsidR="00E61D57" w:rsidRPr="001D7F21">
        <w:rPr>
          <w:rFonts w:ascii="Arial" w:hAnsi="Arial" w:cs="Arial"/>
        </w:rPr>
        <w:t xml:space="preserve"> синдикат </w:t>
      </w:r>
      <w:r w:rsidR="00F97002">
        <w:rPr>
          <w:rFonts w:ascii="Arial" w:hAnsi="Arial" w:cs="Arial"/>
          <w:lang w:val="sr-Cyrl-RS"/>
        </w:rPr>
        <w:t>АА</w:t>
      </w:r>
      <w:r w:rsidR="00E61D57" w:rsidRPr="001D7F21">
        <w:rPr>
          <w:rFonts w:ascii="Arial" w:hAnsi="Arial" w:cs="Arial"/>
        </w:rPr>
        <w:t>, по којима је поступљено, и број захтева које су поднеле друге синдикалне организације у Минис</w:t>
      </w:r>
      <w:r w:rsidR="00F6258B" w:rsidRPr="001D7F21">
        <w:rPr>
          <w:rFonts w:ascii="Arial" w:hAnsi="Arial" w:cs="Arial"/>
        </w:rPr>
        <w:t>тарству одбране и Војсци Србије.</w:t>
      </w:r>
    </w:p>
    <w:p w:rsidR="00F86ABD" w:rsidRPr="00F86ABD" w:rsidRDefault="00F86ABD" w:rsidP="00B4508F">
      <w:pPr>
        <w:tabs>
          <w:tab w:val="left" w:pos="450"/>
        </w:tabs>
        <w:spacing w:after="0" w:line="240" w:lineRule="auto"/>
        <w:jc w:val="both"/>
        <w:rPr>
          <w:rFonts w:ascii="Arial" w:hAnsi="Arial" w:cs="Arial"/>
        </w:rPr>
      </w:pPr>
    </w:p>
    <w:p w:rsidR="00904115" w:rsidRPr="00F6258B" w:rsidRDefault="00904115" w:rsidP="00B4508F">
      <w:pPr>
        <w:pStyle w:val="ListParagraph"/>
        <w:numPr>
          <w:ilvl w:val="0"/>
          <w:numId w:val="1"/>
        </w:numPr>
        <w:ind w:left="0" w:firstLine="0"/>
        <w:jc w:val="both"/>
        <w:rPr>
          <w:rFonts w:ascii="Arial" w:hAnsi="Arial" w:cs="Arial"/>
          <w:b/>
          <w:color w:val="000000"/>
        </w:rPr>
      </w:pPr>
      <w:r>
        <w:rPr>
          <w:rFonts w:ascii="Arial" w:hAnsi="Arial" w:cs="Arial"/>
          <w:b/>
          <w:color w:val="000000"/>
        </w:rPr>
        <w:t>ЧИЊЕНИЧНО СТАЊЕ</w:t>
      </w:r>
    </w:p>
    <w:p w:rsidR="00F6258B" w:rsidRPr="00F400D1" w:rsidRDefault="00F6258B" w:rsidP="00B4508F">
      <w:pPr>
        <w:pStyle w:val="ListParagraph"/>
        <w:tabs>
          <w:tab w:val="left" w:pos="450"/>
        </w:tabs>
        <w:ind w:left="0"/>
        <w:jc w:val="both"/>
        <w:rPr>
          <w:rFonts w:ascii="Arial" w:hAnsi="Arial" w:cs="Arial"/>
          <w:color w:val="000000"/>
          <w:sz w:val="22"/>
          <w:szCs w:val="22"/>
          <w:lang w:val="en-US"/>
        </w:rPr>
      </w:pPr>
    </w:p>
    <w:p w:rsidR="00F400D1" w:rsidRPr="00444606" w:rsidRDefault="00F400D1" w:rsidP="007C6DA0">
      <w:pPr>
        <w:pStyle w:val="ListParagraph"/>
        <w:numPr>
          <w:ilvl w:val="1"/>
          <w:numId w:val="1"/>
        </w:numPr>
        <w:tabs>
          <w:tab w:val="left" w:pos="450"/>
        </w:tabs>
        <w:spacing w:before="120" w:after="120"/>
        <w:ind w:left="0" w:firstLine="0"/>
        <w:jc w:val="both"/>
        <w:rPr>
          <w:rFonts w:ascii="Arial" w:hAnsi="Arial" w:cs="Arial"/>
          <w:color w:val="000000"/>
          <w:sz w:val="22"/>
          <w:szCs w:val="22"/>
          <w:lang w:val="en-US"/>
        </w:rPr>
      </w:pPr>
      <w:r w:rsidRPr="00355EFD">
        <w:rPr>
          <w:rFonts w:ascii="Arial" w:hAnsi="Arial" w:cs="Arial"/>
          <w:color w:val="000000"/>
          <w:sz w:val="22"/>
          <w:szCs w:val="22"/>
        </w:rPr>
        <w:t xml:space="preserve">У обавештењу </w:t>
      </w:r>
      <w:r>
        <w:rPr>
          <w:rFonts w:ascii="Arial" w:hAnsi="Arial" w:cs="Arial"/>
          <w:color w:val="000000"/>
          <w:sz w:val="22"/>
          <w:szCs w:val="22"/>
        </w:rPr>
        <w:t xml:space="preserve">Секретаријата Министарства, </w:t>
      </w:r>
      <w:r w:rsidRPr="00355EFD">
        <w:rPr>
          <w:rFonts w:ascii="Arial" w:hAnsi="Arial" w:cs="Arial"/>
          <w:color w:val="000000"/>
          <w:sz w:val="22"/>
          <w:szCs w:val="22"/>
        </w:rPr>
        <w:t>број 1503-3 од 15. 04. 2019. године,</w:t>
      </w:r>
      <w:r>
        <w:rPr>
          <w:rFonts w:ascii="Arial" w:hAnsi="Arial" w:cs="Arial"/>
          <w:color w:val="000000"/>
          <w:sz w:val="22"/>
          <w:szCs w:val="22"/>
        </w:rPr>
        <w:t xml:space="preserve"> који је упућен Сектору</w:t>
      </w:r>
      <w:r w:rsidRPr="00355EFD">
        <w:rPr>
          <w:rFonts w:ascii="Arial" w:hAnsi="Arial" w:cs="Arial"/>
          <w:color w:val="000000"/>
          <w:sz w:val="22"/>
          <w:szCs w:val="22"/>
        </w:rPr>
        <w:t xml:space="preserve"> за буџет и</w:t>
      </w:r>
      <w:r>
        <w:rPr>
          <w:rFonts w:ascii="Arial" w:hAnsi="Arial" w:cs="Arial"/>
          <w:color w:val="000000"/>
          <w:sz w:val="22"/>
          <w:szCs w:val="22"/>
        </w:rPr>
        <w:t xml:space="preserve"> финансије Министарства одбране,</w:t>
      </w:r>
      <w:r w:rsidRPr="00355EFD">
        <w:rPr>
          <w:rFonts w:ascii="Arial" w:hAnsi="Arial" w:cs="Arial"/>
          <w:color w:val="000000"/>
          <w:sz w:val="22"/>
          <w:szCs w:val="22"/>
        </w:rPr>
        <w:t xml:space="preserve"> наведено је</w:t>
      </w:r>
      <w:r>
        <w:rPr>
          <w:rFonts w:ascii="Arial" w:hAnsi="Arial" w:cs="Arial"/>
          <w:color w:val="000000"/>
          <w:sz w:val="22"/>
          <w:szCs w:val="22"/>
        </w:rPr>
        <w:t>, између осталог</w:t>
      </w:r>
      <w:r w:rsidRPr="00355EFD">
        <w:rPr>
          <w:rFonts w:ascii="Arial" w:hAnsi="Arial" w:cs="Arial"/>
          <w:color w:val="000000"/>
          <w:sz w:val="22"/>
          <w:szCs w:val="22"/>
        </w:rPr>
        <w:t xml:space="preserve"> да „Министарство одбране не може, на основу п</w:t>
      </w:r>
      <w:r w:rsidR="00F97002">
        <w:rPr>
          <w:rFonts w:ascii="Arial" w:hAnsi="Arial" w:cs="Arial"/>
          <w:color w:val="000000"/>
          <w:sz w:val="22"/>
          <w:szCs w:val="22"/>
        </w:rPr>
        <w:t xml:space="preserve">остојећих изјава чланова </w:t>
      </w:r>
      <w:r w:rsidRPr="00355EFD">
        <w:rPr>
          <w:rFonts w:ascii="Arial" w:hAnsi="Arial" w:cs="Arial"/>
          <w:color w:val="000000"/>
          <w:sz w:val="22"/>
          <w:szCs w:val="22"/>
        </w:rPr>
        <w:t xml:space="preserve">синдиката </w:t>
      </w:r>
      <w:r w:rsidR="00F97002">
        <w:rPr>
          <w:rFonts w:ascii="Arial" w:hAnsi="Arial" w:cs="Arial"/>
          <w:color w:val="000000"/>
          <w:sz w:val="22"/>
          <w:szCs w:val="22"/>
          <w:lang w:val="sr-Cyrl-RS"/>
        </w:rPr>
        <w:t>АА</w:t>
      </w:r>
      <w:r w:rsidRPr="00355EFD">
        <w:rPr>
          <w:rFonts w:ascii="Arial" w:hAnsi="Arial" w:cs="Arial"/>
          <w:color w:val="000000"/>
          <w:sz w:val="22"/>
          <w:szCs w:val="22"/>
        </w:rPr>
        <w:t>, одбијати износ од плате на име синдикалне чланарине и тај износ уплаћивати на рачун синдиката, у смислу одредаба члана 207. став 2. З</w:t>
      </w:r>
      <w:r w:rsidR="00F97002">
        <w:rPr>
          <w:rFonts w:ascii="Arial" w:hAnsi="Arial" w:cs="Arial"/>
          <w:color w:val="000000"/>
          <w:sz w:val="22"/>
          <w:szCs w:val="22"/>
        </w:rPr>
        <w:t>акона о раду, будући да је</w:t>
      </w:r>
      <w:r w:rsidRPr="00355EFD">
        <w:rPr>
          <w:rFonts w:ascii="Arial" w:hAnsi="Arial" w:cs="Arial"/>
          <w:color w:val="000000"/>
          <w:sz w:val="22"/>
          <w:szCs w:val="22"/>
        </w:rPr>
        <w:t xml:space="preserve"> синдикат</w:t>
      </w:r>
      <w:r w:rsidR="00F97002">
        <w:rPr>
          <w:rFonts w:ascii="Arial" w:hAnsi="Arial" w:cs="Arial"/>
          <w:color w:val="000000"/>
          <w:sz w:val="22"/>
          <w:szCs w:val="22"/>
          <w:lang w:val="sr-Cyrl-RS"/>
        </w:rPr>
        <w:t xml:space="preserve"> АА</w:t>
      </w:r>
      <w:r w:rsidRPr="00355EFD">
        <w:rPr>
          <w:rFonts w:ascii="Arial" w:hAnsi="Arial" w:cs="Arial"/>
          <w:color w:val="000000"/>
          <w:sz w:val="22"/>
          <w:szCs w:val="22"/>
        </w:rPr>
        <w:t xml:space="preserve"> променио ниво деловања и да више није регистрован као синдикат код послодавца“.</w:t>
      </w:r>
    </w:p>
    <w:p w:rsidR="00444606" w:rsidRPr="00113CE7" w:rsidRDefault="00444606" w:rsidP="007C6DA0">
      <w:pPr>
        <w:pStyle w:val="ListParagraph"/>
        <w:tabs>
          <w:tab w:val="left" w:pos="450"/>
        </w:tabs>
        <w:spacing w:before="120" w:after="120"/>
        <w:ind w:left="0"/>
        <w:jc w:val="both"/>
        <w:rPr>
          <w:rFonts w:ascii="Arial" w:hAnsi="Arial" w:cs="Arial"/>
          <w:color w:val="000000"/>
          <w:sz w:val="22"/>
          <w:szCs w:val="22"/>
        </w:rPr>
      </w:pPr>
    </w:p>
    <w:p w:rsidR="000B7187" w:rsidRPr="006C3479" w:rsidRDefault="00D64D3C" w:rsidP="007C6DA0">
      <w:pPr>
        <w:pStyle w:val="ListParagraph"/>
        <w:numPr>
          <w:ilvl w:val="1"/>
          <w:numId w:val="1"/>
        </w:numPr>
        <w:tabs>
          <w:tab w:val="left" w:pos="450"/>
        </w:tabs>
        <w:spacing w:before="120" w:after="120"/>
        <w:ind w:left="0" w:firstLine="0"/>
        <w:jc w:val="both"/>
        <w:rPr>
          <w:rFonts w:ascii="Arial" w:hAnsi="Arial" w:cs="Arial"/>
          <w:color w:val="000000"/>
          <w:sz w:val="22"/>
          <w:szCs w:val="22"/>
          <w:lang w:val="en-US"/>
        </w:rPr>
      </w:pPr>
      <w:r>
        <w:rPr>
          <w:rFonts w:ascii="Arial" w:hAnsi="Arial" w:cs="Arial"/>
          <w:color w:val="000000"/>
          <w:sz w:val="22"/>
          <w:szCs w:val="22"/>
        </w:rPr>
        <w:t>Увидом у табелу-Преглед реализације задатака са синдикалним организацијама запослених у Министарству одбране и Вој</w:t>
      </w:r>
      <w:r w:rsidR="00C41511">
        <w:rPr>
          <w:rFonts w:ascii="Arial" w:hAnsi="Arial" w:cs="Arial"/>
          <w:color w:val="000000"/>
          <w:sz w:val="22"/>
          <w:szCs w:val="22"/>
        </w:rPr>
        <w:t>сци Србије утврђено је да je</w:t>
      </w:r>
      <w:r w:rsidR="00F97002">
        <w:rPr>
          <w:rFonts w:ascii="Arial" w:hAnsi="Arial" w:cs="Arial"/>
          <w:color w:val="000000"/>
          <w:sz w:val="22"/>
          <w:szCs w:val="22"/>
        </w:rPr>
        <w:t xml:space="preserve"> током 2020 и 2021. године</w:t>
      </w:r>
      <w:r w:rsidR="00F97002">
        <w:rPr>
          <w:rFonts w:ascii="Arial" w:hAnsi="Arial" w:cs="Arial"/>
          <w:color w:val="000000"/>
          <w:sz w:val="22"/>
          <w:szCs w:val="22"/>
          <w:lang w:val="sr-Cyrl-RS"/>
        </w:rPr>
        <w:t>,</w:t>
      </w:r>
      <w:r>
        <w:rPr>
          <w:rFonts w:ascii="Arial" w:hAnsi="Arial" w:cs="Arial"/>
          <w:color w:val="000000"/>
          <w:sz w:val="22"/>
          <w:szCs w:val="22"/>
        </w:rPr>
        <w:t xml:space="preserve"> синдикат </w:t>
      </w:r>
      <w:r w:rsidR="00F97002">
        <w:rPr>
          <w:rFonts w:ascii="Arial" w:hAnsi="Arial" w:cs="Arial"/>
          <w:color w:val="000000"/>
          <w:sz w:val="22"/>
          <w:szCs w:val="22"/>
          <w:lang w:val="sr-Cyrl-RS"/>
        </w:rPr>
        <w:t>АА</w:t>
      </w:r>
      <w:r>
        <w:rPr>
          <w:rFonts w:ascii="Arial" w:hAnsi="Arial" w:cs="Arial"/>
          <w:color w:val="000000"/>
          <w:sz w:val="22"/>
          <w:szCs w:val="22"/>
        </w:rPr>
        <w:t xml:space="preserve"> поднео 30 захтева/примедби/иницијатива и др., </w:t>
      </w:r>
      <w:r w:rsidR="001A07CE">
        <w:rPr>
          <w:rFonts w:ascii="Arial" w:hAnsi="Arial" w:cs="Arial"/>
          <w:color w:val="000000"/>
          <w:sz w:val="22"/>
          <w:szCs w:val="22"/>
        </w:rPr>
        <w:t>да су и</w:t>
      </w:r>
      <w:r w:rsidR="00383907">
        <w:rPr>
          <w:rFonts w:ascii="Arial" w:hAnsi="Arial" w:cs="Arial"/>
          <w:color w:val="000000"/>
          <w:sz w:val="22"/>
          <w:szCs w:val="22"/>
        </w:rPr>
        <w:t xml:space="preserve"> друге синдикалне организације </w:t>
      </w:r>
      <w:r w:rsidR="00C41511">
        <w:rPr>
          <w:rFonts w:ascii="Arial" w:hAnsi="Arial" w:cs="Arial"/>
          <w:color w:val="000000"/>
          <w:sz w:val="22"/>
          <w:szCs w:val="22"/>
        </w:rPr>
        <w:t xml:space="preserve">у МО и ВС </w:t>
      </w:r>
      <w:r w:rsidR="00383907">
        <w:rPr>
          <w:rFonts w:ascii="Arial" w:hAnsi="Arial" w:cs="Arial"/>
          <w:color w:val="000000"/>
          <w:sz w:val="22"/>
          <w:szCs w:val="22"/>
        </w:rPr>
        <w:t xml:space="preserve">подносиле захтеве, </w:t>
      </w:r>
      <w:r>
        <w:rPr>
          <w:rFonts w:ascii="Arial" w:hAnsi="Arial" w:cs="Arial"/>
          <w:color w:val="000000"/>
          <w:sz w:val="22"/>
          <w:szCs w:val="22"/>
        </w:rPr>
        <w:t>док је у колони</w:t>
      </w:r>
      <w:r w:rsidR="00383907">
        <w:rPr>
          <w:rFonts w:ascii="Arial" w:hAnsi="Arial" w:cs="Arial"/>
          <w:color w:val="000000"/>
          <w:sz w:val="22"/>
          <w:szCs w:val="22"/>
        </w:rPr>
        <w:t>-</w:t>
      </w:r>
      <w:r>
        <w:rPr>
          <w:rFonts w:ascii="Arial" w:hAnsi="Arial" w:cs="Arial"/>
          <w:color w:val="000000"/>
          <w:sz w:val="22"/>
          <w:szCs w:val="22"/>
        </w:rPr>
        <w:t xml:space="preserve"> по</w:t>
      </w:r>
      <w:r w:rsidR="00383907">
        <w:rPr>
          <w:rFonts w:ascii="Arial" w:hAnsi="Arial" w:cs="Arial"/>
          <w:color w:val="000000"/>
          <w:sz w:val="22"/>
          <w:szCs w:val="22"/>
        </w:rPr>
        <w:t>ступање по захтеву и реализција</w:t>
      </w:r>
      <w:r w:rsidR="001A07CE">
        <w:rPr>
          <w:rFonts w:ascii="Arial" w:hAnsi="Arial" w:cs="Arial"/>
          <w:color w:val="000000"/>
          <w:sz w:val="22"/>
          <w:szCs w:val="22"/>
        </w:rPr>
        <w:t>,</w:t>
      </w:r>
      <w:r w:rsidR="00C41511">
        <w:rPr>
          <w:rFonts w:ascii="Arial" w:hAnsi="Arial" w:cs="Arial"/>
          <w:color w:val="000000"/>
          <w:sz w:val="22"/>
          <w:szCs w:val="22"/>
        </w:rPr>
        <w:t xml:space="preserve"> назначен начин поступања за појединачне поднете захтеве</w:t>
      </w:r>
      <w:r w:rsidR="00383907">
        <w:rPr>
          <w:rFonts w:ascii="Arial" w:hAnsi="Arial" w:cs="Arial"/>
          <w:color w:val="000000"/>
          <w:sz w:val="22"/>
          <w:szCs w:val="22"/>
        </w:rPr>
        <w:t>.</w:t>
      </w:r>
    </w:p>
    <w:p w:rsidR="006C3479" w:rsidRPr="006C3479" w:rsidRDefault="006C3479" w:rsidP="007C6DA0">
      <w:pPr>
        <w:pStyle w:val="ListParagraph"/>
        <w:tabs>
          <w:tab w:val="left" w:pos="450"/>
        </w:tabs>
        <w:spacing w:before="120" w:after="120"/>
        <w:ind w:left="0"/>
        <w:jc w:val="both"/>
        <w:rPr>
          <w:rFonts w:ascii="Arial" w:hAnsi="Arial" w:cs="Arial"/>
          <w:color w:val="000000"/>
          <w:sz w:val="22"/>
          <w:szCs w:val="22"/>
          <w:lang w:val="en-US"/>
        </w:rPr>
      </w:pPr>
    </w:p>
    <w:p w:rsidR="006C3479" w:rsidRPr="00355EFD" w:rsidRDefault="006C3479" w:rsidP="00B4508F">
      <w:pPr>
        <w:pStyle w:val="ListParagraph"/>
        <w:numPr>
          <w:ilvl w:val="1"/>
          <w:numId w:val="1"/>
        </w:numPr>
        <w:tabs>
          <w:tab w:val="left" w:pos="450"/>
        </w:tabs>
        <w:ind w:left="0" w:firstLine="0"/>
        <w:jc w:val="both"/>
        <w:rPr>
          <w:rFonts w:ascii="Arial" w:hAnsi="Arial" w:cs="Arial"/>
          <w:color w:val="000000"/>
          <w:sz w:val="22"/>
          <w:szCs w:val="22"/>
          <w:lang w:val="en-US"/>
        </w:rPr>
      </w:pPr>
      <w:r w:rsidRPr="00355EFD">
        <w:rPr>
          <w:rFonts w:ascii="Arial" w:hAnsi="Arial" w:cs="Arial"/>
          <w:color w:val="000000"/>
          <w:sz w:val="22"/>
          <w:szCs w:val="22"/>
        </w:rPr>
        <w:t xml:space="preserve">Увидом у решење </w:t>
      </w:r>
      <w:r w:rsidR="00921694">
        <w:rPr>
          <w:rFonts w:ascii="Arial" w:hAnsi="Arial" w:cs="Arial"/>
          <w:color w:val="000000"/>
          <w:sz w:val="22"/>
          <w:szCs w:val="22"/>
        </w:rPr>
        <w:t xml:space="preserve">Министарства за рад, запошљавање, борачка и социјална питања </w:t>
      </w:r>
      <w:r w:rsidRPr="00355EFD">
        <w:rPr>
          <w:rFonts w:ascii="Arial" w:hAnsi="Arial" w:cs="Arial"/>
          <w:color w:val="000000"/>
          <w:sz w:val="22"/>
          <w:szCs w:val="22"/>
        </w:rPr>
        <w:t xml:space="preserve"> бр. 110-00-710/2016-02 од 29. марта 2021. године</w:t>
      </w:r>
      <w:r w:rsidR="00F97002">
        <w:rPr>
          <w:rFonts w:ascii="Arial" w:hAnsi="Arial" w:cs="Arial"/>
          <w:color w:val="000000"/>
          <w:sz w:val="22"/>
          <w:szCs w:val="22"/>
        </w:rPr>
        <w:t xml:space="preserve">, </w:t>
      </w:r>
      <w:r>
        <w:rPr>
          <w:rFonts w:ascii="Arial" w:hAnsi="Arial" w:cs="Arial"/>
          <w:color w:val="000000"/>
          <w:sz w:val="22"/>
          <w:szCs w:val="22"/>
        </w:rPr>
        <w:t xml:space="preserve"> </w:t>
      </w:r>
      <w:r w:rsidRPr="00355EFD">
        <w:rPr>
          <w:rFonts w:ascii="Arial" w:hAnsi="Arial" w:cs="Arial"/>
          <w:color w:val="000000"/>
          <w:sz w:val="22"/>
          <w:szCs w:val="22"/>
        </w:rPr>
        <w:t xml:space="preserve">утврђено је да је </w:t>
      </w:r>
      <w:r w:rsidR="00F97002">
        <w:rPr>
          <w:rFonts w:ascii="Arial" w:hAnsi="Arial" w:cs="Arial"/>
          <w:color w:val="000000"/>
          <w:sz w:val="22"/>
          <w:szCs w:val="22"/>
          <w:lang w:val="sr-Cyrl-RS"/>
        </w:rPr>
        <w:t>с</w:t>
      </w:r>
      <w:r w:rsidRPr="00355EFD">
        <w:rPr>
          <w:rFonts w:ascii="Arial" w:hAnsi="Arial" w:cs="Arial"/>
          <w:color w:val="000000"/>
          <w:sz w:val="22"/>
          <w:szCs w:val="22"/>
        </w:rPr>
        <w:t xml:space="preserve">индикату </w:t>
      </w:r>
      <w:r w:rsidR="00F97002">
        <w:rPr>
          <w:rFonts w:ascii="Arial" w:hAnsi="Arial" w:cs="Arial"/>
          <w:color w:val="000000"/>
          <w:sz w:val="22"/>
          <w:szCs w:val="22"/>
          <w:lang w:val="sr-Cyrl-RS"/>
        </w:rPr>
        <w:t>АА</w:t>
      </w:r>
      <w:r>
        <w:rPr>
          <w:rFonts w:ascii="Arial" w:hAnsi="Arial" w:cs="Arial"/>
          <w:color w:val="000000"/>
          <w:sz w:val="22"/>
          <w:szCs w:val="22"/>
        </w:rPr>
        <w:t xml:space="preserve"> утврђена репрезентативност, </w:t>
      </w:r>
      <w:r w:rsidRPr="00355EFD">
        <w:rPr>
          <w:rFonts w:ascii="Arial" w:hAnsi="Arial" w:cs="Arial"/>
          <w:color w:val="000000"/>
          <w:sz w:val="22"/>
          <w:szCs w:val="22"/>
        </w:rPr>
        <w:t>у делатности</w:t>
      </w:r>
      <w:r>
        <w:rPr>
          <w:rFonts w:ascii="Arial" w:hAnsi="Arial" w:cs="Arial"/>
          <w:color w:val="000000"/>
          <w:sz w:val="22"/>
          <w:szCs w:val="22"/>
        </w:rPr>
        <w:t xml:space="preserve"> под називом: Послови одбране, </w:t>
      </w:r>
      <w:r w:rsidRPr="00355EFD">
        <w:rPr>
          <w:rFonts w:ascii="Arial" w:hAnsi="Arial" w:cs="Arial"/>
          <w:color w:val="000000"/>
          <w:sz w:val="22"/>
          <w:szCs w:val="22"/>
        </w:rPr>
        <w:t xml:space="preserve">на територији Републике Србије. </w:t>
      </w:r>
      <w:r>
        <w:rPr>
          <w:rFonts w:ascii="Arial" w:hAnsi="Arial" w:cs="Arial"/>
          <w:color w:val="000000"/>
          <w:sz w:val="22"/>
          <w:szCs w:val="22"/>
        </w:rPr>
        <w:t xml:space="preserve">У образложењу наведеног решења, између осталог, наведено је да „подносилац захтева испуњава услове репрезентативности у делатности под називом –послови одбране на територији Републике Србије, јер поред испуњења осталих законских услова, у свом чланству има више од 10% од укупног броја запослених, у наведеној делатности“. </w:t>
      </w:r>
    </w:p>
    <w:p w:rsidR="00F6258B" w:rsidRDefault="00F6258B" w:rsidP="00B4508F">
      <w:pPr>
        <w:pStyle w:val="ListParagraph"/>
        <w:tabs>
          <w:tab w:val="left" w:pos="450"/>
        </w:tabs>
        <w:ind w:left="0"/>
        <w:jc w:val="both"/>
        <w:rPr>
          <w:rFonts w:ascii="Arial" w:hAnsi="Arial" w:cs="Arial"/>
          <w:color w:val="000000"/>
          <w:sz w:val="22"/>
          <w:szCs w:val="22"/>
        </w:rPr>
      </w:pPr>
    </w:p>
    <w:p w:rsidR="00904115" w:rsidRDefault="00904115" w:rsidP="00B4508F">
      <w:pPr>
        <w:spacing w:after="0" w:line="240" w:lineRule="auto"/>
        <w:jc w:val="both"/>
        <w:rPr>
          <w:rFonts w:ascii="Arial" w:hAnsi="Arial" w:cs="Arial"/>
          <w:b/>
          <w:color w:val="000000"/>
        </w:rPr>
      </w:pPr>
      <w:r>
        <w:rPr>
          <w:rFonts w:ascii="Arial" w:hAnsi="Arial" w:cs="Arial"/>
          <w:b/>
          <w:color w:val="000000"/>
        </w:rPr>
        <w:t>3. МОТИВИ И РАЗЛОЗИ ЗА ДОНОШЕЊЕ МИШЉЕЊА</w:t>
      </w:r>
    </w:p>
    <w:p w:rsidR="00904115" w:rsidRDefault="00904115" w:rsidP="00B4508F">
      <w:pPr>
        <w:pStyle w:val="ListParagraph"/>
        <w:ind w:left="0"/>
        <w:jc w:val="both"/>
        <w:rPr>
          <w:rFonts w:ascii="Arial" w:hAnsi="Arial" w:cs="Arial"/>
          <w:b/>
          <w:color w:val="000000"/>
          <w:sz w:val="22"/>
          <w:szCs w:val="22"/>
        </w:rPr>
      </w:pPr>
    </w:p>
    <w:p w:rsidR="00904115" w:rsidRDefault="00904115" w:rsidP="007C6DA0">
      <w:pPr>
        <w:pStyle w:val="ListParagraph"/>
        <w:numPr>
          <w:ilvl w:val="1"/>
          <w:numId w:val="3"/>
        </w:numPr>
        <w:tabs>
          <w:tab w:val="left" w:pos="450"/>
        </w:tabs>
        <w:spacing w:before="120" w:after="120"/>
        <w:ind w:left="0" w:firstLine="0"/>
        <w:jc w:val="both"/>
        <w:rPr>
          <w:rFonts w:ascii="Arial" w:hAnsi="Arial" w:cs="Arial"/>
        </w:rPr>
      </w:pPr>
      <w:r>
        <w:rPr>
          <w:rFonts w:ascii="Arial" w:hAnsi="Arial" w:cs="Arial"/>
          <w:sz w:val="22"/>
          <w:szCs w:val="22"/>
        </w:rPr>
        <w:lastRenderedPageBreak/>
        <w:t xml:space="preserve">Повереник за заштиту равноправности, приликом одлучивања у овом предмету, имао је у виду наводе из притужбе и изјашњења, </w:t>
      </w:r>
      <w:r w:rsidR="00A25545">
        <w:rPr>
          <w:rFonts w:ascii="Arial" w:hAnsi="Arial" w:cs="Arial"/>
          <w:sz w:val="22"/>
          <w:szCs w:val="22"/>
        </w:rPr>
        <w:t xml:space="preserve">достављене доказе, </w:t>
      </w:r>
      <w:r>
        <w:rPr>
          <w:rFonts w:ascii="Arial" w:hAnsi="Arial" w:cs="Arial"/>
          <w:sz w:val="22"/>
          <w:szCs w:val="22"/>
        </w:rPr>
        <w:t>као и релевантне правне прописе у области заштите од дискриминације.</w:t>
      </w:r>
    </w:p>
    <w:p w:rsidR="00904115" w:rsidRDefault="00904115" w:rsidP="007C6DA0">
      <w:pPr>
        <w:pStyle w:val="ListParagraph"/>
        <w:tabs>
          <w:tab w:val="left" w:pos="450"/>
        </w:tabs>
        <w:spacing w:before="120" w:after="120"/>
        <w:ind w:left="0"/>
        <w:jc w:val="both"/>
        <w:rPr>
          <w:rFonts w:ascii="Arial" w:hAnsi="Arial" w:cs="Arial"/>
        </w:rPr>
      </w:pPr>
    </w:p>
    <w:p w:rsidR="00904115" w:rsidRDefault="00904115" w:rsidP="006956C2">
      <w:pPr>
        <w:pStyle w:val="ListParagraph"/>
        <w:tabs>
          <w:tab w:val="left" w:pos="450"/>
        </w:tabs>
        <w:spacing w:before="120" w:after="120"/>
        <w:ind w:left="0"/>
        <w:jc w:val="both"/>
        <w:rPr>
          <w:rFonts w:ascii="Arial" w:hAnsi="Arial" w:cs="Arial"/>
          <w:sz w:val="22"/>
          <w:szCs w:val="22"/>
          <w:u w:val="single"/>
        </w:rPr>
      </w:pPr>
      <w:r>
        <w:rPr>
          <w:rFonts w:ascii="Arial" w:hAnsi="Arial" w:cs="Arial"/>
          <w:sz w:val="22"/>
          <w:szCs w:val="22"/>
          <w:u w:val="single"/>
        </w:rPr>
        <w:t>Правни оквир</w:t>
      </w:r>
    </w:p>
    <w:p w:rsidR="00904115" w:rsidRDefault="00904115" w:rsidP="006956C2">
      <w:pPr>
        <w:pStyle w:val="ListParagraph"/>
        <w:tabs>
          <w:tab w:val="left" w:pos="450"/>
        </w:tabs>
        <w:spacing w:before="120" w:after="120"/>
        <w:ind w:left="0"/>
        <w:jc w:val="both"/>
        <w:rPr>
          <w:rFonts w:ascii="Arial" w:hAnsi="Arial" w:cs="Arial"/>
          <w:u w:val="single"/>
        </w:rPr>
      </w:pPr>
    </w:p>
    <w:p w:rsidR="00904115" w:rsidRDefault="00904115" w:rsidP="006956C2">
      <w:pPr>
        <w:pStyle w:val="ListParagraph"/>
        <w:numPr>
          <w:ilvl w:val="1"/>
          <w:numId w:val="3"/>
        </w:numPr>
        <w:tabs>
          <w:tab w:val="left" w:pos="450"/>
        </w:tabs>
        <w:spacing w:before="120" w:after="120"/>
        <w:ind w:left="0" w:firstLine="0"/>
        <w:jc w:val="both"/>
        <w:rPr>
          <w:rFonts w:ascii="Arial" w:hAnsi="Arial" w:cs="Arial"/>
          <w:sz w:val="22"/>
          <w:szCs w:val="22"/>
        </w:rPr>
      </w:pPr>
      <w:r>
        <w:rPr>
          <w:rFonts w:ascii="Arial" w:hAnsi="Arial" w:cs="Arial"/>
          <w:sz w:val="22"/>
          <w:szCs w:val="22"/>
        </w:rPr>
        <w:t>Повереник за заштиту равноправности је установљен Законом о забрани дискриминације</w:t>
      </w:r>
      <w:r>
        <w:rPr>
          <w:rFonts w:ascii="Arial" w:hAnsi="Arial" w:cs="Arial"/>
          <w:sz w:val="22"/>
          <w:szCs w:val="22"/>
          <w:vertAlign w:val="superscript"/>
        </w:rPr>
        <w:footnoteReference w:id="2"/>
      </w:r>
      <w:r>
        <w:rPr>
          <w:rFonts w:ascii="Arial" w:hAnsi="Arial" w:cs="Arial"/>
          <w:sz w:val="22"/>
          <w:szCs w:val="22"/>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A23B85" w:rsidRDefault="00A23B85" w:rsidP="006956C2">
      <w:pPr>
        <w:pStyle w:val="ListParagraph"/>
        <w:tabs>
          <w:tab w:val="left" w:pos="450"/>
        </w:tabs>
        <w:spacing w:before="120" w:after="120"/>
        <w:ind w:left="0"/>
        <w:jc w:val="both"/>
        <w:rPr>
          <w:rFonts w:ascii="Arial" w:hAnsi="Arial" w:cs="Arial"/>
          <w:sz w:val="22"/>
          <w:szCs w:val="22"/>
        </w:rPr>
      </w:pPr>
    </w:p>
    <w:p w:rsidR="00904115" w:rsidRDefault="00904115" w:rsidP="006956C2">
      <w:pPr>
        <w:pStyle w:val="ListParagraph"/>
        <w:numPr>
          <w:ilvl w:val="1"/>
          <w:numId w:val="3"/>
        </w:numPr>
        <w:tabs>
          <w:tab w:val="left" w:pos="450"/>
        </w:tabs>
        <w:spacing w:before="120" w:after="120"/>
        <w:ind w:left="0" w:firstLine="0"/>
        <w:jc w:val="both"/>
        <w:rPr>
          <w:rFonts w:ascii="Arial" w:hAnsi="Arial" w:cs="Arial"/>
          <w:sz w:val="22"/>
          <w:szCs w:val="22"/>
        </w:rPr>
      </w:pPr>
      <w:r>
        <w:rPr>
          <w:rFonts w:ascii="Arial" w:hAnsi="Arial" w:cs="Arial"/>
          <w:sz w:val="22"/>
          <w:szCs w:val="22"/>
        </w:rPr>
        <w:t>Устав Републике Србије</w:t>
      </w:r>
      <w:r>
        <w:rPr>
          <w:rFonts w:ascii="Arial" w:hAnsi="Arial" w:cs="Arial"/>
          <w:sz w:val="22"/>
          <w:szCs w:val="22"/>
          <w:vertAlign w:val="superscript"/>
        </w:rPr>
        <w:footnoteReference w:id="3"/>
      </w:r>
      <w:r>
        <w:rPr>
          <w:rFonts w:ascii="Arial" w:hAnsi="Arial" w:cs="Arial"/>
          <w:sz w:val="22"/>
          <w:szCs w:val="22"/>
        </w:rPr>
        <w:t xml:space="preserve"> у члану 21. став 3. прописује да је забрањена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
    <w:p w:rsidR="00A23B85" w:rsidRDefault="00A23B85" w:rsidP="006956C2">
      <w:pPr>
        <w:pStyle w:val="ListParagraph"/>
        <w:tabs>
          <w:tab w:val="left" w:pos="450"/>
        </w:tabs>
        <w:spacing w:before="120" w:after="120"/>
        <w:ind w:left="0"/>
        <w:jc w:val="both"/>
        <w:rPr>
          <w:rFonts w:ascii="Arial" w:hAnsi="Arial" w:cs="Arial"/>
          <w:sz w:val="22"/>
          <w:szCs w:val="22"/>
        </w:rPr>
      </w:pPr>
    </w:p>
    <w:p w:rsidR="006956C2" w:rsidRPr="006956C2" w:rsidRDefault="00904115" w:rsidP="006956C2">
      <w:pPr>
        <w:pStyle w:val="ListParagraph"/>
        <w:numPr>
          <w:ilvl w:val="1"/>
          <w:numId w:val="3"/>
        </w:numPr>
        <w:tabs>
          <w:tab w:val="left" w:pos="450"/>
        </w:tabs>
        <w:spacing w:before="120" w:after="120"/>
        <w:ind w:left="0" w:firstLine="0"/>
        <w:jc w:val="both"/>
        <w:rPr>
          <w:rFonts w:ascii="Arial" w:hAnsi="Arial" w:cs="Arial"/>
          <w:sz w:val="22"/>
          <w:szCs w:val="22"/>
        </w:rPr>
      </w:pPr>
      <w:r>
        <w:rPr>
          <w:rFonts w:ascii="Arial" w:hAnsi="Arial" w:cs="Arial"/>
          <w:sz w:val="22"/>
          <w:szCs w:val="22"/>
        </w:rPr>
        <w:t>Европска конвенција за заштиту људских права и основних слобода из 1950. године, у члану 14. забрањује дискриминацију, односно, прописује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w:t>
      </w:r>
      <w:r w:rsidR="006956C2">
        <w:rPr>
          <w:rFonts w:ascii="Arial" w:hAnsi="Arial" w:cs="Arial"/>
          <w:sz w:val="22"/>
          <w:szCs w:val="22"/>
        </w:rPr>
        <w:t xml:space="preserve"> стање, рођење или други статус</w:t>
      </w:r>
      <w:r w:rsidR="006956C2">
        <w:rPr>
          <w:rFonts w:ascii="Arial" w:hAnsi="Arial" w:cs="Arial"/>
          <w:sz w:val="22"/>
          <w:szCs w:val="22"/>
          <w:lang w:val="sr-Cyrl-RS"/>
        </w:rPr>
        <w:t>.</w:t>
      </w:r>
    </w:p>
    <w:p w:rsidR="006956C2" w:rsidRPr="006956C2" w:rsidRDefault="006956C2" w:rsidP="006956C2">
      <w:pPr>
        <w:pStyle w:val="ListParagraph"/>
        <w:tabs>
          <w:tab w:val="left" w:pos="450"/>
        </w:tabs>
        <w:spacing w:before="120" w:after="120"/>
        <w:ind w:left="0"/>
        <w:jc w:val="both"/>
        <w:rPr>
          <w:rFonts w:ascii="Arial" w:hAnsi="Arial" w:cs="Arial"/>
          <w:sz w:val="22"/>
          <w:szCs w:val="22"/>
        </w:rPr>
      </w:pPr>
    </w:p>
    <w:p w:rsidR="005646C7" w:rsidRPr="006956C2" w:rsidRDefault="00904115" w:rsidP="006956C2">
      <w:pPr>
        <w:pStyle w:val="ListParagraph"/>
        <w:numPr>
          <w:ilvl w:val="1"/>
          <w:numId w:val="3"/>
        </w:numPr>
        <w:tabs>
          <w:tab w:val="left" w:pos="450"/>
        </w:tabs>
        <w:spacing w:before="120" w:after="120"/>
        <w:ind w:left="0" w:firstLine="0"/>
        <w:jc w:val="both"/>
        <w:rPr>
          <w:rFonts w:ascii="Arial" w:hAnsi="Arial" w:cs="Arial"/>
          <w:sz w:val="22"/>
          <w:szCs w:val="22"/>
        </w:rPr>
      </w:pPr>
      <w:r w:rsidRPr="006956C2">
        <w:rPr>
          <w:rFonts w:ascii="Arial" w:hAnsi="Arial" w:cs="Arial"/>
          <w:sz w:val="22"/>
          <w:szCs w:val="22"/>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6956C2">
        <w:rPr>
          <w:rFonts w:ascii="Arial" w:hAnsi="Arial" w:cs="Arial"/>
          <w:sz w:val="22"/>
          <w:szCs w:val="22"/>
          <w:vertAlign w:val="superscript"/>
        </w:rPr>
        <w:footnoteReference w:id="4"/>
      </w:r>
      <w:r w:rsidRPr="006956C2">
        <w:rPr>
          <w:rFonts w:ascii="Arial" w:hAnsi="Arial" w:cs="Arial"/>
          <w:sz w:val="22"/>
          <w:szCs w:val="22"/>
        </w:rPr>
        <w:t>. Чланом 2</w:t>
      </w:r>
      <w:r w:rsidR="00F6258B" w:rsidRPr="006956C2">
        <w:rPr>
          <w:rFonts w:ascii="Arial" w:hAnsi="Arial" w:cs="Arial"/>
          <w:sz w:val="22"/>
          <w:szCs w:val="22"/>
        </w:rPr>
        <w:t>5</w:t>
      </w:r>
      <w:r w:rsidRPr="006956C2">
        <w:rPr>
          <w:rFonts w:ascii="Arial" w:hAnsi="Arial" w:cs="Arial"/>
          <w:sz w:val="22"/>
          <w:szCs w:val="22"/>
        </w:rPr>
        <w:t xml:space="preserve">. став 1. овог закона забрањена је дискриминација </w:t>
      </w:r>
      <w:r w:rsidR="00F6258B" w:rsidRPr="006956C2">
        <w:rPr>
          <w:rFonts w:ascii="Arial" w:hAnsi="Arial" w:cs="Arial"/>
          <w:sz w:val="22"/>
          <w:szCs w:val="22"/>
        </w:rPr>
        <w:t>због политичких убеђења лица или групе лица, односно припадности или неприпадности политичкој странци односно синдикалној организацији.</w:t>
      </w:r>
      <w:r w:rsidR="00794AFB" w:rsidRPr="006956C2">
        <w:rPr>
          <w:rFonts w:ascii="Arial" w:hAnsi="Arial" w:cs="Arial"/>
          <w:noProof/>
          <w:sz w:val="22"/>
          <w:szCs w:val="22"/>
          <w:lang w:eastAsia="sr-Latn-CS"/>
        </w:rPr>
        <w:t xml:space="preserve"> Чланом 28. Закона о изменама и допунама Закона о забрани дискриминације је прописано да ће се поступци започети пре ступања на снагу овог закона окончати по одредбама Закона о забрани дискримнације ( „Службени гласник РС“, број 22/09) и општих аката по којима су започети.</w:t>
      </w:r>
    </w:p>
    <w:p w:rsidR="006956C2" w:rsidRPr="006956C2" w:rsidRDefault="006956C2" w:rsidP="006956C2">
      <w:pPr>
        <w:pStyle w:val="ListParagraph"/>
        <w:tabs>
          <w:tab w:val="left" w:pos="450"/>
        </w:tabs>
        <w:spacing w:before="120" w:after="120"/>
        <w:ind w:left="0"/>
        <w:jc w:val="both"/>
        <w:rPr>
          <w:rFonts w:ascii="Arial" w:hAnsi="Arial" w:cs="Arial"/>
          <w:sz w:val="22"/>
          <w:szCs w:val="22"/>
        </w:rPr>
      </w:pPr>
    </w:p>
    <w:p w:rsidR="00143DBE" w:rsidRPr="005646C7" w:rsidRDefault="00113D67" w:rsidP="006956C2">
      <w:pPr>
        <w:pStyle w:val="ListParagraph"/>
        <w:numPr>
          <w:ilvl w:val="1"/>
          <w:numId w:val="3"/>
        </w:numPr>
        <w:tabs>
          <w:tab w:val="left" w:pos="450"/>
        </w:tabs>
        <w:spacing w:before="120" w:after="120"/>
        <w:ind w:left="0" w:firstLine="0"/>
        <w:jc w:val="both"/>
        <w:rPr>
          <w:rFonts w:ascii="Arial" w:hAnsi="Arial" w:cs="Arial"/>
          <w:sz w:val="22"/>
          <w:szCs w:val="22"/>
        </w:rPr>
      </w:pPr>
      <w:r w:rsidRPr="005646C7">
        <w:rPr>
          <w:rFonts w:ascii="Arial" w:hAnsi="Arial" w:cs="Arial"/>
          <w:sz w:val="22"/>
          <w:szCs w:val="22"/>
        </w:rPr>
        <w:lastRenderedPageBreak/>
        <w:t>Закон о В</w:t>
      </w:r>
      <w:r w:rsidR="00143DBE" w:rsidRPr="005646C7">
        <w:rPr>
          <w:rFonts w:ascii="Arial" w:hAnsi="Arial" w:cs="Arial"/>
          <w:sz w:val="22"/>
          <w:szCs w:val="22"/>
        </w:rPr>
        <w:t>ојсци Србије</w:t>
      </w:r>
      <w:r w:rsidR="00143DBE" w:rsidRPr="00E830B1">
        <w:rPr>
          <w:rStyle w:val="FootnoteReference"/>
          <w:rFonts w:ascii="Arial" w:hAnsi="Arial" w:cs="Arial"/>
          <w:sz w:val="22"/>
          <w:szCs w:val="22"/>
        </w:rPr>
        <w:footnoteReference w:id="5"/>
      </w:r>
      <w:r w:rsidR="00143DBE" w:rsidRPr="005646C7">
        <w:rPr>
          <w:rFonts w:ascii="Arial" w:hAnsi="Arial" w:cs="Arial"/>
          <w:sz w:val="22"/>
          <w:szCs w:val="22"/>
        </w:rPr>
        <w:t xml:space="preserve"> </w:t>
      </w:r>
      <w:r w:rsidR="00E830B1" w:rsidRPr="005646C7">
        <w:rPr>
          <w:rFonts w:ascii="Arial" w:hAnsi="Arial" w:cs="Arial"/>
          <w:sz w:val="22"/>
          <w:szCs w:val="22"/>
        </w:rPr>
        <w:t>уређује положај и надлеж</w:t>
      </w:r>
      <w:r w:rsidRPr="005646C7">
        <w:rPr>
          <w:rFonts w:ascii="Arial" w:hAnsi="Arial" w:cs="Arial"/>
          <w:sz w:val="22"/>
          <w:szCs w:val="22"/>
        </w:rPr>
        <w:t xml:space="preserve">ност Војске Србије, организацију, састав и начела службе </w:t>
      </w:r>
      <w:r w:rsidR="00E830B1" w:rsidRPr="005646C7">
        <w:rPr>
          <w:rFonts w:ascii="Arial" w:hAnsi="Arial" w:cs="Arial"/>
          <w:sz w:val="22"/>
          <w:szCs w:val="22"/>
        </w:rPr>
        <w:t>у Војсци Србије</w:t>
      </w:r>
      <w:r w:rsidR="00E830B1" w:rsidRPr="005646C7">
        <w:rPr>
          <w:rFonts w:ascii="Arial" w:hAnsi="Arial" w:cs="Arial"/>
          <w:color w:val="333333"/>
          <w:sz w:val="22"/>
          <w:szCs w:val="22"/>
          <w:shd w:val="clear" w:color="auto" w:fill="FFFFFF"/>
        </w:rPr>
        <w:t xml:space="preserve">, </w:t>
      </w:r>
      <w:r w:rsidR="00E830B1" w:rsidRPr="005E2DA4">
        <w:rPr>
          <w:rFonts w:ascii="Arial" w:hAnsi="Arial" w:cs="Arial"/>
          <w:sz w:val="22"/>
          <w:szCs w:val="22"/>
          <w:shd w:val="clear" w:color="auto" w:fill="FFFFFF"/>
        </w:rPr>
        <w:t>специфична војна служба и служба под отежаним условима, командовање и руковођење Војском Србије, чинови у Војсци Србије, симболи и обележја Војске Србије, војни празници, називи јединица и установа, верска служба, одговор</w:t>
      </w:r>
      <w:r w:rsidRPr="005E2DA4">
        <w:rPr>
          <w:rFonts w:ascii="Arial" w:hAnsi="Arial" w:cs="Arial"/>
          <w:sz w:val="22"/>
          <w:szCs w:val="22"/>
          <w:shd w:val="clear" w:color="auto" w:fill="FFFFFF"/>
        </w:rPr>
        <w:t>ност за штету коју причини Војск</w:t>
      </w:r>
      <w:r w:rsidR="00E830B1" w:rsidRPr="005E2DA4">
        <w:rPr>
          <w:rFonts w:ascii="Arial" w:hAnsi="Arial" w:cs="Arial"/>
          <w:sz w:val="22"/>
          <w:szCs w:val="22"/>
          <w:shd w:val="clear" w:color="auto" w:fill="FFFFFF"/>
        </w:rPr>
        <w:t xml:space="preserve">а Србије, демократска и цивилна контрола, јавност рада, канцеларијско пословање,и евиденције у Војсци Србије, служба у Војсци </w:t>
      </w:r>
      <w:r w:rsidR="00E830B1" w:rsidRPr="003A0F3B">
        <w:rPr>
          <w:rFonts w:ascii="Arial" w:hAnsi="Arial" w:cs="Arial"/>
          <w:sz w:val="22"/>
          <w:szCs w:val="22"/>
          <w:shd w:val="clear" w:color="auto" w:fill="FFFFFF"/>
        </w:rPr>
        <w:t>Србије и друга питања од значаја за Војску Србије.</w:t>
      </w:r>
      <w:r w:rsidR="005646C7" w:rsidRPr="005646C7">
        <w:rPr>
          <w:rFonts w:ascii="Arial" w:hAnsi="Arial" w:cs="Arial"/>
          <w:sz w:val="22"/>
          <w:szCs w:val="22"/>
        </w:rPr>
        <w:t xml:space="preserve"> Чланом 14. </w:t>
      </w:r>
      <w:r w:rsidR="005646C7">
        <w:rPr>
          <w:rFonts w:ascii="Arial" w:hAnsi="Arial" w:cs="Arial"/>
          <w:sz w:val="22"/>
          <w:szCs w:val="22"/>
        </w:rPr>
        <w:t>овог закона прописано је</w:t>
      </w:r>
      <w:r w:rsidR="005646C7" w:rsidRPr="005646C7">
        <w:rPr>
          <w:rFonts w:ascii="Arial" w:hAnsi="Arial" w:cs="Arial"/>
          <w:sz w:val="22"/>
          <w:szCs w:val="22"/>
        </w:rPr>
        <w:t xml:space="preserve"> да учешће професионалних припадника Војске Србије у групама синдикалног карактера мора бити у складу са правилима војне службе.</w:t>
      </w:r>
    </w:p>
    <w:p w:rsidR="00AD1023" w:rsidRPr="00AD1023" w:rsidRDefault="00AD1023" w:rsidP="006956C2">
      <w:pPr>
        <w:pStyle w:val="ListParagraph"/>
        <w:tabs>
          <w:tab w:val="left" w:pos="450"/>
        </w:tabs>
        <w:spacing w:before="120" w:after="120"/>
        <w:ind w:left="0"/>
        <w:jc w:val="both"/>
        <w:rPr>
          <w:rFonts w:ascii="Arial" w:hAnsi="Arial" w:cs="Arial"/>
          <w:sz w:val="22"/>
          <w:szCs w:val="22"/>
        </w:rPr>
      </w:pPr>
    </w:p>
    <w:p w:rsidR="00484CFF" w:rsidRPr="00AD1023" w:rsidRDefault="00484CFF" w:rsidP="006956C2">
      <w:pPr>
        <w:pStyle w:val="ListParagraph"/>
        <w:numPr>
          <w:ilvl w:val="1"/>
          <w:numId w:val="3"/>
        </w:numPr>
        <w:tabs>
          <w:tab w:val="left" w:pos="450"/>
        </w:tabs>
        <w:spacing w:before="120" w:after="120"/>
        <w:ind w:left="0" w:firstLine="0"/>
        <w:jc w:val="both"/>
        <w:rPr>
          <w:rFonts w:ascii="Arial" w:hAnsi="Arial" w:cs="Arial"/>
          <w:sz w:val="22"/>
          <w:szCs w:val="22"/>
        </w:rPr>
      </w:pPr>
      <w:r w:rsidRPr="00AD1023">
        <w:rPr>
          <w:rFonts w:ascii="Arial" w:hAnsi="Arial" w:cs="Arial"/>
          <w:sz w:val="22"/>
          <w:szCs w:val="22"/>
        </w:rPr>
        <w:t xml:space="preserve"> Конвенција Међународне организације рада број 87 о синдикалним слободама и заштити синдикалних права</w:t>
      </w:r>
      <w:r w:rsidRPr="00484CFF">
        <w:rPr>
          <w:rStyle w:val="FootnoteReference"/>
          <w:rFonts w:ascii="Arial" w:hAnsi="Arial" w:cs="Arial"/>
          <w:sz w:val="22"/>
          <w:szCs w:val="22"/>
        </w:rPr>
        <w:footnoteReference w:id="6"/>
      </w:r>
      <w:r w:rsidRPr="00AD1023">
        <w:rPr>
          <w:rFonts w:ascii="Arial" w:hAnsi="Arial" w:cs="Arial"/>
          <w:sz w:val="22"/>
          <w:szCs w:val="22"/>
        </w:rPr>
        <w:t xml:space="preserve">, у члану 2. прописује да радници и послодавци, без икаквих изузетака, имају право без претходног одобрења, да образују организације по свом избору, као и да приступају овим организацијама, под искључивим условом да се придржавају статута ових последњих. </w:t>
      </w:r>
      <w:r w:rsidR="00C61C31" w:rsidRPr="00AD1023">
        <w:rPr>
          <w:rFonts w:ascii="Arial" w:hAnsi="Arial" w:cs="Arial"/>
          <w:sz w:val="22"/>
          <w:szCs w:val="22"/>
        </w:rPr>
        <w:t xml:space="preserve">чланом 3. је прописано да радничке и послодавачке организације имају право на доношење својих статута и административних правила, слободних избора својих представника, организовање свога управљања и делатности и формулисања свога акционог програма. </w:t>
      </w:r>
      <w:r w:rsidR="00AD1023">
        <w:rPr>
          <w:rFonts w:ascii="Arial" w:hAnsi="Arial" w:cs="Arial"/>
          <w:sz w:val="22"/>
          <w:szCs w:val="22"/>
        </w:rPr>
        <w:t xml:space="preserve">Јавне власти морају се уздржавати сваке интервенције такве природе која би имала за циљ ограничење овога права или сметање законског извршења. </w:t>
      </w:r>
      <w:r w:rsidRPr="00AD1023">
        <w:rPr>
          <w:rFonts w:ascii="Arial" w:hAnsi="Arial" w:cs="Arial"/>
          <w:sz w:val="22"/>
          <w:szCs w:val="22"/>
        </w:rPr>
        <w:t xml:space="preserve">У члану 11. којим се уређује заштита синдикалних права, прописано је да се сваки члан Међународне организације рада за кога је ова конвенција на снази обавезује да предузме све потребне и погодне мере да би трудбеницима и радницима обезбедио слободно вршење синдикалних права. </w:t>
      </w:r>
    </w:p>
    <w:p w:rsidR="005176E5" w:rsidRPr="00484CFF" w:rsidRDefault="005176E5" w:rsidP="006956C2">
      <w:pPr>
        <w:pStyle w:val="ListParagraph"/>
        <w:tabs>
          <w:tab w:val="left" w:pos="450"/>
        </w:tabs>
        <w:spacing w:before="120" w:after="120"/>
        <w:ind w:left="0"/>
        <w:jc w:val="both"/>
        <w:rPr>
          <w:rFonts w:ascii="Arial" w:hAnsi="Arial" w:cs="Arial"/>
          <w:sz w:val="22"/>
          <w:szCs w:val="22"/>
        </w:rPr>
      </w:pPr>
    </w:p>
    <w:p w:rsidR="00484CFF" w:rsidRPr="00775622" w:rsidRDefault="003A0F3B" w:rsidP="006956C2">
      <w:pPr>
        <w:pStyle w:val="ListParagraph"/>
        <w:numPr>
          <w:ilvl w:val="1"/>
          <w:numId w:val="3"/>
        </w:numPr>
        <w:tabs>
          <w:tab w:val="left" w:pos="450"/>
        </w:tabs>
        <w:spacing w:before="120" w:after="120"/>
        <w:ind w:left="0" w:firstLine="0"/>
        <w:jc w:val="both"/>
        <w:rPr>
          <w:rFonts w:ascii="Arial" w:hAnsi="Arial" w:cs="Arial"/>
          <w:sz w:val="22"/>
          <w:szCs w:val="22"/>
        </w:rPr>
      </w:pPr>
      <w:r>
        <w:rPr>
          <w:rFonts w:ascii="Arial" w:hAnsi="Arial" w:cs="Arial"/>
          <w:sz w:val="22"/>
          <w:szCs w:val="22"/>
        </w:rPr>
        <w:t>Уредбом о ратификацији К</w:t>
      </w:r>
      <w:r w:rsidR="00484CFF" w:rsidRPr="00484CFF">
        <w:rPr>
          <w:rFonts w:ascii="Arial" w:hAnsi="Arial" w:cs="Arial"/>
          <w:sz w:val="22"/>
          <w:szCs w:val="22"/>
        </w:rPr>
        <w:t>онвенције Међународне организације рада број 98</w:t>
      </w:r>
      <w:r w:rsidR="00484CFF" w:rsidRPr="00484CFF">
        <w:rPr>
          <w:rStyle w:val="FootnoteReference"/>
          <w:rFonts w:ascii="Arial" w:hAnsi="Arial" w:cs="Arial"/>
          <w:sz w:val="22"/>
          <w:szCs w:val="22"/>
        </w:rPr>
        <w:footnoteReference w:id="7"/>
      </w:r>
      <w:r w:rsidR="00484CFF" w:rsidRPr="00484CFF">
        <w:rPr>
          <w:rFonts w:ascii="Arial" w:hAnsi="Arial" w:cs="Arial"/>
          <w:sz w:val="22"/>
          <w:szCs w:val="22"/>
        </w:rPr>
        <w:t xml:space="preserve"> о примени принципа организовања и колективног преговарања прописано је да радници треба да користе одговарајућу заштиту против свих дела дискриминације у материји запослења која би могла да буде штетна по синдикалне слободе. Даље је прописано да се таква заштита може нарочито применити уколико се ради о делима која би имала за циљ да се запослење радника подреди услову да се он не учлањује у синдикат или да престане да припада синдикату, да се отпусти радник или да му се свим осталим средствима нанесе штета због тога што је члан синдиката или што учествује у синдикалним делатностима изван радних часова или са пристанком послодавца за време радних часова. Такође, прописано је да организације радника и послодаваца треба да користе одговарајућу заштиту против свих дела уплитања једних на рачун других, било директно, било преко својих агената или агената или чланова, у њихово формирање, функционисање и администрацију. У  смислу  ове одредбе  у  дела  мешања  спадају  мере  које  иду  за  тим  да  изазову стварање организације радника којима господаре послодавац или организације послодаваца или издржавање организација радника финансијским или другим средствима, са намером да се ове организације ставе под контролу послодаваца или организације послодаваца.</w:t>
      </w:r>
      <w:r w:rsidR="00484CFF" w:rsidRPr="00484CFF">
        <w:rPr>
          <w:rFonts w:ascii="Arial" w:hAnsi="Arial" w:cs="Arial"/>
          <w:sz w:val="22"/>
          <w:szCs w:val="22"/>
          <w:u w:val="single"/>
        </w:rPr>
        <w:t xml:space="preserve"> </w:t>
      </w:r>
    </w:p>
    <w:p w:rsidR="00904115" w:rsidRDefault="00904115" w:rsidP="006956C2">
      <w:pPr>
        <w:pStyle w:val="ListParagraph"/>
        <w:tabs>
          <w:tab w:val="left" w:pos="450"/>
        </w:tabs>
        <w:autoSpaceDE w:val="0"/>
        <w:autoSpaceDN w:val="0"/>
        <w:adjustRightInd w:val="0"/>
        <w:spacing w:after="200"/>
        <w:ind w:left="0"/>
        <w:jc w:val="both"/>
        <w:rPr>
          <w:rFonts w:ascii="Arial" w:hAnsi="Arial" w:cs="Arial"/>
          <w:sz w:val="22"/>
          <w:szCs w:val="22"/>
        </w:rPr>
      </w:pPr>
    </w:p>
    <w:p w:rsidR="00904115" w:rsidRDefault="00904115" w:rsidP="006956C2">
      <w:pPr>
        <w:pStyle w:val="ListParagraph"/>
        <w:tabs>
          <w:tab w:val="left" w:pos="450"/>
        </w:tabs>
        <w:autoSpaceDE w:val="0"/>
        <w:autoSpaceDN w:val="0"/>
        <w:adjustRightInd w:val="0"/>
        <w:spacing w:after="200"/>
        <w:ind w:left="0"/>
        <w:jc w:val="both"/>
        <w:rPr>
          <w:rFonts w:ascii="Arial" w:hAnsi="Arial" w:cs="Arial"/>
          <w:sz w:val="22"/>
          <w:szCs w:val="22"/>
          <w:u w:val="single"/>
        </w:rPr>
      </w:pPr>
      <w:r>
        <w:rPr>
          <w:rFonts w:ascii="Arial" w:hAnsi="Arial" w:cs="Arial"/>
          <w:sz w:val="22"/>
          <w:szCs w:val="22"/>
          <w:u w:val="single"/>
        </w:rPr>
        <w:t>Анализа навода притужбе и изјашњења са аспекта антидискриминационих прописа</w:t>
      </w:r>
    </w:p>
    <w:p w:rsidR="005176E5" w:rsidRDefault="005176E5" w:rsidP="006956C2">
      <w:pPr>
        <w:pStyle w:val="ListParagraph"/>
        <w:tabs>
          <w:tab w:val="left" w:pos="450"/>
        </w:tabs>
        <w:spacing w:before="120"/>
        <w:ind w:left="0"/>
        <w:jc w:val="both"/>
        <w:rPr>
          <w:rFonts w:ascii="Arial" w:hAnsi="Arial" w:cs="Arial"/>
          <w:sz w:val="22"/>
          <w:szCs w:val="22"/>
        </w:rPr>
      </w:pPr>
    </w:p>
    <w:p w:rsidR="00794AFB" w:rsidRPr="00794AFB" w:rsidRDefault="005176E5" w:rsidP="006956C2">
      <w:pPr>
        <w:tabs>
          <w:tab w:val="left" w:pos="450"/>
        </w:tabs>
        <w:autoSpaceDE w:val="0"/>
        <w:autoSpaceDN w:val="0"/>
        <w:adjustRightInd w:val="0"/>
        <w:spacing w:before="120" w:after="120" w:line="240" w:lineRule="auto"/>
        <w:jc w:val="both"/>
        <w:rPr>
          <w:rFonts w:ascii="Arial" w:hAnsi="Arial" w:cs="Arial"/>
          <w:u w:val="single"/>
          <w:lang w:eastAsia="sr-Latn-CS"/>
        </w:rPr>
      </w:pPr>
      <w:r w:rsidRPr="005176E5">
        <w:rPr>
          <w:rFonts w:ascii="Arial" w:hAnsi="Arial" w:cs="Arial"/>
          <w:b/>
        </w:rPr>
        <w:t>3.9.</w:t>
      </w:r>
      <w:r>
        <w:rPr>
          <w:rFonts w:ascii="Arial" w:hAnsi="Arial" w:cs="Arial"/>
        </w:rPr>
        <w:t xml:space="preserve"> </w:t>
      </w:r>
      <w:r w:rsidR="00935E91">
        <w:rPr>
          <w:rFonts w:ascii="Arial" w:hAnsi="Arial" w:cs="Arial"/>
        </w:rPr>
        <w:t>На основу навода притужбе и допуне притужбе може с</w:t>
      </w:r>
      <w:r w:rsidR="001E6625">
        <w:rPr>
          <w:rFonts w:ascii="Arial" w:hAnsi="Arial" w:cs="Arial"/>
        </w:rPr>
        <w:t>е закључити да је председник</w:t>
      </w:r>
      <w:r w:rsidR="001E6625">
        <w:rPr>
          <w:rFonts w:ascii="Arial" w:hAnsi="Arial" w:cs="Arial"/>
          <w:lang w:val="sr-Cyrl-RS"/>
        </w:rPr>
        <w:t xml:space="preserve"> синдиката АА</w:t>
      </w:r>
      <w:r w:rsidR="00935E91">
        <w:rPr>
          <w:rFonts w:ascii="Arial" w:hAnsi="Arial" w:cs="Arial"/>
        </w:rPr>
        <w:t xml:space="preserve"> притужбу Поверенику за заштиту равноправности п</w:t>
      </w:r>
      <w:r w:rsidR="001E6625">
        <w:rPr>
          <w:rFonts w:ascii="Arial" w:hAnsi="Arial" w:cs="Arial"/>
        </w:rPr>
        <w:t xml:space="preserve">однео због дискриминације  синдиката </w:t>
      </w:r>
      <w:r w:rsidR="00935E91">
        <w:rPr>
          <w:rFonts w:ascii="Arial" w:hAnsi="Arial" w:cs="Arial"/>
        </w:rPr>
        <w:t>као правно</w:t>
      </w:r>
      <w:r w:rsidR="003A0F3B">
        <w:rPr>
          <w:rFonts w:ascii="Arial" w:hAnsi="Arial" w:cs="Arial"/>
        </w:rPr>
        <w:t>г лица</w:t>
      </w:r>
      <w:r w:rsidR="00935E91">
        <w:rPr>
          <w:rFonts w:ascii="Arial" w:hAnsi="Arial" w:cs="Arial"/>
        </w:rPr>
        <w:t xml:space="preserve">, а да је </w:t>
      </w:r>
      <w:r w:rsidR="00EE14CE">
        <w:rPr>
          <w:rFonts w:ascii="Arial" w:hAnsi="Arial" w:cs="Arial"/>
        </w:rPr>
        <w:t xml:space="preserve">основ дискриминације чланство у синдикалној организацији. </w:t>
      </w:r>
      <w:r w:rsidR="00A86E78">
        <w:rPr>
          <w:rFonts w:ascii="Arial" w:hAnsi="Arial" w:cs="Arial"/>
        </w:rPr>
        <w:t xml:space="preserve"> </w:t>
      </w:r>
      <w:r w:rsidR="00EE14CE">
        <w:rPr>
          <w:rFonts w:ascii="Arial" w:hAnsi="Arial" w:cs="Arial"/>
        </w:rPr>
        <w:t xml:space="preserve">С тим у вези, </w:t>
      </w:r>
      <w:r w:rsidR="00935E91">
        <w:rPr>
          <w:rFonts w:ascii="Arial" w:hAnsi="Arial" w:cs="Arial"/>
        </w:rPr>
        <w:t xml:space="preserve">Повереник најпре указује да су </w:t>
      </w:r>
      <w:r w:rsidR="00EE14CE">
        <w:rPr>
          <w:rFonts w:ascii="Arial" w:hAnsi="Arial" w:cs="Arial"/>
        </w:rPr>
        <w:t>о</w:t>
      </w:r>
      <w:r w:rsidR="00EE14CE" w:rsidRPr="00AE73BB">
        <w:rPr>
          <w:rFonts w:ascii="Arial" w:eastAsia="Times New Roman" w:hAnsi="Arial" w:cs="Arial"/>
        </w:rPr>
        <w:t>дредбама чл. 15-27. Закона о забр</w:t>
      </w:r>
      <w:r w:rsidR="00A86E78">
        <w:rPr>
          <w:rFonts w:ascii="Arial" w:eastAsia="Times New Roman" w:hAnsi="Arial" w:cs="Arial"/>
        </w:rPr>
        <w:t>ани дискриминације регулисани</w:t>
      </w:r>
      <w:r w:rsidR="00EE14CE" w:rsidRPr="00AE73BB">
        <w:rPr>
          <w:rFonts w:ascii="Arial" w:eastAsia="Times New Roman" w:hAnsi="Arial" w:cs="Arial"/>
        </w:rPr>
        <w:t xml:space="preserve"> посебни случајеви </w:t>
      </w:r>
      <w:r w:rsidR="00EE14CE" w:rsidRPr="00AE73BB">
        <w:rPr>
          <w:rFonts w:ascii="Arial" w:eastAsia="Times New Roman" w:hAnsi="Arial" w:cs="Arial"/>
        </w:rPr>
        <w:lastRenderedPageBreak/>
        <w:t xml:space="preserve">дискриминације, па је тако одредбом члана 25. </w:t>
      </w:r>
      <w:r w:rsidR="00935E91">
        <w:rPr>
          <w:rFonts w:ascii="Arial" w:eastAsia="Times New Roman" w:hAnsi="Arial" w:cs="Arial"/>
        </w:rPr>
        <w:t xml:space="preserve">став 1. </w:t>
      </w:r>
      <w:r w:rsidR="00EE14CE" w:rsidRPr="00AE73BB">
        <w:rPr>
          <w:rFonts w:ascii="Arial" w:eastAsia="Times New Roman" w:hAnsi="Arial" w:cs="Arial"/>
        </w:rPr>
        <w:t xml:space="preserve">овог закона прописано да је забрањена дискриминација због политичког убеђења лица или групе лица, односно припадности или неприпадности политичкој странци, односно синдикалној организацији. </w:t>
      </w:r>
    </w:p>
    <w:p w:rsidR="005176E5" w:rsidRPr="00775622" w:rsidRDefault="00FB1E90" w:rsidP="006956C2">
      <w:pPr>
        <w:spacing w:after="0" w:line="240" w:lineRule="auto"/>
        <w:jc w:val="both"/>
        <w:rPr>
          <w:rFonts w:ascii="Arial" w:hAnsi="Arial" w:cs="Arial"/>
        </w:rPr>
      </w:pPr>
      <w:r>
        <w:rPr>
          <w:rFonts w:ascii="Arial" w:eastAsia="Times New Roman" w:hAnsi="Arial" w:cs="Arial"/>
        </w:rPr>
        <w:t>Имајући у виду прописану законску одредбу, Повереник констатује да д</w:t>
      </w:r>
      <w:r w:rsidR="00EE14CE" w:rsidRPr="00AE73BB">
        <w:rPr>
          <w:rFonts w:ascii="Arial" w:eastAsia="Times New Roman" w:hAnsi="Arial" w:cs="Arial"/>
        </w:rPr>
        <w:t>искриминација због синдикалне припадности, дефинисана чл</w:t>
      </w:r>
      <w:r w:rsidR="00EE14CE">
        <w:rPr>
          <w:rFonts w:ascii="Arial" w:eastAsia="Times New Roman" w:hAnsi="Arial" w:cs="Arial"/>
        </w:rPr>
        <w:t>аном</w:t>
      </w:r>
      <w:r w:rsidR="00EE14CE" w:rsidRPr="00AE73BB">
        <w:rPr>
          <w:rFonts w:ascii="Arial" w:eastAsia="Times New Roman" w:hAnsi="Arial" w:cs="Arial"/>
        </w:rPr>
        <w:t xml:space="preserve"> 25. Закона о забрани дискриминације, постоји када је неоправдано прављење разлике или неједнако поступање, односно ускраћивање права неком лицу или групи лица засновано на чињеници да то лице припада, односно да не</w:t>
      </w:r>
      <w:r w:rsidR="00EE14CE">
        <w:rPr>
          <w:rFonts w:ascii="Arial" w:eastAsia="Times New Roman" w:hAnsi="Arial" w:cs="Arial"/>
        </w:rPr>
        <w:t xml:space="preserve"> припада синдикалној организацији</w:t>
      </w:r>
      <w:r w:rsidR="00EE14CE" w:rsidRPr="00AE73BB">
        <w:rPr>
          <w:rFonts w:ascii="Arial" w:eastAsia="Times New Roman" w:hAnsi="Arial" w:cs="Arial"/>
        </w:rPr>
        <w:t>. С друге стране, с обзиром да су чланови</w:t>
      </w:r>
      <w:r w:rsidR="00EE14CE">
        <w:rPr>
          <w:rFonts w:ascii="Arial" w:eastAsia="Times New Roman" w:hAnsi="Arial" w:cs="Arial"/>
        </w:rPr>
        <w:t xml:space="preserve"> и </w:t>
      </w:r>
      <w:r w:rsidR="00EE14CE" w:rsidRPr="00AE73BB">
        <w:rPr>
          <w:rFonts w:ascii="Arial" w:eastAsia="Times New Roman" w:hAnsi="Arial" w:cs="Arial"/>
        </w:rPr>
        <w:t>чланице синдиката са</w:t>
      </w:r>
      <w:r w:rsidR="00EE14CE">
        <w:rPr>
          <w:rFonts w:ascii="Arial" w:eastAsia="Times New Roman" w:hAnsi="Arial" w:cs="Arial"/>
        </w:rPr>
        <w:t xml:space="preserve">мо појединци (физичка </w:t>
      </w:r>
      <w:r w:rsidR="00EE14CE" w:rsidRPr="00AE73BB">
        <w:rPr>
          <w:rFonts w:ascii="Arial" w:eastAsia="Times New Roman" w:hAnsi="Arial" w:cs="Arial"/>
        </w:rPr>
        <w:t xml:space="preserve">лица), дискриминацији због припадности или неприпадности синдикалној организацији могу, по природи ствари, бити изложена </w:t>
      </w:r>
      <w:r w:rsidR="00EE14CE">
        <w:rPr>
          <w:rFonts w:ascii="Arial" w:eastAsia="Times New Roman" w:hAnsi="Arial" w:cs="Arial"/>
        </w:rPr>
        <w:t>лица или група</w:t>
      </w:r>
      <w:r w:rsidR="00EE14CE" w:rsidRPr="00AE73BB">
        <w:rPr>
          <w:rFonts w:ascii="Arial" w:eastAsia="Times New Roman" w:hAnsi="Arial" w:cs="Arial"/>
        </w:rPr>
        <w:t xml:space="preserve"> лица који су повезани управо чињеницом да припадају, односно да не припадају синдикалној организацији</w:t>
      </w:r>
      <w:r w:rsidR="00EE14CE">
        <w:rPr>
          <w:rFonts w:ascii="Arial" w:eastAsia="Times New Roman" w:hAnsi="Arial" w:cs="Arial"/>
        </w:rPr>
        <w:t>.</w:t>
      </w:r>
      <w:r w:rsidR="00EE14CE" w:rsidRPr="00AE73BB">
        <w:rPr>
          <w:rFonts w:ascii="Arial" w:eastAsia="Times New Roman" w:hAnsi="Arial" w:cs="Arial"/>
        </w:rPr>
        <w:t xml:space="preserve"> </w:t>
      </w:r>
      <w:r w:rsidR="00794AFB">
        <w:rPr>
          <w:rFonts w:ascii="Arial" w:eastAsia="Times New Roman" w:hAnsi="Arial" w:cs="Arial"/>
          <w:lang w:val="sr-Cyrl-RS"/>
        </w:rPr>
        <w:t>Даље</w:t>
      </w:r>
      <w:r w:rsidR="00794AFB">
        <w:rPr>
          <w:rFonts w:ascii="Arial" w:eastAsia="Times New Roman" w:hAnsi="Arial" w:cs="Arial"/>
          <w:lang w:val="sr-Latn-RS"/>
        </w:rPr>
        <w:t xml:space="preserve">, </w:t>
      </w:r>
      <w:r w:rsidR="00794AFB">
        <w:rPr>
          <w:rFonts w:ascii="Arial" w:eastAsia="Times New Roman" w:hAnsi="Arial" w:cs="Arial"/>
          <w:lang w:val="sr-Cyrl-RS"/>
        </w:rPr>
        <w:t>ч</w:t>
      </w:r>
      <w:r w:rsidR="00794AFB" w:rsidRPr="00794AFB">
        <w:rPr>
          <w:rFonts w:ascii="Arial" w:eastAsia="Times New Roman" w:hAnsi="Arial" w:cs="Arial"/>
          <w:noProof/>
          <w:lang w:eastAsia="sr-Latn-CS"/>
        </w:rPr>
        <w:t>ланом 28. Закона о изменама и допунама Закона о забрани дискриминације је прописано да ће се поступци започети пре ступања на снагу овог закона окончати по одредбама Закона о забрани дискримнације ( „Службени гласник РС“, број 22/09) и општих аката по којима су започети.</w:t>
      </w:r>
    </w:p>
    <w:p w:rsidR="00F65D5E" w:rsidRPr="00AE463F" w:rsidRDefault="005176E5" w:rsidP="006956C2">
      <w:pPr>
        <w:pStyle w:val="ListParagraph"/>
        <w:tabs>
          <w:tab w:val="left" w:pos="450"/>
        </w:tabs>
        <w:spacing w:before="120"/>
        <w:ind w:left="0"/>
        <w:jc w:val="both"/>
        <w:rPr>
          <w:rFonts w:ascii="Arial" w:hAnsi="Arial" w:cs="Arial"/>
          <w:sz w:val="22"/>
          <w:szCs w:val="22"/>
          <w:lang w:val="sr-Cyrl-RS"/>
        </w:rPr>
      </w:pPr>
      <w:r>
        <w:rPr>
          <w:rFonts w:ascii="Arial" w:hAnsi="Arial" w:cs="Arial"/>
          <w:b/>
          <w:sz w:val="22"/>
          <w:szCs w:val="22"/>
        </w:rPr>
        <w:t xml:space="preserve">3.10. </w:t>
      </w:r>
      <w:r w:rsidR="00FB1E90" w:rsidRPr="00FB1E90">
        <w:rPr>
          <w:rFonts w:ascii="Arial" w:hAnsi="Arial" w:cs="Arial"/>
          <w:sz w:val="22"/>
          <w:szCs w:val="22"/>
        </w:rPr>
        <w:t>Подносилац притужбе</w:t>
      </w:r>
      <w:r w:rsidR="00FB1E90">
        <w:rPr>
          <w:rFonts w:ascii="Arial" w:hAnsi="Arial" w:cs="Arial"/>
          <w:b/>
          <w:sz w:val="22"/>
          <w:szCs w:val="22"/>
        </w:rPr>
        <w:t xml:space="preserve"> </w:t>
      </w:r>
      <w:r w:rsidR="00FB1E90">
        <w:rPr>
          <w:rFonts w:ascii="Arial" w:hAnsi="Arial" w:cs="Arial"/>
          <w:sz w:val="22"/>
          <w:szCs w:val="22"/>
        </w:rPr>
        <w:t>наводи да је једа</w:t>
      </w:r>
      <w:r w:rsidR="001E6625">
        <w:rPr>
          <w:rFonts w:ascii="Arial" w:hAnsi="Arial" w:cs="Arial"/>
          <w:sz w:val="22"/>
          <w:szCs w:val="22"/>
        </w:rPr>
        <w:t>н од начина дискриминације  синдиката</w:t>
      </w:r>
      <w:r w:rsidR="001E6625">
        <w:rPr>
          <w:rFonts w:ascii="Arial" w:hAnsi="Arial" w:cs="Arial"/>
          <w:sz w:val="22"/>
          <w:szCs w:val="22"/>
          <w:lang w:val="sr-Cyrl-RS"/>
        </w:rPr>
        <w:t xml:space="preserve"> АА</w:t>
      </w:r>
      <w:r w:rsidR="00FB1E90">
        <w:rPr>
          <w:rFonts w:ascii="Arial" w:hAnsi="Arial" w:cs="Arial"/>
          <w:sz w:val="22"/>
          <w:szCs w:val="22"/>
        </w:rPr>
        <w:t xml:space="preserve"> тај што се на дописе и акте које син</w:t>
      </w:r>
      <w:r w:rsidR="00825540">
        <w:rPr>
          <w:rFonts w:ascii="Arial" w:hAnsi="Arial" w:cs="Arial"/>
          <w:sz w:val="22"/>
          <w:szCs w:val="22"/>
        </w:rPr>
        <w:t>дикат упућује</w:t>
      </w:r>
      <w:r w:rsidR="00FB1E90">
        <w:rPr>
          <w:rFonts w:ascii="Arial" w:hAnsi="Arial" w:cs="Arial"/>
          <w:sz w:val="22"/>
          <w:szCs w:val="22"/>
        </w:rPr>
        <w:t xml:space="preserve"> Министарству одбране не одговара и </w:t>
      </w:r>
      <w:r w:rsidR="00162C3C">
        <w:rPr>
          <w:rFonts w:ascii="Arial" w:hAnsi="Arial" w:cs="Arial"/>
          <w:sz w:val="22"/>
          <w:szCs w:val="22"/>
        </w:rPr>
        <w:t xml:space="preserve">по њима се не поступа, док се, </w:t>
      </w:r>
      <w:r w:rsidR="00FB1E90">
        <w:rPr>
          <w:rFonts w:ascii="Arial" w:hAnsi="Arial" w:cs="Arial"/>
          <w:sz w:val="22"/>
          <w:szCs w:val="22"/>
        </w:rPr>
        <w:t>са друге стране врши кореспод</w:t>
      </w:r>
      <w:r w:rsidR="00642498">
        <w:rPr>
          <w:rFonts w:ascii="Arial" w:hAnsi="Arial" w:cs="Arial"/>
          <w:sz w:val="22"/>
          <w:szCs w:val="22"/>
        </w:rPr>
        <w:t>енција са другим синдикатима</w:t>
      </w:r>
      <w:r w:rsidR="00FB1E90">
        <w:rPr>
          <w:rFonts w:ascii="Arial" w:hAnsi="Arial" w:cs="Arial"/>
          <w:sz w:val="22"/>
          <w:szCs w:val="22"/>
        </w:rPr>
        <w:t xml:space="preserve"> </w:t>
      </w:r>
      <w:r w:rsidR="00106661">
        <w:rPr>
          <w:rFonts w:ascii="Arial" w:hAnsi="Arial" w:cs="Arial"/>
          <w:sz w:val="22"/>
          <w:szCs w:val="22"/>
        </w:rPr>
        <w:t>у Војсци Србије</w:t>
      </w:r>
      <w:r w:rsidR="00642498">
        <w:rPr>
          <w:rFonts w:ascii="Arial" w:hAnsi="Arial" w:cs="Arial"/>
          <w:sz w:val="22"/>
          <w:szCs w:val="22"/>
        </w:rPr>
        <w:t>, као и да</w:t>
      </w:r>
      <w:r w:rsidR="00B44FE9">
        <w:rPr>
          <w:rFonts w:ascii="Arial" w:hAnsi="Arial" w:cs="Arial"/>
          <w:sz w:val="22"/>
          <w:szCs w:val="22"/>
        </w:rPr>
        <w:t xml:space="preserve"> бивши мин</w:t>
      </w:r>
      <w:r w:rsidR="00131B96">
        <w:rPr>
          <w:rFonts w:ascii="Arial" w:hAnsi="Arial" w:cs="Arial"/>
          <w:sz w:val="22"/>
          <w:szCs w:val="22"/>
        </w:rPr>
        <w:t>истар одбране</w:t>
      </w:r>
      <w:r w:rsidR="00B44FE9">
        <w:rPr>
          <w:rFonts w:ascii="Arial" w:hAnsi="Arial" w:cs="Arial"/>
          <w:sz w:val="22"/>
          <w:szCs w:val="22"/>
        </w:rPr>
        <w:t xml:space="preserve"> и поред више дописа, молби</w:t>
      </w:r>
      <w:r w:rsidR="00642498">
        <w:rPr>
          <w:rFonts w:ascii="Arial" w:hAnsi="Arial" w:cs="Arial"/>
          <w:sz w:val="22"/>
          <w:szCs w:val="22"/>
        </w:rPr>
        <w:t xml:space="preserve"> и захтева које му је синдикат </w:t>
      </w:r>
      <w:r w:rsidR="00B44FE9">
        <w:rPr>
          <w:rFonts w:ascii="Arial" w:hAnsi="Arial" w:cs="Arial"/>
          <w:sz w:val="22"/>
          <w:szCs w:val="22"/>
        </w:rPr>
        <w:t xml:space="preserve">упућивао није пристао да се </w:t>
      </w:r>
      <w:r w:rsidR="001E6625">
        <w:rPr>
          <w:rFonts w:ascii="Arial" w:hAnsi="Arial" w:cs="Arial"/>
          <w:sz w:val="22"/>
          <w:szCs w:val="22"/>
        </w:rPr>
        <w:t>састане са представницима</w:t>
      </w:r>
      <w:r w:rsidR="00B44FE9">
        <w:rPr>
          <w:rFonts w:ascii="Arial" w:hAnsi="Arial" w:cs="Arial"/>
          <w:sz w:val="22"/>
          <w:szCs w:val="22"/>
        </w:rPr>
        <w:t xml:space="preserve"> синдиката </w:t>
      </w:r>
      <w:r w:rsidR="001E6625">
        <w:rPr>
          <w:rFonts w:ascii="Arial" w:hAnsi="Arial" w:cs="Arial"/>
          <w:sz w:val="22"/>
          <w:szCs w:val="22"/>
          <w:lang w:val="sr-Cyrl-RS"/>
        </w:rPr>
        <w:t>АА</w:t>
      </w:r>
      <w:r w:rsidR="00B44FE9">
        <w:rPr>
          <w:rFonts w:ascii="Arial" w:hAnsi="Arial" w:cs="Arial"/>
          <w:sz w:val="22"/>
          <w:szCs w:val="22"/>
        </w:rPr>
        <w:t xml:space="preserve">, док се нпр. редовно састајао са представницима </w:t>
      </w:r>
      <w:r w:rsidR="001E6625">
        <w:rPr>
          <w:rFonts w:ascii="Arial" w:hAnsi="Arial" w:cs="Arial"/>
          <w:sz w:val="22"/>
          <w:szCs w:val="22"/>
          <w:lang w:val="sr-Cyrl-RS"/>
        </w:rPr>
        <w:t xml:space="preserve">других </w:t>
      </w:r>
      <w:r w:rsidR="00B44FE9">
        <w:rPr>
          <w:rFonts w:ascii="Arial" w:hAnsi="Arial" w:cs="Arial"/>
          <w:sz w:val="22"/>
          <w:szCs w:val="22"/>
        </w:rPr>
        <w:t>синдиката</w:t>
      </w:r>
      <w:r w:rsidR="001E6625">
        <w:rPr>
          <w:rFonts w:ascii="Arial" w:hAnsi="Arial" w:cs="Arial"/>
          <w:sz w:val="22"/>
          <w:szCs w:val="22"/>
          <w:lang w:val="sr-Cyrl-RS"/>
        </w:rPr>
        <w:t>.</w:t>
      </w:r>
      <w:r w:rsidR="00B44FE9">
        <w:rPr>
          <w:rFonts w:ascii="Arial" w:hAnsi="Arial" w:cs="Arial"/>
          <w:sz w:val="22"/>
          <w:szCs w:val="22"/>
        </w:rPr>
        <w:t xml:space="preserve">  </w:t>
      </w:r>
      <w:r w:rsidR="00642498">
        <w:rPr>
          <w:rFonts w:ascii="Arial" w:hAnsi="Arial" w:cs="Arial"/>
          <w:sz w:val="22"/>
          <w:szCs w:val="22"/>
        </w:rPr>
        <w:t>П</w:t>
      </w:r>
      <w:r w:rsidR="005D4D5A">
        <w:rPr>
          <w:rFonts w:ascii="Arial" w:hAnsi="Arial" w:cs="Arial"/>
          <w:sz w:val="22"/>
          <w:szCs w:val="22"/>
        </w:rPr>
        <w:t xml:space="preserve">оводом ових навода, </w:t>
      </w:r>
      <w:r w:rsidR="001E6625">
        <w:rPr>
          <w:rFonts w:ascii="Arial" w:hAnsi="Arial" w:cs="Arial"/>
          <w:sz w:val="22"/>
          <w:szCs w:val="22"/>
        </w:rPr>
        <w:t xml:space="preserve">Повереник је затражио да </w:t>
      </w:r>
      <w:r w:rsidR="001E6625">
        <w:rPr>
          <w:rFonts w:ascii="Arial" w:hAnsi="Arial" w:cs="Arial"/>
          <w:sz w:val="22"/>
          <w:szCs w:val="22"/>
          <w:lang w:val="sr-Cyrl-RS"/>
        </w:rPr>
        <w:t xml:space="preserve"> синдикат АА</w:t>
      </w:r>
      <w:r w:rsidR="008B5F0F">
        <w:rPr>
          <w:rFonts w:ascii="Arial" w:hAnsi="Arial" w:cs="Arial"/>
          <w:sz w:val="22"/>
          <w:szCs w:val="22"/>
        </w:rPr>
        <w:t xml:space="preserve"> достави све дописе, акте, предлоге, захтеве, односно друга писмен</w:t>
      </w:r>
      <w:r w:rsidR="001E6625">
        <w:rPr>
          <w:rFonts w:ascii="Arial" w:hAnsi="Arial" w:cs="Arial"/>
          <w:sz w:val="22"/>
          <w:szCs w:val="22"/>
        </w:rPr>
        <w:t xml:space="preserve">а, којима се </w:t>
      </w:r>
      <w:r w:rsidR="001E6625">
        <w:rPr>
          <w:rFonts w:ascii="Arial" w:hAnsi="Arial" w:cs="Arial"/>
          <w:sz w:val="22"/>
          <w:szCs w:val="22"/>
          <w:lang w:val="sr-Cyrl-RS"/>
        </w:rPr>
        <w:t>синдикат</w:t>
      </w:r>
      <w:r w:rsidR="005D4D5A">
        <w:rPr>
          <w:rFonts w:ascii="Arial" w:hAnsi="Arial" w:cs="Arial"/>
          <w:sz w:val="22"/>
          <w:szCs w:val="22"/>
        </w:rPr>
        <w:t xml:space="preserve"> обраћао Министарству</w:t>
      </w:r>
      <w:r w:rsidR="00CF797D">
        <w:rPr>
          <w:rFonts w:ascii="Arial" w:hAnsi="Arial" w:cs="Arial"/>
          <w:sz w:val="22"/>
          <w:szCs w:val="22"/>
        </w:rPr>
        <w:t xml:space="preserve"> одбране од кра</w:t>
      </w:r>
      <w:r w:rsidR="008B5F0F">
        <w:rPr>
          <w:rFonts w:ascii="Arial" w:hAnsi="Arial" w:cs="Arial"/>
          <w:sz w:val="22"/>
          <w:szCs w:val="22"/>
        </w:rPr>
        <w:t>ја 2017</w:t>
      </w:r>
      <w:r w:rsidR="001E6625">
        <w:rPr>
          <w:rFonts w:ascii="Arial" w:hAnsi="Arial" w:cs="Arial"/>
          <w:sz w:val="22"/>
          <w:szCs w:val="22"/>
        </w:rPr>
        <w:t xml:space="preserve">. године, до данас. Међутим, </w:t>
      </w:r>
      <w:r w:rsidR="001E6625">
        <w:rPr>
          <w:rFonts w:ascii="Arial" w:hAnsi="Arial" w:cs="Arial"/>
          <w:sz w:val="22"/>
          <w:szCs w:val="22"/>
          <w:lang w:val="sr-Cyrl-RS"/>
        </w:rPr>
        <w:t>синдикат АА</w:t>
      </w:r>
      <w:r w:rsidR="008B5F0F">
        <w:rPr>
          <w:rFonts w:ascii="Arial" w:hAnsi="Arial" w:cs="Arial"/>
          <w:sz w:val="22"/>
          <w:szCs w:val="22"/>
        </w:rPr>
        <w:t xml:space="preserve"> није, до окончања овог пос</w:t>
      </w:r>
      <w:r w:rsidR="00CF797D">
        <w:rPr>
          <w:rFonts w:ascii="Arial" w:hAnsi="Arial" w:cs="Arial"/>
          <w:sz w:val="22"/>
          <w:szCs w:val="22"/>
        </w:rPr>
        <w:t>тупка доставио</w:t>
      </w:r>
      <w:r w:rsidR="008B5F0F">
        <w:rPr>
          <w:rFonts w:ascii="Arial" w:hAnsi="Arial" w:cs="Arial"/>
          <w:sz w:val="22"/>
          <w:szCs w:val="22"/>
        </w:rPr>
        <w:t xml:space="preserve"> доказе који би потврдио ове наводе из притужбе. Са друге стране, Министарство одбране је овом органу доставило преглед реализације задатака са синдикалним организацијама запослених у Министарству одбране и Војсци Србије. </w:t>
      </w:r>
      <w:r w:rsidR="00CF797D">
        <w:rPr>
          <w:rFonts w:ascii="Arial" w:hAnsi="Arial" w:cs="Arial"/>
          <w:sz w:val="22"/>
          <w:szCs w:val="22"/>
        </w:rPr>
        <w:t xml:space="preserve">Увидом у овај прилог, утврђено је да је </w:t>
      </w:r>
      <w:r w:rsidR="001E6625">
        <w:rPr>
          <w:rFonts w:ascii="Arial" w:hAnsi="Arial" w:cs="Arial"/>
          <w:sz w:val="22"/>
          <w:szCs w:val="22"/>
          <w:lang w:val="sr-Cyrl-RS"/>
        </w:rPr>
        <w:t>синдикат АА</w:t>
      </w:r>
      <w:r w:rsidR="00896A58">
        <w:rPr>
          <w:rFonts w:ascii="Arial" w:hAnsi="Arial" w:cs="Arial"/>
          <w:sz w:val="22"/>
          <w:szCs w:val="22"/>
        </w:rPr>
        <w:t>, подносио више захтева М</w:t>
      </w:r>
      <w:r w:rsidR="00131B96">
        <w:rPr>
          <w:rFonts w:ascii="Arial" w:hAnsi="Arial" w:cs="Arial"/>
          <w:sz w:val="22"/>
          <w:szCs w:val="22"/>
        </w:rPr>
        <w:t>инистарству одбране, као и други  синдикати у МО и ВС</w:t>
      </w:r>
      <w:r w:rsidR="00896A58">
        <w:rPr>
          <w:rFonts w:ascii="Arial" w:hAnsi="Arial" w:cs="Arial"/>
          <w:sz w:val="22"/>
          <w:szCs w:val="22"/>
        </w:rPr>
        <w:t xml:space="preserve">, </w:t>
      </w:r>
      <w:r w:rsidR="00CF797D">
        <w:rPr>
          <w:rFonts w:ascii="Arial" w:hAnsi="Arial" w:cs="Arial"/>
          <w:sz w:val="22"/>
          <w:szCs w:val="22"/>
        </w:rPr>
        <w:t>док су одговори/поступ</w:t>
      </w:r>
      <w:r w:rsidR="00BA7EA3">
        <w:rPr>
          <w:rFonts w:ascii="Arial" w:hAnsi="Arial" w:cs="Arial"/>
          <w:sz w:val="22"/>
          <w:szCs w:val="22"/>
        </w:rPr>
        <w:t>ања Министарств</w:t>
      </w:r>
      <w:r w:rsidR="00896A58">
        <w:rPr>
          <w:rFonts w:ascii="Arial" w:hAnsi="Arial" w:cs="Arial"/>
          <w:sz w:val="22"/>
          <w:szCs w:val="22"/>
        </w:rPr>
        <w:t xml:space="preserve">а одбране по конкретно означеним </w:t>
      </w:r>
      <w:r w:rsidR="00BA7EA3">
        <w:rPr>
          <w:rFonts w:ascii="Arial" w:hAnsi="Arial" w:cs="Arial"/>
          <w:sz w:val="22"/>
          <w:szCs w:val="22"/>
        </w:rPr>
        <w:t>захтеви</w:t>
      </w:r>
      <w:r w:rsidR="00131B96">
        <w:rPr>
          <w:rFonts w:ascii="Arial" w:hAnsi="Arial" w:cs="Arial"/>
          <w:sz w:val="22"/>
          <w:szCs w:val="22"/>
        </w:rPr>
        <w:t>ма/примедбама/иницијативама</w:t>
      </w:r>
      <w:r w:rsidR="00896A58">
        <w:rPr>
          <w:rFonts w:ascii="Arial" w:hAnsi="Arial" w:cs="Arial"/>
          <w:sz w:val="22"/>
          <w:szCs w:val="22"/>
        </w:rPr>
        <w:t xml:space="preserve"> </w:t>
      </w:r>
      <w:r w:rsidR="00CF797D">
        <w:rPr>
          <w:rFonts w:ascii="Arial" w:hAnsi="Arial" w:cs="Arial"/>
          <w:sz w:val="22"/>
          <w:szCs w:val="22"/>
        </w:rPr>
        <w:t>назначени у колони-</w:t>
      </w:r>
      <w:r w:rsidR="00896A58">
        <w:rPr>
          <w:rFonts w:ascii="Arial" w:hAnsi="Arial" w:cs="Arial"/>
          <w:sz w:val="22"/>
          <w:szCs w:val="22"/>
        </w:rPr>
        <w:t>поступање по захтеву и реа</w:t>
      </w:r>
      <w:r w:rsidR="00642498">
        <w:rPr>
          <w:rFonts w:ascii="Arial" w:hAnsi="Arial" w:cs="Arial"/>
          <w:sz w:val="22"/>
          <w:szCs w:val="22"/>
        </w:rPr>
        <w:t>лизација</w:t>
      </w:r>
      <w:r w:rsidR="00CF797D">
        <w:rPr>
          <w:rFonts w:ascii="Arial" w:hAnsi="Arial" w:cs="Arial"/>
          <w:sz w:val="22"/>
          <w:szCs w:val="22"/>
        </w:rPr>
        <w:t>.</w:t>
      </w:r>
      <w:r w:rsidR="00D576D0">
        <w:rPr>
          <w:rFonts w:ascii="Arial" w:hAnsi="Arial" w:cs="Arial"/>
          <w:sz w:val="22"/>
          <w:szCs w:val="22"/>
        </w:rPr>
        <w:t xml:space="preserve"> </w:t>
      </w:r>
      <w:r w:rsidR="00AE463F">
        <w:rPr>
          <w:rFonts w:ascii="Arial" w:hAnsi="Arial" w:cs="Arial"/>
          <w:sz w:val="22"/>
          <w:szCs w:val="22"/>
          <w:lang w:val="sr-Cyrl-RS"/>
        </w:rPr>
        <w:t xml:space="preserve">Према томе, из доказа који су достављени уз изјашњење и то </w:t>
      </w:r>
      <w:r w:rsidR="00AE463F">
        <w:rPr>
          <w:rFonts w:ascii="Arial" w:hAnsi="Arial" w:cs="Arial"/>
          <w:sz w:val="22"/>
          <w:szCs w:val="22"/>
        </w:rPr>
        <w:t>преглед</w:t>
      </w:r>
      <w:r w:rsidR="00AE463F">
        <w:rPr>
          <w:rFonts w:ascii="Arial" w:hAnsi="Arial" w:cs="Arial"/>
          <w:sz w:val="22"/>
          <w:szCs w:val="22"/>
          <w:lang w:val="sr-Cyrl-RS"/>
        </w:rPr>
        <w:t>а</w:t>
      </w:r>
      <w:r w:rsidR="00AE463F">
        <w:rPr>
          <w:rFonts w:ascii="Arial" w:hAnsi="Arial" w:cs="Arial"/>
          <w:sz w:val="22"/>
          <w:szCs w:val="22"/>
        </w:rPr>
        <w:t xml:space="preserve"> реализације задатака са синдикалним организацијама запослених у Министарству одбране и Војсци Србије</w:t>
      </w:r>
      <w:r w:rsidR="00AE463F">
        <w:rPr>
          <w:rFonts w:ascii="Arial" w:hAnsi="Arial" w:cs="Arial"/>
          <w:sz w:val="22"/>
          <w:szCs w:val="22"/>
          <w:lang w:val="sr-Cyrl-RS"/>
        </w:rPr>
        <w:t xml:space="preserve">, Повереник констатује да је Министарство одбране одговарало и поступало по </w:t>
      </w:r>
      <w:r w:rsidR="001E6625">
        <w:rPr>
          <w:rFonts w:ascii="Arial" w:hAnsi="Arial" w:cs="Arial"/>
          <w:sz w:val="22"/>
          <w:szCs w:val="22"/>
          <w:lang w:val="sr-Cyrl-RS"/>
        </w:rPr>
        <w:t>захтевима које је упућивао  синдикат АА</w:t>
      </w:r>
      <w:r w:rsidR="00AE463F">
        <w:rPr>
          <w:rFonts w:ascii="Arial" w:hAnsi="Arial" w:cs="Arial"/>
          <w:sz w:val="22"/>
          <w:szCs w:val="22"/>
          <w:lang w:val="sr-Cyrl-RS"/>
        </w:rPr>
        <w:t xml:space="preserve">. </w:t>
      </w:r>
      <w:r w:rsidR="005B12F8">
        <w:rPr>
          <w:rFonts w:ascii="Arial" w:hAnsi="Arial" w:cs="Arial"/>
          <w:sz w:val="22"/>
          <w:szCs w:val="22"/>
          <w:lang w:val="sr-Cyrl-RS"/>
        </w:rPr>
        <w:t xml:space="preserve"> Тако је нпр. у овом </w:t>
      </w:r>
      <w:r w:rsidR="001E6625">
        <w:rPr>
          <w:rFonts w:ascii="Arial" w:hAnsi="Arial" w:cs="Arial"/>
          <w:sz w:val="22"/>
          <w:szCs w:val="22"/>
          <w:lang w:val="sr-Cyrl-RS"/>
        </w:rPr>
        <w:t xml:space="preserve">прегледу назначено да је </w:t>
      </w:r>
      <w:r w:rsidR="005B12F8">
        <w:rPr>
          <w:rFonts w:ascii="Arial" w:hAnsi="Arial" w:cs="Arial"/>
          <w:sz w:val="22"/>
          <w:szCs w:val="22"/>
          <w:lang w:val="sr-Cyrl-RS"/>
        </w:rPr>
        <w:t xml:space="preserve">синдикат </w:t>
      </w:r>
      <w:r w:rsidR="001E6625">
        <w:rPr>
          <w:rFonts w:ascii="Arial" w:hAnsi="Arial" w:cs="Arial"/>
          <w:sz w:val="22"/>
          <w:szCs w:val="22"/>
          <w:lang w:val="sr-Cyrl-RS"/>
        </w:rPr>
        <w:t>АА</w:t>
      </w:r>
      <w:r w:rsidR="005B12F8">
        <w:rPr>
          <w:rFonts w:ascii="Arial" w:hAnsi="Arial" w:cs="Arial"/>
          <w:sz w:val="22"/>
          <w:szCs w:val="22"/>
          <w:lang w:val="sr-Cyrl-RS"/>
        </w:rPr>
        <w:t xml:space="preserve"> упутио примедбе на одговор МО у вези предмета престанка ПВС генералном секретару синдиката, заведен под бр. 1689 од 30.12.2020. године, док је у поступању по захтеву назначено да је 21.1.2021. године, одржан састанак са председником синдиката и адвокатом синдиката, док је у делу реализација наведено да су на састанку разматрани могући начини решавања предмета: уколико генерални секретар поднесе тужбу, сачекати пресуду, на основу члана 168. Закона о Војсци Србије председнику РС поднети молбу за ублажавање дисциплинске казне, по захтеву синдиката покренути поступак пред Агенцијом за мирно решавање радних спорова. Так</w:t>
      </w:r>
      <w:r w:rsidR="00D576D0">
        <w:rPr>
          <w:rFonts w:ascii="Arial" w:hAnsi="Arial" w:cs="Arial"/>
          <w:sz w:val="22"/>
          <w:szCs w:val="22"/>
          <w:lang w:val="sr-Cyrl-RS"/>
        </w:rPr>
        <w:t>ођ</w:t>
      </w:r>
      <w:r w:rsidR="001E6625">
        <w:rPr>
          <w:rFonts w:ascii="Arial" w:hAnsi="Arial" w:cs="Arial"/>
          <w:sz w:val="22"/>
          <w:szCs w:val="22"/>
          <w:lang w:val="sr-Cyrl-RS"/>
        </w:rPr>
        <w:t>е, по захтеву/иницијатив</w:t>
      </w:r>
      <w:r w:rsidR="00D576D0">
        <w:rPr>
          <w:rFonts w:ascii="Arial" w:hAnsi="Arial" w:cs="Arial"/>
          <w:sz w:val="22"/>
          <w:szCs w:val="22"/>
          <w:lang w:val="sr-Cyrl-RS"/>
        </w:rPr>
        <w:t xml:space="preserve"> синдиката </w:t>
      </w:r>
      <w:r w:rsidR="001E6625">
        <w:rPr>
          <w:rFonts w:ascii="Arial" w:hAnsi="Arial" w:cs="Arial"/>
          <w:sz w:val="22"/>
          <w:szCs w:val="22"/>
          <w:lang w:val="sr-Cyrl-RS"/>
        </w:rPr>
        <w:t>АА</w:t>
      </w:r>
      <w:r w:rsidR="00D576D0">
        <w:rPr>
          <w:rFonts w:ascii="Arial" w:hAnsi="Arial" w:cs="Arial"/>
          <w:sz w:val="22"/>
          <w:szCs w:val="22"/>
          <w:lang w:val="sr-Cyrl-RS"/>
        </w:rPr>
        <w:t xml:space="preserve"> за побољшање социјалног, материјалног и радног положаја цивилних лица у ВС на начин да се повећа коефицијент за посебне услове службе за 5%, тако да укупно износи 25%, наведено је да је 29.3.2021. године СБиФ доставио одговор синдикату и указао на разлоге који условљавају различите коефицијенте за ПВЛ и ЦЛ.</w:t>
      </w:r>
    </w:p>
    <w:p w:rsidR="00775622" w:rsidRDefault="00775622" w:rsidP="006956C2">
      <w:pPr>
        <w:pStyle w:val="ListParagraph"/>
        <w:tabs>
          <w:tab w:val="left" w:pos="450"/>
        </w:tabs>
        <w:spacing w:before="120"/>
        <w:ind w:left="0"/>
        <w:jc w:val="both"/>
        <w:rPr>
          <w:rFonts w:ascii="Arial" w:hAnsi="Arial" w:cs="Arial"/>
          <w:sz w:val="22"/>
          <w:szCs w:val="22"/>
        </w:rPr>
      </w:pPr>
    </w:p>
    <w:p w:rsidR="005176E5" w:rsidRDefault="00F65D5E" w:rsidP="006956C2">
      <w:pPr>
        <w:pStyle w:val="ListParagraph"/>
        <w:tabs>
          <w:tab w:val="left" w:pos="450"/>
        </w:tabs>
        <w:spacing w:before="120"/>
        <w:ind w:left="0"/>
        <w:jc w:val="both"/>
        <w:rPr>
          <w:rFonts w:ascii="Arial" w:hAnsi="Arial" w:cs="Arial"/>
          <w:sz w:val="22"/>
          <w:szCs w:val="22"/>
        </w:rPr>
      </w:pPr>
      <w:r w:rsidRPr="00F65D5E">
        <w:rPr>
          <w:rFonts w:ascii="Arial" w:hAnsi="Arial" w:cs="Arial"/>
          <w:b/>
          <w:sz w:val="22"/>
          <w:szCs w:val="22"/>
        </w:rPr>
        <w:t>3.11.</w:t>
      </w:r>
      <w:r>
        <w:rPr>
          <w:rFonts w:ascii="Arial" w:hAnsi="Arial" w:cs="Arial"/>
          <w:b/>
          <w:sz w:val="22"/>
          <w:szCs w:val="22"/>
        </w:rPr>
        <w:t xml:space="preserve"> </w:t>
      </w:r>
      <w:r w:rsidR="001E6625">
        <w:rPr>
          <w:rFonts w:ascii="Arial" w:hAnsi="Arial" w:cs="Arial"/>
          <w:sz w:val="22"/>
          <w:szCs w:val="22"/>
        </w:rPr>
        <w:t xml:space="preserve"> </w:t>
      </w:r>
      <w:r w:rsidR="001E6625">
        <w:rPr>
          <w:rFonts w:ascii="Arial" w:hAnsi="Arial" w:cs="Arial"/>
          <w:sz w:val="22"/>
          <w:szCs w:val="22"/>
          <w:lang w:val="sr-Cyrl-RS"/>
        </w:rPr>
        <w:t>С</w:t>
      </w:r>
      <w:r w:rsidR="001E6625">
        <w:rPr>
          <w:rFonts w:ascii="Arial" w:hAnsi="Arial" w:cs="Arial"/>
          <w:sz w:val="22"/>
          <w:szCs w:val="22"/>
        </w:rPr>
        <w:t xml:space="preserve">индикат </w:t>
      </w:r>
      <w:r w:rsidR="001E6625">
        <w:rPr>
          <w:rFonts w:ascii="Arial" w:hAnsi="Arial" w:cs="Arial"/>
          <w:sz w:val="22"/>
          <w:szCs w:val="22"/>
          <w:lang w:val="sr-Cyrl-RS"/>
        </w:rPr>
        <w:t>АА</w:t>
      </w:r>
      <w:r w:rsidR="00131B96">
        <w:rPr>
          <w:rFonts w:ascii="Arial" w:hAnsi="Arial" w:cs="Arial"/>
          <w:sz w:val="22"/>
          <w:szCs w:val="22"/>
        </w:rPr>
        <w:t xml:space="preserve"> наводи да је</w:t>
      </w:r>
      <w:r w:rsidR="00AF2ED8">
        <w:rPr>
          <w:rFonts w:ascii="Arial" w:hAnsi="Arial" w:cs="Arial"/>
          <w:sz w:val="22"/>
          <w:szCs w:val="22"/>
        </w:rPr>
        <w:t xml:space="preserve"> </w:t>
      </w:r>
      <w:r w:rsidR="00131B96">
        <w:rPr>
          <w:rFonts w:ascii="Arial" w:hAnsi="Arial" w:cs="Arial"/>
          <w:sz w:val="22"/>
          <w:szCs w:val="22"/>
        </w:rPr>
        <w:t>овај синдикат дискриминисан на</w:t>
      </w:r>
      <w:r w:rsidR="00AF2ED8">
        <w:rPr>
          <w:rFonts w:ascii="Arial" w:hAnsi="Arial" w:cs="Arial"/>
          <w:sz w:val="22"/>
          <w:szCs w:val="22"/>
        </w:rPr>
        <w:t xml:space="preserve"> тај </w:t>
      </w:r>
      <w:r w:rsidR="00131B96">
        <w:rPr>
          <w:rFonts w:ascii="Arial" w:hAnsi="Arial" w:cs="Arial"/>
          <w:sz w:val="22"/>
          <w:szCs w:val="22"/>
        </w:rPr>
        <w:t xml:space="preserve">начин </w:t>
      </w:r>
      <w:r w:rsidR="00AF2ED8">
        <w:rPr>
          <w:rFonts w:ascii="Arial" w:hAnsi="Arial" w:cs="Arial"/>
          <w:sz w:val="22"/>
          <w:szCs w:val="22"/>
        </w:rPr>
        <w:t xml:space="preserve">што је Министар одбране, половином 2019. године једнострано донео решење којим се укида </w:t>
      </w:r>
      <w:r w:rsidR="00BE5383">
        <w:rPr>
          <w:rFonts w:ascii="Arial" w:hAnsi="Arial" w:cs="Arial"/>
          <w:sz w:val="22"/>
          <w:szCs w:val="22"/>
        </w:rPr>
        <w:lastRenderedPageBreak/>
        <w:t>репрезентативност</w:t>
      </w:r>
      <w:r w:rsidR="00BE5383">
        <w:rPr>
          <w:rFonts w:ascii="Arial" w:hAnsi="Arial" w:cs="Arial"/>
          <w:sz w:val="22"/>
          <w:szCs w:val="22"/>
          <w:lang w:val="sr-Cyrl-RS"/>
        </w:rPr>
        <w:t xml:space="preserve"> синдиката</w:t>
      </w:r>
      <w:r w:rsidR="00AF2ED8">
        <w:rPr>
          <w:rFonts w:ascii="Arial" w:hAnsi="Arial" w:cs="Arial"/>
          <w:sz w:val="22"/>
          <w:szCs w:val="22"/>
        </w:rPr>
        <w:t xml:space="preserve">, без правносг основа, након чега је наредио служби за обрачун плата Министарства одбране </w:t>
      </w:r>
      <w:r w:rsidR="00BE5383">
        <w:rPr>
          <w:rFonts w:ascii="Arial" w:hAnsi="Arial" w:cs="Arial"/>
          <w:sz w:val="22"/>
          <w:szCs w:val="22"/>
        </w:rPr>
        <w:t xml:space="preserve">да обустави уплату чланарине </w:t>
      </w:r>
      <w:r w:rsidR="00BE5383">
        <w:rPr>
          <w:rFonts w:ascii="Arial" w:hAnsi="Arial" w:cs="Arial"/>
          <w:sz w:val="22"/>
          <w:szCs w:val="22"/>
          <w:lang w:val="sr-Cyrl-RS"/>
        </w:rPr>
        <w:t>синдикату АА</w:t>
      </w:r>
      <w:r w:rsidR="00AF2ED8">
        <w:rPr>
          <w:rFonts w:ascii="Arial" w:hAnsi="Arial" w:cs="Arial"/>
          <w:sz w:val="22"/>
          <w:szCs w:val="22"/>
        </w:rPr>
        <w:t>, супротно члану 207. Закона о раду. Даље, у поступку поновно</w:t>
      </w:r>
      <w:r w:rsidR="00761A34">
        <w:rPr>
          <w:rFonts w:ascii="Arial" w:hAnsi="Arial" w:cs="Arial"/>
          <w:sz w:val="22"/>
          <w:szCs w:val="22"/>
        </w:rPr>
        <w:t xml:space="preserve">г утврђивања репрезентативности, комисија је признала </w:t>
      </w:r>
      <w:r w:rsidR="00BE5383">
        <w:rPr>
          <w:rFonts w:ascii="Arial" w:hAnsi="Arial" w:cs="Arial"/>
          <w:sz w:val="22"/>
          <w:szCs w:val="22"/>
        </w:rPr>
        <w:t xml:space="preserve">и утврдила репрезентативност </w:t>
      </w:r>
      <w:r w:rsidR="00BE5383">
        <w:rPr>
          <w:rFonts w:ascii="Arial" w:hAnsi="Arial" w:cs="Arial"/>
          <w:sz w:val="22"/>
          <w:szCs w:val="22"/>
          <w:lang w:val="sr-Cyrl-RS"/>
        </w:rPr>
        <w:t>синдиката АА</w:t>
      </w:r>
      <w:r w:rsidR="00761A34">
        <w:rPr>
          <w:rFonts w:ascii="Arial" w:hAnsi="Arial" w:cs="Arial"/>
          <w:sz w:val="22"/>
          <w:szCs w:val="22"/>
        </w:rPr>
        <w:t>, али је накнадно Министарство одбране условља</w:t>
      </w:r>
      <w:r w:rsidR="00BE5383">
        <w:rPr>
          <w:rFonts w:ascii="Arial" w:hAnsi="Arial" w:cs="Arial"/>
          <w:sz w:val="22"/>
          <w:szCs w:val="22"/>
        </w:rPr>
        <w:t xml:space="preserve">вало </w:t>
      </w:r>
      <w:r w:rsidR="00BE5383">
        <w:rPr>
          <w:rFonts w:ascii="Arial" w:hAnsi="Arial" w:cs="Arial"/>
          <w:sz w:val="22"/>
          <w:szCs w:val="22"/>
          <w:lang w:val="sr-Cyrl-RS"/>
        </w:rPr>
        <w:t>синдикат</w:t>
      </w:r>
      <w:r w:rsidR="00A51889">
        <w:rPr>
          <w:rFonts w:ascii="Arial" w:hAnsi="Arial" w:cs="Arial"/>
          <w:sz w:val="22"/>
          <w:szCs w:val="22"/>
        </w:rPr>
        <w:t xml:space="preserve"> да промени свој статут, на који начин су груб</w:t>
      </w:r>
      <w:r w:rsidR="00131B96">
        <w:rPr>
          <w:rFonts w:ascii="Arial" w:hAnsi="Arial" w:cs="Arial"/>
          <w:sz w:val="22"/>
          <w:szCs w:val="22"/>
        </w:rPr>
        <w:t xml:space="preserve">о повређена правила из </w:t>
      </w:r>
      <w:r w:rsidR="00A51889">
        <w:rPr>
          <w:rFonts w:ascii="Arial" w:hAnsi="Arial" w:cs="Arial"/>
          <w:sz w:val="22"/>
          <w:szCs w:val="22"/>
        </w:rPr>
        <w:t xml:space="preserve">конвенције бр. 87 МОР-а. Поводом ових навода Повереник истиче да се из навода притужбе, као и навода изјашњења закључује да је </w:t>
      </w:r>
      <w:r w:rsidR="00A534CC">
        <w:rPr>
          <w:rFonts w:ascii="Arial" w:hAnsi="Arial" w:cs="Arial"/>
          <w:sz w:val="22"/>
          <w:szCs w:val="22"/>
        </w:rPr>
        <w:t xml:space="preserve">у 2019. години </w:t>
      </w:r>
      <w:r w:rsidR="00A51889">
        <w:rPr>
          <w:rFonts w:ascii="Arial" w:hAnsi="Arial" w:cs="Arial"/>
          <w:sz w:val="22"/>
          <w:szCs w:val="22"/>
        </w:rPr>
        <w:t>вођен поступак утврђивања репрезентативност</w:t>
      </w:r>
      <w:r w:rsidR="00A534CC">
        <w:rPr>
          <w:rFonts w:ascii="Arial" w:hAnsi="Arial" w:cs="Arial"/>
          <w:sz w:val="22"/>
          <w:szCs w:val="22"/>
        </w:rPr>
        <w:t xml:space="preserve">и </w:t>
      </w:r>
      <w:r w:rsidR="0079657B">
        <w:rPr>
          <w:rFonts w:ascii="Arial" w:hAnsi="Arial" w:cs="Arial"/>
          <w:sz w:val="22"/>
          <w:szCs w:val="22"/>
        </w:rPr>
        <w:t xml:space="preserve"> синдиката </w:t>
      </w:r>
      <w:r w:rsidR="0079657B">
        <w:rPr>
          <w:rFonts w:ascii="Arial" w:hAnsi="Arial" w:cs="Arial"/>
          <w:sz w:val="22"/>
          <w:szCs w:val="22"/>
          <w:lang w:val="sr-Cyrl-RS"/>
        </w:rPr>
        <w:t>АА</w:t>
      </w:r>
      <w:r w:rsidR="00A534CC">
        <w:rPr>
          <w:rFonts w:ascii="Arial" w:hAnsi="Arial" w:cs="Arial"/>
          <w:sz w:val="22"/>
          <w:szCs w:val="22"/>
        </w:rPr>
        <w:t>.</w:t>
      </w:r>
      <w:r w:rsidR="009F7852">
        <w:rPr>
          <w:rFonts w:ascii="Arial" w:hAnsi="Arial" w:cs="Arial"/>
          <w:sz w:val="22"/>
          <w:szCs w:val="22"/>
        </w:rPr>
        <w:t xml:space="preserve"> Такође, према наводима из</w:t>
      </w:r>
      <w:r w:rsidR="0079657B">
        <w:rPr>
          <w:rFonts w:ascii="Arial" w:hAnsi="Arial" w:cs="Arial"/>
          <w:sz w:val="22"/>
          <w:szCs w:val="22"/>
        </w:rPr>
        <w:t xml:space="preserve"> изјашњења </w:t>
      </w:r>
      <w:r w:rsidR="0079657B">
        <w:rPr>
          <w:rFonts w:ascii="Arial" w:hAnsi="Arial" w:cs="Arial"/>
          <w:sz w:val="22"/>
          <w:szCs w:val="22"/>
          <w:lang w:val="sr-Cyrl-RS"/>
        </w:rPr>
        <w:t>синдикат АА</w:t>
      </w:r>
      <w:r w:rsidR="00921694">
        <w:rPr>
          <w:rFonts w:ascii="Arial" w:hAnsi="Arial" w:cs="Arial"/>
          <w:sz w:val="22"/>
          <w:szCs w:val="22"/>
        </w:rPr>
        <w:t xml:space="preserve"> је два </w:t>
      </w:r>
      <w:r w:rsidR="00131B96">
        <w:rPr>
          <w:rFonts w:ascii="Arial" w:hAnsi="Arial" w:cs="Arial"/>
          <w:sz w:val="22"/>
          <w:szCs w:val="22"/>
        </w:rPr>
        <w:t xml:space="preserve">пута </w:t>
      </w:r>
      <w:r w:rsidR="00921694">
        <w:rPr>
          <w:rFonts w:ascii="Arial" w:hAnsi="Arial" w:cs="Arial"/>
          <w:sz w:val="22"/>
          <w:szCs w:val="22"/>
        </w:rPr>
        <w:t xml:space="preserve">подносио </w:t>
      </w:r>
      <w:r w:rsidR="009F7852">
        <w:rPr>
          <w:rFonts w:ascii="Arial" w:hAnsi="Arial" w:cs="Arial"/>
          <w:sz w:val="22"/>
          <w:szCs w:val="22"/>
        </w:rPr>
        <w:t>тужбу Управном су</w:t>
      </w:r>
      <w:r w:rsidR="00131B96">
        <w:rPr>
          <w:rFonts w:ascii="Arial" w:hAnsi="Arial" w:cs="Arial"/>
          <w:sz w:val="22"/>
          <w:szCs w:val="22"/>
        </w:rPr>
        <w:t>ду, против коначних решења</w:t>
      </w:r>
      <w:r w:rsidR="009F7852">
        <w:rPr>
          <w:rFonts w:ascii="Arial" w:hAnsi="Arial" w:cs="Arial"/>
          <w:sz w:val="22"/>
          <w:szCs w:val="22"/>
        </w:rPr>
        <w:t xml:space="preserve">, које је, накнадно, повукао. </w:t>
      </w:r>
      <w:r w:rsidR="00A534CC">
        <w:rPr>
          <w:rFonts w:ascii="Arial" w:hAnsi="Arial" w:cs="Arial"/>
          <w:sz w:val="22"/>
          <w:szCs w:val="22"/>
        </w:rPr>
        <w:t>Међутим, током поступка нису достављени докази (решења) из којих би</w:t>
      </w:r>
      <w:r w:rsidR="00477196">
        <w:rPr>
          <w:rFonts w:ascii="Arial" w:hAnsi="Arial" w:cs="Arial"/>
          <w:sz w:val="22"/>
          <w:szCs w:val="22"/>
        </w:rPr>
        <w:t xml:space="preserve"> се утврдило да су</w:t>
      </w:r>
      <w:r w:rsidR="00921694">
        <w:rPr>
          <w:rFonts w:ascii="Arial" w:hAnsi="Arial" w:cs="Arial"/>
          <w:sz w:val="22"/>
          <w:szCs w:val="22"/>
        </w:rPr>
        <w:t xml:space="preserve"> разлози </w:t>
      </w:r>
      <w:r w:rsidR="00A534CC">
        <w:rPr>
          <w:rFonts w:ascii="Arial" w:hAnsi="Arial" w:cs="Arial"/>
          <w:sz w:val="22"/>
          <w:szCs w:val="22"/>
        </w:rPr>
        <w:t xml:space="preserve">оспоравања </w:t>
      </w:r>
      <w:r w:rsidR="00921694">
        <w:rPr>
          <w:rFonts w:ascii="Arial" w:hAnsi="Arial" w:cs="Arial"/>
          <w:sz w:val="22"/>
          <w:szCs w:val="22"/>
        </w:rPr>
        <w:t xml:space="preserve">и укидања </w:t>
      </w:r>
      <w:r w:rsidR="0079657B">
        <w:rPr>
          <w:rFonts w:ascii="Arial" w:hAnsi="Arial" w:cs="Arial"/>
          <w:sz w:val="22"/>
          <w:szCs w:val="22"/>
        </w:rPr>
        <w:t xml:space="preserve">репрезентативности </w:t>
      </w:r>
      <w:r w:rsidR="0079657B">
        <w:rPr>
          <w:rFonts w:ascii="Arial" w:hAnsi="Arial" w:cs="Arial"/>
          <w:sz w:val="22"/>
          <w:szCs w:val="22"/>
          <w:lang w:val="sr-Cyrl-RS"/>
        </w:rPr>
        <w:t>синдиката</w:t>
      </w:r>
      <w:r w:rsidR="00477196">
        <w:rPr>
          <w:rFonts w:ascii="Arial" w:hAnsi="Arial" w:cs="Arial"/>
          <w:sz w:val="22"/>
          <w:szCs w:val="22"/>
        </w:rPr>
        <w:t>, дискриминаторне природе</w:t>
      </w:r>
      <w:r w:rsidR="00A534CC">
        <w:rPr>
          <w:rFonts w:ascii="Arial" w:hAnsi="Arial" w:cs="Arial"/>
          <w:sz w:val="22"/>
          <w:szCs w:val="22"/>
        </w:rPr>
        <w:t>.</w:t>
      </w:r>
      <w:r w:rsidR="000D7075">
        <w:rPr>
          <w:rFonts w:ascii="Arial" w:hAnsi="Arial" w:cs="Arial"/>
          <w:sz w:val="22"/>
          <w:szCs w:val="22"/>
        </w:rPr>
        <w:t xml:space="preserve"> </w:t>
      </w:r>
      <w:r w:rsidR="009F7852">
        <w:rPr>
          <w:rFonts w:ascii="Arial" w:hAnsi="Arial" w:cs="Arial"/>
          <w:sz w:val="22"/>
          <w:szCs w:val="22"/>
        </w:rPr>
        <w:t>Са друге ст</w:t>
      </w:r>
      <w:r w:rsidR="00B273AC">
        <w:rPr>
          <w:rFonts w:ascii="Arial" w:hAnsi="Arial" w:cs="Arial"/>
          <w:sz w:val="22"/>
          <w:szCs w:val="22"/>
        </w:rPr>
        <w:t xml:space="preserve">ране, Повереник је увидом </w:t>
      </w:r>
      <w:r w:rsidR="00131B96">
        <w:rPr>
          <w:rFonts w:ascii="Arial" w:hAnsi="Arial" w:cs="Arial"/>
          <w:sz w:val="22"/>
          <w:szCs w:val="22"/>
        </w:rPr>
        <w:t>на интернет презентацију</w:t>
      </w:r>
      <w:r w:rsidR="00B273AC">
        <w:rPr>
          <w:rFonts w:ascii="Arial" w:hAnsi="Arial" w:cs="Arial"/>
          <w:sz w:val="22"/>
          <w:szCs w:val="22"/>
        </w:rPr>
        <w:t xml:space="preserve"> </w:t>
      </w:r>
      <w:r w:rsidR="0079657B">
        <w:rPr>
          <w:rFonts w:ascii="Arial" w:hAnsi="Arial" w:cs="Arial"/>
          <w:sz w:val="22"/>
          <w:szCs w:val="22"/>
          <w:lang w:val="sr-Cyrl-RS"/>
        </w:rPr>
        <w:t>синдиката АА</w:t>
      </w:r>
      <w:r w:rsidR="009F7852">
        <w:rPr>
          <w:rFonts w:ascii="Arial" w:hAnsi="Arial" w:cs="Arial"/>
          <w:sz w:val="22"/>
          <w:szCs w:val="22"/>
        </w:rPr>
        <w:t xml:space="preserve"> утврдио да је решењем </w:t>
      </w:r>
      <w:r w:rsidR="00A534CC">
        <w:rPr>
          <w:rFonts w:ascii="Arial" w:hAnsi="Arial" w:cs="Arial"/>
          <w:sz w:val="22"/>
          <w:szCs w:val="22"/>
        </w:rPr>
        <w:t xml:space="preserve">Министарства за рад, борачка и социјална питања </w:t>
      </w:r>
      <w:r w:rsidR="00B273AC">
        <w:rPr>
          <w:rFonts w:ascii="Arial" w:hAnsi="Arial" w:cs="Arial"/>
          <w:sz w:val="22"/>
          <w:szCs w:val="22"/>
        </w:rPr>
        <w:t>бр. 110-00-710/2016-02 од 29. марта 2021.</w:t>
      </w:r>
      <w:r w:rsidR="0079657B">
        <w:rPr>
          <w:rFonts w:ascii="Arial" w:hAnsi="Arial" w:cs="Arial"/>
          <w:sz w:val="22"/>
          <w:szCs w:val="22"/>
        </w:rPr>
        <w:t xml:space="preserve"> године, </w:t>
      </w:r>
      <w:r w:rsidR="00B273AC">
        <w:rPr>
          <w:rFonts w:ascii="Arial" w:hAnsi="Arial" w:cs="Arial"/>
          <w:sz w:val="22"/>
          <w:szCs w:val="22"/>
        </w:rPr>
        <w:t xml:space="preserve">синдикату </w:t>
      </w:r>
      <w:r w:rsidR="0079657B">
        <w:rPr>
          <w:rFonts w:ascii="Arial" w:hAnsi="Arial" w:cs="Arial"/>
          <w:sz w:val="22"/>
          <w:szCs w:val="22"/>
          <w:lang w:val="sr-Cyrl-RS"/>
        </w:rPr>
        <w:t>АА</w:t>
      </w:r>
      <w:r w:rsidR="00B273AC">
        <w:rPr>
          <w:rFonts w:ascii="Arial" w:hAnsi="Arial" w:cs="Arial"/>
          <w:sz w:val="22"/>
          <w:szCs w:val="22"/>
        </w:rPr>
        <w:t xml:space="preserve"> утврђена репрезентативност, </w:t>
      </w:r>
      <w:r w:rsidR="001D786A">
        <w:rPr>
          <w:rFonts w:ascii="Arial" w:hAnsi="Arial" w:cs="Arial"/>
          <w:sz w:val="22"/>
          <w:szCs w:val="22"/>
        </w:rPr>
        <w:t xml:space="preserve">у делатности </w:t>
      </w:r>
      <w:r w:rsidR="00B273AC">
        <w:rPr>
          <w:rFonts w:ascii="Arial" w:hAnsi="Arial" w:cs="Arial"/>
          <w:sz w:val="22"/>
          <w:szCs w:val="22"/>
        </w:rPr>
        <w:t xml:space="preserve"> одбране, на територији Републике Србије. </w:t>
      </w:r>
      <w:r w:rsidR="008E3B18">
        <w:rPr>
          <w:rFonts w:ascii="Arial" w:hAnsi="Arial" w:cs="Arial"/>
          <w:sz w:val="22"/>
          <w:szCs w:val="22"/>
        </w:rPr>
        <w:t>У образложењу наведеног решења</w:t>
      </w:r>
      <w:r w:rsidR="001D786A">
        <w:rPr>
          <w:rFonts w:ascii="Arial" w:hAnsi="Arial" w:cs="Arial"/>
          <w:sz w:val="22"/>
          <w:szCs w:val="22"/>
        </w:rPr>
        <w:t>, назначено</w:t>
      </w:r>
      <w:r w:rsidR="00D74699">
        <w:rPr>
          <w:rFonts w:ascii="Arial" w:hAnsi="Arial" w:cs="Arial"/>
          <w:sz w:val="22"/>
          <w:szCs w:val="22"/>
        </w:rPr>
        <w:t>, између осталог, да је на основу утврђеног чињеничног стања</w:t>
      </w:r>
      <w:r w:rsidR="00A534CC">
        <w:rPr>
          <w:rFonts w:ascii="Arial" w:hAnsi="Arial" w:cs="Arial"/>
          <w:sz w:val="22"/>
          <w:szCs w:val="22"/>
        </w:rPr>
        <w:t xml:space="preserve"> у</w:t>
      </w:r>
      <w:r w:rsidR="0079657B">
        <w:rPr>
          <w:rFonts w:ascii="Arial" w:hAnsi="Arial" w:cs="Arial"/>
          <w:sz w:val="22"/>
          <w:szCs w:val="22"/>
        </w:rPr>
        <w:t xml:space="preserve">тврђено да </w:t>
      </w:r>
      <w:r w:rsidR="00A534CC">
        <w:rPr>
          <w:rFonts w:ascii="Arial" w:hAnsi="Arial" w:cs="Arial"/>
          <w:sz w:val="22"/>
          <w:szCs w:val="22"/>
        </w:rPr>
        <w:t xml:space="preserve"> сикдикат </w:t>
      </w:r>
      <w:r w:rsidR="0079657B">
        <w:rPr>
          <w:rFonts w:ascii="Arial" w:hAnsi="Arial" w:cs="Arial"/>
          <w:sz w:val="22"/>
          <w:szCs w:val="22"/>
          <w:lang w:val="sr-Cyrl-RS"/>
        </w:rPr>
        <w:t>АА</w:t>
      </w:r>
      <w:r w:rsidR="00A534CC">
        <w:rPr>
          <w:rFonts w:ascii="Arial" w:hAnsi="Arial" w:cs="Arial"/>
          <w:sz w:val="22"/>
          <w:szCs w:val="22"/>
        </w:rPr>
        <w:t>испуњава услове репрезентативности у делатности одбране на територији Републике Србије, јер поред испуњења осталих законских услова у свом чланству има више од 10% од укупног броја запослених у наведеној делатности</w:t>
      </w:r>
      <w:r w:rsidR="000D7075">
        <w:rPr>
          <w:rFonts w:ascii="Arial" w:hAnsi="Arial" w:cs="Arial"/>
          <w:sz w:val="22"/>
          <w:szCs w:val="22"/>
        </w:rPr>
        <w:t xml:space="preserve">. </w:t>
      </w:r>
      <w:r w:rsidR="001D786A">
        <w:rPr>
          <w:rFonts w:ascii="Arial" w:hAnsi="Arial" w:cs="Arial"/>
          <w:sz w:val="22"/>
          <w:szCs w:val="22"/>
        </w:rPr>
        <w:t xml:space="preserve"> </w:t>
      </w:r>
    </w:p>
    <w:p w:rsidR="00907777" w:rsidRPr="00F65D5E" w:rsidRDefault="00907777" w:rsidP="006956C2">
      <w:pPr>
        <w:pStyle w:val="ListParagraph"/>
        <w:tabs>
          <w:tab w:val="left" w:pos="450"/>
        </w:tabs>
        <w:spacing w:before="120"/>
        <w:ind w:left="0"/>
        <w:jc w:val="both"/>
        <w:rPr>
          <w:rFonts w:ascii="Arial" w:hAnsi="Arial" w:cs="Arial"/>
          <w:b/>
          <w:sz w:val="22"/>
          <w:szCs w:val="22"/>
        </w:rPr>
      </w:pPr>
    </w:p>
    <w:p w:rsidR="005129D1" w:rsidRDefault="005129D1" w:rsidP="006956C2">
      <w:pPr>
        <w:pStyle w:val="Normal1"/>
        <w:shd w:val="clear" w:color="auto" w:fill="FFFFFF"/>
        <w:spacing w:before="0" w:beforeAutospacing="0" w:after="150" w:afterAutospacing="0"/>
        <w:jc w:val="both"/>
        <w:rPr>
          <w:rFonts w:ascii="Arial" w:hAnsi="Arial" w:cs="Arial"/>
          <w:sz w:val="22"/>
          <w:szCs w:val="22"/>
        </w:rPr>
      </w:pPr>
      <w:r w:rsidRPr="005129D1">
        <w:rPr>
          <w:rFonts w:ascii="Arial" w:hAnsi="Arial" w:cs="Arial"/>
          <w:b/>
          <w:sz w:val="22"/>
          <w:szCs w:val="22"/>
        </w:rPr>
        <w:t>3.12.</w:t>
      </w:r>
      <w:r>
        <w:rPr>
          <w:rFonts w:ascii="Arial" w:hAnsi="Arial" w:cs="Arial"/>
        </w:rPr>
        <w:t xml:space="preserve"> </w:t>
      </w:r>
      <w:r w:rsidRPr="005129D1">
        <w:rPr>
          <w:rFonts w:ascii="Arial" w:hAnsi="Arial" w:cs="Arial"/>
          <w:sz w:val="22"/>
          <w:szCs w:val="22"/>
        </w:rPr>
        <w:t>Даље, на основу навода притужб</w:t>
      </w:r>
      <w:r w:rsidR="005E2DA4">
        <w:rPr>
          <w:rFonts w:ascii="Arial" w:hAnsi="Arial" w:cs="Arial"/>
          <w:sz w:val="22"/>
          <w:szCs w:val="22"/>
        </w:rPr>
        <w:t>е, изјашњења, и обавештењ</w:t>
      </w:r>
      <w:r w:rsidR="005E2DA4">
        <w:rPr>
          <w:rFonts w:ascii="Arial" w:hAnsi="Arial" w:cs="Arial"/>
          <w:sz w:val="22"/>
          <w:szCs w:val="22"/>
          <w:lang w:val="sr-Latn-CS"/>
        </w:rPr>
        <w:t>a</w:t>
      </w:r>
      <w:r w:rsidR="00907777" w:rsidRPr="005129D1">
        <w:rPr>
          <w:rFonts w:ascii="Arial" w:hAnsi="Arial" w:cs="Arial"/>
          <w:sz w:val="22"/>
          <w:szCs w:val="22"/>
        </w:rPr>
        <w:t xml:space="preserve"> Секретаријата министарства од 15.4. 2019. </w:t>
      </w:r>
      <w:proofErr w:type="spellStart"/>
      <w:r w:rsidR="00907777" w:rsidRPr="005129D1">
        <w:rPr>
          <w:rFonts w:ascii="Arial" w:hAnsi="Arial" w:cs="Arial"/>
          <w:sz w:val="22"/>
          <w:szCs w:val="22"/>
        </w:rPr>
        <w:t>године</w:t>
      </w:r>
      <w:proofErr w:type="spellEnd"/>
      <w:r w:rsidR="00907777" w:rsidRPr="005129D1">
        <w:rPr>
          <w:rFonts w:ascii="Arial" w:hAnsi="Arial" w:cs="Arial"/>
          <w:sz w:val="22"/>
          <w:szCs w:val="22"/>
        </w:rPr>
        <w:t xml:space="preserve">, </w:t>
      </w:r>
      <w:proofErr w:type="spellStart"/>
      <w:r w:rsidR="00907777" w:rsidRPr="005129D1">
        <w:rPr>
          <w:rFonts w:ascii="Arial" w:hAnsi="Arial" w:cs="Arial"/>
          <w:sz w:val="22"/>
          <w:szCs w:val="22"/>
        </w:rPr>
        <w:t>закључује</w:t>
      </w:r>
      <w:proofErr w:type="spellEnd"/>
      <w:r w:rsidR="00907777" w:rsidRPr="005129D1">
        <w:rPr>
          <w:rFonts w:ascii="Arial" w:hAnsi="Arial" w:cs="Arial"/>
          <w:sz w:val="22"/>
          <w:szCs w:val="22"/>
        </w:rPr>
        <w:t xml:space="preserve"> </w:t>
      </w:r>
      <w:proofErr w:type="spellStart"/>
      <w:r w:rsidR="00907777" w:rsidRPr="005129D1">
        <w:rPr>
          <w:rFonts w:ascii="Arial" w:hAnsi="Arial" w:cs="Arial"/>
          <w:sz w:val="22"/>
          <w:szCs w:val="22"/>
        </w:rPr>
        <w:t>се</w:t>
      </w:r>
      <w:proofErr w:type="spellEnd"/>
      <w:r w:rsidR="00907777" w:rsidRPr="005129D1">
        <w:rPr>
          <w:rFonts w:ascii="Arial" w:hAnsi="Arial" w:cs="Arial"/>
          <w:sz w:val="22"/>
          <w:szCs w:val="22"/>
        </w:rPr>
        <w:t xml:space="preserve"> </w:t>
      </w:r>
      <w:proofErr w:type="spellStart"/>
      <w:r w:rsidRPr="005129D1">
        <w:rPr>
          <w:rFonts w:ascii="Arial" w:hAnsi="Arial" w:cs="Arial"/>
          <w:sz w:val="22"/>
          <w:szCs w:val="22"/>
        </w:rPr>
        <w:t>да</w:t>
      </w:r>
      <w:proofErr w:type="spellEnd"/>
      <w:r w:rsidRPr="005129D1">
        <w:rPr>
          <w:rFonts w:ascii="Arial" w:hAnsi="Arial" w:cs="Arial"/>
          <w:sz w:val="22"/>
          <w:szCs w:val="22"/>
        </w:rPr>
        <w:t xml:space="preserve"> </w:t>
      </w:r>
      <w:proofErr w:type="spellStart"/>
      <w:r w:rsidRPr="005129D1">
        <w:rPr>
          <w:rFonts w:ascii="Arial" w:hAnsi="Arial" w:cs="Arial"/>
          <w:sz w:val="22"/>
          <w:szCs w:val="22"/>
        </w:rPr>
        <w:t>је</w:t>
      </w:r>
      <w:proofErr w:type="spellEnd"/>
      <w:r w:rsidRPr="005129D1">
        <w:rPr>
          <w:rFonts w:ascii="Arial" w:hAnsi="Arial" w:cs="Arial"/>
          <w:sz w:val="22"/>
          <w:szCs w:val="22"/>
        </w:rPr>
        <w:t xml:space="preserve"> </w:t>
      </w:r>
      <w:proofErr w:type="spellStart"/>
      <w:r w:rsidRPr="005129D1">
        <w:rPr>
          <w:rFonts w:ascii="Arial" w:hAnsi="Arial" w:cs="Arial"/>
          <w:sz w:val="22"/>
          <w:szCs w:val="22"/>
        </w:rPr>
        <w:t>рачун</w:t>
      </w:r>
      <w:r w:rsidR="00002533">
        <w:rPr>
          <w:rFonts w:ascii="Arial" w:hAnsi="Arial" w:cs="Arial"/>
          <w:sz w:val="22"/>
          <w:szCs w:val="22"/>
        </w:rPr>
        <w:t>оводствени</w:t>
      </w:r>
      <w:proofErr w:type="spellEnd"/>
      <w:r w:rsidR="00002533">
        <w:rPr>
          <w:rFonts w:ascii="Arial" w:hAnsi="Arial" w:cs="Arial"/>
          <w:sz w:val="22"/>
          <w:szCs w:val="22"/>
        </w:rPr>
        <w:t xml:space="preserve"> </w:t>
      </w:r>
      <w:proofErr w:type="spellStart"/>
      <w:r w:rsidR="00002533">
        <w:rPr>
          <w:rFonts w:ascii="Arial" w:hAnsi="Arial" w:cs="Arial"/>
          <w:sz w:val="22"/>
          <w:szCs w:val="22"/>
        </w:rPr>
        <w:t>центар</w:t>
      </w:r>
      <w:proofErr w:type="spellEnd"/>
      <w:r w:rsidR="00002533">
        <w:rPr>
          <w:rFonts w:ascii="Arial" w:hAnsi="Arial" w:cs="Arial"/>
          <w:sz w:val="22"/>
          <w:szCs w:val="22"/>
        </w:rPr>
        <w:t xml:space="preserve"> </w:t>
      </w:r>
      <w:proofErr w:type="spellStart"/>
      <w:r w:rsidR="00002533">
        <w:rPr>
          <w:rFonts w:ascii="Arial" w:hAnsi="Arial" w:cs="Arial"/>
          <w:sz w:val="22"/>
          <w:szCs w:val="22"/>
        </w:rPr>
        <w:t>Сектора</w:t>
      </w:r>
      <w:proofErr w:type="spellEnd"/>
      <w:r w:rsidR="00002533">
        <w:rPr>
          <w:rFonts w:ascii="Arial" w:hAnsi="Arial" w:cs="Arial"/>
          <w:sz w:val="22"/>
          <w:szCs w:val="22"/>
        </w:rPr>
        <w:t xml:space="preserve"> </w:t>
      </w:r>
      <w:proofErr w:type="spellStart"/>
      <w:r w:rsidR="00002533">
        <w:rPr>
          <w:rFonts w:ascii="Arial" w:hAnsi="Arial" w:cs="Arial"/>
          <w:sz w:val="22"/>
          <w:szCs w:val="22"/>
        </w:rPr>
        <w:t>за</w:t>
      </w:r>
      <w:proofErr w:type="spellEnd"/>
      <w:r w:rsidR="00002533">
        <w:rPr>
          <w:rFonts w:ascii="Arial" w:hAnsi="Arial" w:cs="Arial"/>
          <w:sz w:val="22"/>
          <w:szCs w:val="22"/>
        </w:rPr>
        <w:t xml:space="preserve"> </w:t>
      </w:r>
      <w:proofErr w:type="spellStart"/>
      <w:r w:rsidR="00002533">
        <w:rPr>
          <w:rFonts w:ascii="Arial" w:hAnsi="Arial" w:cs="Arial"/>
          <w:sz w:val="22"/>
          <w:szCs w:val="22"/>
        </w:rPr>
        <w:t>буџ</w:t>
      </w:r>
      <w:r w:rsidRPr="005129D1">
        <w:rPr>
          <w:rFonts w:ascii="Arial" w:hAnsi="Arial" w:cs="Arial"/>
          <w:sz w:val="22"/>
          <w:szCs w:val="22"/>
        </w:rPr>
        <w:t>ет</w:t>
      </w:r>
      <w:proofErr w:type="spellEnd"/>
      <w:r w:rsidRPr="005129D1">
        <w:rPr>
          <w:rFonts w:ascii="Arial" w:hAnsi="Arial" w:cs="Arial"/>
          <w:sz w:val="22"/>
          <w:szCs w:val="22"/>
        </w:rPr>
        <w:t xml:space="preserve"> и </w:t>
      </w:r>
      <w:proofErr w:type="spellStart"/>
      <w:r w:rsidRPr="005129D1">
        <w:rPr>
          <w:rFonts w:ascii="Arial" w:hAnsi="Arial" w:cs="Arial"/>
          <w:sz w:val="22"/>
          <w:szCs w:val="22"/>
        </w:rPr>
        <w:t>финансије</w:t>
      </w:r>
      <w:proofErr w:type="spellEnd"/>
      <w:r w:rsidRPr="005129D1">
        <w:rPr>
          <w:rFonts w:ascii="Arial" w:hAnsi="Arial" w:cs="Arial"/>
          <w:sz w:val="22"/>
          <w:szCs w:val="22"/>
        </w:rPr>
        <w:t xml:space="preserve"> </w:t>
      </w:r>
      <w:proofErr w:type="spellStart"/>
      <w:r w:rsidRPr="005129D1">
        <w:rPr>
          <w:rFonts w:ascii="Arial" w:hAnsi="Arial" w:cs="Arial"/>
          <w:sz w:val="22"/>
          <w:szCs w:val="22"/>
        </w:rPr>
        <w:t>обуставио</w:t>
      </w:r>
      <w:proofErr w:type="spellEnd"/>
      <w:r w:rsidRPr="005129D1">
        <w:rPr>
          <w:rFonts w:ascii="Arial" w:hAnsi="Arial" w:cs="Arial"/>
          <w:sz w:val="22"/>
          <w:szCs w:val="22"/>
        </w:rPr>
        <w:t xml:space="preserve"> </w:t>
      </w:r>
      <w:proofErr w:type="spellStart"/>
      <w:r w:rsidRPr="005129D1">
        <w:rPr>
          <w:rFonts w:ascii="Arial" w:hAnsi="Arial" w:cs="Arial"/>
          <w:sz w:val="22"/>
          <w:szCs w:val="22"/>
        </w:rPr>
        <w:t>одбијање</w:t>
      </w:r>
      <w:proofErr w:type="spellEnd"/>
      <w:r w:rsidRPr="005129D1">
        <w:rPr>
          <w:rFonts w:ascii="Arial" w:hAnsi="Arial" w:cs="Arial"/>
          <w:sz w:val="22"/>
          <w:szCs w:val="22"/>
        </w:rPr>
        <w:t xml:space="preserve"> </w:t>
      </w:r>
      <w:proofErr w:type="spellStart"/>
      <w:r w:rsidRPr="005129D1">
        <w:rPr>
          <w:rFonts w:ascii="Arial" w:hAnsi="Arial" w:cs="Arial"/>
          <w:sz w:val="22"/>
          <w:szCs w:val="22"/>
        </w:rPr>
        <w:t>од</w:t>
      </w:r>
      <w:proofErr w:type="spellEnd"/>
      <w:r w:rsidRPr="005129D1">
        <w:rPr>
          <w:rFonts w:ascii="Arial" w:hAnsi="Arial" w:cs="Arial"/>
          <w:sz w:val="22"/>
          <w:szCs w:val="22"/>
        </w:rPr>
        <w:t xml:space="preserve"> </w:t>
      </w:r>
      <w:proofErr w:type="spellStart"/>
      <w:r w:rsidRPr="005129D1">
        <w:rPr>
          <w:rFonts w:ascii="Arial" w:hAnsi="Arial" w:cs="Arial"/>
          <w:sz w:val="22"/>
          <w:szCs w:val="22"/>
        </w:rPr>
        <w:t>плата</w:t>
      </w:r>
      <w:proofErr w:type="spellEnd"/>
      <w:r w:rsidRPr="005129D1">
        <w:rPr>
          <w:rFonts w:ascii="Arial" w:hAnsi="Arial" w:cs="Arial"/>
          <w:sz w:val="22"/>
          <w:szCs w:val="22"/>
        </w:rPr>
        <w:t xml:space="preserve"> </w:t>
      </w:r>
      <w:proofErr w:type="spellStart"/>
      <w:r w:rsidRPr="005129D1">
        <w:rPr>
          <w:rFonts w:ascii="Arial" w:hAnsi="Arial" w:cs="Arial"/>
          <w:sz w:val="22"/>
          <w:szCs w:val="22"/>
        </w:rPr>
        <w:t>синдикалне</w:t>
      </w:r>
      <w:proofErr w:type="spellEnd"/>
      <w:r w:rsidRPr="005129D1">
        <w:rPr>
          <w:rFonts w:ascii="Arial" w:hAnsi="Arial" w:cs="Arial"/>
          <w:sz w:val="22"/>
          <w:szCs w:val="22"/>
        </w:rPr>
        <w:t xml:space="preserve"> </w:t>
      </w:r>
      <w:proofErr w:type="spellStart"/>
      <w:r w:rsidRPr="005129D1">
        <w:rPr>
          <w:rFonts w:ascii="Arial" w:hAnsi="Arial" w:cs="Arial"/>
          <w:sz w:val="22"/>
          <w:szCs w:val="22"/>
        </w:rPr>
        <w:t>чланарине</w:t>
      </w:r>
      <w:proofErr w:type="spellEnd"/>
      <w:r w:rsidRPr="005129D1">
        <w:rPr>
          <w:rFonts w:ascii="Arial" w:hAnsi="Arial" w:cs="Arial"/>
          <w:sz w:val="22"/>
          <w:szCs w:val="22"/>
        </w:rPr>
        <w:t xml:space="preserve"> </w:t>
      </w:r>
      <w:proofErr w:type="spellStart"/>
      <w:r w:rsidRPr="005129D1">
        <w:rPr>
          <w:rFonts w:ascii="Arial" w:hAnsi="Arial" w:cs="Arial"/>
          <w:sz w:val="22"/>
          <w:szCs w:val="22"/>
        </w:rPr>
        <w:t>професионалним</w:t>
      </w:r>
      <w:proofErr w:type="spellEnd"/>
      <w:r w:rsidRPr="005129D1">
        <w:rPr>
          <w:rFonts w:ascii="Arial" w:hAnsi="Arial" w:cs="Arial"/>
          <w:sz w:val="22"/>
          <w:szCs w:val="22"/>
        </w:rPr>
        <w:t xml:space="preserve"> </w:t>
      </w:r>
      <w:proofErr w:type="spellStart"/>
      <w:r w:rsidRPr="005129D1">
        <w:rPr>
          <w:rFonts w:ascii="Arial" w:hAnsi="Arial" w:cs="Arial"/>
          <w:sz w:val="22"/>
          <w:szCs w:val="22"/>
        </w:rPr>
        <w:t>припадни</w:t>
      </w:r>
      <w:r w:rsidR="00DC2688">
        <w:rPr>
          <w:rFonts w:ascii="Arial" w:hAnsi="Arial" w:cs="Arial"/>
          <w:sz w:val="22"/>
          <w:szCs w:val="22"/>
        </w:rPr>
        <w:t>цима</w:t>
      </w:r>
      <w:proofErr w:type="spellEnd"/>
      <w:r w:rsidR="00DC2688">
        <w:rPr>
          <w:rFonts w:ascii="Arial" w:hAnsi="Arial" w:cs="Arial"/>
          <w:sz w:val="22"/>
          <w:szCs w:val="22"/>
        </w:rPr>
        <w:t xml:space="preserve"> </w:t>
      </w:r>
      <w:proofErr w:type="spellStart"/>
      <w:r w:rsidR="00DC2688">
        <w:rPr>
          <w:rFonts w:ascii="Arial" w:hAnsi="Arial" w:cs="Arial"/>
          <w:sz w:val="22"/>
          <w:szCs w:val="22"/>
        </w:rPr>
        <w:t>који</w:t>
      </w:r>
      <w:proofErr w:type="spellEnd"/>
      <w:r w:rsidR="00DC2688">
        <w:rPr>
          <w:rFonts w:ascii="Arial" w:hAnsi="Arial" w:cs="Arial"/>
          <w:sz w:val="22"/>
          <w:szCs w:val="22"/>
        </w:rPr>
        <w:t xml:space="preserve"> </w:t>
      </w:r>
      <w:proofErr w:type="spellStart"/>
      <w:r w:rsidR="00DC2688">
        <w:rPr>
          <w:rFonts w:ascii="Arial" w:hAnsi="Arial" w:cs="Arial"/>
          <w:sz w:val="22"/>
          <w:szCs w:val="22"/>
        </w:rPr>
        <w:t>су</w:t>
      </w:r>
      <w:proofErr w:type="spellEnd"/>
      <w:r w:rsidR="00DC2688">
        <w:rPr>
          <w:rFonts w:ascii="Arial" w:hAnsi="Arial" w:cs="Arial"/>
          <w:sz w:val="22"/>
          <w:szCs w:val="22"/>
        </w:rPr>
        <w:t xml:space="preserve"> </w:t>
      </w:r>
      <w:proofErr w:type="spellStart"/>
      <w:r w:rsidR="00DC2688">
        <w:rPr>
          <w:rFonts w:ascii="Arial" w:hAnsi="Arial" w:cs="Arial"/>
          <w:sz w:val="22"/>
          <w:szCs w:val="22"/>
        </w:rPr>
        <w:t>чланови</w:t>
      </w:r>
      <w:proofErr w:type="spellEnd"/>
      <w:r w:rsidR="00DC2688">
        <w:rPr>
          <w:rFonts w:ascii="Arial" w:hAnsi="Arial" w:cs="Arial"/>
          <w:sz w:val="22"/>
          <w:szCs w:val="22"/>
        </w:rPr>
        <w:t xml:space="preserve"> </w:t>
      </w:r>
      <w:proofErr w:type="spellStart"/>
      <w:r w:rsidRPr="005129D1">
        <w:rPr>
          <w:rFonts w:ascii="Arial" w:hAnsi="Arial" w:cs="Arial"/>
          <w:sz w:val="22"/>
          <w:szCs w:val="22"/>
        </w:rPr>
        <w:t>синдикат</w:t>
      </w:r>
      <w:r w:rsidR="00E16A9A">
        <w:rPr>
          <w:rFonts w:ascii="Arial" w:hAnsi="Arial" w:cs="Arial"/>
          <w:sz w:val="22"/>
          <w:szCs w:val="22"/>
        </w:rPr>
        <w:t>а</w:t>
      </w:r>
      <w:proofErr w:type="spellEnd"/>
      <w:r w:rsidR="00E16A9A">
        <w:rPr>
          <w:rFonts w:ascii="Arial" w:hAnsi="Arial" w:cs="Arial"/>
          <w:sz w:val="22"/>
          <w:szCs w:val="22"/>
        </w:rPr>
        <w:t xml:space="preserve"> </w:t>
      </w:r>
      <w:r w:rsidR="00DC2688">
        <w:rPr>
          <w:rFonts w:ascii="Arial" w:hAnsi="Arial" w:cs="Arial"/>
          <w:sz w:val="22"/>
          <w:szCs w:val="22"/>
          <w:lang w:val="sr-Cyrl-RS"/>
        </w:rPr>
        <w:t>АА</w:t>
      </w:r>
      <w:r w:rsidR="00E16A9A">
        <w:rPr>
          <w:rFonts w:ascii="Arial" w:hAnsi="Arial" w:cs="Arial"/>
          <w:sz w:val="22"/>
          <w:szCs w:val="22"/>
        </w:rPr>
        <w:t xml:space="preserve"> </w:t>
      </w:r>
      <w:proofErr w:type="spellStart"/>
      <w:r w:rsidR="00E16A9A">
        <w:rPr>
          <w:rFonts w:ascii="Arial" w:hAnsi="Arial" w:cs="Arial"/>
          <w:sz w:val="22"/>
          <w:szCs w:val="22"/>
        </w:rPr>
        <w:t>из</w:t>
      </w:r>
      <w:proofErr w:type="spellEnd"/>
      <w:r w:rsidR="00E16A9A">
        <w:rPr>
          <w:rFonts w:ascii="Arial" w:hAnsi="Arial" w:cs="Arial"/>
          <w:sz w:val="22"/>
          <w:szCs w:val="22"/>
        </w:rPr>
        <w:t xml:space="preserve"> </w:t>
      </w:r>
      <w:proofErr w:type="spellStart"/>
      <w:r w:rsidR="00E16A9A">
        <w:rPr>
          <w:rFonts w:ascii="Arial" w:hAnsi="Arial" w:cs="Arial"/>
          <w:sz w:val="22"/>
          <w:szCs w:val="22"/>
        </w:rPr>
        <w:t>разлога</w:t>
      </w:r>
      <w:proofErr w:type="spellEnd"/>
      <w:r w:rsidR="00E16A9A">
        <w:rPr>
          <w:rFonts w:ascii="Arial" w:hAnsi="Arial" w:cs="Arial"/>
          <w:sz w:val="22"/>
          <w:szCs w:val="22"/>
        </w:rPr>
        <w:t xml:space="preserve"> </w:t>
      </w:r>
      <w:proofErr w:type="spellStart"/>
      <w:r w:rsidR="00E16A9A">
        <w:rPr>
          <w:rFonts w:ascii="Arial" w:hAnsi="Arial" w:cs="Arial"/>
          <w:sz w:val="22"/>
          <w:szCs w:val="22"/>
        </w:rPr>
        <w:t>што</w:t>
      </w:r>
      <w:proofErr w:type="spellEnd"/>
      <w:r w:rsidR="00E16A9A">
        <w:rPr>
          <w:rFonts w:ascii="Arial" w:hAnsi="Arial" w:cs="Arial"/>
          <w:sz w:val="22"/>
          <w:szCs w:val="22"/>
        </w:rPr>
        <w:t xml:space="preserve"> </w:t>
      </w:r>
      <w:proofErr w:type="spellStart"/>
      <w:proofErr w:type="gramStart"/>
      <w:r w:rsidR="00E16A9A">
        <w:rPr>
          <w:rFonts w:ascii="Arial" w:hAnsi="Arial" w:cs="Arial"/>
          <w:sz w:val="22"/>
          <w:szCs w:val="22"/>
        </w:rPr>
        <w:t>је</w:t>
      </w:r>
      <w:proofErr w:type="spellEnd"/>
      <w:r w:rsidR="00E16A9A">
        <w:rPr>
          <w:rFonts w:ascii="Arial" w:hAnsi="Arial" w:cs="Arial"/>
          <w:sz w:val="22"/>
          <w:szCs w:val="22"/>
        </w:rPr>
        <w:t xml:space="preserve">  </w:t>
      </w:r>
      <w:proofErr w:type="spellStart"/>
      <w:r w:rsidR="00E16A9A">
        <w:rPr>
          <w:rFonts w:ascii="Arial" w:hAnsi="Arial" w:cs="Arial"/>
          <w:sz w:val="22"/>
          <w:szCs w:val="22"/>
        </w:rPr>
        <w:t>синдикат</w:t>
      </w:r>
      <w:proofErr w:type="spellEnd"/>
      <w:proofErr w:type="gramEnd"/>
      <w:r w:rsidR="00E16A9A">
        <w:rPr>
          <w:rFonts w:ascii="Arial" w:hAnsi="Arial" w:cs="Arial"/>
          <w:sz w:val="22"/>
          <w:szCs w:val="22"/>
        </w:rPr>
        <w:t xml:space="preserve"> </w:t>
      </w:r>
      <w:r w:rsidR="00DC2688">
        <w:rPr>
          <w:rFonts w:ascii="Arial" w:hAnsi="Arial" w:cs="Arial"/>
          <w:sz w:val="22"/>
          <w:szCs w:val="22"/>
          <w:lang w:val="sr-Cyrl-RS"/>
        </w:rPr>
        <w:t>АА</w:t>
      </w:r>
      <w:r w:rsidR="00DF2216">
        <w:rPr>
          <w:rFonts w:ascii="Arial" w:hAnsi="Arial" w:cs="Arial"/>
          <w:sz w:val="22"/>
          <w:szCs w:val="22"/>
        </w:rPr>
        <w:t xml:space="preserve"> </w:t>
      </w:r>
      <w:proofErr w:type="spellStart"/>
      <w:r w:rsidR="00DF2216">
        <w:rPr>
          <w:rFonts w:ascii="Arial" w:hAnsi="Arial" w:cs="Arial"/>
          <w:sz w:val="22"/>
          <w:szCs w:val="22"/>
        </w:rPr>
        <w:t>променио</w:t>
      </w:r>
      <w:proofErr w:type="spellEnd"/>
      <w:r w:rsidR="00DF2216">
        <w:rPr>
          <w:rFonts w:ascii="Arial" w:hAnsi="Arial" w:cs="Arial"/>
          <w:sz w:val="22"/>
          <w:szCs w:val="22"/>
        </w:rPr>
        <w:t xml:space="preserve"> </w:t>
      </w:r>
      <w:proofErr w:type="spellStart"/>
      <w:r w:rsidR="00DF2216">
        <w:rPr>
          <w:rFonts w:ascii="Arial" w:hAnsi="Arial" w:cs="Arial"/>
          <w:sz w:val="22"/>
          <w:szCs w:val="22"/>
        </w:rPr>
        <w:t>ниво</w:t>
      </w:r>
      <w:proofErr w:type="spellEnd"/>
      <w:r w:rsidR="00DF2216">
        <w:rPr>
          <w:rFonts w:ascii="Arial" w:hAnsi="Arial" w:cs="Arial"/>
          <w:sz w:val="22"/>
          <w:szCs w:val="22"/>
        </w:rPr>
        <w:t xml:space="preserve"> </w:t>
      </w:r>
      <w:proofErr w:type="spellStart"/>
      <w:r w:rsidR="00DF2216">
        <w:rPr>
          <w:rFonts w:ascii="Arial" w:hAnsi="Arial" w:cs="Arial"/>
          <w:sz w:val="22"/>
          <w:szCs w:val="22"/>
        </w:rPr>
        <w:t>деловања</w:t>
      </w:r>
      <w:proofErr w:type="spellEnd"/>
      <w:r w:rsidR="00DF2216">
        <w:rPr>
          <w:rFonts w:ascii="Arial" w:hAnsi="Arial" w:cs="Arial"/>
          <w:sz w:val="22"/>
          <w:szCs w:val="22"/>
        </w:rPr>
        <w:t xml:space="preserve"> и</w:t>
      </w:r>
      <w:r w:rsidR="00E16A9A">
        <w:rPr>
          <w:rFonts w:ascii="Arial" w:hAnsi="Arial" w:cs="Arial"/>
          <w:sz w:val="22"/>
          <w:szCs w:val="22"/>
        </w:rPr>
        <w:t xml:space="preserve"> </w:t>
      </w:r>
      <w:proofErr w:type="spellStart"/>
      <w:r w:rsidR="00E16A9A">
        <w:rPr>
          <w:rFonts w:ascii="Arial" w:hAnsi="Arial" w:cs="Arial"/>
          <w:sz w:val="22"/>
          <w:szCs w:val="22"/>
        </w:rPr>
        <w:t>није</w:t>
      </w:r>
      <w:proofErr w:type="spellEnd"/>
      <w:r w:rsidR="00E16A9A">
        <w:rPr>
          <w:rFonts w:ascii="Arial" w:hAnsi="Arial" w:cs="Arial"/>
          <w:sz w:val="22"/>
          <w:szCs w:val="22"/>
        </w:rPr>
        <w:t xml:space="preserve"> </w:t>
      </w:r>
      <w:proofErr w:type="spellStart"/>
      <w:r w:rsidR="00E16A9A">
        <w:rPr>
          <w:rFonts w:ascii="Arial" w:hAnsi="Arial" w:cs="Arial"/>
          <w:sz w:val="22"/>
          <w:szCs w:val="22"/>
        </w:rPr>
        <w:t>регистрован</w:t>
      </w:r>
      <w:proofErr w:type="spellEnd"/>
      <w:r w:rsidR="00E16A9A">
        <w:rPr>
          <w:rFonts w:ascii="Arial" w:hAnsi="Arial" w:cs="Arial"/>
          <w:sz w:val="22"/>
          <w:szCs w:val="22"/>
        </w:rPr>
        <w:t xml:space="preserve"> </w:t>
      </w:r>
      <w:proofErr w:type="spellStart"/>
      <w:r w:rsidR="00E16A9A">
        <w:rPr>
          <w:rFonts w:ascii="Arial" w:hAnsi="Arial" w:cs="Arial"/>
          <w:sz w:val="22"/>
          <w:szCs w:val="22"/>
        </w:rPr>
        <w:t>код</w:t>
      </w:r>
      <w:proofErr w:type="spellEnd"/>
      <w:r w:rsidR="00E16A9A">
        <w:rPr>
          <w:rFonts w:ascii="Arial" w:hAnsi="Arial" w:cs="Arial"/>
          <w:sz w:val="22"/>
          <w:szCs w:val="22"/>
        </w:rPr>
        <w:t xml:space="preserve"> </w:t>
      </w:r>
      <w:proofErr w:type="spellStart"/>
      <w:r w:rsidR="00E16A9A">
        <w:rPr>
          <w:rFonts w:ascii="Arial" w:hAnsi="Arial" w:cs="Arial"/>
          <w:sz w:val="22"/>
          <w:szCs w:val="22"/>
        </w:rPr>
        <w:t>послодавца</w:t>
      </w:r>
      <w:proofErr w:type="spellEnd"/>
      <w:r w:rsidR="00E16A9A">
        <w:rPr>
          <w:rFonts w:ascii="Arial" w:hAnsi="Arial" w:cs="Arial"/>
          <w:sz w:val="22"/>
          <w:szCs w:val="22"/>
        </w:rPr>
        <w:t xml:space="preserve">, </w:t>
      </w:r>
      <w:proofErr w:type="spellStart"/>
      <w:r w:rsidR="00E16A9A">
        <w:rPr>
          <w:rFonts w:ascii="Arial" w:hAnsi="Arial" w:cs="Arial"/>
          <w:sz w:val="22"/>
          <w:szCs w:val="22"/>
        </w:rPr>
        <w:t>због</w:t>
      </w:r>
      <w:proofErr w:type="spellEnd"/>
      <w:r w:rsidR="00E16A9A">
        <w:rPr>
          <w:rFonts w:ascii="Arial" w:hAnsi="Arial" w:cs="Arial"/>
          <w:sz w:val="22"/>
          <w:szCs w:val="22"/>
        </w:rPr>
        <w:t xml:space="preserve"> </w:t>
      </w:r>
      <w:proofErr w:type="spellStart"/>
      <w:r w:rsidR="00E16A9A">
        <w:rPr>
          <w:rFonts w:ascii="Arial" w:hAnsi="Arial" w:cs="Arial"/>
          <w:sz w:val="22"/>
          <w:szCs w:val="22"/>
        </w:rPr>
        <w:t>чега</w:t>
      </w:r>
      <w:proofErr w:type="spellEnd"/>
      <w:r w:rsidR="00E16A9A">
        <w:rPr>
          <w:rFonts w:ascii="Arial" w:hAnsi="Arial" w:cs="Arial"/>
          <w:sz w:val="22"/>
          <w:szCs w:val="22"/>
        </w:rPr>
        <w:t xml:space="preserve"> </w:t>
      </w:r>
      <w:proofErr w:type="spellStart"/>
      <w:r w:rsidR="00E16A9A">
        <w:rPr>
          <w:rFonts w:ascii="Arial" w:hAnsi="Arial" w:cs="Arial"/>
          <w:sz w:val="22"/>
          <w:szCs w:val="22"/>
        </w:rPr>
        <w:t>Министарство</w:t>
      </w:r>
      <w:proofErr w:type="spellEnd"/>
      <w:r w:rsidR="00E16A9A">
        <w:rPr>
          <w:rFonts w:ascii="Arial" w:hAnsi="Arial" w:cs="Arial"/>
          <w:sz w:val="22"/>
          <w:szCs w:val="22"/>
        </w:rPr>
        <w:t xml:space="preserve"> </w:t>
      </w:r>
      <w:proofErr w:type="spellStart"/>
      <w:r w:rsidR="00E16A9A">
        <w:rPr>
          <w:rFonts w:ascii="Arial" w:hAnsi="Arial" w:cs="Arial"/>
          <w:sz w:val="22"/>
          <w:szCs w:val="22"/>
        </w:rPr>
        <w:t>одбране</w:t>
      </w:r>
      <w:proofErr w:type="spellEnd"/>
      <w:r w:rsidR="00E16A9A">
        <w:rPr>
          <w:rFonts w:ascii="Arial" w:hAnsi="Arial" w:cs="Arial"/>
          <w:sz w:val="22"/>
          <w:szCs w:val="22"/>
        </w:rPr>
        <w:t xml:space="preserve"> </w:t>
      </w:r>
      <w:proofErr w:type="spellStart"/>
      <w:r w:rsidR="00E16A9A">
        <w:rPr>
          <w:rFonts w:ascii="Arial" w:hAnsi="Arial" w:cs="Arial"/>
          <w:sz w:val="22"/>
          <w:szCs w:val="22"/>
        </w:rPr>
        <w:t>није</w:t>
      </w:r>
      <w:proofErr w:type="spellEnd"/>
      <w:r w:rsidR="00E16A9A">
        <w:rPr>
          <w:rFonts w:ascii="Arial" w:hAnsi="Arial" w:cs="Arial"/>
          <w:sz w:val="22"/>
          <w:szCs w:val="22"/>
        </w:rPr>
        <w:t xml:space="preserve"> </w:t>
      </w:r>
      <w:proofErr w:type="spellStart"/>
      <w:r w:rsidR="00E16A9A">
        <w:rPr>
          <w:rFonts w:ascii="Arial" w:hAnsi="Arial" w:cs="Arial"/>
          <w:sz w:val="22"/>
          <w:szCs w:val="22"/>
        </w:rPr>
        <w:t>могло</w:t>
      </w:r>
      <w:proofErr w:type="spellEnd"/>
      <w:r w:rsidR="00E16A9A">
        <w:rPr>
          <w:rFonts w:ascii="Arial" w:hAnsi="Arial" w:cs="Arial"/>
          <w:sz w:val="22"/>
          <w:szCs w:val="22"/>
        </w:rPr>
        <w:t xml:space="preserve"> </w:t>
      </w:r>
      <w:proofErr w:type="spellStart"/>
      <w:r w:rsidR="00E16A9A">
        <w:rPr>
          <w:rFonts w:ascii="Arial" w:hAnsi="Arial" w:cs="Arial"/>
          <w:sz w:val="22"/>
          <w:szCs w:val="22"/>
        </w:rPr>
        <w:t>на</w:t>
      </w:r>
      <w:proofErr w:type="spellEnd"/>
      <w:r w:rsidR="00E16A9A">
        <w:rPr>
          <w:rFonts w:ascii="Arial" w:hAnsi="Arial" w:cs="Arial"/>
          <w:sz w:val="22"/>
          <w:szCs w:val="22"/>
        </w:rPr>
        <w:t xml:space="preserve"> </w:t>
      </w:r>
      <w:proofErr w:type="spellStart"/>
      <w:r w:rsidR="00E16A9A">
        <w:rPr>
          <w:rFonts w:ascii="Arial" w:hAnsi="Arial" w:cs="Arial"/>
          <w:sz w:val="22"/>
          <w:szCs w:val="22"/>
        </w:rPr>
        <w:t>основу</w:t>
      </w:r>
      <w:proofErr w:type="spellEnd"/>
      <w:r w:rsidR="00E16A9A">
        <w:rPr>
          <w:rFonts w:ascii="Arial" w:hAnsi="Arial" w:cs="Arial"/>
          <w:sz w:val="22"/>
          <w:szCs w:val="22"/>
        </w:rPr>
        <w:t xml:space="preserve"> </w:t>
      </w:r>
      <w:proofErr w:type="spellStart"/>
      <w:r w:rsidR="00E16A9A">
        <w:rPr>
          <w:rFonts w:ascii="Arial" w:hAnsi="Arial" w:cs="Arial"/>
          <w:sz w:val="22"/>
          <w:szCs w:val="22"/>
        </w:rPr>
        <w:t>постојећих</w:t>
      </w:r>
      <w:proofErr w:type="spellEnd"/>
      <w:r w:rsidR="00E16A9A">
        <w:rPr>
          <w:rFonts w:ascii="Arial" w:hAnsi="Arial" w:cs="Arial"/>
          <w:sz w:val="22"/>
          <w:szCs w:val="22"/>
        </w:rPr>
        <w:t xml:space="preserve"> </w:t>
      </w:r>
      <w:proofErr w:type="spellStart"/>
      <w:r w:rsidR="00E16A9A">
        <w:rPr>
          <w:rFonts w:ascii="Arial" w:hAnsi="Arial" w:cs="Arial"/>
          <w:sz w:val="22"/>
          <w:szCs w:val="22"/>
        </w:rPr>
        <w:t>изјава</w:t>
      </w:r>
      <w:proofErr w:type="spellEnd"/>
      <w:r w:rsidR="00E16A9A">
        <w:rPr>
          <w:rFonts w:ascii="Arial" w:hAnsi="Arial" w:cs="Arial"/>
          <w:sz w:val="22"/>
          <w:szCs w:val="22"/>
        </w:rPr>
        <w:t xml:space="preserve"> </w:t>
      </w:r>
      <w:proofErr w:type="spellStart"/>
      <w:r w:rsidR="00E16A9A">
        <w:rPr>
          <w:rFonts w:ascii="Arial" w:hAnsi="Arial" w:cs="Arial"/>
          <w:sz w:val="22"/>
          <w:szCs w:val="22"/>
        </w:rPr>
        <w:t>чланова</w:t>
      </w:r>
      <w:proofErr w:type="spellEnd"/>
      <w:r w:rsidR="00E16A9A">
        <w:rPr>
          <w:rFonts w:ascii="Arial" w:hAnsi="Arial" w:cs="Arial"/>
          <w:sz w:val="22"/>
          <w:szCs w:val="22"/>
        </w:rPr>
        <w:t xml:space="preserve"> </w:t>
      </w:r>
      <w:proofErr w:type="spellStart"/>
      <w:r w:rsidR="00E16A9A">
        <w:rPr>
          <w:rFonts w:ascii="Arial" w:hAnsi="Arial" w:cs="Arial"/>
          <w:sz w:val="22"/>
          <w:szCs w:val="22"/>
        </w:rPr>
        <w:t>одбијати</w:t>
      </w:r>
      <w:proofErr w:type="spellEnd"/>
      <w:r w:rsidR="00E16A9A">
        <w:rPr>
          <w:rFonts w:ascii="Arial" w:hAnsi="Arial" w:cs="Arial"/>
          <w:sz w:val="22"/>
          <w:szCs w:val="22"/>
        </w:rPr>
        <w:t xml:space="preserve"> </w:t>
      </w:r>
      <w:proofErr w:type="spellStart"/>
      <w:r w:rsidR="00E16A9A">
        <w:rPr>
          <w:rFonts w:ascii="Arial" w:hAnsi="Arial" w:cs="Arial"/>
          <w:sz w:val="22"/>
          <w:szCs w:val="22"/>
        </w:rPr>
        <w:t>износ</w:t>
      </w:r>
      <w:proofErr w:type="spellEnd"/>
      <w:r w:rsidR="00E16A9A">
        <w:rPr>
          <w:rFonts w:ascii="Arial" w:hAnsi="Arial" w:cs="Arial"/>
          <w:sz w:val="22"/>
          <w:szCs w:val="22"/>
        </w:rPr>
        <w:t xml:space="preserve"> </w:t>
      </w:r>
      <w:proofErr w:type="spellStart"/>
      <w:r w:rsidR="00E16A9A">
        <w:rPr>
          <w:rFonts w:ascii="Arial" w:hAnsi="Arial" w:cs="Arial"/>
          <w:sz w:val="22"/>
          <w:szCs w:val="22"/>
        </w:rPr>
        <w:t>од</w:t>
      </w:r>
      <w:proofErr w:type="spellEnd"/>
      <w:r w:rsidR="00E16A9A">
        <w:rPr>
          <w:rFonts w:ascii="Arial" w:hAnsi="Arial" w:cs="Arial"/>
          <w:sz w:val="22"/>
          <w:szCs w:val="22"/>
        </w:rPr>
        <w:t xml:space="preserve"> </w:t>
      </w:r>
      <w:proofErr w:type="spellStart"/>
      <w:r w:rsidR="00E16A9A">
        <w:rPr>
          <w:rFonts w:ascii="Arial" w:hAnsi="Arial" w:cs="Arial"/>
          <w:sz w:val="22"/>
          <w:szCs w:val="22"/>
        </w:rPr>
        <w:t>плате</w:t>
      </w:r>
      <w:proofErr w:type="spellEnd"/>
      <w:r w:rsidR="00E16A9A">
        <w:rPr>
          <w:rFonts w:ascii="Arial" w:hAnsi="Arial" w:cs="Arial"/>
          <w:sz w:val="22"/>
          <w:szCs w:val="22"/>
        </w:rPr>
        <w:t xml:space="preserve"> </w:t>
      </w:r>
      <w:proofErr w:type="spellStart"/>
      <w:r w:rsidR="00E16A9A">
        <w:rPr>
          <w:rFonts w:ascii="Arial" w:hAnsi="Arial" w:cs="Arial"/>
          <w:sz w:val="22"/>
          <w:szCs w:val="22"/>
        </w:rPr>
        <w:t>на</w:t>
      </w:r>
      <w:proofErr w:type="spellEnd"/>
      <w:r w:rsidR="00E16A9A">
        <w:rPr>
          <w:rFonts w:ascii="Arial" w:hAnsi="Arial" w:cs="Arial"/>
          <w:sz w:val="22"/>
          <w:szCs w:val="22"/>
        </w:rPr>
        <w:t xml:space="preserve"> </w:t>
      </w:r>
      <w:proofErr w:type="spellStart"/>
      <w:r w:rsidR="00E16A9A">
        <w:rPr>
          <w:rFonts w:ascii="Arial" w:hAnsi="Arial" w:cs="Arial"/>
          <w:sz w:val="22"/>
          <w:szCs w:val="22"/>
        </w:rPr>
        <w:t>име</w:t>
      </w:r>
      <w:proofErr w:type="spellEnd"/>
      <w:r w:rsidR="00E16A9A">
        <w:rPr>
          <w:rFonts w:ascii="Arial" w:hAnsi="Arial" w:cs="Arial"/>
          <w:sz w:val="22"/>
          <w:szCs w:val="22"/>
        </w:rPr>
        <w:t xml:space="preserve"> </w:t>
      </w:r>
      <w:proofErr w:type="spellStart"/>
      <w:r w:rsidR="00E16A9A">
        <w:rPr>
          <w:rFonts w:ascii="Arial" w:hAnsi="Arial" w:cs="Arial"/>
          <w:sz w:val="22"/>
          <w:szCs w:val="22"/>
        </w:rPr>
        <w:t>синдикалне</w:t>
      </w:r>
      <w:proofErr w:type="spellEnd"/>
      <w:r w:rsidR="00E16A9A">
        <w:rPr>
          <w:rFonts w:ascii="Arial" w:hAnsi="Arial" w:cs="Arial"/>
          <w:sz w:val="22"/>
          <w:szCs w:val="22"/>
        </w:rPr>
        <w:t xml:space="preserve"> </w:t>
      </w:r>
      <w:proofErr w:type="spellStart"/>
      <w:r w:rsidR="00E16A9A">
        <w:rPr>
          <w:rFonts w:ascii="Arial" w:hAnsi="Arial" w:cs="Arial"/>
          <w:sz w:val="22"/>
          <w:szCs w:val="22"/>
        </w:rPr>
        <w:t>чланарине</w:t>
      </w:r>
      <w:proofErr w:type="spellEnd"/>
      <w:r w:rsidR="00E16A9A">
        <w:rPr>
          <w:rFonts w:ascii="Arial" w:hAnsi="Arial" w:cs="Arial"/>
          <w:sz w:val="22"/>
          <w:szCs w:val="22"/>
        </w:rPr>
        <w:t xml:space="preserve"> и </w:t>
      </w:r>
      <w:proofErr w:type="spellStart"/>
      <w:r w:rsidR="00E16A9A">
        <w:rPr>
          <w:rFonts w:ascii="Arial" w:hAnsi="Arial" w:cs="Arial"/>
          <w:sz w:val="22"/>
          <w:szCs w:val="22"/>
        </w:rPr>
        <w:t>тај</w:t>
      </w:r>
      <w:proofErr w:type="spellEnd"/>
      <w:r w:rsidR="00E16A9A">
        <w:rPr>
          <w:rFonts w:ascii="Arial" w:hAnsi="Arial" w:cs="Arial"/>
          <w:sz w:val="22"/>
          <w:szCs w:val="22"/>
        </w:rPr>
        <w:t xml:space="preserve"> </w:t>
      </w:r>
      <w:proofErr w:type="spellStart"/>
      <w:r w:rsidR="00E16A9A">
        <w:rPr>
          <w:rFonts w:ascii="Arial" w:hAnsi="Arial" w:cs="Arial"/>
          <w:sz w:val="22"/>
          <w:szCs w:val="22"/>
        </w:rPr>
        <w:t>износ</w:t>
      </w:r>
      <w:proofErr w:type="spellEnd"/>
      <w:r w:rsidR="00E16A9A">
        <w:rPr>
          <w:rFonts w:ascii="Arial" w:hAnsi="Arial" w:cs="Arial"/>
          <w:sz w:val="22"/>
          <w:szCs w:val="22"/>
        </w:rPr>
        <w:t xml:space="preserve"> </w:t>
      </w:r>
      <w:proofErr w:type="spellStart"/>
      <w:r w:rsidR="00E16A9A">
        <w:rPr>
          <w:rFonts w:ascii="Arial" w:hAnsi="Arial" w:cs="Arial"/>
          <w:sz w:val="22"/>
          <w:szCs w:val="22"/>
        </w:rPr>
        <w:t>уплаћивати</w:t>
      </w:r>
      <w:proofErr w:type="spellEnd"/>
      <w:r w:rsidR="00E16A9A">
        <w:rPr>
          <w:rFonts w:ascii="Arial" w:hAnsi="Arial" w:cs="Arial"/>
          <w:sz w:val="22"/>
          <w:szCs w:val="22"/>
        </w:rPr>
        <w:t xml:space="preserve"> </w:t>
      </w:r>
      <w:proofErr w:type="spellStart"/>
      <w:r w:rsidR="00E16A9A">
        <w:rPr>
          <w:rFonts w:ascii="Arial" w:hAnsi="Arial" w:cs="Arial"/>
          <w:sz w:val="22"/>
          <w:szCs w:val="22"/>
        </w:rPr>
        <w:t>на</w:t>
      </w:r>
      <w:proofErr w:type="spellEnd"/>
      <w:r w:rsidR="00E16A9A">
        <w:rPr>
          <w:rFonts w:ascii="Arial" w:hAnsi="Arial" w:cs="Arial"/>
          <w:sz w:val="22"/>
          <w:szCs w:val="22"/>
        </w:rPr>
        <w:t xml:space="preserve"> </w:t>
      </w:r>
      <w:proofErr w:type="spellStart"/>
      <w:r w:rsidR="00E16A9A">
        <w:rPr>
          <w:rFonts w:ascii="Arial" w:hAnsi="Arial" w:cs="Arial"/>
          <w:sz w:val="22"/>
          <w:szCs w:val="22"/>
        </w:rPr>
        <w:t>рачун</w:t>
      </w:r>
      <w:proofErr w:type="spellEnd"/>
      <w:r w:rsidR="00E16A9A">
        <w:rPr>
          <w:rFonts w:ascii="Arial" w:hAnsi="Arial" w:cs="Arial"/>
          <w:sz w:val="22"/>
          <w:szCs w:val="22"/>
        </w:rPr>
        <w:t xml:space="preserve"> </w:t>
      </w:r>
      <w:proofErr w:type="spellStart"/>
      <w:r w:rsidR="00E16A9A">
        <w:rPr>
          <w:rFonts w:ascii="Arial" w:hAnsi="Arial" w:cs="Arial"/>
          <w:sz w:val="22"/>
          <w:szCs w:val="22"/>
        </w:rPr>
        <w:t>синдиката</w:t>
      </w:r>
      <w:proofErr w:type="spellEnd"/>
      <w:r w:rsidR="00E16A9A">
        <w:rPr>
          <w:rFonts w:ascii="Arial" w:hAnsi="Arial" w:cs="Arial"/>
          <w:sz w:val="22"/>
          <w:szCs w:val="22"/>
        </w:rPr>
        <w:t>.</w:t>
      </w:r>
      <w:r w:rsidRPr="005129D1">
        <w:rPr>
          <w:rFonts w:ascii="Arial" w:hAnsi="Arial" w:cs="Arial"/>
          <w:sz w:val="22"/>
          <w:szCs w:val="22"/>
        </w:rPr>
        <w:t xml:space="preserve"> </w:t>
      </w:r>
      <w:r w:rsidR="00792DCD" w:rsidRPr="005129D1">
        <w:rPr>
          <w:rFonts w:ascii="Arial" w:hAnsi="Arial" w:cs="Arial"/>
          <w:sz w:val="22"/>
          <w:szCs w:val="22"/>
        </w:rPr>
        <w:t xml:space="preserve">Повереник </w:t>
      </w:r>
      <w:r w:rsidR="00792DCD">
        <w:rPr>
          <w:rFonts w:ascii="Arial" w:hAnsi="Arial" w:cs="Arial"/>
          <w:sz w:val="22"/>
          <w:szCs w:val="22"/>
        </w:rPr>
        <w:t xml:space="preserve">указује да је </w:t>
      </w:r>
      <w:r w:rsidR="00792DCD" w:rsidRPr="005129D1">
        <w:rPr>
          <w:rFonts w:ascii="Arial" w:hAnsi="Arial" w:cs="Arial"/>
          <w:sz w:val="22"/>
          <w:szCs w:val="22"/>
        </w:rPr>
        <w:t>одредбом члана 207. став 2. Закона о раду прописано да је послодавац дужан да запосленом који је члан синдиката на име синдикалне чланарине одбије износ од зара</w:t>
      </w:r>
      <w:r w:rsidR="00DF2216">
        <w:rPr>
          <w:rFonts w:ascii="Arial" w:hAnsi="Arial" w:cs="Arial"/>
          <w:sz w:val="22"/>
          <w:szCs w:val="22"/>
        </w:rPr>
        <w:t>де на основу његове писмене изја</w:t>
      </w:r>
      <w:r w:rsidR="00792DCD" w:rsidRPr="005129D1">
        <w:rPr>
          <w:rFonts w:ascii="Arial" w:hAnsi="Arial" w:cs="Arial"/>
          <w:sz w:val="22"/>
          <w:szCs w:val="22"/>
        </w:rPr>
        <w:t>ве и да тај износ уплати на одговарајући рачун синдиката.</w:t>
      </w:r>
      <w:r w:rsidR="00792DCD">
        <w:rPr>
          <w:rFonts w:ascii="Arial" w:hAnsi="Arial" w:cs="Arial"/>
        </w:rPr>
        <w:t xml:space="preserve"> </w:t>
      </w:r>
      <w:r w:rsidR="00792DCD" w:rsidRPr="00C65A33">
        <w:rPr>
          <w:rFonts w:ascii="Arial" w:hAnsi="Arial" w:cs="Arial"/>
          <w:sz w:val="22"/>
          <w:szCs w:val="22"/>
        </w:rPr>
        <w:t xml:space="preserve">Према томе, уколико је, у конкретном случају било повреде члана 207. </w:t>
      </w:r>
      <w:proofErr w:type="gramStart"/>
      <w:r w:rsidR="00792DCD" w:rsidRPr="00C65A33">
        <w:rPr>
          <w:rFonts w:ascii="Arial" w:hAnsi="Arial" w:cs="Arial"/>
          <w:sz w:val="22"/>
          <w:szCs w:val="22"/>
        </w:rPr>
        <w:t>Закона о</w:t>
      </w:r>
      <w:r w:rsidR="00DC2688">
        <w:rPr>
          <w:rFonts w:ascii="Arial" w:hAnsi="Arial" w:cs="Arial"/>
          <w:sz w:val="22"/>
          <w:szCs w:val="22"/>
        </w:rPr>
        <w:t xml:space="preserve"> раду, Повереник </w:t>
      </w:r>
      <w:proofErr w:type="spellStart"/>
      <w:r w:rsidR="00DC2688">
        <w:rPr>
          <w:rFonts w:ascii="Arial" w:hAnsi="Arial" w:cs="Arial"/>
          <w:sz w:val="22"/>
          <w:szCs w:val="22"/>
        </w:rPr>
        <w:t>указује</w:t>
      </w:r>
      <w:proofErr w:type="spellEnd"/>
      <w:r w:rsidR="00DC2688">
        <w:rPr>
          <w:rFonts w:ascii="Arial" w:hAnsi="Arial" w:cs="Arial"/>
          <w:sz w:val="22"/>
          <w:szCs w:val="22"/>
        </w:rPr>
        <w:t xml:space="preserve"> </w:t>
      </w:r>
      <w:proofErr w:type="spellStart"/>
      <w:r w:rsidR="00DC2688">
        <w:rPr>
          <w:rFonts w:ascii="Arial" w:hAnsi="Arial" w:cs="Arial"/>
          <w:sz w:val="22"/>
          <w:szCs w:val="22"/>
        </w:rPr>
        <w:t>да</w:t>
      </w:r>
      <w:proofErr w:type="spellEnd"/>
      <w:r w:rsidR="00DC2688">
        <w:rPr>
          <w:rFonts w:ascii="Arial" w:hAnsi="Arial" w:cs="Arial"/>
          <w:sz w:val="22"/>
          <w:szCs w:val="22"/>
        </w:rPr>
        <w:t xml:space="preserve"> </w:t>
      </w:r>
      <w:proofErr w:type="spellStart"/>
      <w:r w:rsidR="00DC2688">
        <w:rPr>
          <w:rFonts w:ascii="Arial" w:hAnsi="Arial" w:cs="Arial"/>
          <w:sz w:val="22"/>
          <w:szCs w:val="22"/>
        </w:rPr>
        <w:t>се</w:t>
      </w:r>
      <w:proofErr w:type="spellEnd"/>
      <w:r w:rsidR="00DC2688">
        <w:rPr>
          <w:rFonts w:ascii="Arial" w:hAnsi="Arial" w:cs="Arial"/>
          <w:sz w:val="22"/>
          <w:szCs w:val="22"/>
        </w:rPr>
        <w:t xml:space="preserve"> </w:t>
      </w:r>
      <w:proofErr w:type="spellStart"/>
      <w:r w:rsidR="00792DCD" w:rsidRPr="00C65A33">
        <w:rPr>
          <w:rFonts w:ascii="Arial" w:hAnsi="Arial" w:cs="Arial"/>
          <w:sz w:val="22"/>
          <w:szCs w:val="22"/>
        </w:rPr>
        <w:t>примена</w:t>
      </w:r>
      <w:proofErr w:type="spellEnd"/>
      <w:r w:rsidR="00792DCD" w:rsidRPr="00C65A33">
        <w:rPr>
          <w:rFonts w:ascii="Arial" w:hAnsi="Arial" w:cs="Arial"/>
          <w:sz w:val="22"/>
          <w:szCs w:val="22"/>
        </w:rPr>
        <w:t xml:space="preserve"> и</w:t>
      </w:r>
      <w:r w:rsidR="00D51E50">
        <w:rPr>
          <w:rFonts w:ascii="Arial" w:hAnsi="Arial" w:cs="Arial"/>
          <w:sz w:val="22"/>
          <w:szCs w:val="22"/>
        </w:rPr>
        <w:t>/</w:t>
      </w:r>
      <w:proofErr w:type="spellStart"/>
      <w:r w:rsidR="00D51E50">
        <w:rPr>
          <w:rFonts w:ascii="Arial" w:hAnsi="Arial" w:cs="Arial"/>
          <w:sz w:val="22"/>
          <w:szCs w:val="22"/>
        </w:rPr>
        <w:t>или</w:t>
      </w:r>
      <w:proofErr w:type="spellEnd"/>
      <w:r w:rsidR="00792DCD" w:rsidRPr="00C65A33">
        <w:rPr>
          <w:rFonts w:ascii="Arial" w:hAnsi="Arial" w:cs="Arial"/>
          <w:sz w:val="22"/>
          <w:szCs w:val="22"/>
        </w:rPr>
        <w:t xml:space="preserve"> </w:t>
      </w:r>
      <w:proofErr w:type="spellStart"/>
      <w:r w:rsidR="00792DCD" w:rsidRPr="00C65A33">
        <w:rPr>
          <w:rFonts w:ascii="Arial" w:hAnsi="Arial" w:cs="Arial"/>
          <w:sz w:val="22"/>
          <w:szCs w:val="22"/>
        </w:rPr>
        <w:t>повреда</w:t>
      </w:r>
      <w:proofErr w:type="spellEnd"/>
      <w:r w:rsidR="00D51E50">
        <w:rPr>
          <w:rFonts w:ascii="Arial" w:hAnsi="Arial" w:cs="Arial"/>
          <w:sz w:val="22"/>
          <w:szCs w:val="22"/>
        </w:rPr>
        <w:t xml:space="preserve"> </w:t>
      </w:r>
      <w:proofErr w:type="spellStart"/>
      <w:r w:rsidR="00D51E50">
        <w:rPr>
          <w:rFonts w:ascii="Arial" w:hAnsi="Arial" w:cs="Arial"/>
          <w:sz w:val="22"/>
          <w:szCs w:val="22"/>
        </w:rPr>
        <w:t>овог</w:t>
      </w:r>
      <w:proofErr w:type="spellEnd"/>
      <w:r w:rsidR="00D51E50">
        <w:rPr>
          <w:rFonts w:ascii="Arial" w:hAnsi="Arial" w:cs="Arial"/>
          <w:sz w:val="22"/>
          <w:szCs w:val="22"/>
        </w:rPr>
        <w:t xml:space="preserve"> члана</w:t>
      </w:r>
      <w:r w:rsidR="00792DCD" w:rsidRPr="00C65A33">
        <w:rPr>
          <w:rFonts w:ascii="Arial" w:hAnsi="Arial" w:cs="Arial"/>
          <w:sz w:val="22"/>
          <w:szCs w:val="22"/>
        </w:rPr>
        <w:t xml:space="preserve">, </w:t>
      </w:r>
      <w:r w:rsidR="00D51E50">
        <w:rPr>
          <w:rFonts w:ascii="Arial" w:hAnsi="Arial" w:cs="Arial"/>
          <w:sz w:val="22"/>
          <w:szCs w:val="22"/>
        </w:rPr>
        <w:t xml:space="preserve">за коју подносилац притужбе истиче да је повређена, </w:t>
      </w:r>
      <w:r w:rsidR="00792DCD" w:rsidRPr="00C65A33">
        <w:rPr>
          <w:rFonts w:ascii="Arial" w:hAnsi="Arial" w:cs="Arial"/>
          <w:sz w:val="22"/>
          <w:szCs w:val="22"/>
        </w:rPr>
        <w:t>не утврђује у поступку пред Повереником за заштиту равноправности, већ у поступку инспекцијског надзора, сагласно члану 268.</w:t>
      </w:r>
      <w:proofErr w:type="gramEnd"/>
      <w:r w:rsidR="00792DCD" w:rsidRPr="00C65A33">
        <w:rPr>
          <w:rFonts w:ascii="Arial" w:hAnsi="Arial" w:cs="Arial"/>
          <w:sz w:val="22"/>
          <w:szCs w:val="22"/>
        </w:rPr>
        <w:t xml:space="preserve"> Закона о раду. </w:t>
      </w:r>
      <w:r w:rsidR="00D51E50">
        <w:rPr>
          <w:rFonts w:ascii="Arial" w:hAnsi="Arial" w:cs="Arial"/>
          <w:sz w:val="22"/>
          <w:szCs w:val="22"/>
        </w:rPr>
        <w:t>С</w:t>
      </w:r>
      <w:r w:rsidR="00792DCD">
        <w:rPr>
          <w:rFonts w:ascii="Arial" w:hAnsi="Arial" w:cs="Arial"/>
          <w:sz w:val="22"/>
          <w:szCs w:val="22"/>
        </w:rPr>
        <w:t xml:space="preserve">а друге стране, </w:t>
      </w:r>
      <w:r w:rsidR="00C65A33">
        <w:rPr>
          <w:rFonts w:ascii="Arial" w:hAnsi="Arial" w:cs="Arial"/>
          <w:sz w:val="22"/>
          <w:szCs w:val="22"/>
        </w:rPr>
        <w:t>Министарство одбране је</w:t>
      </w:r>
      <w:r w:rsidR="00B731CA">
        <w:rPr>
          <w:rFonts w:ascii="Arial" w:hAnsi="Arial" w:cs="Arial"/>
          <w:sz w:val="22"/>
          <w:szCs w:val="22"/>
        </w:rPr>
        <w:t>, поводом ових навода из</w:t>
      </w:r>
      <w:r w:rsidR="00C65A33">
        <w:rPr>
          <w:rFonts w:ascii="Arial" w:hAnsi="Arial" w:cs="Arial"/>
          <w:sz w:val="22"/>
          <w:szCs w:val="22"/>
        </w:rPr>
        <w:t xml:space="preserve"> притужбе,  у изјашњењу навел</w:t>
      </w:r>
      <w:r w:rsidR="00792DCD">
        <w:rPr>
          <w:rFonts w:ascii="Arial" w:hAnsi="Arial" w:cs="Arial"/>
          <w:sz w:val="22"/>
          <w:szCs w:val="22"/>
        </w:rPr>
        <w:t>о</w:t>
      </w:r>
      <w:r w:rsidR="00C65A33">
        <w:rPr>
          <w:rFonts w:ascii="Arial" w:hAnsi="Arial" w:cs="Arial"/>
          <w:sz w:val="22"/>
          <w:szCs w:val="22"/>
        </w:rPr>
        <w:t xml:space="preserve"> да н</w:t>
      </w:r>
      <w:r w:rsidR="00C65A33" w:rsidRPr="00C65A33">
        <w:rPr>
          <w:rFonts w:ascii="Arial" w:hAnsi="Arial" w:cs="Arial"/>
          <w:sz w:val="22"/>
          <w:szCs w:val="22"/>
        </w:rPr>
        <w:t xml:space="preserve">акон што је </w:t>
      </w:r>
      <w:r w:rsidR="00C65A33">
        <w:rPr>
          <w:rFonts w:ascii="Arial" w:hAnsi="Arial" w:cs="Arial"/>
          <w:sz w:val="22"/>
          <w:szCs w:val="22"/>
        </w:rPr>
        <w:t xml:space="preserve">Секретаријат министарства, 17.6.2020. </w:t>
      </w:r>
      <w:proofErr w:type="spellStart"/>
      <w:proofErr w:type="gramStart"/>
      <w:r w:rsidR="00C65A33">
        <w:rPr>
          <w:rFonts w:ascii="Arial" w:hAnsi="Arial" w:cs="Arial"/>
          <w:sz w:val="22"/>
          <w:szCs w:val="22"/>
        </w:rPr>
        <w:t>године</w:t>
      </w:r>
      <w:proofErr w:type="spellEnd"/>
      <w:proofErr w:type="gramEnd"/>
      <w:r w:rsidR="00C65A33">
        <w:rPr>
          <w:rFonts w:ascii="Arial" w:hAnsi="Arial" w:cs="Arial"/>
          <w:sz w:val="22"/>
          <w:szCs w:val="22"/>
        </w:rPr>
        <w:t xml:space="preserve"> </w:t>
      </w:r>
      <w:proofErr w:type="spellStart"/>
      <w:r w:rsidR="00C65A33">
        <w:rPr>
          <w:rFonts w:ascii="Arial" w:hAnsi="Arial" w:cs="Arial"/>
          <w:sz w:val="22"/>
          <w:szCs w:val="22"/>
        </w:rPr>
        <w:t>доставио</w:t>
      </w:r>
      <w:proofErr w:type="spellEnd"/>
      <w:r w:rsidR="00C65A33">
        <w:rPr>
          <w:rFonts w:ascii="Arial" w:hAnsi="Arial" w:cs="Arial"/>
          <w:sz w:val="22"/>
          <w:szCs w:val="22"/>
        </w:rPr>
        <w:t xml:space="preserve"> </w:t>
      </w:r>
      <w:proofErr w:type="spellStart"/>
      <w:r w:rsidR="00C65A33">
        <w:rPr>
          <w:rFonts w:ascii="Arial" w:hAnsi="Arial" w:cs="Arial"/>
          <w:sz w:val="22"/>
          <w:szCs w:val="22"/>
        </w:rPr>
        <w:t>Споразум</w:t>
      </w:r>
      <w:proofErr w:type="spellEnd"/>
      <w:r w:rsidR="00C65A33">
        <w:rPr>
          <w:rFonts w:ascii="Arial" w:hAnsi="Arial" w:cs="Arial"/>
          <w:sz w:val="22"/>
          <w:szCs w:val="22"/>
        </w:rPr>
        <w:t xml:space="preserve"> о </w:t>
      </w:r>
      <w:proofErr w:type="spellStart"/>
      <w:r w:rsidR="00C65A33">
        <w:rPr>
          <w:rFonts w:ascii="Arial" w:hAnsi="Arial" w:cs="Arial"/>
          <w:sz w:val="22"/>
          <w:szCs w:val="22"/>
        </w:rPr>
        <w:t>техничко</w:t>
      </w:r>
      <w:proofErr w:type="spellEnd"/>
      <w:r w:rsidR="00C65A33">
        <w:rPr>
          <w:rFonts w:ascii="Arial" w:hAnsi="Arial" w:cs="Arial"/>
          <w:sz w:val="22"/>
          <w:szCs w:val="22"/>
        </w:rPr>
        <w:t xml:space="preserve"> </w:t>
      </w:r>
      <w:proofErr w:type="spellStart"/>
      <w:r w:rsidR="00C65A33">
        <w:rPr>
          <w:rFonts w:ascii="Arial" w:hAnsi="Arial" w:cs="Arial"/>
          <w:sz w:val="22"/>
          <w:szCs w:val="22"/>
        </w:rPr>
        <w:t>просторним</w:t>
      </w:r>
      <w:proofErr w:type="spellEnd"/>
      <w:r w:rsidR="00C65A33">
        <w:rPr>
          <w:rFonts w:ascii="Arial" w:hAnsi="Arial" w:cs="Arial"/>
          <w:sz w:val="22"/>
          <w:szCs w:val="22"/>
        </w:rPr>
        <w:t xml:space="preserve"> </w:t>
      </w:r>
      <w:proofErr w:type="spellStart"/>
      <w:r w:rsidR="00C65A33">
        <w:rPr>
          <w:rFonts w:ascii="Arial" w:hAnsi="Arial" w:cs="Arial"/>
          <w:sz w:val="22"/>
          <w:szCs w:val="22"/>
        </w:rPr>
        <w:t>условима</w:t>
      </w:r>
      <w:proofErr w:type="spellEnd"/>
      <w:r w:rsidR="00DC2688">
        <w:rPr>
          <w:rFonts w:ascii="Arial" w:hAnsi="Arial" w:cs="Arial"/>
          <w:sz w:val="22"/>
          <w:szCs w:val="22"/>
        </w:rPr>
        <w:t xml:space="preserve"> и </w:t>
      </w:r>
      <w:proofErr w:type="spellStart"/>
      <w:r w:rsidR="00DC2688">
        <w:rPr>
          <w:rFonts w:ascii="Arial" w:hAnsi="Arial" w:cs="Arial"/>
          <w:sz w:val="22"/>
          <w:szCs w:val="22"/>
        </w:rPr>
        <w:t>другим</w:t>
      </w:r>
      <w:proofErr w:type="spellEnd"/>
      <w:r w:rsidR="00DC2688">
        <w:rPr>
          <w:rFonts w:ascii="Arial" w:hAnsi="Arial" w:cs="Arial"/>
          <w:sz w:val="22"/>
          <w:szCs w:val="22"/>
        </w:rPr>
        <w:t xml:space="preserve"> </w:t>
      </w:r>
      <w:proofErr w:type="spellStart"/>
      <w:r w:rsidR="00DC2688">
        <w:rPr>
          <w:rFonts w:ascii="Arial" w:hAnsi="Arial" w:cs="Arial"/>
          <w:sz w:val="22"/>
          <w:szCs w:val="22"/>
        </w:rPr>
        <w:t>условима</w:t>
      </w:r>
      <w:proofErr w:type="spellEnd"/>
      <w:r w:rsidR="00DC2688">
        <w:rPr>
          <w:rFonts w:ascii="Arial" w:hAnsi="Arial" w:cs="Arial"/>
          <w:sz w:val="22"/>
          <w:szCs w:val="22"/>
        </w:rPr>
        <w:t xml:space="preserve"> </w:t>
      </w:r>
      <w:proofErr w:type="spellStart"/>
      <w:r w:rsidR="00DC2688">
        <w:rPr>
          <w:rFonts w:ascii="Arial" w:hAnsi="Arial" w:cs="Arial"/>
          <w:sz w:val="22"/>
          <w:szCs w:val="22"/>
        </w:rPr>
        <w:t>за</w:t>
      </w:r>
      <w:proofErr w:type="spellEnd"/>
      <w:r w:rsidR="00DC2688">
        <w:rPr>
          <w:rFonts w:ascii="Arial" w:hAnsi="Arial" w:cs="Arial"/>
          <w:sz w:val="22"/>
          <w:szCs w:val="22"/>
        </w:rPr>
        <w:t xml:space="preserve"> </w:t>
      </w:r>
      <w:proofErr w:type="spellStart"/>
      <w:r w:rsidR="00DC2688">
        <w:rPr>
          <w:rFonts w:ascii="Arial" w:hAnsi="Arial" w:cs="Arial"/>
          <w:sz w:val="22"/>
          <w:szCs w:val="22"/>
        </w:rPr>
        <w:t>рад</w:t>
      </w:r>
      <w:proofErr w:type="spellEnd"/>
      <w:r w:rsidR="00C65A33">
        <w:rPr>
          <w:rFonts w:ascii="Arial" w:hAnsi="Arial" w:cs="Arial"/>
          <w:sz w:val="22"/>
          <w:szCs w:val="22"/>
        </w:rPr>
        <w:t xml:space="preserve"> </w:t>
      </w:r>
      <w:proofErr w:type="spellStart"/>
      <w:r w:rsidR="00C65A33">
        <w:rPr>
          <w:rFonts w:ascii="Arial" w:hAnsi="Arial" w:cs="Arial"/>
          <w:sz w:val="22"/>
          <w:szCs w:val="22"/>
        </w:rPr>
        <w:t>синдиката</w:t>
      </w:r>
      <w:proofErr w:type="spellEnd"/>
      <w:r w:rsidR="00C65A33">
        <w:rPr>
          <w:rFonts w:ascii="Arial" w:hAnsi="Arial" w:cs="Arial"/>
          <w:sz w:val="22"/>
          <w:szCs w:val="22"/>
        </w:rPr>
        <w:t xml:space="preserve"> </w:t>
      </w:r>
      <w:r w:rsidR="00DC2688">
        <w:rPr>
          <w:rFonts w:ascii="Arial" w:hAnsi="Arial" w:cs="Arial"/>
          <w:sz w:val="22"/>
          <w:szCs w:val="22"/>
          <w:lang w:val="sr-Cyrl-RS"/>
        </w:rPr>
        <w:t>АА,</w:t>
      </w:r>
      <w:r w:rsidR="00C65A33">
        <w:rPr>
          <w:rFonts w:ascii="Arial" w:hAnsi="Arial" w:cs="Arial"/>
          <w:sz w:val="22"/>
          <w:szCs w:val="22"/>
        </w:rPr>
        <w:t xml:space="preserve"> </w:t>
      </w:r>
      <w:proofErr w:type="spellStart"/>
      <w:r w:rsidR="00C65A33">
        <w:rPr>
          <w:rFonts w:ascii="Arial" w:hAnsi="Arial" w:cs="Arial"/>
          <w:sz w:val="22"/>
          <w:szCs w:val="22"/>
        </w:rPr>
        <w:t>указујући</w:t>
      </w:r>
      <w:proofErr w:type="spellEnd"/>
      <w:r w:rsidR="00C65A33">
        <w:rPr>
          <w:rFonts w:ascii="Arial" w:hAnsi="Arial" w:cs="Arial"/>
          <w:sz w:val="22"/>
          <w:szCs w:val="22"/>
        </w:rPr>
        <w:t xml:space="preserve"> </w:t>
      </w:r>
      <w:proofErr w:type="spellStart"/>
      <w:r w:rsidR="00C65A33">
        <w:rPr>
          <w:rFonts w:ascii="Arial" w:hAnsi="Arial" w:cs="Arial"/>
          <w:sz w:val="22"/>
          <w:szCs w:val="22"/>
        </w:rPr>
        <w:t>на</w:t>
      </w:r>
      <w:proofErr w:type="spellEnd"/>
      <w:r w:rsidR="00C65A33">
        <w:rPr>
          <w:rFonts w:ascii="Arial" w:hAnsi="Arial" w:cs="Arial"/>
          <w:sz w:val="22"/>
          <w:szCs w:val="22"/>
        </w:rPr>
        <w:t xml:space="preserve"> </w:t>
      </w:r>
      <w:proofErr w:type="spellStart"/>
      <w:r w:rsidR="00C65A33">
        <w:rPr>
          <w:rFonts w:ascii="Arial" w:hAnsi="Arial" w:cs="Arial"/>
          <w:sz w:val="22"/>
          <w:szCs w:val="22"/>
        </w:rPr>
        <w:t>обавезе</w:t>
      </w:r>
      <w:proofErr w:type="spellEnd"/>
      <w:r w:rsidR="00C65A33">
        <w:rPr>
          <w:rFonts w:ascii="Arial" w:hAnsi="Arial" w:cs="Arial"/>
          <w:sz w:val="22"/>
          <w:szCs w:val="22"/>
        </w:rPr>
        <w:t xml:space="preserve"> споразума да се члановима тог синдиката на основу њихове писане изјаве одбије синдикална чланарина почев од априла 2019. године, накнадно је обустављена чланарина и уплаћена синдикату, чиме је обезбеђен континуитет у обустави чланарине и исплатама синдиката.</w:t>
      </w:r>
      <w:r w:rsidR="00C91E42">
        <w:rPr>
          <w:rFonts w:ascii="Arial" w:hAnsi="Arial" w:cs="Arial"/>
          <w:sz w:val="22"/>
          <w:szCs w:val="22"/>
        </w:rPr>
        <w:t xml:space="preserve"> Поред тога, из изјашњења и доказа доставњеног уз изјашњење закључује се да је </w:t>
      </w:r>
      <w:r w:rsidR="00F17C14">
        <w:rPr>
          <w:rFonts w:ascii="Arial" w:hAnsi="Arial" w:cs="Arial"/>
          <w:sz w:val="22"/>
          <w:szCs w:val="22"/>
        </w:rPr>
        <w:t xml:space="preserve">у јануару 2021. </w:t>
      </w:r>
      <w:proofErr w:type="spellStart"/>
      <w:proofErr w:type="gramStart"/>
      <w:r w:rsidR="00F17C14">
        <w:rPr>
          <w:rFonts w:ascii="Arial" w:hAnsi="Arial" w:cs="Arial"/>
          <w:sz w:val="22"/>
          <w:szCs w:val="22"/>
        </w:rPr>
        <w:t>године</w:t>
      </w:r>
      <w:proofErr w:type="spellEnd"/>
      <w:proofErr w:type="gramEnd"/>
      <w:r w:rsidR="00F17C14">
        <w:rPr>
          <w:rFonts w:ascii="Arial" w:hAnsi="Arial" w:cs="Arial"/>
          <w:sz w:val="22"/>
          <w:szCs w:val="22"/>
        </w:rPr>
        <w:t xml:space="preserve">, у </w:t>
      </w:r>
      <w:proofErr w:type="spellStart"/>
      <w:r w:rsidR="00F17C14">
        <w:rPr>
          <w:rFonts w:ascii="Arial" w:hAnsi="Arial" w:cs="Arial"/>
          <w:sz w:val="22"/>
          <w:szCs w:val="22"/>
        </w:rPr>
        <w:t>циљу</w:t>
      </w:r>
      <w:proofErr w:type="spellEnd"/>
      <w:r w:rsidR="00F17C14">
        <w:rPr>
          <w:rFonts w:ascii="Arial" w:hAnsi="Arial" w:cs="Arial"/>
          <w:sz w:val="22"/>
          <w:szCs w:val="22"/>
        </w:rPr>
        <w:t xml:space="preserve"> </w:t>
      </w:r>
      <w:proofErr w:type="spellStart"/>
      <w:r w:rsidR="00F17C14">
        <w:rPr>
          <w:rFonts w:ascii="Arial" w:hAnsi="Arial" w:cs="Arial"/>
          <w:sz w:val="22"/>
          <w:szCs w:val="22"/>
        </w:rPr>
        <w:t>решавања</w:t>
      </w:r>
      <w:proofErr w:type="spellEnd"/>
      <w:r w:rsidR="00F17C14">
        <w:rPr>
          <w:rFonts w:ascii="Arial" w:hAnsi="Arial" w:cs="Arial"/>
          <w:sz w:val="22"/>
          <w:szCs w:val="22"/>
        </w:rPr>
        <w:t xml:space="preserve"> </w:t>
      </w:r>
      <w:proofErr w:type="spellStart"/>
      <w:r w:rsidR="00F17C14">
        <w:rPr>
          <w:rFonts w:ascii="Arial" w:hAnsi="Arial" w:cs="Arial"/>
          <w:sz w:val="22"/>
          <w:szCs w:val="22"/>
        </w:rPr>
        <w:t>питања</w:t>
      </w:r>
      <w:proofErr w:type="spellEnd"/>
      <w:r w:rsidR="00F17C14">
        <w:rPr>
          <w:rFonts w:ascii="Arial" w:hAnsi="Arial" w:cs="Arial"/>
          <w:sz w:val="22"/>
          <w:szCs w:val="22"/>
        </w:rPr>
        <w:t xml:space="preserve"> у </w:t>
      </w:r>
      <w:proofErr w:type="spellStart"/>
      <w:r w:rsidR="00F17C14">
        <w:rPr>
          <w:rFonts w:ascii="Arial" w:hAnsi="Arial" w:cs="Arial"/>
          <w:sz w:val="22"/>
          <w:szCs w:val="22"/>
        </w:rPr>
        <w:t>вези</w:t>
      </w:r>
      <w:proofErr w:type="spellEnd"/>
      <w:r w:rsidR="00F17C14">
        <w:rPr>
          <w:rFonts w:ascii="Arial" w:hAnsi="Arial" w:cs="Arial"/>
          <w:sz w:val="22"/>
          <w:szCs w:val="22"/>
        </w:rPr>
        <w:t xml:space="preserve"> </w:t>
      </w:r>
      <w:proofErr w:type="spellStart"/>
      <w:r w:rsidR="00F17C14">
        <w:rPr>
          <w:rFonts w:ascii="Arial" w:hAnsi="Arial" w:cs="Arial"/>
          <w:sz w:val="22"/>
          <w:szCs w:val="22"/>
        </w:rPr>
        <w:t>са</w:t>
      </w:r>
      <w:proofErr w:type="spellEnd"/>
      <w:r w:rsidR="00F17C14">
        <w:rPr>
          <w:rFonts w:ascii="Arial" w:hAnsi="Arial" w:cs="Arial"/>
          <w:sz w:val="22"/>
          <w:szCs w:val="22"/>
        </w:rPr>
        <w:t xml:space="preserve"> </w:t>
      </w:r>
      <w:proofErr w:type="spellStart"/>
      <w:r w:rsidR="00F17C14">
        <w:rPr>
          <w:rFonts w:ascii="Arial" w:hAnsi="Arial" w:cs="Arial"/>
          <w:sz w:val="22"/>
          <w:szCs w:val="22"/>
        </w:rPr>
        <w:t>исплатом</w:t>
      </w:r>
      <w:proofErr w:type="spellEnd"/>
      <w:r w:rsidR="00F17C14">
        <w:rPr>
          <w:rFonts w:ascii="Arial" w:hAnsi="Arial" w:cs="Arial"/>
          <w:sz w:val="22"/>
          <w:szCs w:val="22"/>
        </w:rPr>
        <w:t xml:space="preserve"> </w:t>
      </w:r>
      <w:proofErr w:type="spellStart"/>
      <w:r w:rsidR="00F17C14">
        <w:rPr>
          <w:rFonts w:ascii="Arial" w:hAnsi="Arial" w:cs="Arial"/>
          <w:sz w:val="22"/>
          <w:szCs w:val="22"/>
        </w:rPr>
        <w:t>чланарине</w:t>
      </w:r>
      <w:proofErr w:type="spellEnd"/>
      <w:r w:rsidR="00F17C14">
        <w:rPr>
          <w:rFonts w:ascii="Arial" w:hAnsi="Arial" w:cs="Arial"/>
          <w:sz w:val="22"/>
          <w:szCs w:val="22"/>
        </w:rPr>
        <w:t xml:space="preserve"> и </w:t>
      </w:r>
      <w:proofErr w:type="spellStart"/>
      <w:r w:rsidR="00F17C14">
        <w:rPr>
          <w:rFonts w:ascii="Arial" w:hAnsi="Arial" w:cs="Arial"/>
          <w:sz w:val="22"/>
          <w:szCs w:val="22"/>
        </w:rPr>
        <w:t>утврђивања</w:t>
      </w:r>
      <w:proofErr w:type="spellEnd"/>
      <w:r w:rsidR="00F17C14">
        <w:rPr>
          <w:rFonts w:ascii="Arial" w:hAnsi="Arial" w:cs="Arial"/>
          <w:sz w:val="22"/>
          <w:szCs w:val="22"/>
        </w:rPr>
        <w:t xml:space="preserve"> </w:t>
      </w:r>
      <w:proofErr w:type="spellStart"/>
      <w:r w:rsidR="00F17C14">
        <w:rPr>
          <w:rFonts w:ascii="Arial" w:hAnsi="Arial" w:cs="Arial"/>
          <w:sz w:val="22"/>
          <w:szCs w:val="22"/>
        </w:rPr>
        <w:t>неслагања</w:t>
      </w:r>
      <w:proofErr w:type="spellEnd"/>
      <w:r w:rsidR="00F17C14">
        <w:rPr>
          <w:rFonts w:ascii="Arial" w:hAnsi="Arial" w:cs="Arial"/>
          <w:sz w:val="22"/>
          <w:szCs w:val="22"/>
        </w:rPr>
        <w:t xml:space="preserve"> </w:t>
      </w:r>
      <w:proofErr w:type="spellStart"/>
      <w:r w:rsidR="00F17C14">
        <w:rPr>
          <w:rFonts w:ascii="Arial" w:hAnsi="Arial" w:cs="Arial"/>
          <w:sz w:val="22"/>
          <w:szCs w:val="22"/>
        </w:rPr>
        <w:t>са</w:t>
      </w:r>
      <w:proofErr w:type="spellEnd"/>
      <w:r w:rsidR="00F17C14">
        <w:rPr>
          <w:rFonts w:ascii="Arial" w:hAnsi="Arial" w:cs="Arial"/>
          <w:sz w:val="22"/>
          <w:szCs w:val="22"/>
        </w:rPr>
        <w:t xml:space="preserve"> </w:t>
      </w:r>
      <w:proofErr w:type="spellStart"/>
      <w:r w:rsidR="00F17C14">
        <w:rPr>
          <w:rFonts w:ascii="Arial" w:hAnsi="Arial" w:cs="Arial"/>
          <w:sz w:val="22"/>
          <w:szCs w:val="22"/>
        </w:rPr>
        <w:t>подацима</w:t>
      </w:r>
      <w:proofErr w:type="spellEnd"/>
      <w:r w:rsidR="00F17C14">
        <w:rPr>
          <w:rFonts w:ascii="Arial" w:hAnsi="Arial" w:cs="Arial"/>
          <w:sz w:val="22"/>
          <w:szCs w:val="22"/>
        </w:rPr>
        <w:t xml:space="preserve"> </w:t>
      </w:r>
      <w:proofErr w:type="spellStart"/>
      <w:r w:rsidR="00F17C14">
        <w:rPr>
          <w:rFonts w:ascii="Arial" w:hAnsi="Arial" w:cs="Arial"/>
          <w:sz w:val="22"/>
          <w:szCs w:val="22"/>
        </w:rPr>
        <w:t>којима</w:t>
      </w:r>
      <w:proofErr w:type="spellEnd"/>
      <w:r w:rsidR="00F17C14">
        <w:rPr>
          <w:rFonts w:ascii="Arial" w:hAnsi="Arial" w:cs="Arial"/>
          <w:sz w:val="22"/>
          <w:szCs w:val="22"/>
        </w:rPr>
        <w:t xml:space="preserve"> </w:t>
      </w:r>
      <w:proofErr w:type="spellStart"/>
      <w:r w:rsidR="00F17C14">
        <w:rPr>
          <w:rFonts w:ascii="Arial" w:hAnsi="Arial" w:cs="Arial"/>
          <w:sz w:val="22"/>
          <w:szCs w:val="22"/>
        </w:rPr>
        <w:t>располаже</w:t>
      </w:r>
      <w:proofErr w:type="spellEnd"/>
      <w:r w:rsidR="00F17C14">
        <w:rPr>
          <w:rFonts w:ascii="Arial" w:hAnsi="Arial" w:cs="Arial"/>
          <w:sz w:val="22"/>
          <w:szCs w:val="22"/>
        </w:rPr>
        <w:t xml:space="preserve"> </w:t>
      </w:r>
      <w:proofErr w:type="spellStart"/>
      <w:r w:rsidR="00F17C14">
        <w:rPr>
          <w:rFonts w:ascii="Arial" w:hAnsi="Arial" w:cs="Arial"/>
          <w:sz w:val="22"/>
          <w:szCs w:val="22"/>
        </w:rPr>
        <w:t>Рачуноводствени</w:t>
      </w:r>
      <w:proofErr w:type="spellEnd"/>
      <w:r w:rsidR="00F17C14">
        <w:rPr>
          <w:rFonts w:ascii="Arial" w:hAnsi="Arial" w:cs="Arial"/>
          <w:sz w:val="22"/>
          <w:szCs w:val="22"/>
        </w:rPr>
        <w:t xml:space="preserve"> </w:t>
      </w:r>
      <w:proofErr w:type="spellStart"/>
      <w:r w:rsidR="00F17C14">
        <w:rPr>
          <w:rFonts w:ascii="Arial" w:hAnsi="Arial" w:cs="Arial"/>
          <w:sz w:val="22"/>
          <w:szCs w:val="22"/>
        </w:rPr>
        <w:t>центра</w:t>
      </w:r>
      <w:proofErr w:type="spellEnd"/>
      <w:r w:rsidR="00F17C14">
        <w:rPr>
          <w:rFonts w:ascii="Arial" w:hAnsi="Arial" w:cs="Arial"/>
          <w:sz w:val="22"/>
          <w:szCs w:val="22"/>
        </w:rPr>
        <w:t xml:space="preserve"> </w:t>
      </w:r>
      <w:proofErr w:type="spellStart"/>
      <w:r w:rsidR="00F17C14">
        <w:rPr>
          <w:rFonts w:ascii="Arial" w:hAnsi="Arial" w:cs="Arial"/>
          <w:sz w:val="22"/>
          <w:szCs w:val="22"/>
        </w:rPr>
        <w:t>Министарства</w:t>
      </w:r>
      <w:proofErr w:type="spellEnd"/>
      <w:r w:rsidR="00F17C14">
        <w:rPr>
          <w:rFonts w:ascii="Arial" w:hAnsi="Arial" w:cs="Arial"/>
          <w:sz w:val="22"/>
          <w:szCs w:val="22"/>
        </w:rPr>
        <w:t xml:space="preserve"> </w:t>
      </w:r>
      <w:proofErr w:type="spellStart"/>
      <w:r w:rsidR="00F17C14">
        <w:rPr>
          <w:rFonts w:ascii="Arial" w:hAnsi="Arial" w:cs="Arial"/>
          <w:sz w:val="22"/>
          <w:szCs w:val="22"/>
        </w:rPr>
        <w:t>одбране</w:t>
      </w:r>
      <w:proofErr w:type="spellEnd"/>
      <w:r w:rsidR="00F17C14">
        <w:rPr>
          <w:rFonts w:ascii="Arial" w:hAnsi="Arial" w:cs="Arial"/>
          <w:sz w:val="22"/>
          <w:szCs w:val="22"/>
        </w:rPr>
        <w:t xml:space="preserve">, </w:t>
      </w:r>
      <w:proofErr w:type="spellStart"/>
      <w:r w:rsidR="00F17C14">
        <w:rPr>
          <w:rFonts w:ascii="Arial" w:hAnsi="Arial" w:cs="Arial"/>
          <w:sz w:val="22"/>
          <w:szCs w:val="22"/>
        </w:rPr>
        <w:t>одржан</w:t>
      </w:r>
      <w:proofErr w:type="spellEnd"/>
      <w:r w:rsidR="00F17C14">
        <w:rPr>
          <w:rFonts w:ascii="Arial" w:hAnsi="Arial" w:cs="Arial"/>
          <w:sz w:val="22"/>
          <w:szCs w:val="22"/>
        </w:rPr>
        <w:t xml:space="preserve"> </w:t>
      </w:r>
      <w:proofErr w:type="spellStart"/>
      <w:r w:rsidR="00DC2688">
        <w:rPr>
          <w:rFonts w:ascii="Arial" w:hAnsi="Arial" w:cs="Arial"/>
          <w:sz w:val="22"/>
          <w:szCs w:val="22"/>
        </w:rPr>
        <w:t>састанак</w:t>
      </w:r>
      <w:proofErr w:type="spellEnd"/>
      <w:r w:rsidR="00DC2688">
        <w:rPr>
          <w:rFonts w:ascii="Arial" w:hAnsi="Arial" w:cs="Arial"/>
          <w:sz w:val="22"/>
          <w:szCs w:val="22"/>
        </w:rPr>
        <w:t xml:space="preserve"> </w:t>
      </w:r>
      <w:proofErr w:type="spellStart"/>
      <w:r w:rsidR="00DC2688">
        <w:rPr>
          <w:rFonts w:ascii="Arial" w:hAnsi="Arial" w:cs="Arial"/>
          <w:sz w:val="22"/>
          <w:szCs w:val="22"/>
        </w:rPr>
        <w:t>између</w:t>
      </w:r>
      <w:proofErr w:type="spellEnd"/>
      <w:r w:rsidR="00DC2688">
        <w:rPr>
          <w:rFonts w:ascii="Arial" w:hAnsi="Arial" w:cs="Arial"/>
          <w:sz w:val="22"/>
          <w:szCs w:val="22"/>
        </w:rPr>
        <w:t xml:space="preserve"> </w:t>
      </w:r>
      <w:proofErr w:type="spellStart"/>
      <w:r w:rsidR="00DC2688">
        <w:rPr>
          <w:rFonts w:ascii="Arial" w:hAnsi="Arial" w:cs="Arial"/>
          <w:sz w:val="22"/>
          <w:szCs w:val="22"/>
        </w:rPr>
        <w:t>представника</w:t>
      </w:r>
      <w:proofErr w:type="spellEnd"/>
      <w:r w:rsidR="00DC2688">
        <w:rPr>
          <w:rFonts w:ascii="Arial" w:hAnsi="Arial" w:cs="Arial"/>
          <w:sz w:val="22"/>
          <w:szCs w:val="22"/>
        </w:rPr>
        <w:t xml:space="preserve"> </w:t>
      </w:r>
      <w:r w:rsidR="00DC2688">
        <w:rPr>
          <w:rFonts w:ascii="Arial" w:hAnsi="Arial" w:cs="Arial"/>
          <w:sz w:val="22"/>
          <w:szCs w:val="22"/>
          <w:lang w:val="sr-Cyrl-RS"/>
        </w:rPr>
        <w:t>синдиката АА</w:t>
      </w:r>
      <w:r w:rsidR="00F17C14">
        <w:rPr>
          <w:rFonts w:ascii="Arial" w:hAnsi="Arial" w:cs="Arial"/>
          <w:sz w:val="22"/>
          <w:szCs w:val="22"/>
        </w:rPr>
        <w:t xml:space="preserve"> и </w:t>
      </w:r>
      <w:proofErr w:type="spellStart"/>
      <w:r w:rsidR="00F17C14">
        <w:rPr>
          <w:rFonts w:ascii="Arial" w:hAnsi="Arial" w:cs="Arial"/>
          <w:sz w:val="22"/>
          <w:szCs w:val="22"/>
        </w:rPr>
        <w:t>Министарства</w:t>
      </w:r>
      <w:proofErr w:type="spellEnd"/>
      <w:r w:rsidR="00F17C14">
        <w:rPr>
          <w:rFonts w:ascii="Arial" w:hAnsi="Arial" w:cs="Arial"/>
          <w:sz w:val="22"/>
          <w:szCs w:val="22"/>
        </w:rPr>
        <w:t xml:space="preserve"> </w:t>
      </w:r>
      <w:proofErr w:type="spellStart"/>
      <w:r w:rsidR="00F17C14">
        <w:rPr>
          <w:rFonts w:ascii="Arial" w:hAnsi="Arial" w:cs="Arial"/>
          <w:sz w:val="22"/>
          <w:szCs w:val="22"/>
        </w:rPr>
        <w:t>одбр</w:t>
      </w:r>
      <w:r w:rsidR="00792DCD">
        <w:rPr>
          <w:rFonts w:ascii="Arial" w:hAnsi="Arial" w:cs="Arial"/>
          <w:sz w:val="22"/>
          <w:szCs w:val="22"/>
        </w:rPr>
        <w:t>ане</w:t>
      </w:r>
      <w:proofErr w:type="spellEnd"/>
      <w:r w:rsidR="00792DCD">
        <w:rPr>
          <w:rFonts w:ascii="Arial" w:hAnsi="Arial" w:cs="Arial"/>
          <w:sz w:val="22"/>
          <w:szCs w:val="22"/>
        </w:rPr>
        <w:t xml:space="preserve">. </w:t>
      </w:r>
      <w:proofErr w:type="gramStart"/>
      <w:r w:rsidR="00792DCD">
        <w:rPr>
          <w:rFonts w:ascii="Arial" w:hAnsi="Arial" w:cs="Arial"/>
          <w:sz w:val="22"/>
          <w:szCs w:val="22"/>
        </w:rPr>
        <w:t xml:space="preserve">У </w:t>
      </w:r>
      <w:proofErr w:type="spellStart"/>
      <w:r w:rsidR="00792DCD">
        <w:rPr>
          <w:rFonts w:ascii="Arial" w:hAnsi="Arial" w:cs="Arial"/>
          <w:sz w:val="22"/>
          <w:szCs w:val="22"/>
        </w:rPr>
        <w:t>изјашњењу</w:t>
      </w:r>
      <w:proofErr w:type="spellEnd"/>
      <w:r w:rsidR="00792DCD">
        <w:rPr>
          <w:rFonts w:ascii="Arial" w:hAnsi="Arial" w:cs="Arial"/>
          <w:sz w:val="22"/>
          <w:szCs w:val="22"/>
        </w:rPr>
        <w:t xml:space="preserve"> </w:t>
      </w:r>
      <w:proofErr w:type="spellStart"/>
      <w:r w:rsidR="00792DCD">
        <w:rPr>
          <w:rFonts w:ascii="Arial" w:hAnsi="Arial" w:cs="Arial"/>
          <w:sz w:val="22"/>
          <w:szCs w:val="22"/>
        </w:rPr>
        <w:t>се</w:t>
      </w:r>
      <w:proofErr w:type="spellEnd"/>
      <w:r w:rsidR="00792DCD">
        <w:rPr>
          <w:rFonts w:ascii="Arial" w:hAnsi="Arial" w:cs="Arial"/>
          <w:sz w:val="22"/>
          <w:szCs w:val="22"/>
        </w:rPr>
        <w:t xml:space="preserve"> </w:t>
      </w:r>
      <w:proofErr w:type="spellStart"/>
      <w:r w:rsidR="00792DCD">
        <w:rPr>
          <w:rFonts w:ascii="Arial" w:hAnsi="Arial" w:cs="Arial"/>
          <w:sz w:val="22"/>
          <w:szCs w:val="22"/>
        </w:rPr>
        <w:t>наводи</w:t>
      </w:r>
      <w:proofErr w:type="spellEnd"/>
      <w:r w:rsidR="00792DCD">
        <w:rPr>
          <w:rFonts w:ascii="Arial" w:hAnsi="Arial" w:cs="Arial"/>
          <w:sz w:val="22"/>
          <w:szCs w:val="22"/>
        </w:rPr>
        <w:t xml:space="preserve"> </w:t>
      </w:r>
      <w:proofErr w:type="spellStart"/>
      <w:r w:rsidR="00792DCD">
        <w:rPr>
          <w:rFonts w:ascii="Arial" w:hAnsi="Arial" w:cs="Arial"/>
          <w:sz w:val="22"/>
          <w:szCs w:val="22"/>
        </w:rPr>
        <w:t>да</w:t>
      </w:r>
      <w:proofErr w:type="spellEnd"/>
      <w:r w:rsidR="00792DCD">
        <w:rPr>
          <w:rFonts w:ascii="Arial" w:hAnsi="Arial" w:cs="Arial"/>
          <w:sz w:val="22"/>
          <w:szCs w:val="22"/>
        </w:rPr>
        <w:t xml:space="preserve"> </w:t>
      </w:r>
      <w:proofErr w:type="spellStart"/>
      <w:r w:rsidR="00792DCD">
        <w:rPr>
          <w:rFonts w:ascii="Arial" w:hAnsi="Arial" w:cs="Arial"/>
          <w:sz w:val="22"/>
          <w:szCs w:val="22"/>
        </w:rPr>
        <w:t>је</w:t>
      </w:r>
      <w:proofErr w:type="spellEnd"/>
      <w:r w:rsidR="00792DCD">
        <w:rPr>
          <w:rFonts w:ascii="Arial" w:hAnsi="Arial" w:cs="Arial"/>
          <w:sz w:val="22"/>
          <w:szCs w:val="22"/>
        </w:rPr>
        <w:t xml:space="preserve"> </w:t>
      </w:r>
      <w:proofErr w:type="spellStart"/>
      <w:r w:rsidR="00792DCD">
        <w:rPr>
          <w:rFonts w:ascii="Arial" w:hAnsi="Arial" w:cs="Arial"/>
          <w:sz w:val="22"/>
          <w:szCs w:val="22"/>
        </w:rPr>
        <w:t>с</w:t>
      </w:r>
      <w:r w:rsidR="00DC2688">
        <w:rPr>
          <w:rFonts w:ascii="Arial" w:hAnsi="Arial" w:cs="Arial"/>
          <w:sz w:val="22"/>
          <w:szCs w:val="22"/>
        </w:rPr>
        <w:t>астанак</w:t>
      </w:r>
      <w:proofErr w:type="spellEnd"/>
      <w:r w:rsidR="00DC2688">
        <w:rPr>
          <w:rFonts w:ascii="Arial" w:hAnsi="Arial" w:cs="Arial"/>
          <w:sz w:val="22"/>
          <w:szCs w:val="22"/>
        </w:rPr>
        <w:t xml:space="preserve"> </w:t>
      </w:r>
      <w:proofErr w:type="spellStart"/>
      <w:r w:rsidR="00DC2688">
        <w:rPr>
          <w:rFonts w:ascii="Arial" w:hAnsi="Arial" w:cs="Arial"/>
          <w:sz w:val="22"/>
          <w:szCs w:val="22"/>
        </w:rPr>
        <w:t>завршен</w:t>
      </w:r>
      <w:proofErr w:type="spellEnd"/>
      <w:r w:rsidR="00DC2688">
        <w:rPr>
          <w:rFonts w:ascii="Arial" w:hAnsi="Arial" w:cs="Arial"/>
          <w:sz w:val="22"/>
          <w:szCs w:val="22"/>
        </w:rPr>
        <w:t xml:space="preserve"> </w:t>
      </w:r>
      <w:proofErr w:type="spellStart"/>
      <w:r w:rsidR="00DC2688">
        <w:rPr>
          <w:rFonts w:ascii="Arial" w:hAnsi="Arial" w:cs="Arial"/>
          <w:sz w:val="22"/>
          <w:szCs w:val="22"/>
        </w:rPr>
        <w:t>договором</w:t>
      </w:r>
      <w:proofErr w:type="spellEnd"/>
      <w:r w:rsidR="00DC2688">
        <w:rPr>
          <w:rFonts w:ascii="Arial" w:hAnsi="Arial" w:cs="Arial"/>
          <w:sz w:val="22"/>
          <w:szCs w:val="22"/>
        </w:rPr>
        <w:t xml:space="preserve"> </w:t>
      </w:r>
      <w:proofErr w:type="spellStart"/>
      <w:r w:rsidR="00DC2688">
        <w:rPr>
          <w:rFonts w:ascii="Arial" w:hAnsi="Arial" w:cs="Arial"/>
          <w:sz w:val="22"/>
          <w:szCs w:val="22"/>
        </w:rPr>
        <w:t>да</w:t>
      </w:r>
      <w:proofErr w:type="spellEnd"/>
      <w:r w:rsidR="00DC2688">
        <w:rPr>
          <w:rFonts w:ascii="Arial" w:hAnsi="Arial" w:cs="Arial"/>
          <w:sz w:val="22"/>
          <w:szCs w:val="22"/>
        </w:rPr>
        <w:t xml:space="preserve"> </w:t>
      </w:r>
      <w:r w:rsidR="00DC2688">
        <w:rPr>
          <w:rFonts w:ascii="Arial" w:hAnsi="Arial" w:cs="Arial"/>
          <w:sz w:val="22"/>
          <w:szCs w:val="22"/>
          <w:lang w:val="sr-Cyrl-RS"/>
        </w:rPr>
        <w:t>синдикат АА</w:t>
      </w:r>
      <w:r w:rsidR="00792DCD">
        <w:rPr>
          <w:rFonts w:ascii="Arial" w:hAnsi="Arial" w:cs="Arial"/>
          <w:sz w:val="22"/>
          <w:szCs w:val="22"/>
        </w:rPr>
        <w:t xml:space="preserve"> </w:t>
      </w:r>
      <w:proofErr w:type="spellStart"/>
      <w:r w:rsidR="00792DCD">
        <w:rPr>
          <w:rFonts w:ascii="Arial" w:hAnsi="Arial" w:cs="Arial"/>
          <w:sz w:val="22"/>
          <w:szCs w:val="22"/>
        </w:rPr>
        <w:t>достави</w:t>
      </w:r>
      <w:proofErr w:type="spellEnd"/>
      <w:r w:rsidR="00792DCD">
        <w:rPr>
          <w:rFonts w:ascii="Arial" w:hAnsi="Arial" w:cs="Arial"/>
          <w:sz w:val="22"/>
          <w:szCs w:val="22"/>
        </w:rPr>
        <w:t xml:space="preserve"> </w:t>
      </w:r>
      <w:proofErr w:type="spellStart"/>
      <w:r w:rsidR="00792DCD">
        <w:rPr>
          <w:rFonts w:ascii="Arial" w:hAnsi="Arial" w:cs="Arial"/>
          <w:sz w:val="22"/>
          <w:szCs w:val="22"/>
        </w:rPr>
        <w:t>списак</w:t>
      </w:r>
      <w:proofErr w:type="spellEnd"/>
      <w:r w:rsidR="00792DCD">
        <w:rPr>
          <w:rFonts w:ascii="Arial" w:hAnsi="Arial" w:cs="Arial"/>
          <w:sz w:val="22"/>
          <w:szCs w:val="22"/>
        </w:rPr>
        <w:t xml:space="preserve"> </w:t>
      </w:r>
      <w:proofErr w:type="spellStart"/>
      <w:r w:rsidR="00792DCD">
        <w:rPr>
          <w:rFonts w:ascii="Arial" w:hAnsi="Arial" w:cs="Arial"/>
          <w:sz w:val="22"/>
          <w:szCs w:val="22"/>
        </w:rPr>
        <w:t>чланова</w:t>
      </w:r>
      <w:proofErr w:type="spellEnd"/>
      <w:r w:rsidR="00792DCD">
        <w:rPr>
          <w:rFonts w:ascii="Arial" w:hAnsi="Arial" w:cs="Arial"/>
          <w:sz w:val="22"/>
          <w:szCs w:val="22"/>
        </w:rPr>
        <w:t xml:space="preserve"> </w:t>
      </w:r>
      <w:proofErr w:type="spellStart"/>
      <w:r w:rsidR="00792DCD">
        <w:rPr>
          <w:rFonts w:ascii="Arial" w:hAnsi="Arial" w:cs="Arial"/>
          <w:sz w:val="22"/>
          <w:szCs w:val="22"/>
        </w:rPr>
        <w:t>којима</w:t>
      </w:r>
      <w:proofErr w:type="spellEnd"/>
      <w:r w:rsidR="00792DCD">
        <w:rPr>
          <w:rFonts w:ascii="Arial" w:hAnsi="Arial" w:cs="Arial"/>
          <w:sz w:val="22"/>
          <w:szCs w:val="22"/>
        </w:rPr>
        <w:t xml:space="preserve"> </w:t>
      </w:r>
      <w:proofErr w:type="spellStart"/>
      <w:r w:rsidR="00792DCD">
        <w:rPr>
          <w:rFonts w:ascii="Arial" w:hAnsi="Arial" w:cs="Arial"/>
          <w:sz w:val="22"/>
          <w:szCs w:val="22"/>
        </w:rPr>
        <w:t>се</w:t>
      </w:r>
      <w:proofErr w:type="spellEnd"/>
      <w:r w:rsidR="00792DCD">
        <w:rPr>
          <w:rFonts w:ascii="Arial" w:hAnsi="Arial" w:cs="Arial"/>
          <w:sz w:val="22"/>
          <w:szCs w:val="22"/>
        </w:rPr>
        <w:t xml:space="preserve"> </w:t>
      </w:r>
      <w:proofErr w:type="spellStart"/>
      <w:r w:rsidR="00792DCD">
        <w:rPr>
          <w:rFonts w:ascii="Arial" w:hAnsi="Arial" w:cs="Arial"/>
          <w:sz w:val="22"/>
          <w:szCs w:val="22"/>
        </w:rPr>
        <w:t>врши</w:t>
      </w:r>
      <w:proofErr w:type="spellEnd"/>
      <w:r w:rsidR="00792DCD">
        <w:rPr>
          <w:rFonts w:ascii="Arial" w:hAnsi="Arial" w:cs="Arial"/>
          <w:sz w:val="22"/>
          <w:szCs w:val="22"/>
        </w:rPr>
        <w:t xml:space="preserve"> </w:t>
      </w:r>
      <w:proofErr w:type="spellStart"/>
      <w:r w:rsidR="00792DCD">
        <w:rPr>
          <w:rFonts w:ascii="Arial" w:hAnsi="Arial" w:cs="Arial"/>
          <w:sz w:val="22"/>
          <w:szCs w:val="22"/>
        </w:rPr>
        <w:t>уплата</w:t>
      </w:r>
      <w:proofErr w:type="spellEnd"/>
      <w:r w:rsidR="00792DCD">
        <w:rPr>
          <w:rFonts w:ascii="Arial" w:hAnsi="Arial" w:cs="Arial"/>
          <w:sz w:val="22"/>
          <w:szCs w:val="22"/>
        </w:rPr>
        <w:t xml:space="preserve"> </w:t>
      </w:r>
      <w:proofErr w:type="spellStart"/>
      <w:r w:rsidR="00792DCD">
        <w:rPr>
          <w:rFonts w:ascii="Arial" w:hAnsi="Arial" w:cs="Arial"/>
          <w:sz w:val="22"/>
          <w:szCs w:val="22"/>
        </w:rPr>
        <w:t>синдикалне</w:t>
      </w:r>
      <w:proofErr w:type="spellEnd"/>
      <w:r w:rsidR="00792DCD">
        <w:rPr>
          <w:rFonts w:ascii="Arial" w:hAnsi="Arial" w:cs="Arial"/>
          <w:sz w:val="22"/>
          <w:szCs w:val="22"/>
        </w:rPr>
        <w:t xml:space="preserve"> </w:t>
      </w:r>
      <w:proofErr w:type="spellStart"/>
      <w:r w:rsidR="00792DCD">
        <w:rPr>
          <w:rFonts w:ascii="Arial" w:hAnsi="Arial" w:cs="Arial"/>
          <w:sz w:val="22"/>
          <w:szCs w:val="22"/>
        </w:rPr>
        <w:t>чланарине</w:t>
      </w:r>
      <w:proofErr w:type="spellEnd"/>
      <w:r w:rsidR="00792DCD">
        <w:rPr>
          <w:rFonts w:ascii="Arial" w:hAnsi="Arial" w:cs="Arial"/>
          <w:sz w:val="22"/>
          <w:szCs w:val="22"/>
        </w:rPr>
        <w:t>.</w:t>
      </w:r>
      <w:proofErr w:type="gramEnd"/>
      <w:r w:rsidR="00F17C14">
        <w:rPr>
          <w:rFonts w:ascii="Arial" w:hAnsi="Arial" w:cs="Arial"/>
          <w:sz w:val="22"/>
          <w:szCs w:val="22"/>
        </w:rPr>
        <w:t xml:space="preserve"> </w:t>
      </w:r>
      <w:r w:rsidR="00C65A33">
        <w:rPr>
          <w:rFonts w:ascii="Arial" w:hAnsi="Arial" w:cs="Arial"/>
          <w:sz w:val="22"/>
          <w:szCs w:val="22"/>
        </w:rPr>
        <w:t xml:space="preserve">  </w:t>
      </w:r>
    </w:p>
    <w:p w:rsidR="00792DCD" w:rsidRPr="00C65A33" w:rsidRDefault="00196B03" w:rsidP="006956C2">
      <w:pPr>
        <w:pStyle w:val="Normal1"/>
        <w:shd w:val="clear" w:color="auto" w:fill="FFFFFF"/>
        <w:spacing w:before="0" w:beforeAutospacing="0" w:after="150" w:afterAutospacing="0"/>
        <w:jc w:val="both"/>
        <w:rPr>
          <w:rFonts w:ascii="Arial" w:hAnsi="Arial" w:cs="Arial"/>
          <w:color w:val="333333"/>
          <w:sz w:val="22"/>
          <w:szCs w:val="22"/>
        </w:rPr>
      </w:pPr>
      <w:r>
        <w:rPr>
          <w:rFonts w:ascii="Arial" w:hAnsi="Arial" w:cs="Arial"/>
          <w:b/>
          <w:sz w:val="22"/>
          <w:szCs w:val="22"/>
        </w:rPr>
        <w:t>3.13</w:t>
      </w:r>
      <w:r w:rsidR="00792DCD" w:rsidRPr="00DA55CB">
        <w:rPr>
          <w:rFonts w:ascii="Arial" w:hAnsi="Arial" w:cs="Arial"/>
          <w:b/>
          <w:sz w:val="22"/>
          <w:szCs w:val="22"/>
        </w:rPr>
        <w:t>.</w:t>
      </w:r>
      <w:r>
        <w:rPr>
          <w:rFonts w:ascii="Arial" w:hAnsi="Arial" w:cs="Arial"/>
          <w:sz w:val="22"/>
          <w:szCs w:val="22"/>
        </w:rPr>
        <w:t xml:space="preserve"> У </w:t>
      </w:r>
      <w:proofErr w:type="spellStart"/>
      <w:r>
        <w:rPr>
          <w:rFonts w:ascii="Arial" w:hAnsi="Arial" w:cs="Arial"/>
          <w:sz w:val="22"/>
          <w:szCs w:val="22"/>
        </w:rPr>
        <w:t>вези</w:t>
      </w:r>
      <w:proofErr w:type="spellEnd"/>
      <w:r>
        <w:rPr>
          <w:rFonts w:ascii="Arial" w:hAnsi="Arial" w:cs="Arial"/>
          <w:sz w:val="22"/>
          <w:szCs w:val="22"/>
        </w:rPr>
        <w:t xml:space="preserve"> </w:t>
      </w:r>
      <w:proofErr w:type="spellStart"/>
      <w:r>
        <w:rPr>
          <w:rFonts w:ascii="Arial" w:hAnsi="Arial" w:cs="Arial"/>
          <w:sz w:val="22"/>
          <w:szCs w:val="22"/>
        </w:rPr>
        <w:t>навода</w:t>
      </w:r>
      <w:proofErr w:type="spellEnd"/>
      <w:r>
        <w:rPr>
          <w:rFonts w:ascii="Arial" w:hAnsi="Arial" w:cs="Arial"/>
          <w:sz w:val="22"/>
          <w:szCs w:val="22"/>
        </w:rPr>
        <w:t xml:space="preserve"> </w:t>
      </w:r>
      <w:proofErr w:type="spellStart"/>
      <w:proofErr w:type="gramStart"/>
      <w:r>
        <w:rPr>
          <w:rFonts w:ascii="Arial" w:hAnsi="Arial" w:cs="Arial"/>
          <w:sz w:val="22"/>
          <w:szCs w:val="22"/>
        </w:rPr>
        <w:t>из</w:t>
      </w:r>
      <w:proofErr w:type="spellEnd"/>
      <w:r>
        <w:rPr>
          <w:rFonts w:ascii="Arial" w:hAnsi="Arial" w:cs="Arial"/>
          <w:sz w:val="22"/>
          <w:szCs w:val="22"/>
        </w:rPr>
        <w:t xml:space="preserve"> </w:t>
      </w:r>
      <w:r w:rsidR="00792DCD">
        <w:rPr>
          <w:rFonts w:ascii="Arial" w:hAnsi="Arial" w:cs="Arial"/>
          <w:sz w:val="22"/>
          <w:szCs w:val="22"/>
        </w:rPr>
        <w:t xml:space="preserve"> </w:t>
      </w:r>
      <w:proofErr w:type="spellStart"/>
      <w:r w:rsidR="00792DCD">
        <w:rPr>
          <w:rFonts w:ascii="Arial" w:hAnsi="Arial" w:cs="Arial"/>
          <w:sz w:val="22"/>
          <w:szCs w:val="22"/>
        </w:rPr>
        <w:t>притужбе</w:t>
      </w:r>
      <w:proofErr w:type="spellEnd"/>
      <w:proofErr w:type="gramEnd"/>
      <w:r w:rsidR="00DC2688">
        <w:rPr>
          <w:rFonts w:ascii="Arial" w:hAnsi="Arial" w:cs="Arial"/>
          <w:sz w:val="22"/>
          <w:szCs w:val="22"/>
        </w:rPr>
        <w:t xml:space="preserve"> </w:t>
      </w:r>
      <w:proofErr w:type="spellStart"/>
      <w:r w:rsidR="00DC2688">
        <w:rPr>
          <w:rFonts w:ascii="Arial" w:hAnsi="Arial" w:cs="Arial"/>
          <w:sz w:val="22"/>
          <w:szCs w:val="22"/>
        </w:rPr>
        <w:t>да</w:t>
      </w:r>
      <w:proofErr w:type="spellEnd"/>
      <w:r w:rsidR="00DC2688">
        <w:rPr>
          <w:rFonts w:ascii="Arial" w:hAnsi="Arial" w:cs="Arial"/>
          <w:sz w:val="22"/>
          <w:szCs w:val="22"/>
        </w:rPr>
        <w:t xml:space="preserve"> </w:t>
      </w:r>
      <w:proofErr w:type="spellStart"/>
      <w:r w:rsidR="00281CA0">
        <w:rPr>
          <w:rFonts w:ascii="Arial" w:hAnsi="Arial" w:cs="Arial"/>
          <w:sz w:val="22"/>
          <w:szCs w:val="22"/>
        </w:rPr>
        <w:t>си</w:t>
      </w:r>
      <w:r w:rsidR="005E2DA4">
        <w:rPr>
          <w:rFonts w:ascii="Arial" w:hAnsi="Arial" w:cs="Arial"/>
          <w:sz w:val="22"/>
          <w:szCs w:val="22"/>
        </w:rPr>
        <w:t>дика</w:t>
      </w:r>
      <w:proofErr w:type="spellEnd"/>
      <w:r w:rsidR="005E2DA4">
        <w:rPr>
          <w:rFonts w:ascii="Arial" w:hAnsi="Arial" w:cs="Arial"/>
          <w:sz w:val="22"/>
          <w:szCs w:val="22"/>
          <w:lang w:val="sr-Latn-CS"/>
        </w:rPr>
        <w:t>т</w:t>
      </w:r>
      <w:r w:rsidR="00792DCD">
        <w:rPr>
          <w:rFonts w:ascii="Arial" w:hAnsi="Arial" w:cs="Arial"/>
          <w:sz w:val="22"/>
          <w:szCs w:val="22"/>
        </w:rPr>
        <w:t xml:space="preserve"> </w:t>
      </w:r>
      <w:r w:rsidR="00DC2688">
        <w:rPr>
          <w:rFonts w:ascii="Arial" w:hAnsi="Arial" w:cs="Arial"/>
          <w:sz w:val="22"/>
          <w:szCs w:val="22"/>
          <w:lang w:val="sr-Cyrl-RS"/>
        </w:rPr>
        <w:t xml:space="preserve">АА </w:t>
      </w:r>
      <w:r w:rsidR="00792DCD">
        <w:rPr>
          <w:rFonts w:ascii="Arial" w:hAnsi="Arial" w:cs="Arial"/>
          <w:sz w:val="22"/>
          <w:szCs w:val="22"/>
        </w:rPr>
        <w:t xml:space="preserve"> </w:t>
      </w:r>
      <w:proofErr w:type="spellStart"/>
      <w:r w:rsidR="00792DCD">
        <w:rPr>
          <w:rFonts w:ascii="Arial" w:hAnsi="Arial" w:cs="Arial"/>
          <w:sz w:val="22"/>
          <w:szCs w:val="22"/>
        </w:rPr>
        <w:t>једини</w:t>
      </w:r>
      <w:proofErr w:type="spellEnd"/>
      <w:r w:rsidR="00792DCD">
        <w:rPr>
          <w:rFonts w:ascii="Arial" w:hAnsi="Arial" w:cs="Arial"/>
          <w:sz w:val="22"/>
          <w:szCs w:val="22"/>
        </w:rPr>
        <w:t xml:space="preserve"> </w:t>
      </w:r>
      <w:proofErr w:type="spellStart"/>
      <w:r w:rsidR="00792DCD">
        <w:rPr>
          <w:rFonts w:ascii="Arial" w:hAnsi="Arial" w:cs="Arial"/>
          <w:sz w:val="22"/>
          <w:szCs w:val="22"/>
        </w:rPr>
        <w:t>није</w:t>
      </w:r>
      <w:proofErr w:type="spellEnd"/>
      <w:r w:rsidR="00792DCD">
        <w:rPr>
          <w:rFonts w:ascii="Arial" w:hAnsi="Arial" w:cs="Arial"/>
          <w:sz w:val="22"/>
          <w:szCs w:val="22"/>
        </w:rPr>
        <w:t xml:space="preserve"> </w:t>
      </w:r>
      <w:proofErr w:type="spellStart"/>
      <w:r w:rsidR="00792DCD">
        <w:rPr>
          <w:rFonts w:ascii="Arial" w:hAnsi="Arial" w:cs="Arial"/>
          <w:sz w:val="22"/>
          <w:szCs w:val="22"/>
        </w:rPr>
        <w:t>учествовао</w:t>
      </w:r>
      <w:proofErr w:type="spellEnd"/>
      <w:r w:rsidR="00792DCD">
        <w:rPr>
          <w:rFonts w:ascii="Arial" w:hAnsi="Arial" w:cs="Arial"/>
          <w:sz w:val="22"/>
          <w:szCs w:val="22"/>
        </w:rPr>
        <w:t xml:space="preserve"> у </w:t>
      </w:r>
      <w:proofErr w:type="spellStart"/>
      <w:r w:rsidR="00792DCD">
        <w:rPr>
          <w:rFonts w:ascii="Arial" w:hAnsi="Arial" w:cs="Arial"/>
          <w:sz w:val="22"/>
          <w:szCs w:val="22"/>
        </w:rPr>
        <w:t>изради</w:t>
      </w:r>
      <w:proofErr w:type="spellEnd"/>
      <w:r w:rsidR="00792DCD">
        <w:rPr>
          <w:rFonts w:ascii="Arial" w:hAnsi="Arial" w:cs="Arial"/>
          <w:sz w:val="22"/>
          <w:szCs w:val="22"/>
        </w:rPr>
        <w:t xml:space="preserve"> </w:t>
      </w:r>
      <w:proofErr w:type="spellStart"/>
      <w:r w:rsidR="00792DCD">
        <w:rPr>
          <w:rFonts w:ascii="Arial" w:hAnsi="Arial" w:cs="Arial"/>
          <w:sz w:val="22"/>
          <w:szCs w:val="22"/>
        </w:rPr>
        <w:t>текста</w:t>
      </w:r>
      <w:proofErr w:type="spellEnd"/>
      <w:r w:rsidR="00792DCD">
        <w:rPr>
          <w:rFonts w:ascii="Arial" w:hAnsi="Arial" w:cs="Arial"/>
          <w:sz w:val="22"/>
          <w:szCs w:val="22"/>
        </w:rPr>
        <w:t xml:space="preserve"> </w:t>
      </w:r>
      <w:proofErr w:type="spellStart"/>
      <w:r w:rsidR="00792DCD">
        <w:rPr>
          <w:rFonts w:ascii="Arial" w:hAnsi="Arial" w:cs="Arial"/>
          <w:sz w:val="22"/>
          <w:szCs w:val="22"/>
        </w:rPr>
        <w:t>нацрта</w:t>
      </w:r>
      <w:proofErr w:type="spellEnd"/>
      <w:r w:rsidR="00792DCD">
        <w:rPr>
          <w:rFonts w:ascii="Arial" w:hAnsi="Arial" w:cs="Arial"/>
          <w:sz w:val="22"/>
          <w:szCs w:val="22"/>
        </w:rPr>
        <w:t xml:space="preserve"> </w:t>
      </w:r>
      <w:proofErr w:type="spellStart"/>
      <w:r w:rsidR="00792DCD">
        <w:rPr>
          <w:rFonts w:ascii="Arial" w:hAnsi="Arial" w:cs="Arial"/>
          <w:sz w:val="22"/>
          <w:szCs w:val="22"/>
        </w:rPr>
        <w:t>Закона</w:t>
      </w:r>
      <w:proofErr w:type="spellEnd"/>
      <w:r w:rsidR="00792DCD">
        <w:rPr>
          <w:rFonts w:ascii="Arial" w:hAnsi="Arial" w:cs="Arial"/>
          <w:sz w:val="22"/>
          <w:szCs w:val="22"/>
        </w:rPr>
        <w:t xml:space="preserve"> о </w:t>
      </w:r>
      <w:proofErr w:type="spellStart"/>
      <w:r w:rsidR="00792DCD">
        <w:rPr>
          <w:rFonts w:ascii="Arial" w:hAnsi="Arial" w:cs="Arial"/>
          <w:sz w:val="22"/>
          <w:szCs w:val="22"/>
        </w:rPr>
        <w:t>војсци</w:t>
      </w:r>
      <w:proofErr w:type="spellEnd"/>
      <w:r w:rsidR="00792DCD">
        <w:rPr>
          <w:rFonts w:ascii="Arial" w:hAnsi="Arial" w:cs="Arial"/>
          <w:sz w:val="22"/>
          <w:szCs w:val="22"/>
        </w:rPr>
        <w:t xml:space="preserve"> </w:t>
      </w:r>
      <w:proofErr w:type="spellStart"/>
      <w:r w:rsidR="00792DCD">
        <w:rPr>
          <w:rFonts w:ascii="Arial" w:hAnsi="Arial" w:cs="Arial"/>
          <w:sz w:val="22"/>
          <w:szCs w:val="22"/>
        </w:rPr>
        <w:t>Србије</w:t>
      </w:r>
      <w:proofErr w:type="spellEnd"/>
      <w:r w:rsidR="00281CA0">
        <w:rPr>
          <w:rFonts w:ascii="Arial" w:hAnsi="Arial" w:cs="Arial"/>
          <w:sz w:val="22"/>
          <w:szCs w:val="22"/>
        </w:rPr>
        <w:t xml:space="preserve">, </w:t>
      </w:r>
      <w:r w:rsidR="0054798C">
        <w:rPr>
          <w:rFonts w:ascii="Arial" w:hAnsi="Arial" w:cs="Arial"/>
          <w:sz w:val="22"/>
          <w:szCs w:val="22"/>
        </w:rPr>
        <w:t xml:space="preserve"> </w:t>
      </w:r>
      <w:proofErr w:type="spellStart"/>
      <w:r w:rsidR="0054798C">
        <w:rPr>
          <w:rFonts w:ascii="Arial" w:hAnsi="Arial" w:cs="Arial"/>
          <w:sz w:val="22"/>
          <w:szCs w:val="22"/>
        </w:rPr>
        <w:t>Поверен</w:t>
      </w:r>
      <w:r w:rsidR="00281CA0">
        <w:rPr>
          <w:rFonts w:ascii="Arial" w:hAnsi="Arial" w:cs="Arial"/>
          <w:sz w:val="22"/>
          <w:szCs w:val="22"/>
        </w:rPr>
        <w:t>ик</w:t>
      </w:r>
      <w:proofErr w:type="spellEnd"/>
      <w:r w:rsidR="00281CA0">
        <w:rPr>
          <w:rFonts w:ascii="Arial" w:hAnsi="Arial" w:cs="Arial"/>
          <w:sz w:val="22"/>
          <w:szCs w:val="22"/>
        </w:rPr>
        <w:t xml:space="preserve"> </w:t>
      </w:r>
      <w:proofErr w:type="spellStart"/>
      <w:r w:rsidR="00281CA0">
        <w:rPr>
          <w:rFonts w:ascii="Arial" w:hAnsi="Arial" w:cs="Arial"/>
          <w:sz w:val="22"/>
          <w:szCs w:val="22"/>
        </w:rPr>
        <w:t>констатује</w:t>
      </w:r>
      <w:proofErr w:type="spellEnd"/>
      <w:r w:rsidR="00281CA0">
        <w:rPr>
          <w:rFonts w:ascii="Arial" w:hAnsi="Arial" w:cs="Arial"/>
          <w:sz w:val="22"/>
          <w:szCs w:val="22"/>
        </w:rPr>
        <w:t xml:space="preserve"> </w:t>
      </w:r>
      <w:proofErr w:type="spellStart"/>
      <w:r w:rsidR="00281CA0">
        <w:rPr>
          <w:rFonts w:ascii="Arial" w:hAnsi="Arial" w:cs="Arial"/>
          <w:sz w:val="22"/>
          <w:szCs w:val="22"/>
        </w:rPr>
        <w:t>да</w:t>
      </w:r>
      <w:proofErr w:type="spellEnd"/>
      <w:r w:rsidR="00281CA0">
        <w:rPr>
          <w:rFonts w:ascii="Arial" w:hAnsi="Arial" w:cs="Arial"/>
          <w:sz w:val="22"/>
          <w:szCs w:val="22"/>
        </w:rPr>
        <w:t xml:space="preserve"> </w:t>
      </w:r>
      <w:proofErr w:type="spellStart"/>
      <w:r w:rsidR="00281CA0">
        <w:rPr>
          <w:rFonts w:ascii="Arial" w:hAnsi="Arial" w:cs="Arial"/>
          <w:sz w:val="22"/>
          <w:szCs w:val="22"/>
        </w:rPr>
        <w:t>се</w:t>
      </w:r>
      <w:proofErr w:type="spellEnd"/>
      <w:r w:rsidR="00281CA0">
        <w:rPr>
          <w:rFonts w:ascii="Arial" w:hAnsi="Arial" w:cs="Arial"/>
          <w:sz w:val="22"/>
          <w:szCs w:val="22"/>
        </w:rPr>
        <w:t xml:space="preserve"> </w:t>
      </w:r>
      <w:proofErr w:type="spellStart"/>
      <w:r w:rsidR="00281CA0">
        <w:rPr>
          <w:rFonts w:ascii="Arial" w:hAnsi="Arial" w:cs="Arial"/>
          <w:sz w:val="22"/>
          <w:szCs w:val="22"/>
        </w:rPr>
        <w:t>на</w:t>
      </w:r>
      <w:proofErr w:type="spellEnd"/>
      <w:r w:rsidR="00281CA0">
        <w:rPr>
          <w:rFonts w:ascii="Arial" w:hAnsi="Arial" w:cs="Arial"/>
          <w:sz w:val="22"/>
          <w:szCs w:val="22"/>
        </w:rPr>
        <w:t xml:space="preserve"> </w:t>
      </w:r>
      <w:proofErr w:type="spellStart"/>
      <w:r w:rsidR="00281CA0">
        <w:rPr>
          <w:rFonts w:ascii="Arial" w:hAnsi="Arial" w:cs="Arial"/>
          <w:sz w:val="22"/>
          <w:szCs w:val="22"/>
        </w:rPr>
        <w:t>основу</w:t>
      </w:r>
      <w:proofErr w:type="spellEnd"/>
      <w:r w:rsidR="00281CA0">
        <w:rPr>
          <w:rFonts w:ascii="Arial" w:hAnsi="Arial" w:cs="Arial"/>
          <w:sz w:val="22"/>
          <w:szCs w:val="22"/>
        </w:rPr>
        <w:t xml:space="preserve"> </w:t>
      </w:r>
      <w:proofErr w:type="spellStart"/>
      <w:r w:rsidR="00281CA0">
        <w:rPr>
          <w:rFonts w:ascii="Arial" w:hAnsi="Arial" w:cs="Arial"/>
          <w:sz w:val="22"/>
          <w:szCs w:val="22"/>
        </w:rPr>
        <w:t>навода</w:t>
      </w:r>
      <w:proofErr w:type="spellEnd"/>
      <w:r w:rsidR="00281CA0">
        <w:rPr>
          <w:rFonts w:ascii="Arial" w:hAnsi="Arial" w:cs="Arial"/>
          <w:sz w:val="22"/>
          <w:szCs w:val="22"/>
        </w:rPr>
        <w:t xml:space="preserve"> </w:t>
      </w:r>
      <w:proofErr w:type="spellStart"/>
      <w:r w:rsidR="00281CA0">
        <w:rPr>
          <w:rFonts w:ascii="Arial" w:hAnsi="Arial" w:cs="Arial"/>
          <w:sz w:val="22"/>
          <w:szCs w:val="22"/>
        </w:rPr>
        <w:t>притужбе</w:t>
      </w:r>
      <w:proofErr w:type="spellEnd"/>
      <w:r w:rsidR="00281CA0">
        <w:rPr>
          <w:rFonts w:ascii="Arial" w:hAnsi="Arial" w:cs="Arial"/>
          <w:sz w:val="22"/>
          <w:szCs w:val="22"/>
        </w:rPr>
        <w:t xml:space="preserve"> и </w:t>
      </w:r>
      <w:proofErr w:type="spellStart"/>
      <w:r w:rsidR="00281CA0">
        <w:rPr>
          <w:rFonts w:ascii="Arial" w:hAnsi="Arial" w:cs="Arial"/>
          <w:sz w:val="22"/>
          <w:szCs w:val="22"/>
        </w:rPr>
        <w:t>изјашњења</w:t>
      </w:r>
      <w:proofErr w:type="spellEnd"/>
      <w:r w:rsidR="00281CA0">
        <w:rPr>
          <w:rFonts w:ascii="Arial" w:hAnsi="Arial" w:cs="Arial"/>
          <w:sz w:val="22"/>
          <w:szCs w:val="22"/>
        </w:rPr>
        <w:t xml:space="preserve"> </w:t>
      </w:r>
      <w:proofErr w:type="spellStart"/>
      <w:r w:rsidR="00281CA0">
        <w:rPr>
          <w:rFonts w:ascii="Arial" w:hAnsi="Arial" w:cs="Arial"/>
          <w:sz w:val="22"/>
          <w:szCs w:val="22"/>
        </w:rPr>
        <w:t>може</w:t>
      </w:r>
      <w:proofErr w:type="spellEnd"/>
      <w:r w:rsidR="00281CA0">
        <w:rPr>
          <w:rFonts w:ascii="Arial" w:hAnsi="Arial" w:cs="Arial"/>
          <w:sz w:val="22"/>
          <w:szCs w:val="22"/>
        </w:rPr>
        <w:t xml:space="preserve"> </w:t>
      </w:r>
      <w:proofErr w:type="spellStart"/>
      <w:r w:rsidR="00281CA0">
        <w:rPr>
          <w:rFonts w:ascii="Arial" w:hAnsi="Arial" w:cs="Arial"/>
          <w:sz w:val="22"/>
          <w:szCs w:val="22"/>
        </w:rPr>
        <w:t>закључити</w:t>
      </w:r>
      <w:proofErr w:type="spellEnd"/>
      <w:r w:rsidR="00281CA0">
        <w:rPr>
          <w:rFonts w:ascii="Arial" w:hAnsi="Arial" w:cs="Arial"/>
          <w:sz w:val="22"/>
          <w:szCs w:val="22"/>
        </w:rPr>
        <w:t xml:space="preserve"> </w:t>
      </w:r>
      <w:proofErr w:type="spellStart"/>
      <w:r w:rsidR="00281CA0">
        <w:rPr>
          <w:rFonts w:ascii="Arial" w:hAnsi="Arial" w:cs="Arial"/>
          <w:sz w:val="22"/>
          <w:szCs w:val="22"/>
        </w:rPr>
        <w:t>да</w:t>
      </w:r>
      <w:proofErr w:type="spellEnd"/>
      <w:r w:rsidR="00281CA0">
        <w:rPr>
          <w:rFonts w:ascii="Arial" w:hAnsi="Arial" w:cs="Arial"/>
          <w:sz w:val="22"/>
          <w:szCs w:val="22"/>
        </w:rPr>
        <w:t xml:space="preserve"> </w:t>
      </w:r>
      <w:proofErr w:type="spellStart"/>
      <w:r w:rsidR="00281CA0">
        <w:rPr>
          <w:rFonts w:ascii="Arial" w:hAnsi="Arial" w:cs="Arial"/>
          <w:sz w:val="22"/>
          <w:szCs w:val="22"/>
        </w:rPr>
        <w:t>коначни</w:t>
      </w:r>
      <w:proofErr w:type="spellEnd"/>
      <w:r w:rsidR="00281CA0">
        <w:rPr>
          <w:rFonts w:ascii="Arial" w:hAnsi="Arial" w:cs="Arial"/>
          <w:sz w:val="22"/>
          <w:szCs w:val="22"/>
        </w:rPr>
        <w:t xml:space="preserve"> </w:t>
      </w:r>
      <w:proofErr w:type="spellStart"/>
      <w:r w:rsidR="00B731CA">
        <w:rPr>
          <w:rFonts w:ascii="Arial" w:hAnsi="Arial" w:cs="Arial"/>
          <w:sz w:val="22"/>
          <w:szCs w:val="22"/>
        </w:rPr>
        <w:t>текст</w:t>
      </w:r>
      <w:proofErr w:type="spellEnd"/>
      <w:r w:rsidR="00B731CA">
        <w:rPr>
          <w:rFonts w:ascii="Arial" w:hAnsi="Arial" w:cs="Arial"/>
          <w:sz w:val="22"/>
          <w:szCs w:val="22"/>
        </w:rPr>
        <w:t xml:space="preserve"> </w:t>
      </w:r>
      <w:proofErr w:type="spellStart"/>
      <w:r w:rsidR="00B731CA">
        <w:rPr>
          <w:rFonts w:ascii="Arial" w:hAnsi="Arial" w:cs="Arial"/>
          <w:sz w:val="22"/>
          <w:szCs w:val="22"/>
        </w:rPr>
        <w:t>Нацрта</w:t>
      </w:r>
      <w:proofErr w:type="spellEnd"/>
      <w:r w:rsidR="00B731CA">
        <w:rPr>
          <w:rFonts w:ascii="Arial" w:hAnsi="Arial" w:cs="Arial"/>
          <w:sz w:val="22"/>
          <w:szCs w:val="22"/>
        </w:rPr>
        <w:t xml:space="preserve"> </w:t>
      </w:r>
      <w:proofErr w:type="spellStart"/>
      <w:r w:rsidR="00B731CA">
        <w:rPr>
          <w:rFonts w:ascii="Arial" w:hAnsi="Arial" w:cs="Arial"/>
          <w:sz w:val="22"/>
          <w:szCs w:val="22"/>
        </w:rPr>
        <w:t>з</w:t>
      </w:r>
      <w:r w:rsidR="00281CA0">
        <w:rPr>
          <w:rFonts w:ascii="Arial" w:hAnsi="Arial" w:cs="Arial"/>
          <w:sz w:val="22"/>
          <w:szCs w:val="22"/>
        </w:rPr>
        <w:t>акона</w:t>
      </w:r>
      <w:proofErr w:type="spellEnd"/>
      <w:r w:rsidR="00281CA0">
        <w:rPr>
          <w:rFonts w:ascii="Arial" w:hAnsi="Arial" w:cs="Arial"/>
          <w:sz w:val="22"/>
          <w:szCs w:val="22"/>
        </w:rPr>
        <w:t xml:space="preserve"> о </w:t>
      </w:r>
      <w:proofErr w:type="spellStart"/>
      <w:r w:rsidR="00281CA0">
        <w:rPr>
          <w:rFonts w:ascii="Arial" w:hAnsi="Arial" w:cs="Arial"/>
          <w:sz w:val="22"/>
          <w:szCs w:val="22"/>
        </w:rPr>
        <w:t>војсци</w:t>
      </w:r>
      <w:proofErr w:type="spellEnd"/>
      <w:r w:rsidR="00281CA0">
        <w:rPr>
          <w:rFonts w:ascii="Arial" w:hAnsi="Arial" w:cs="Arial"/>
          <w:sz w:val="22"/>
          <w:szCs w:val="22"/>
        </w:rPr>
        <w:t xml:space="preserve"> </w:t>
      </w:r>
      <w:proofErr w:type="spellStart"/>
      <w:r w:rsidR="00281CA0">
        <w:rPr>
          <w:rFonts w:ascii="Arial" w:hAnsi="Arial" w:cs="Arial"/>
          <w:sz w:val="22"/>
          <w:szCs w:val="22"/>
        </w:rPr>
        <w:t>још</w:t>
      </w:r>
      <w:proofErr w:type="spellEnd"/>
      <w:r w:rsidR="00281CA0">
        <w:rPr>
          <w:rFonts w:ascii="Arial" w:hAnsi="Arial" w:cs="Arial"/>
          <w:sz w:val="22"/>
          <w:szCs w:val="22"/>
        </w:rPr>
        <w:t xml:space="preserve"> </w:t>
      </w:r>
      <w:proofErr w:type="spellStart"/>
      <w:r w:rsidR="00281CA0">
        <w:rPr>
          <w:rFonts w:ascii="Arial" w:hAnsi="Arial" w:cs="Arial"/>
          <w:sz w:val="22"/>
          <w:szCs w:val="22"/>
        </w:rPr>
        <w:t>увек</w:t>
      </w:r>
      <w:proofErr w:type="spellEnd"/>
      <w:r w:rsidR="00281CA0">
        <w:rPr>
          <w:rFonts w:ascii="Arial" w:hAnsi="Arial" w:cs="Arial"/>
          <w:sz w:val="22"/>
          <w:szCs w:val="22"/>
        </w:rPr>
        <w:t xml:space="preserve"> </w:t>
      </w:r>
      <w:proofErr w:type="spellStart"/>
      <w:r w:rsidR="00281CA0">
        <w:rPr>
          <w:rFonts w:ascii="Arial" w:hAnsi="Arial" w:cs="Arial"/>
          <w:sz w:val="22"/>
          <w:szCs w:val="22"/>
        </w:rPr>
        <w:t>није</w:t>
      </w:r>
      <w:proofErr w:type="spellEnd"/>
      <w:r w:rsidR="00281CA0">
        <w:rPr>
          <w:rFonts w:ascii="Arial" w:hAnsi="Arial" w:cs="Arial"/>
          <w:sz w:val="22"/>
          <w:szCs w:val="22"/>
        </w:rPr>
        <w:t xml:space="preserve"> </w:t>
      </w:r>
      <w:proofErr w:type="spellStart"/>
      <w:r w:rsidR="00281CA0">
        <w:rPr>
          <w:rFonts w:ascii="Arial" w:hAnsi="Arial" w:cs="Arial"/>
          <w:sz w:val="22"/>
          <w:szCs w:val="22"/>
        </w:rPr>
        <w:t>израђен</w:t>
      </w:r>
      <w:proofErr w:type="spellEnd"/>
      <w:r w:rsidR="00281CA0">
        <w:rPr>
          <w:rFonts w:ascii="Arial" w:hAnsi="Arial" w:cs="Arial"/>
          <w:sz w:val="22"/>
          <w:szCs w:val="22"/>
        </w:rPr>
        <w:t xml:space="preserve">, </w:t>
      </w:r>
      <w:proofErr w:type="spellStart"/>
      <w:r w:rsidR="00DC2688">
        <w:rPr>
          <w:rFonts w:ascii="Arial" w:hAnsi="Arial" w:cs="Arial"/>
          <w:sz w:val="22"/>
          <w:szCs w:val="22"/>
        </w:rPr>
        <w:t>као</w:t>
      </w:r>
      <w:proofErr w:type="spellEnd"/>
      <w:r w:rsidR="00DC2688">
        <w:rPr>
          <w:rFonts w:ascii="Arial" w:hAnsi="Arial" w:cs="Arial"/>
          <w:sz w:val="22"/>
          <w:szCs w:val="22"/>
        </w:rPr>
        <w:t xml:space="preserve"> </w:t>
      </w:r>
      <w:proofErr w:type="spellStart"/>
      <w:r w:rsidR="00DC2688">
        <w:rPr>
          <w:rFonts w:ascii="Arial" w:hAnsi="Arial" w:cs="Arial"/>
          <w:sz w:val="22"/>
          <w:szCs w:val="22"/>
        </w:rPr>
        <w:t>да</w:t>
      </w:r>
      <w:proofErr w:type="spellEnd"/>
      <w:r w:rsidR="00DC2688">
        <w:rPr>
          <w:rFonts w:ascii="Arial" w:hAnsi="Arial" w:cs="Arial"/>
          <w:sz w:val="22"/>
          <w:szCs w:val="22"/>
        </w:rPr>
        <w:t xml:space="preserve"> </w:t>
      </w:r>
      <w:proofErr w:type="spellStart"/>
      <w:r w:rsidR="00DC2688">
        <w:rPr>
          <w:rFonts w:ascii="Arial" w:hAnsi="Arial" w:cs="Arial"/>
          <w:sz w:val="22"/>
          <w:szCs w:val="22"/>
        </w:rPr>
        <w:t>је</w:t>
      </w:r>
      <w:proofErr w:type="spellEnd"/>
      <w:r w:rsidR="00DC2688">
        <w:rPr>
          <w:rFonts w:ascii="Arial" w:hAnsi="Arial" w:cs="Arial"/>
          <w:sz w:val="22"/>
          <w:szCs w:val="22"/>
        </w:rPr>
        <w:t xml:space="preserve"> </w:t>
      </w:r>
      <w:r w:rsidR="0054798C">
        <w:rPr>
          <w:rFonts w:ascii="Arial" w:hAnsi="Arial" w:cs="Arial"/>
          <w:sz w:val="22"/>
          <w:szCs w:val="22"/>
        </w:rPr>
        <w:t xml:space="preserve"> </w:t>
      </w:r>
      <w:proofErr w:type="spellStart"/>
      <w:r w:rsidR="0054798C">
        <w:rPr>
          <w:rFonts w:ascii="Arial" w:hAnsi="Arial" w:cs="Arial"/>
          <w:sz w:val="22"/>
          <w:szCs w:val="22"/>
        </w:rPr>
        <w:t>синдикат</w:t>
      </w:r>
      <w:proofErr w:type="spellEnd"/>
      <w:r w:rsidR="0054798C">
        <w:rPr>
          <w:rFonts w:ascii="Arial" w:hAnsi="Arial" w:cs="Arial"/>
          <w:sz w:val="22"/>
          <w:szCs w:val="22"/>
        </w:rPr>
        <w:t xml:space="preserve"> </w:t>
      </w:r>
      <w:r w:rsidR="00DC2688">
        <w:rPr>
          <w:rFonts w:ascii="Arial" w:hAnsi="Arial" w:cs="Arial"/>
          <w:sz w:val="22"/>
          <w:szCs w:val="22"/>
          <w:lang w:val="sr-Cyrl-RS"/>
        </w:rPr>
        <w:t>АА</w:t>
      </w:r>
      <w:r w:rsidR="0054798C">
        <w:rPr>
          <w:rFonts w:ascii="Arial" w:hAnsi="Arial" w:cs="Arial"/>
          <w:sz w:val="22"/>
          <w:szCs w:val="22"/>
        </w:rPr>
        <w:t xml:space="preserve"> </w:t>
      </w:r>
      <w:proofErr w:type="spellStart"/>
      <w:r w:rsidR="0054798C">
        <w:rPr>
          <w:rFonts w:ascii="Arial" w:hAnsi="Arial" w:cs="Arial"/>
          <w:sz w:val="22"/>
          <w:szCs w:val="22"/>
        </w:rPr>
        <w:t>писменим</w:t>
      </w:r>
      <w:proofErr w:type="spellEnd"/>
      <w:r w:rsidR="0054798C">
        <w:rPr>
          <w:rFonts w:ascii="Arial" w:hAnsi="Arial" w:cs="Arial"/>
          <w:sz w:val="22"/>
          <w:szCs w:val="22"/>
        </w:rPr>
        <w:t xml:space="preserve"> </w:t>
      </w:r>
      <w:proofErr w:type="spellStart"/>
      <w:r w:rsidR="0054798C">
        <w:rPr>
          <w:rFonts w:ascii="Arial" w:hAnsi="Arial" w:cs="Arial"/>
          <w:sz w:val="22"/>
          <w:szCs w:val="22"/>
        </w:rPr>
        <w:t>путем</w:t>
      </w:r>
      <w:proofErr w:type="spellEnd"/>
      <w:r w:rsidR="0054798C">
        <w:rPr>
          <w:rFonts w:ascii="Arial" w:hAnsi="Arial" w:cs="Arial"/>
          <w:sz w:val="22"/>
          <w:szCs w:val="22"/>
        </w:rPr>
        <w:t xml:space="preserve"> </w:t>
      </w:r>
      <w:proofErr w:type="spellStart"/>
      <w:r w:rsidR="0054798C">
        <w:rPr>
          <w:rFonts w:ascii="Arial" w:hAnsi="Arial" w:cs="Arial"/>
          <w:sz w:val="22"/>
          <w:szCs w:val="22"/>
        </w:rPr>
        <w:t>упућивао</w:t>
      </w:r>
      <w:proofErr w:type="spellEnd"/>
      <w:r w:rsidR="0054798C">
        <w:rPr>
          <w:rFonts w:ascii="Arial" w:hAnsi="Arial" w:cs="Arial"/>
          <w:sz w:val="22"/>
          <w:szCs w:val="22"/>
        </w:rPr>
        <w:t xml:space="preserve"> </w:t>
      </w:r>
      <w:proofErr w:type="spellStart"/>
      <w:r w:rsidR="005E2DA4">
        <w:rPr>
          <w:rFonts w:ascii="Arial" w:hAnsi="Arial" w:cs="Arial"/>
          <w:sz w:val="22"/>
          <w:szCs w:val="22"/>
        </w:rPr>
        <w:t>пр</w:t>
      </w:r>
      <w:r w:rsidR="004461C2">
        <w:rPr>
          <w:rFonts w:ascii="Arial" w:hAnsi="Arial" w:cs="Arial"/>
          <w:sz w:val="22"/>
          <w:szCs w:val="22"/>
        </w:rPr>
        <w:t>имедбе</w:t>
      </w:r>
      <w:proofErr w:type="spellEnd"/>
      <w:r w:rsidR="004461C2">
        <w:rPr>
          <w:rFonts w:ascii="Arial" w:hAnsi="Arial" w:cs="Arial"/>
          <w:sz w:val="22"/>
          <w:szCs w:val="22"/>
        </w:rPr>
        <w:t>/</w:t>
      </w:r>
      <w:proofErr w:type="spellStart"/>
      <w:r w:rsidR="004461C2">
        <w:rPr>
          <w:rFonts w:ascii="Arial" w:hAnsi="Arial" w:cs="Arial"/>
          <w:sz w:val="22"/>
          <w:szCs w:val="22"/>
        </w:rPr>
        <w:t>захтеве</w:t>
      </w:r>
      <w:proofErr w:type="spellEnd"/>
      <w:r w:rsidR="004461C2">
        <w:rPr>
          <w:rFonts w:ascii="Arial" w:hAnsi="Arial" w:cs="Arial"/>
          <w:sz w:val="22"/>
          <w:szCs w:val="22"/>
        </w:rPr>
        <w:t xml:space="preserve"> у </w:t>
      </w:r>
      <w:proofErr w:type="spellStart"/>
      <w:r w:rsidR="004461C2">
        <w:rPr>
          <w:rFonts w:ascii="Arial" w:hAnsi="Arial" w:cs="Arial"/>
          <w:sz w:val="22"/>
          <w:szCs w:val="22"/>
        </w:rPr>
        <w:t>вези</w:t>
      </w:r>
      <w:proofErr w:type="spellEnd"/>
      <w:r w:rsidR="004461C2">
        <w:rPr>
          <w:rFonts w:ascii="Arial" w:hAnsi="Arial" w:cs="Arial"/>
          <w:sz w:val="22"/>
          <w:szCs w:val="22"/>
        </w:rPr>
        <w:t xml:space="preserve"> </w:t>
      </w:r>
      <w:proofErr w:type="spellStart"/>
      <w:r w:rsidR="004461C2">
        <w:rPr>
          <w:rFonts w:ascii="Arial" w:hAnsi="Arial" w:cs="Arial"/>
          <w:sz w:val="22"/>
          <w:szCs w:val="22"/>
        </w:rPr>
        <w:t>израде</w:t>
      </w:r>
      <w:proofErr w:type="spellEnd"/>
      <w:r w:rsidR="004461C2">
        <w:rPr>
          <w:rFonts w:ascii="Arial" w:hAnsi="Arial" w:cs="Arial"/>
          <w:sz w:val="22"/>
          <w:szCs w:val="22"/>
        </w:rPr>
        <w:t xml:space="preserve"> </w:t>
      </w:r>
      <w:proofErr w:type="spellStart"/>
      <w:r w:rsidR="004461C2">
        <w:rPr>
          <w:rFonts w:ascii="Arial" w:hAnsi="Arial" w:cs="Arial"/>
          <w:sz w:val="22"/>
          <w:szCs w:val="22"/>
        </w:rPr>
        <w:t>нацрта</w:t>
      </w:r>
      <w:proofErr w:type="spellEnd"/>
      <w:r w:rsidR="004461C2">
        <w:rPr>
          <w:rFonts w:ascii="Arial" w:hAnsi="Arial" w:cs="Arial"/>
          <w:sz w:val="22"/>
          <w:szCs w:val="22"/>
        </w:rPr>
        <w:t xml:space="preserve"> </w:t>
      </w:r>
      <w:proofErr w:type="spellStart"/>
      <w:r w:rsidR="004461C2">
        <w:rPr>
          <w:rFonts w:ascii="Arial" w:hAnsi="Arial" w:cs="Arial"/>
          <w:sz w:val="22"/>
          <w:szCs w:val="22"/>
        </w:rPr>
        <w:t>овог</w:t>
      </w:r>
      <w:proofErr w:type="spellEnd"/>
      <w:r w:rsidR="004461C2">
        <w:rPr>
          <w:rFonts w:ascii="Arial" w:hAnsi="Arial" w:cs="Arial"/>
          <w:sz w:val="22"/>
          <w:szCs w:val="22"/>
        </w:rPr>
        <w:t xml:space="preserve"> </w:t>
      </w:r>
      <w:proofErr w:type="spellStart"/>
      <w:r w:rsidR="0054798C">
        <w:rPr>
          <w:rFonts w:ascii="Arial" w:hAnsi="Arial" w:cs="Arial"/>
          <w:sz w:val="22"/>
          <w:szCs w:val="22"/>
        </w:rPr>
        <w:t>закона</w:t>
      </w:r>
      <w:proofErr w:type="spellEnd"/>
      <w:r w:rsidR="0054798C">
        <w:rPr>
          <w:rFonts w:ascii="Arial" w:hAnsi="Arial" w:cs="Arial"/>
          <w:sz w:val="22"/>
          <w:szCs w:val="22"/>
        </w:rPr>
        <w:t xml:space="preserve">, </w:t>
      </w:r>
      <w:proofErr w:type="spellStart"/>
      <w:r w:rsidR="0054798C">
        <w:rPr>
          <w:rFonts w:ascii="Arial" w:hAnsi="Arial" w:cs="Arial"/>
          <w:sz w:val="22"/>
          <w:szCs w:val="22"/>
        </w:rPr>
        <w:t>те</w:t>
      </w:r>
      <w:proofErr w:type="spellEnd"/>
      <w:r w:rsidR="0054798C">
        <w:rPr>
          <w:rFonts w:ascii="Arial" w:hAnsi="Arial" w:cs="Arial"/>
          <w:sz w:val="22"/>
          <w:szCs w:val="22"/>
        </w:rPr>
        <w:t xml:space="preserve"> </w:t>
      </w:r>
      <w:proofErr w:type="spellStart"/>
      <w:r w:rsidR="0054798C">
        <w:rPr>
          <w:rFonts w:ascii="Arial" w:hAnsi="Arial" w:cs="Arial"/>
          <w:sz w:val="22"/>
          <w:szCs w:val="22"/>
        </w:rPr>
        <w:t>да</w:t>
      </w:r>
      <w:proofErr w:type="spellEnd"/>
      <w:r w:rsidR="0054798C">
        <w:rPr>
          <w:rFonts w:ascii="Arial" w:hAnsi="Arial" w:cs="Arial"/>
          <w:sz w:val="22"/>
          <w:szCs w:val="22"/>
        </w:rPr>
        <w:t xml:space="preserve"> </w:t>
      </w:r>
      <w:proofErr w:type="spellStart"/>
      <w:r w:rsidR="0054798C">
        <w:rPr>
          <w:rFonts w:ascii="Arial" w:hAnsi="Arial" w:cs="Arial"/>
          <w:sz w:val="22"/>
          <w:szCs w:val="22"/>
        </w:rPr>
        <w:t>је</w:t>
      </w:r>
      <w:proofErr w:type="spellEnd"/>
      <w:r w:rsidR="0054798C">
        <w:rPr>
          <w:rFonts w:ascii="Arial" w:hAnsi="Arial" w:cs="Arial"/>
          <w:sz w:val="22"/>
          <w:szCs w:val="22"/>
        </w:rPr>
        <w:t xml:space="preserve"> </w:t>
      </w:r>
      <w:proofErr w:type="spellStart"/>
      <w:r w:rsidR="0054798C">
        <w:rPr>
          <w:rFonts w:ascii="Arial" w:hAnsi="Arial" w:cs="Arial"/>
          <w:sz w:val="22"/>
          <w:szCs w:val="22"/>
        </w:rPr>
        <w:t>дописом</w:t>
      </w:r>
      <w:proofErr w:type="spellEnd"/>
      <w:r w:rsidR="0054798C">
        <w:rPr>
          <w:rFonts w:ascii="Arial" w:hAnsi="Arial" w:cs="Arial"/>
          <w:sz w:val="22"/>
          <w:szCs w:val="22"/>
        </w:rPr>
        <w:t xml:space="preserve"> </w:t>
      </w:r>
      <w:proofErr w:type="spellStart"/>
      <w:r w:rsidR="0054798C">
        <w:rPr>
          <w:rFonts w:ascii="Arial" w:hAnsi="Arial" w:cs="Arial"/>
          <w:sz w:val="22"/>
          <w:szCs w:val="22"/>
        </w:rPr>
        <w:t>Министарства</w:t>
      </w:r>
      <w:proofErr w:type="spellEnd"/>
      <w:r w:rsidR="0054798C">
        <w:rPr>
          <w:rFonts w:ascii="Arial" w:hAnsi="Arial" w:cs="Arial"/>
          <w:sz w:val="22"/>
          <w:szCs w:val="22"/>
        </w:rPr>
        <w:t xml:space="preserve"> </w:t>
      </w:r>
      <w:proofErr w:type="spellStart"/>
      <w:r w:rsidR="0054798C">
        <w:rPr>
          <w:rFonts w:ascii="Arial" w:hAnsi="Arial" w:cs="Arial"/>
          <w:sz w:val="22"/>
          <w:szCs w:val="22"/>
        </w:rPr>
        <w:t>одбране</w:t>
      </w:r>
      <w:proofErr w:type="spellEnd"/>
      <w:r w:rsidR="0054798C">
        <w:rPr>
          <w:rFonts w:ascii="Arial" w:hAnsi="Arial" w:cs="Arial"/>
          <w:sz w:val="22"/>
          <w:szCs w:val="22"/>
        </w:rPr>
        <w:t xml:space="preserve"> </w:t>
      </w:r>
      <w:proofErr w:type="spellStart"/>
      <w:r w:rsidR="0054798C">
        <w:rPr>
          <w:rFonts w:ascii="Arial" w:hAnsi="Arial" w:cs="Arial"/>
          <w:sz w:val="22"/>
          <w:szCs w:val="22"/>
        </w:rPr>
        <w:t>од</w:t>
      </w:r>
      <w:proofErr w:type="spellEnd"/>
      <w:r w:rsidR="0054798C">
        <w:rPr>
          <w:rFonts w:ascii="Arial" w:hAnsi="Arial" w:cs="Arial"/>
          <w:sz w:val="22"/>
          <w:szCs w:val="22"/>
        </w:rPr>
        <w:t xml:space="preserve"> 7.</w:t>
      </w:r>
      <w:r w:rsidR="00DC2688">
        <w:rPr>
          <w:rFonts w:ascii="Arial" w:hAnsi="Arial" w:cs="Arial"/>
          <w:sz w:val="22"/>
          <w:szCs w:val="22"/>
        </w:rPr>
        <w:t xml:space="preserve">12.2020. </w:t>
      </w:r>
      <w:proofErr w:type="spellStart"/>
      <w:proofErr w:type="gramStart"/>
      <w:r w:rsidR="00DC2688">
        <w:rPr>
          <w:rFonts w:ascii="Arial" w:hAnsi="Arial" w:cs="Arial"/>
          <w:sz w:val="22"/>
          <w:szCs w:val="22"/>
        </w:rPr>
        <w:t>године</w:t>
      </w:r>
      <w:proofErr w:type="spellEnd"/>
      <w:proofErr w:type="gramEnd"/>
      <w:r w:rsidR="00DC2688">
        <w:rPr>
          <w:rFonts w:ascii="Arial" w:hAnsi="Arial" w:cs="Arial"/>
          <w:sz w:val="22"/>
          <w:szCs w:val="22"/>
        </w:rPr>
        <w:t xml:space="preserve">, </w:t>
      </w:r>
      <w:proofErr w:type="spellStart"/>
      <w:r w:rsidR="00DC2688">
        <w:rPr>
          <w:rFonts w:ascii="Arial" w:hAnsi="Arial" w:cs="Arial"/>
          <w:sz w:val="22"/>
          <w:szCs w:val="22"/>
        </w:rPr>
        <w:t>одговорено</w:t>
      </w:r>
      <w:proofErr w:type="spellEnd"/>
      <w:r w:rsidR="00DC2688">
        <w:rPr>
          <w:rFonts w:ascii="Arial" w:hAnsi="Arial" w:cs="Arial"/>
          <w:sz w:val="22"/>
          <w:szCs w:val="22"/>
        </w:rPr>
        <w:t xml:space="preserve"> </w:t>
      </w:r>
      <w:r w:rsidR="00DC2688">
        <w:rPr>
          <w:rFonts w:ascii="Arial" w:hAnsi="Arial" w:cs="Arial"/>
          <w:sz w:val="22"/>
          <w:szCs w:val="22"/>
          <w:lang w:val="sr-Cyrl-RS"/>
        </w:rPr>
        <w:t>синдикату АА,</w:t>
      </w:r>
      <w:r w:rsidR="0054798C">
        <w:rPr>
          <w:rFonts w:ascii="Arial" w:hAnsi="Arial" w:cs="Arial"/>
          <w:sz w:val="22"/>
          <w:szCs w:val="22"/>
        </w:rPr>
        <w:t xml:space="preserve"> </w:t>
      </w:r>
      <w:proofErr w:type="spellStart"/>
      <w:r w:rsidR="0054798C">
        <w:rPr>
          <w:rFonts w:ascii="Arial" w:hAnsi="Arial" w:cs="Arial"/>
          <w:sz w:val="22"/>
          <w:szCs w:val="22"/>
        </w:rPr>
        <w:t>између</w:t>
      </w:r>
      <w:proofErr w:type="spellEnd"/>
      <w:r w:rsidR="0054798C">
        <w:rPr>
          <w:rFonts w:ascii="Arial" w:hAnsi="Arial" w:cs="Arial"/>
          <w:sz w:val="22"/>
          <w:szCs w:val="22"/>
        </w:rPr>
        <w:t xml:space="preserve"> </w:t>
      </w:r>
      <w:proofErr w:type="spellStart"/>
      <w:r w:rsidR="0054798C">
        <w:rPr>
          <w:rFonts w:ascii="Arial" w:hAnsi="Arial" w:cs="Arial"/>
          <w:sz w:val="22"/>
          <w:szCs w:val="22"/>
        </w:rPr>
        <w:t>осталог</w:t>
      </w:r>
      <w:proofErr w:type="spellEnd"/>
      <w:r w:rsidR="0054798C">
        <w:rPr>
          <w:rFonts w:ascii="Arial" w:hAnsi="Arial" w:cs="Arial"/>
          <w:sz w:val="22"/>
          <w:szCs w:val="22"/>
        </w:rPr>
        <w:t xml:space="preserve"> и </w:t>
      </w:r>
      <w:proofErr w:type="spellStart"/>
      <w:r w:rsidR="0054798C">
        <w:rPr>
          <w:rFonts w:ascii="Arial" w:hAnsi="Arial" w:cs="Arial"/>
          <w:sz w:val="22"/>
          <w:szCs w:val="22"/>
        </w:rPr>
        <w:t>да</w:t>
      </w:r>
      <w:proofErr w:type="spellEnd"/>
      <w:r w:rsidR="0054798C">
        <w:rPr>
          <w:rFonts w:ascii="Arial" w:hAnsi="Arial" w:cs="Arial"/>
          <w:sz w:val="22"/>
          <w:szCs w:val="22"/>
        </w:rPr>
        <w:t xml:space="preserve"> </w:t>
      </w:r>
      <w:proofErr w:type="spellStart"/>
      <w:r w:rsidR="0054798C">
        <w:rPr>
          <w:rFonts w:ascii="Arial" w:hAnsi="Arial" w:cs="Arial"/>
          <w:sz w:val="22"/>
          <w:szCs w:val="22"/>
        </w:rPr>
        <w:t>ће</w:t>
      </w:r>
      <w:proofErr w:type="spellEnd"/>
      <w:r w:rsidR="0054798C">
        <w:rPr>
          <w:rFonts w:ascii="Arial" w:hAnsi="Arial" w:cs="Arial"/>
          <w:sz w:val="22"/>
          <w:szCs w:val="22"/>
        </w:rPr>
        <w:t xml:space="preserve"> </w:t>
      </w:r>
      <w:proofErr w:type="spellStart"/>
      <w:r w:rsidR="0054798C">
        <w:rPr>
          <w:rFonts w:ascii="Arial" w:hAnsi="Arial" w:cs="Arial"/>
          <w:sz w:val="22"/>
          <w:szCs w:val="22"/>
        </w:rPr>
        <w:t>примедбе</w:t>
      </w:r>
      <w:proofErr w:type="spellEnd"/>
      <w:r w:rsidR="0054798C">
        <w:rPr>
          <w:rFonts w:ascii="Arial" w:hAnsi="Arial" w:cs="Arial"/>
          <w:sz w:val="22"/>
          <w:szCs w:val="22"/>
        </w:rPr>
        <w:t xml:space="preserve"> </w:t>
      </w:r>
      <w:proofErr w:type="spellStart"/>
      <w:r w:rsidR="0054798C">
        <w:rPr>
          <w:rFonts w:ascii="Arial" w:hAnsi="Arial" w:cs="Arial"/>
          <w:sz w:val="22"/>
          <w:szCs w:val="22"/>
        </w:rPr>
        <w:t>на</w:t>
      </w:r>
      <w:proofErr w:type="spellEnd"/>
      <w:r w:rsidR="0054798C">
        <w:rPr>
          <w:rFonts w:ascii="Arial" w:hAnsi="Arial" w:cs="Arial"/>
          <w:sz w:val="22"/>
          <w:szCs w:val="22"/>
        </w:rPr>
        <w:t xml:space="preserve"> </w:t>
      </w:r>
      <w:proofErr w:type="spellStart"/>
      <w:r w:rsidR="0054798C">
        <w:rPr>
          <w:rFonts w:ascii="Arial" w:hAnsi="Arial" w:cs="Arial"/>
          <w:sz w:val="22"/>
          <w:szCs w:val="22"/>
        </w:rPr>
        <w:t>текст</w:t>
      </w:r>
      <w:proofErr w:type="spellEnd"/>
      <w:r w:rsidR="0054798C">
        <w:rPr>
          <w:rFonts w:ascii="Arial" w:hAnsi="Arial" w:cs="Arial"/>
          <w:sz w:val="22"/>
          <w:szCs w:val="22"/>
        </w:rPr>
        <w:t xml:space="preserve"> </w:t>
      </w:r>
      <w:proofErr w:type="spellStart"/>
      <w:r w:rsidR="0054798C">
        <w:rPr>
          <w:rFonts w:ascii="Arial" w:hAnsi="Arial" w:cs="Arial"/>
          <w:sz w:val="22"/>
          <w:szCs w:val="22"/>
        </w:rPr>
        <w:t>нацр</w:t>
      </w:r>
      <w:r>
        <w:rPr>
          <w:rFonts w:ascii="Arial" w:hAnsi="Arial" w:cs="Arial"/>
          <w:sz w:val="22"/>
          <w:szCs w:val="22"/>
        </w:rPr>
        <w:t>та</w:t>
      </w:r>
      <w:proofErr w:type="spellEnd"/>
      <w:r>
        <w:rPr>
          <w:rFonts w:ascii="Arial" w:hAnsi="Arial" w:cs="Arial"/>
          <w:sz w:val="22"/>
          <w:szCs w:val="22"/>
        </w:rPr>
        <w:t xml:space="preserve"> </w:t>
      </w:r>
      <w:proofErr w:type="spellStart"/>
      <w:r w:rsidR="00DC2688">
        <w:rPr>
          <w:rFonts w:ascii="Arial" w:hAnsi="Arial" w:cs="Arial"/>
          <w:sz w:val="22"/>
          <w:szCs w:val="22"/>
        </w:rPr>
        <w:lastRenderedPageBreak/>
        <w:t>закона</w:t>
      </w:r>
      <w:proofErr w:type="spellEnd"/>
      <w:r w:rsidR="00DC2688">
        <w:rPr>
          <w:rFonts w:ascii="Arial" w:hAnsi="Arial" w:cs="Arial"/>
          <w:sz w:val="22"/>
          <w:szCs w:val="22"/>
        </w:rPr>
        <w:t xml:space="preserve"> </w:t>
      </w:r>
      <w:proofErr w:type="spellStart"/>
      <w:r w:rsidR="00DC2688">
        <w:rPr>
          <w:rFonts w:ascii="Arial" w:hAnsi="Arial" w:cs="Arial"/>
          <w:sz w:val="22"/>
          <w:szCs w:val="22"/>
        </w:rPr>
        <w:t>који</w:t>
      </w:r>
      <w:proofErr w:type="spellEnd"/>
      <w:r w:rsidR="00DC2688">
        <w:rPr>
          <w:rFonts w:ascii="Arial" w:hAnsi="Arial" w:cs="Arial"/>
          <w:sz w:val="22"/>
          <w:szCs w:val="22"/>
        </w:rPr>
        <w:t xml:space="preserve"> </w:t>
      </w:r>
      <w:proofErr w:type="spellStart"/>
      <w:r w:rsidR="00DC2688">
        <w:rPr>
          <w:rFonts w:ascii="Arial" w:hAnsi="Arial" w:cs="Arial"/>
          <w:sz w:val="22"/>
          <w:szCs w:val="22"/>
        </w:rPr>
        <w:t>је</w:t>
      </w:r>
      <w:proofErr w:type="spellEnd"/>
      <w:r w:rsidR="00DC2688">
        <w:rPr>
          <w:rFonts w:ascii="Arial" w:hAnsi="Arial" w:cs="Arial"/>
          <w:sz w:val="22"/>
          <w:szCs w:val="22"/>
          <w:lang w:val="sr-Cyrl-RS"/>
        </w:rPr>
        <w:t xml:space="preserve"> синдикат АА</w:t>
      </w:r>
      <w:r>
        <w:rPr>
          <w:rFonts w:ascii="Arial" w:hAnsi="Arial" w:cs="Arial"/>
          <w:sz w:val="22"/>
          <w:szCs w:val="22"/>
        </w:rPr>
        <w:t xml:space="preserve"> </w:t>
      </w:r>
      <w:proofErr w:type="spellStart"/>
      <w:r>
        <w:rPr>
          <w:rFonts w:ascii="Arial" w:hAnsi="Arial" w:cs="Arial"/>
          <w:sz w:val="22"/>
          <w:szCs w:val="22"/>
        </w:rPr>
        <w:t>доста</w:t>
      </w:r>
      <w:r w:rsidR="004935C5">
        <w:rPr>
          <w:rFonts w:ascii="Arial" w:hAnsi="Arial" w:cs="Arial"/>
          <w:sz w:val="22"/>
          <w:szCs w:val="22"/>
        </w:rPr>
        <w:t>в</w:t>
      </w:r>
      <w:r>
        <w:rPr>
          <w:rFonts w:ascii="Arial" w:hAnsi="Arial" w:cs="Arial"/>
          <w:sz w:val="22"/>
          <w:szCs w:val="22"/>
        </w:rPr>
        <w:t>ио</w:t>
      </w:r>
      <w:proofErr w:type="spellEnd"/>
      <w:r>
        <w:rPr>
          <w:rFonts w:ascii="Arial" w:hAnsi="Arial" w:cs="Arial"/>
          <w:sz w:val="22"/>
          <w:szCs w:val="22"/>
        </w:rPr>
        <w:t xml:space="preserve">, </w:t>
      </w:r>
      <w:proofErr w:type="spellStart"/>
      <w:r w:rsidR="0054798C">
        <w:rPr>
          <w:rFonts w:ascii="Arial" w:hAnsi="Arial" w:cs="Arial"/>
          <w:sz w:val="22"/>
          <w:szCs w:val="22"/>
        </w:rPr>
        <w:t>бити</w:t>
      </w:r>
      <w:proofErr w:type="spellEnd"/>
      <w:r w:rsidR="0054798C">
        <w:rPr>
          <w:rFonts w:ascii="Arial" w:hAnsi="Arial" w:cs="Arial"/>
          <w:sz w:val="22"/>
          <w:szCs w:val="22"/>
        </w:rPr>
        <w:t xml:space="preserve"> </w:t>
      </w:r>
      <w:proofErr w:type="spellStart"/>
      <w:r w:rsidR="0054798C">
        <w:rPr>
          <w:rFonts w:ascii="Arial" w:hAnsi="Arial" w:cs="Arial"/>
          <w:sz w:val="22"/>
          <w:szCs w:val="22"/>
        </w:rPr>
        <w:t>разматране</w:t>
      </w:r>
      <w:proofErr w:type="spellEnd"/>
      <w:r w:rsidR="0054798C">
        <w:rPr>
          <w:rFonts w:ascii="Arial" w:hAnsi="Arial" w:cs="Arial"/>
          <w:sz w:val="22"/>
          <w:szCs w:val="22"/>
        </w:rPr>
        <w:t xml:space="preserve"> </w:t>
      </w:r>
      <w:proofErr w:type="spellStart"/>
      <w:r w:rsidR="0054798C">
        <w:rPr>
          <w:rFonts w:ascii="Arial" w:hAnsi="Arial" w:cs="Arial"/>
          <w:sz w:val="22"/>
          <w:szCs w:val="22"/>
        </w:rPr>
        <w:t>приликом</w:t>
      </w:r>
      <w:proofErr w:type="spellEnd"/>
      <w:r w:rsidR="0054798C">
        <w:rPr>
          <w:rFonts w:ascii="Arial" w:hAnsi="Arial" w:cs="Arial"/>
          <w:sz w:val="22"/>
          <w:szCs w:val="22"/>
        </w:rPr>
        <w:t xml:space="preserve"> </w:t>
      </w:r>
      <w:proofErr w:type="spellStart"/>
      <w:r w:rsidR="0054798C">
        <w:rPr>
          <w:rFonts w:ascii="Arial" w:hAnsi="Arial" w:cs="Arial"/>
          <w:sz w:val="22"/>
          <w:szCs w:val="22"/>
        </w:rPr>
        <w:t>примене</w:t>
      </w:r>
      <w:proofErr w:type="spellEnd"/>
      <w:r w:rsidR="0054798C">
        <w:rPr>
          <w:rFonts w:ascii="Arial" w:hAnsi="Arial" w:cs="Arial"/>
          <w:sz w:val="22"/>
          <w:szCs w:val="22"/>
        </w:rPr>
        <w:t xml:space="preserve"> </w:t>
      </w:r>
      <w:proofErr w:type="spellStart"/>
      <w:r w:rsidR="0054798C">
        <w:rPr>
          <w:rFonts w:ascii="Arial" w:hAnsi="Arial" w:cs="Arial"/>
          <w:sz w:val="22"/>
          <w:szCs w:val="22"/>
        </w:rPr>
        <w:t>коначне</w:t>
      </w:r>
      <w:proofErr w:type="spellEnd"/>
      <w:r w:rsidR="0054798C">
        <w:rPr>
          <w:rFonts w:ascii="Arial" w:hAnsi="Arial" w:cs="Arial"/>
          <w:sz w:val="22"/>
          <w:szCs w:val="22"/>
        </w:rPr>
        <w:t xml:space="preserve"> </w:t>
      </w:r>
      <w:proofErr w:type="spellStart"/>
      <w:r w:rsidR="0054798C">
        <w:rPr>
          <w:rFonts w:ascii="Arial" w:hAnsi="Arial" w:cs="Arial"/>
          <w:sz w:val="22"/>
          <w:szCs w:val="22"/>
        </w:rPr>
        <w:t>верзије</w:t>
      </w:r>
      <w:proofErr w:type="spellEnd"/>
      <w:r w:rsidR="0054798C">
        <w:rPr>
          <w:rFonts w:ascii="Arial" w:hAnsi="Arial" w:cs="Arial"/>
          <w:sz w:val="22"/>
          <w:szCs w:val="22"/>
        </w:rPr>
        <w:t xml:space="preserve"> </w:t>
      </w:r>
      <w:proofErr w:type="spellStart"/>
      <w:r w:rsidR="0054798C">
        <w:rPr>
          <w:rFonts w:ascii="Arial" w:hAnsi="Arial" w:cs="Arial"/>
          <w:sz w:val="22"/>
          <w:szCs w:val="22"/>
        </w:rPr>
        <w:t>нацрта</w:t>
      </w:r>
      <w:proofErr w:type="spellEnd"/>
      <w:r w:rsidR="0054798C">
        <w:rPr>
          <w:rFonts w:ascii="Arial" w:hAnsi="Arial" w:cs="Arial"/>
          <w:sz w:val="22"/>
          <w:szCs w:val="22"/>
        </w:rPr>
        <w:t xml:space="preserve"> </w:t>
      </w:r>
      <w:proofErr w:type="spellStart"/>
      <w:r w:rsidR="0054798C">
        <w:rPr>
          <w:rFonts w:ascii="Arial" w:hAnsi="Arial" w:cs="Arial"/>
          <w:sz w:val="22"/>
          <w:szCs w:val="22"/>
        </w:rPr>
        <w:t>закона</w:t>
      </w:r>
      <w:proofErr w:type="spellEnd"/>
      <w:r w:rsidR="0054798C">
        <w:rPr>
          <w:rFonts w:ascii="Arial" w:hAnsi="Arial" w:cs="Arial"/>
          <w:sz w:val="22"/>
          <w:szCs w:val="22"/>
        </w:rPr>
        <w:t xml:space="preserve">. Такође, у изјашњењу се наводи да ће након израде коначних верзија нацрти закона бити достављени на мишљење свим синдикатима који делују у МО и ВС.  </w:t>
      </w:r>
    </w:p>
    <w:p w:rsidR="005176E5" w:rsidRDefault="005176E5" w:rsidP="006956C2">
      <w:pPr>
        <w:pStyle w:val="FootnoteText"/>
        <w:tabs>
          <w:tab w:val="left" w:pos="426"/>
        </w:tabs>
        <w:autoSpaceDE w:val="0"/>
        <w:autoSpaceDN w:val="0"/>
        <w:adjustRightInd w:val="0"/>
        <w:spacing w:after="200"/>
        <w:jc w:val="both"/>
        <w:rPr>
          <w:rFonts w:ascii="Arial" w:hAnsi="Arial" w:cs="Arial"/>
        </w:rPr>
      </w:pPr>
      <w:r w:rsidRPr="003125CB">
        <w:rPr>
          <w:rFonts w:ascii="Arial" w:hAnsi="Arial" w:cs="Arial"/>
        </w:rPr>
        <w:t>Поводом навода из притужбе који се односе на диск</w:t>
      </w:r>
      <w:r w:rsidR="00D51E50">
        <w:rPr>
          <w:rFonts w:ascii="Arial" w:hAnsi="Arial" w:cs="Arial"/>
        </w:rPr>
        <w:t xml:space="preserve">риминаторно поступање Министарства одбране </w:t>
      </w:r>
      <w:r w:rsidRPr="003125CB">
        <w:rPr>
          <w:rFonts w:ascii="Arial" w:hAnsi="Arial" w:cs="Arial"/>
        </w:rPr>
        <w:t xml:space="preserve"> према </w:t>
      </w:r>
      <w:r w:rsidR="00DC2688">
        <w:rPr>
          <w:rFonts w:ascii="Arial" w:hAnsi="Arial" w:cs="Arial"/>
        </w:rPr>
        <w:t xml:space="preserve">председнику </w:t>
      </w:r>
      <w:r w:rsidR="00D51E50">
        <w:rPr>
          <w:rFonts w:ascii="Arial" w:hAnsi="Arial" w:cs="Arial"/>
        </w:rPr>
        <w:t xml:space="preserve"> синдиката </w:t>
      </w:r>
      <w:r w:rsidR="00DC2688">
        <w:rPr>
          <w:rFonts w:ascii="Arial" w:hAnsi="Arial" w:cs="Arial"/>
          <w:lang w:val="sr-Cyrl-RS"/>
        </w:rPr>
        <w:t xml:space="preserve"> АА </w:t>
      </w:r>
      <w:r w:rsidR="00D51E50">
        <w:rPr>
          <w:rFonts w:ascii="Arial" w:hAnsi="Arial" w:cs="Arial"/>
        </w:rPr>
        <w:t>и још трој</w:t>
      </w:r>
      <w:r w:rsidR="00DC2688">
        <w:rPr>
          <w:rFonts w:ascii="Arial" w:hAnsi="Arial" w:cs="Arial"/>
        </w:rPr>
        <w:t>ици представника овог синдиката</w:t>
      </w:r>
      <w:r w:rsidR="00DC2688">
        <w:rPr>
          <w:rFonts w:ascii="Arial" w:hAnsi="Arial" w:cs="Arial"/>
          <w:lang w:val="sr-Cyrl-RS"/>
        </w:rPr>
        <w:t xml:space="preserve">, </w:t>
      </w:r>
      <w:r>
        <w:rPr>
          <w:rFonts w:ascii="Arial" w:hAnsi="Arial" w:cs="Arial"/>
        </w:rPr>
        <w:t xml:space="preserve">може се </w:t>
      </w:r>
      <w:r w:rsidRPr="003125CB">
        <w:rPr>
          <w:rFonts w:ascii="Arial" w:hAnsi="Arial" w:cs="Arial"/>
        </w:rPr>
        <w:t>констат</w:t>
      </w:r>
      <w:r>
        <w:rPr>
          <w:rFonts w:ascii="Arial" w:hAnsi="Arial" w:cs="Arial"/>
        </w:rPr>
        <w:t xml:space="preserve">овати </w:t>
      </w:r>
      <w:r w:rsidRPr="003125CB">
        <w:rPr>
          <w:rFonts w:ascii="Arial" w:hAnsi="Arial" w:cs="Arial"/>
        </w:rPr>
        <w:t>да подноси</w:t>
      </w:r>
      <w:r w:rsidR="00D51E50">
        <w:rPr>
          <w:rFonts w:ascii="Arial" w:hAnsi="Arial" w:cs="Arial"/>
        </w:rPr>
        <w:t>олац</w:t>
      </w:r>
      <w:r>
        <w:rPr>
          <w:rFonts w:ascii="Arial" w:hAnsi="Arial" w:cs="Arial"/>
        </w:rPr>
        <w:t xml:space="preserve"> притужбе </w:t>
      </w:r>
      <w:r w:rsidR="00AB0E15">
        <w:rPr>
          <w:rFonts w:ascii="Arial" w:hAnsi="Arial" w:cs="Arial"/>
          <w:lang w:val="sr-Cyrl-RS"/>
        </w:rPr>
        <w:t xml:space="preserve">до окончања поступка пред Повереником </w:t>
      </w:r>
      <w:r w:rsidR="00D51E50">
        <w:rPr>
          <w:rFonts w:ascii="Arial" w:hAnsi="Arial" w:cs="Arial"/>
        </w:rPr>
        <w:t>није доставио</w:t>
      </w:r>
      <w:r w:rsidRPr="003125CB">
        <w:rPr>
          <w:rFonts w:ascii="Arial" w:hAnsi="Arial" w:cs="Arial"/>
        </w:rPr>
        <w:t xml:space="preserve"> доказе којима би </w:t>
      </w:r>
      <w:r w:rsidR="00D51E50">
        <w:rPr>
          <w:rFonts w:ascii="Arial" w:hAnsi="Arial" w:cs="Arial"/>
        </w:rPr>
        <w:t>учинио</w:t>
      </w:r>
      <w:r w:rsidRPr="003A0D8B">
        <w:rPr>
          <w:rFonts w:ascii="Arial" w:hAnsi="Arial" w:cs="Arial"/>
        </w:rPr>
        <w:t xml:space="preserve"> вероватним ове наводе</w:t>
      </w:r>
      <w:r w:rsidR="00A56F1B">
        <w:rPr>
          <w:rFonts w:ascii="Arial" w:hAnsi="Arial" w:cs="Arial"/>
        </w:rPr>
        <w:t xml:space="preserve"> као ни сагласност ових лица за вођење поступка</w:t>
      </w:r>
      <w:r w:rsidRPr="003A0D8B">
        <w:rPr>
          <w:rFonts w:ascii="Arial" w:hAnsi="Arial" w:cs="Arial"/>
        </w:rPr>
        <w:t>.</w:t>
      </w:r>
      <w:r w:rsidR="00A56F1B">
        <w:rPr>
          <w:rFonts w:ascii="Arial" w:hAnsi="Arial" w:cs="Arial"/>
        </w:rPr>
        <w:t xml:space="preserve"> Наиме, П</w:t>
      </w:r>
      <w:r w:rsidR="00196B03">
        <w:rPr>
          <w:rFonts w:ascii="Arial" w:hAnsi="Arial" w:cs="Arial"/>
        </w:rPr>
        <w:t>овереник је пово</w:t>
      </w:r>
      <w:r w:rsidR="00AB0E15">
        <w:rPr>
          <w:rFonts w:ascii="Arial" w:hAnsi="Arial" w:cs="Arial"/>
        </w:rPr>
        <w:t>дом ових навода, захтевао од по</w:t>
      </w:r>
      <w:r w:rsidR="00AB0E15">
        <w:rPr>
          <w:rFonts w:ascii="Arial" w:hAnsi="Arial" w:cs="Arial"/>
          <w:lang w:val="sr-Cyrl-RS"/>
        </w:rPr>
        <w:t>д</w:t>
      </w:r>
      <w:r w:rsidR="00196B03">
        <w:rPr>
          <w:rFonts w:ascii="Arial" w:hAnsi="Arial" w:cs="Arial"/>
        </w:rPr>
        <w:t xml:space="preserve">носиоца притужбе да прецизира, на који начин, по ком личном својству и у односу на кога су дискриминисани, уз достављање доказа (одлуке, </w:t>
      </w:r>
      <w:r w:rsidR="004935C5">
        <w:rPr>
          <w:rFonts w:ascii="Arial" w:hAnsi="Arial" w:cs="Arial"/>
        </w:rPr>
        <w:t xml:space="preserve">решења и друга </w:t>
      </w:r>
      <w:r w:rsidR="004461C2">
        <w:rPr>
          <w:rFonts w:ascii="Arial" w:hAnsi="Arial" w:cs="Arial"/>
        </w:rPr>
        <w:t xml:space="preserve">писмена) којима је </w:t>
      </w:r>
      <w:r w:rsidR="00196B03">
        <w:rPr>
          <w:rFonts w:ascii="Arial" w:hAnsi="Arial" w:cs="Arial"/>
        </w:rPr>
        <w:t xml:space="preserve"> одлучивано о појединим правима лица за која сматра да су дискриминисана. Међутим до окончања поступка, нису достављени дока</w:t>
      </w:r>
      <w:r w:rsidR="00A56F1B">
        <w:rPr>
          <w:rFonts w:ascii="Arial" w:hAnsi="Arial" w:cs="Arial"/>
        </w:rPr>
        <w:t>зи који би потврдили ове наводе, нити сагласност ових лица за покретање поступка пред Повереником за заштиту равноправности у њихово име, чиме нису отклоњени недостаци за поступање пред овим државним органом у смислу члана 21. став 1. тачка 2. Пословника о раду</w:t>
      </w:r>
      <w:r w:rsidR="00A56F1B">
        <w:rPr>
          <w:rStyle w:val="FootnoteReference"/>
          <w:rFonts w:ascii="Arial" w:hAnsi="Arial" w:cs="Arial"/>
        </w:rPr>
        <w:footnoteReference w:id="8"/>
      </w:r>
      <w:r w:rsidR="00A56F1B">
        <w:rPr>
          <w:rFonts w:ascii="Arial" w:hAnsi="Arial" w:cs="Arial"/>
        </w:rPr>
        <w:t xml:space="preserve">. </w:t>
      </w:r>
      <w:r w:rsidR="00196B03">
        <w:rPr>
          <w:rFonts w:ascii="Arial" w:hAnsi="Arial" w:cs="Arial"/>
        </w:rPr>
        <w:t xml:space="preserve"> </w:t>
      </w:r>
    </w:p>
    <w:p w:rsidR="00A56F1B" w:rsidRDefault="00196B03" w:rsidP="006956C2">
      <w:pPr>
        <w:spacing w:after="0" w:line="240" w:lineRule="auto"/>
        <w:jc w:val="both"/>
        <w:rPr>
          <w:rFonts w:ascii="Arial" w:eastAsia="Times New Roman" w:hAnsi="Arial" w:cs="Arial"/>
        </w:rPr>
      </w:pPr>
      <w:r w:rsidRPr="00196B03">
        <w:rPr>
          <w:rFonts w:ascii="Arial" w:hAnsi="Arial" w:cs="Arial"/>
          <w:b/>
        </w:rPr>
        <w:t>3.14.</w:t>
      </w:r>
      <w:r>
        <w:rPr>
          <w:rFonts w:ascii="Arial" w:hAnsi="Arial" w:cs="Arial"/>
        </w:rPr>
        <w:t xml:space="preserve"> Имајући у виду све наведено, </w:t>
      </w:r>
      <w:r w:rsidR="00775622">
        <w:rPr>
          <w:rFonts w:ascii="Arial" w:hAnsi="Arial" w:cs="Arial"/>
        </w:rPr>
        <w:t xml:space="preserve">наводе из притужбе, изјашњења, </w:t>
      </w:r>
      <w:r w:rsidR="00F53ADD">
        <w:rPr>
          <w:rFonts w:ascii="Arial" w:hAnsi="Arial" w:cs="Arial"/>
        </w:rPr>
        <w:t xml:space="preserve">достављене доказе, </w:t>
      </w:r>
      <w:r w:rsidR="00775622">
        <w:rPr>
          <w:rFonts w:ascii="Arial" w:hAnsi="Arial" w:cs="Arial"/>
        </w:rPr>
        <w:t>као и појма дискриминације</w:t>
      </w:r>
      <w:r>
        <w:rPr>
          <w:rFonts w:ascii="Arial" w:hAnsi="Arial" w:cs="Arial"/>
        </w:rPr>
        <w:t xml:space="preserve"> на основу синдик</w:t>
      </w:r>
      <w:r w:rsidR="00775622">
        <w:rPr>
          <w:rFonts w:ascii="Arial" w:hAnsi="Arial" w:cs="Arial"/>
        </w:rPr>
        <w:t>алне прип</w:t>
      </w:r>
      <w:r w:rsidR="00F53ADD">
        <w:rPr>
          <w:rFonts w:ascii="Arial" w:hAnsi="Arial" w:cs="Arial"/>
        </w:rPr>
        <w:t>адности према</w:t>
      </w:r>
      <w:r w:rsidR="00775622">
        <w:rPr>
          <w:rFonts w:ascii="Arial" w:hAnsi="Arial" w:cs="Arial"/>
        </w:rPr>
        <w:t xml:space="preserve"> </w:t>
      </w:r>
      <w:r w:rsidR="00F53ADD">
        <w:rPr>
          <w:rFonts w:ascii="Arial" w:hAnsi="Arial" w:cs="Arial"/>
        </w:rPr>
        <w:t>Закону</w:t>
      </w:r>
      <w:r>
        <w:rPr>
          <w:rFonts w:ascii="Arial" w:hAnsi="Arial" w:cs="Arial"/>
        </w:rPr>
        <w:t xml:space="preserve"> о забрани дискриминације</w:t>
      </w:r>
      <w:r w:rsidR="00775622">
        <w:rPr>
          <w:rFonts w:ascii="Arial" w:hAnsi="Arial" w:cs="Arial"/>
        </w:rPr>
        <w:t xml:space="preserve">, Повереник констатује  да у конкретном случају </w:t>
      </w:r>
      <w:r w:rsidR="00A56F1B">
        <w:rPr>
          <w:rFonts w:ascii="Arial" w:eastAsia="Times New Roman" w:hAnsi="Arial" w:cs="Arial"/>
        </w:rPr>
        <w:t>не постоје докази</w:t>
      </w:r>
      <w:r w:rsidR="00775622">
        <w:rPr>
          <w:rFonts w:ascii="Arial" w:eastAsia="Times New Roman" w:hAnsi="Arial" w:cs="Arial"/>
        </w:rPr>
        <w:t xml:space="preserve"> </w:t>
      </w:r>
      <w:r w:rsidR="00A56F1B">
        <w:rPr>
          <w:rFonts w:ascii="Arial" w:eastAsia="Times New Roman" w:hAnsi="Arial" w:cs="Arial"/>
        </w:rPr>
        <w:t>да</w:t>
      </w:r>
      <w:r w:rsidR="00775622">
        <w:rPr>
          <w:rFonts w:ascii="Arial" w:eastAsia="Times New Roman" w:hAnsi="Arial" w:cs="Arial"/>
        </w:rPr>
        <w:t xml:space="preserve"> је </w:t>
      </w:r>
      <w:r w:rsidR="00DC2688">
        <w:rPr>
          <w:rFonts w:ascii="Arial" w:eastAsia="Times New Roman" w:hAnsi="Arial" w:cs="Arial"/>
        </w:rPr>
        <w:t xml:space="preserve">било коме од чланова/чланица </w:t>
      </w:r>
      <w:r w:rsidR="00DC2688">
        <w:rPr>
          <w:rFonts w:ascii="Arial" w:eastAsia="Times New Roman" w:hAnsi="Arial" w:cs="Arial"/>
          <w:lang w:val="sr-Cyrl-RS"/>
        </w:rPr>
        <w:t>синдиката АА</w:t>
      </w:r>
      <w:r w:rsidR="00775622">
        <w:rPr>
          <w:rFonts w:ascii="Arial" w:eastAsia="Times New Roman" w:hAnsi="Arial" w:cs="Arial"/>
        </w:rPr>
        <w:t xml:space="preserve"> који су запослени у МО и ВС  ускраћено неко право из радног односа, само зато што су</w:t>
      </w:r>
      <w:r w:rsidR="00775622" w:rsidRPr="00AE73BB">
        <w:rPr>
          <w:rFonts w:ascii="Arial" w:eastAsia="Times New Roman" w:hAnsi="Arial" w:cs="Arial"/>
        </w:rPr>
        <w:t xml:space="preserve"> члан</w:t>
      </w:r>
      <w:r w:rsidR="00775622">
        <w:rPr>
          <w:rFonts w:ascii="Arial" w:eastAsia="Times New Roman" w:hAnsi="Arial" w:cs="Arial"/>
        </w:rPr>
        <w:t>ови</w:t>
      </w:r>
      <w:r w:rsidR="00775622" w:rsidRPr="00AE73BB">
        <w:rPr>
          <w:rFonts w:ascii="Arial" w:eastAsia="Times New Roman" w:hAnsi="Arial" w:cs="Arial"/>
        </w:rPr>
        <w:t xml:space="preserve"> о</w:t>
      </w:r>
      <w:r w:rsidR="00775622">
        <w:rPr>
          <w:rFonts w:ascii="Arial" w:eastAsia="Times New Roman" w:hAnsi="Arial" w:cs="Arial"/>
        </w:rPr>
        <w:t>дређене синдикалне о</w:t>
      </w:r>
      <w:r w:rsidR="00A56F1B">
        <w:rPr>
          <w:rFonts w:ascii="Arial" w:eastAsia="Times New Roman" w:hAnsi="Arial" w:cs="Arial"/>
        </w:rPr>
        <w:t>рганизације</w:t>
      </w:r>
      <w:r w:rsidR="008F0686">
        <w:rPr>
          <w:rFonts w:ascii="Arial" w:eastAsia="Times New Roman" w:hAnsi="Arial" w:cs="Arial"/>
        </w:rPr>
        <w:t xml:space="preserve">. </w:t>
      </w:r>
      <w:r w:rsidR="00775622">
        <w:rPr>
          <w:rFonts w:ascii="Arial" w:eastAsia="Times New Roman" w:hAnsi="Arial" w:cs="Arial"/>
        </w:rPr>
        <w:t xml:space="preserve">Због тога, у конкретном случају нема повреде права из Закона о забрани дискриминације. </w:t>
      </w:r>
    </w:p>
    <w:p w:rsidR="00A56F1B" w:rsidRDefault="00A56F1B" w:rsidP="006956C2">
      <w:pPr>
        <w:spacing w:after="0" w:line="240" w:lineRule="auto"/>
        <w:jc w:val="both"/>
        <w:rPr>
          <w:rFonts w:ascii="Arial" w:eastAsia="Times New Roman" w:hAnsi="Arial" w:cs="Arial"/>
        </w:rPr>
      </w:pPr>
    </w:p>
    <w:p w:rsidR="005176E5" w:rsidRDefault="00A56F1B" w:rsidP="006956C2">
      <w:pPr>
        <w:spacing w:after="0" w:line="240" w:lineRule="auto"/>
        <w:jc w:val="both"/>
        <w:rPr>
          <w:rFonts w:ascii="Arial" w:hAnsi="Arial" w:cs="Arial"/>
          <w:lang w:val="sr-Cyrl-RS"/>
        </w:rPr>
      </w:pPr>
      <w:r w:rsidRPr="00A56F1B">
        <w:rPr>
          <w:rFonts w:ascii="Arial" w:eastAsia="Times New Roman" w:hAnsi="Arial" w:cs="Arial"/>
          <w:b/>
        </w:rPr>
        <w:t>3.15.</w:t>
      </w:r>
      <w:r>
        <w:rPr>
          <w:rFonts w:ascii="Arial" w:eastAsia="Times New Roman" w:hAnsi="Arial" w:cs="Arial"/>
        </w:rPr>
        <w:t xml:space="preserve"> </w:t>
      </w:r>
      <w:r w:rsidR="005176E5" w:rsidRPr="003A0D8B">
        <w:rPr>
          <w:rFonts w:ascii="Arial" w:hAnsi="Arial" w:cs="Arial"/>
        </w:rPr>
        <w:t>Поверени</w:t>
      </w:r>
      <w:r w:rsidR="00775622">
        <w:rPr>
          <w:rFonts w:ascii="Arial" w:hAnsi="Arial" w:cs="Arial"/>
        </w:rPr>
        <w:t>к</w:t>
      </w:r>
      <w:r w:rsidR="005176E5" w:rsidRPr="003A0D8B">
        <w:rPr>
          <w:rFonts w:ascii="Arial" w:hAnsi="Arial" w:cs="Arial"/>
        </w:rPr>
        <w:t xml:space="preserve"> за заштиту равноправности користи прилику да подсети да је слобода синдикалног организовања и деловања запослених загарантована Уставом и Законом о раду, те да је забрањено свако лошије/неповољније поступање послодавца према запосленима због њиховог чланства у синдикалној организацији </w:t>
      </w:r>
      <w:r w:rsidR="00580960">
        <w:rPr>
          <w:rFonts w:ascii="Arial" w:hAnsi="Arial" w:cs="Arial"/>
        </w:rPr>
        <w:t>или због синдикалних активности</w:t>
      </w:r>
      <w:r w:rsidR="00580960">
        <w:rPr>
          <w:rFonts w:ascii="Arial" w:hAnsi="Arial" w:cs="Arial"/>
          <w:lang w:val="sr-Cyrl-RS"/>
        </w:rPr>
        <w:t>, док п</w:t>
      </w:r>
      <w:r w:rsidR="004C0213">
        <w:rPr>
          <w:rFonts w:ascii="Arial" w:hAnsi="Arial" w:cs="Arial"/>
        </w:rPr>
        <w:t>рема Закон</w:t>
      </w:r>
      <w:r w:rsidR="00B13FA7">
        <w:rPr>
          <w:rFonts w:ascii="Arial" w:hAnsi="Arial" w:cs="Arial"/>
        </w:rPr>
        <w:t>у</w:t>
      </w:r>
      <w:r w:rsidR="004C0213">
        <w:rPr>
          <w:rFonts w:ascii="Arial" w:hAnsi="Arial" w:cs="Arial"/>
        </w:rPr>
        <w:t xml:space="preserve"> о В</w:t>
      </w:r>
      <w:r w:rsidR="008F35C6">
        <w:rPr>
          <w:rFonts w:ascii="Arial" w:hAnsi="Arial" w:cs="Arial"/>
        </w:rPr>
        <w:t xml:space="preserve">ојсци </w:t>
      </w:r>
      <w:r w:rsidR="004C0213">
        <w:rPr>
          <w:rFonts w:ascii="Arial" w:hAnsi="Arial" w:cs="Arial"/>
        </w:rPr>
        <w:t>Србије</w:t>
      </w:r>
      <w:r w:rsidR="00B13FA7">
        <w:rPr>
          <w:rFonts w:ascii="Arial" w:hAnsi="Arial" w:cs="Arial"/>
        </w:rPr>
        <w:t xml:space="preserve"> </w:t>
      </w:r>
      <w:r w:rsidR="008F35C6">
        <w:rPr>
          <w:rFonts w:ascii="Arial" w:hAnsi="Arial" w:cs="Arial"/>
        </w:rPr>
        <w:t>учешће професионалних припадника Војске Србије у групама синдикалног карактера мора бити у складу са правилима војне службе.</w:t>
      </w:r>
    </w:p>
    <w:p w:rsidR="00E83F96" w:rsidRPr="00E83F96" w:rsidRDefault="00E83F96" w:rsidP="006956C2">
      <w:pPr>
        <w:spacing w:after="0" w:line="240" w:lineRule="auto"/>
        <w:jc w:val="both"/>
        <w:rPr>
          <w:rFonts w:ascii="Arial" w:hAnsi="Arial" w:cs="Arial"/>
          <w:lang w:val="sr-Cyrl-RS"/>
        </w:rPr>
      </w:pPr>
    </w:p>
    <w:p w:rsidR="006956C2" w:rsidRPr="006956C2" w:rsidRDefault="006956C2" w:rsidP="006956C2">
      <w:pPr>
        <w:spacing w:after="0" w:line="240" w:lineRule="auto"/>
        <w:jc w:val="both"/>
        <w:rPr>
          <w:rFonts w:ascii="Arial" w:hAnsi="Arial" w:cs="Arial"/>
          <w:lang w:val="sr-Cyrl-RS"/>
        </w:rPr>
      </w:pPr>
    </w:p>
    <w:p w:rsidR="00775622" w:rsidRPr="003A0D8B" w:rsidRDefault="00775622" w:rsidP="006956C2">
      <w:pPr>
        <w:spacing w:after="0" w:line="240" w:lineRule="auto"/>
        <w:jc w:val="both"/>
        <w:rPr>
          <w:rFonts w:ascii="Arial" w:hAnsi="Arial" w:cs="Arial"/>
        </w:rPr>
      </w:pPr>
    </w:p>
    <w:p w:rsidR="005176E5" w:rsidRDefault="006956C2" w:rsidP="006956C2">
      <w:pPr>
        <w:autoSpaceDE w:val="0"/>
        <w:autoSpaceDN w:val="0"/>
        <w:adjustRightInd w:val="0"/>
        <w:spacing w:after="120" w:line="240" w:lineRule="auto"/>
        <w:jc w:val="both"/>
        <w:rPr>
          <w:rFonts w:ascii="Arial" w:hAnsi="Arial" w:cs="Arial"/>
          <w:b/>
          <w:lang w:val="sr-Cyrl-RS"/>
        </w:rPr>
      </w:pPr>
      <w:r>
        <w:rPr>
          <w:rFonts w:ascii="Arial" w:hAnsi="Arial" w:cs="Arial"/>
          <w:b/>
          <w:lang w:val="sr-Cyrl-RS"/>
        </w:rPr>
        <w:t xml:space="preserve">4. </w:t>
      </w:r>
      <w:r w:rsidR="005176E5" w:rsidRPr="003125CB">
        <w:rPr>
          <w:rFonts w:ascii="Arial" w:hAnsi="Arial" w:cs="Arial"/>
          <w:b/>
        </w:rPr>
        <w:t>МИШЉЕЊЕ</w:t>
      </w:r>
    </w:p>
    <w:p w:rsidR="006956C2" w:rsidRPr="006956C2" w:rsidRDefault="006956C2" w:rsidP="006956C2">
      <w:pPr>
        <w:autoSpaceDE w:val="0"/>
        <w:autoSpaceDN w:val="0"/>
        <w:adjustRightInd w:val="0"/>
        <w:spacing w:after="120" w:line="240" w:lineRule="auto"/>
        <w:jc w:val="both"/>
        <w:rPr>
          <w:rFonts w:ascii="Arial" w:hAnsi="Arial" w:cs="Arial"/>
          <w:b/>
          <w:lang w:val="sr-Cyrl-RS"/>
        </w:rPr>
      </w:pPr>
    </w:p>
    <w:p w:rsidR="005176E5" w:rsidRPr="003125CB" w:rsidRDefault="005176E5" w:rsidP="006956C2">
      <w:pPr>
        <w:tabs>
          <w:tab w:val="left" w:pos="450"/>
        </w:tabs>
        <w:autoSpaceDE w:val="0"/>
        <w:autoSpaceDN w:val="0"/>
        <w:adjustRightInd w:val="0"/>
        <w:spacing w:after="240" w:line="240" w:lineRule="auto"/>
        <w:jc w:val="both"/>
        <w:rPr>
          <w:rFonts w:ascii="Arial" w:hAnsi="Arial" w:cs="Arial"/>
        </w:rPr>
      </w:pPr>
      <w:r w:rsidRPr="003125CB">
        <w:rPr>
          <w:rFonts w:ascii="Arial" w:hAnsi="Arial" w:cs="Arial"/>
        </w:rPr>
        <w:t xml:space="preserve">Министарство </w:t>
      </w:r>
      <w:r w:rsidR="00467EFC">
        <w:rPr>
          <w:rFonts w:ascii="Arial" w:hAnsi="Arial" w:cs="Arial"/>
        </w:rPr>
        <w:t xml:space="preserve">одбране Републике Србије </w:t>
      </w:r>
      <w:r w:rsidRPr="003125CB">
        <w:rPr>
          <w:rFonts w:ascii="Arial" w:hAnsi="Arial" w:cs="Arial"/>
        </w:rPr>
        <w:t xml:space="preserve">није </w:t>
      </w:r>
      <w:r w:rsidR="00580960">
        <w:rPr>
          <w:rFonts w:ascii="Arial" w:hAnsi="Arial" w:cs="Arial"/>
          <w:lang w:val="sr-Cyrl-RS"/>
        </w:rPr>
        <w:t>повредило</w:t>
      </w:r>
      <w:r w:rsidRPr="003125CB">
        <w:rPr>
          <w:rFonts w:ascii="Arial" w:hAnsi="Arial" w:cs="Arial"/>
        </w:rPr>
        <w:t xml:space="preserve"> одредбе Закона о забрани дискриминације.</w:t>
      </w:r>
    </w:p>
    <w:p w:rsidR="005176E5" w:rsidRDefault="005176E5" w:rsidP="006956C2">
      <w:pPr>
        <w:tabs>
          <w:tab w:val="left" w:pos="450"/>
        </w:tabs>
        <w:autoSpaceDE w:val="0"/>
        <w:autoSpaceDN w:val="0"/>
        <w:adjustRightInd w:val="0"/>
        <w:spacing w:line="240" w:lineRule="auto"/>
        <w:jc w:val="both"/>
        <w:rPr>
          <w:rFonts w:ascii="Arial" w:hAnsi="Arial" w:cs="Arial"/>
          <w:lang w:val="sr-Cyrl-RS"/>
        </w:rPr>
      </w:pPr>
      <w:r w:rsidRPr="003125CB">
        <w:rPr>
          <w:rFonts w:ascii="Arial" w:hAnsi="Arial" w:cs="Arial"/>
        </w:rPr>
        <w:t>Против овог мишљења није допуштена жалба нити било које друго правно средство, јер се њиме не одлучује о правима и обавезама правних субјеката.</w:t>
      </w:r>
    </w:p>
    <w:p w:rsidR="002A5FFB" w:rsidRPr="002A5FFB" w:rsidRDefault="002A5FFB" w:rsidP="006956C2">
      <w:pPr>
        <w:tabs>
          <w:tab w:val="left" w:pos="450"/>
        </w:tabs>
        <w:autoSpaceDE w:val="0"/>
        <w:autoSpaceDN w:val="0"/>
        <w:adjustRightInd w:val="0"/>
        <w:spacing w:line="240" w:lineRule="auto"/>
        <w:jc w:val="both"/>
        <w:rPr>
          <w:rFonts w:ascii="Arial" w:hAnsi="Arial" w:cs="Arial"/>
          <w:highlight w:val="yellow"/>
          <w:lang w:val="sr-Cyrl-RS"/>
        </w:rPr>
      </w:pPr>
    </w:p>
    <w:tbl>
      <w:tblPr>
        <w:tblW w:w="0" w:type="auto"/>
        <w:tblLook w:val="04A0" w:firstRow="1" w:lastRow="0" w:firstColumn="1" w:lastColumn="0" w:noHBand="0" w:noVBand="1"/>
      </w:tblPr>
      <w:tblGrid>
        <w:gridCol w:w="3036"/>
        <w:gridCol w:w="2310"/>
        <w:gridCol w:w="3942"/>
      </w:tblGrid>
      <w:tr w:rsidR="005176E5" w:rsidRPr="003125CB" w:rsidTr="00B4508F">
        <w:trPr>
          <w:trHeight w:val="503"/>
        </w:trPr>
        <w:tc>
          <w:tcPr>
            <w:tcW w:w="3036" w:type="dxa"/>
            <w:vMerge w:val="restart"/>
          </w:tcPr>
          <w:p w:rsidR="005176E5" w:rsidRPr="003125CB" w:rsidRDefault="005176E5" w:rsidP="006956C2">
            <w:pPr>
              <w:pStyle w:val="Body"/>
              <w:tabs>
                <w:tab w:val="left" w:pos="1134"/>
              </w:tabs>
              <w:rPr>
                <w:rFonts w:ascii="Arial" w:eastAsia="Times New Roman" w:hAnsi="Arial" w:cs="Arial"/>
                <w:color w:val="auto"/>
                <w:sz w:val="22"/>
                <w:szCs w:val="22"/>
              </w:rPr>
            </w:pPr>
          </w:p>
        </w:tc>
        <w:tc>
          <w:tcPr>
            <w:tcW w:w="2310" w:type="dxa"/>
            <w:vMerge w:val="restart"/>
          </w:tcPr>
          <w:p w:rsidR="005176E5" w:rsidRPr="003125CB" w:rsidRDefault="005176E5" w:rsidP="006956C2">
            <w:pPr>
              <w:pStyle w:val="Body"/>
              <w:tabs>
                <w:tab w:val="left" w:pos="1134"/>
              </w:tabs>
              <w:rPr>
                <w:rFonts w:ascii="Arial" w:eastAsia="Times New Roman" w:hAnsi="Arial" w:cs="Arial"/>
                <w:color w:val="auto"/>
                <w:sz w:val="22"/>
                <w:szCs w:val="22"/>
              </w:rPr>
            </w:pPr>
          </w:p>
        </w:tc>
        <w:tc>
          <w:tcPr>
            <w:tcW w:w="3942" w:type="dxa"/>
          </w:tcPr>
          <w:p w:rsidR="005176E5" w:rsidRPr="003125CB" w:rsidRDefault="005176E5" w:rsidP="006956C2">
            <w:pPr>
              <w:pStyle w:val="Body"/>
              <w:tabs>
                <w:tab w:val="left" w:pos="1134"/>
              </w:tabs>
              <w:jc w:val="center"/>
              <w:rPr>
                <w:rFonts w:ascii="Arial" w:eastAsia="Times New Roman" w:hAnsi="Arial" w:cs="Arial"/>
                <w:b/>
                <w:color w:val="auto"/>
                <w:szCs w:val="24"/>
              </w:rPr>
            </w:pPr>
            <w:r w:rsidRPr="003125CB">
              <w:rPr>
                <w:rFonts w:ascii="Arial" w:eastAsia="Times New Roman" w:hAnsi="Arial" w:cs="Arial"/>
                <w:b/>
                <w:color w:val="auto"/>
                <w:szCs w:val="24"/>
              </w:rPr>
              <w:t>ПОВЕРЕНИЦА ЗА ЗАШТИТУ РАВНОПРАВНОСТИ</w:t>
            </w:r>
          </w:p>
          <w:p w:rsidR="005176E5" w:rsidRPr="003125CB" w:rsidRDefault="005176E5" w:rsidP="006956C2">
            <w:pPr>
              <w:pStyle w:val="Body"/>
              <w:tabs>
                <w:tab w:val="left" w:pos="1134"/>
              </w:tabs>
              <w:jc w:val="center"/>
              <w:rPr>
                <w:rFonts w:ascii="Arial" w:eastAsia="Times New Roman" w:hAnsi="Arial" w:cs="Arial"/>
                <w:color w:val="auto"/>
                <w:szCs w:val="24"/>
              </w:rPr>
            </w:pPr>
          </w:p>
        </w:tc>
      </w:tr>
      <w:tr w:rsidR="005176E5" w:rsidRPr="003125CB" w:rsidTr="00B4508F">
        <w:trPr>
          <w:trHeight w:val="502"/>
        </w:trPr>
        <w:tc>
          <w:tcPr>
            <w:tcW w:w="3036" w:type="dxa"/>
            <w:vMerge/>
          </w:tcPr>
          <w:p w:rsidR="005176E5" w:rsidRPr="003125CB" w:rsidRDefault="005176E5" w:rsidP="006956C2">
            <w:pPr>
              <w:pStyle w:val="Body"/>
              <w:tabs>
                <w:tab w:val="left" w:pos="1134"/>
              </w:tabs>
              <w:rPr>
                <w:rFonts w:ascii="Arial" w:eastAsia="Times New Roman" w:hAnsi="Arial" w:cs="Arial"/>
                <w:color w:val="auto"/>
                <w:sz w:val="22"/>
                <w:szCs w:val="22"/>
              </w:rPr>
            </w:pPr>
          </w:p>
        </w:tc>
        <w:tc>
          <w:tcPr>
            <w:tcW w:w="2310" w:type="dxa"/>
            <w:vMerge/>
          </w:tcPr>
          <w:p w:rsidR="005176E5" w:rsidRPr="003125CB" w:rsidRDefault="005176E5" w:rsidP="006956C2">
            <w:pPr>
              <w:pStyle w:val="Body"/>
              <w:tabs>
                <w:tab w:val="left" w:pos="1134"/>
              </w:tabs>
              <w:rPr>
                <w:rFonts w:ascii="Arial" w:eastAsia="Times New Roman" w:hAnsi="Arial" w:cs="Arial"/>
                <w:color w:val="auto"/>
                <w:sz w:val="22"/>
                <w:szCs w:val="22"/>
              </w:rPr>
            </w:pPr>
          </w:p>
        </w:tc>
        <w:tc>
          <w:tcPr>
            <w:tcW w:w="3942" w:type="dxa"/>
            <w:vAlign w:val="center"/>
          </w:tcPr>
          <w:p w:rsidR="005176E5" w:rsidRPr="003125CB" w:rsidRDefault="005176E5" w:rsidP="006956C2">
            <w:pPr>
              <w:pStyle w:val="Body"/>
              <w:tabs>
                <w:tab w:val="left" w:pos="1134"/>
              </w:tabs>
              <w:jc w:val="center"/>
              <w:rPr>
                <w:rFonts w:ascii="Arial" w:eastAsia="Times New Roman" w:hAnsi="Arial" w:cs="Arial"/>
                <w:b/>
                <w:color w:val="auto"/>
                <w:szCs w:val="24"/>
              </w:rPr>
            </w:pPr>
            <w:r>
              <w:rPr>
                <w:rFonts w:ascii="Arial" w:eastAsia="Times New Roman" w:hAnsi="Arial" w:cs="Arial"/>
                <w:b/>
                <w:color w:val="auto"/>
                <w:szCs w:val="24"/>
              </w:rPr>
              <w:t xml:space="preserve"> </w:t>
            </w:r>
            <w:r w:rsidRPr="003125CB">
              <w:rPr>
                <w:rFonts w:ascii="Arial" w:eastAsia="Times New Roman" w:hAnsi="Arial" w:cs="Arial"/>
                <w:b/>
                <w:color w:val="auto"/>
                <w:szCs w:val="24"/>
              </w:rPr>
              <w:t>Бранкица Јанковић</w:t>
            </w:r>
          </w:p>
        </w:tc>
      </w:tr>
      <w:tr w:rsidR="005176E5" w:rsidRPr="003125CB" w:rsidTr="00B4508F">
        <w:trPr>
          <w:trHeight w:val="502"/>
        </w:trPr>
        <w:tc>
          <w:tcPr>
            <w:tcW w:w="3036" w:type="dxa"/>
          </w:tcPr>
          <w:p w:rsidR="005176E5" w:rsidRPr="003125CB" w:rsidRDefault="005176E5" w:rsidP="006956C2">
            <w:pPr>
              <w:pStyle w:val="Body"/>
              <w:tabs>
                <w:tab w:val="left" w:pos="1134"/>
              </w:tabs>
              <w:rPr>
                <w:rFonts w:ascii="Arial" w:eastAsia="Times New Roman" w:hAnsi="Arial" w:cs="Arial"/>
                <w:color w:val="auto"/>
                <w:sz w:val="22"/>
                <w:szCs w:val="22"/>
                <w:highlight w:val="yellow"/>
              </w:rPr>
            </w:pPr>
          </w:p>
          <w:p w:rsidR="005176E5" w:rsidRPr="003125CB" w:rsidRDefault="005176E5" w:rsidP="006956C2">
            <w:pPr>
              <w:pStyle w:val="Body"/>
              <w:tabs>
                <w:tab w:val="left" w:pos="1134"/>
              </w:tabs>
              <w:rPr>
                <w:rFonts w:ascii="Arial" w:eastAsia="Times New Roman" w:hAnsi="Arial" w:cs="Arial"/>
                <w:color w:val="auto"/>
                <w:sz w:val="22"/>
                <w:szCs w:val="22"/>
                <w:highlight w:val="yellow"/>
              </w:rPr>
            </w:pPr>
          </w:p>
        </w:tc>
        <w:tc>
          <w:tcPr>
            <w:tcW w:w="2310" w:type="dxa"/>
          </w:tcPr>
          <w:p w:rsidR="005176E5" w:rsidRPr="003125CB" w:rsidRDefault="005176E5" w:rsidP="006956C2">
            <w:pPr>
              <w:pStyle w:val="Body"/>
              <w:tabs>
                <w:tab w:val="left" w:pos="1134"/>
              </w:tabs>
              <w:rPr>
                <w:rFonts w:ascii="Arial" w:eastAsia="Times New Roman" w:hAnsi="Arial" w:cs="Arial"/>
                <w:color w:val="auto"/>
                <w:sz w:val="22"/>
                <w:szCs w:val="22"/>
                <w:highlight w:val="yellow"/>
              </w:rPr>
            </w:pPr>
          </w:p>
        </w:tc>
        <w:tc>
          <w:tcPr>
            <w:tcW w:w="3942" w:type="dxa"/>
            <w:vAlign w:val="center"/>
          </w:tcPr>
          <w:p w:rsidR="005176E5" w:rsidRPr="003125CB" w:rsidRDefault="005176E5" w:rsidP="006956C2">
            <w:pPr>
              <w:pStyle w:val="Body"/>
              <w:tabs>
                <w:tab w:val="left" w:pos="1134"/>
              </w:tabs>
              <w:jc w:val="center"/>
              <w:rPr>
                <w:rFonts w:ascii="Arial" w:eastAsia="Times New Roman" w:hAnsi="Arial" w:cs="Arial"/>
                <w:b/>
                <w:color w:val="auto"/>
                <w:sz w:val="22"/>
                <w:szCs w:val="22"/>
                <w:highlight w:val="yellow"/>
              </w:rPr>
            </w:pPr>
          </w:p>
        </w:tc>
      </w:tr>
    </w:tbl>
    <w:p w:rsidR="00DC2688" w:rsidRPr="00DC2688" w:rsidRDefault="00DC2688" w:rsidP="00DC2688">
      <w:pPr>
        <w:spacing w:after="0" w:line="240" w:lineRule="auto"/>
        <w:jc w:val="both"/>
        <w:rPr>
          <w:rFonts w:ascii="Arial" w:hAnsi="Arial" w:cs="Arial"/>
          <w:sz w:val="20"/>
          <w:szCs w:val="20"/>
          <w:lang w:val="sr-Cyrl-RS"/>
        </w:rPr>
      </w:pPr>
      <w:bookmarkStart w:id="0" w:name="_GoBack"/>
      <w:bookmarkEnd w:id="0"/>
    </w:p>
    <w:p w:rsidR="00467EFC" w:rsidRPr="002A5FFB" w:rsidRDefault="00467EFC" w:rsidP="006956C2">
      <w:pPr>
        <w:spacing w:after="0" w:line="240" w:lineRule="auto"/>
        <w:jc w:val="both"/>
        <w:rPr>
          <w:rFonts w:ascii="Arial" w:hAnsi="Arial" w:cs="Arial"/>
          <w:sz w:val="20"/>
          <w:szCs w:val="20"/>
        </w:rPr>
      </w:pPr>
    </w:p>
    <w:sectPr w:rsidR="00467EFC" w:rsidRPr="002A5FFB" w:rsidSect="00B4508F">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26" w:rsidRDefault="00A50026" w:rsidP="00904115">
      <w:pPr>
        <w:spacing w:after="0" w:line="240" w:lineRule="auto"/>
      </w:pPr>
      <w:r>
        <w:separator/>
      </w:r>
    </w:p>
  </w:endnote>
  <w:endnote w:type="continuationSeparator" w:id="0">
    <w:p w:rsidR="00A50026" w:rsidRDefault="00A50026" w:rsidP="0090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26" w:rsidRDefault="00A50026" w:rsidP="00904115">
      <w:pPr>
        <w:spacing w:after="0" w:line="240" w:lineRule="auto"/>
      </w:pPr>
      <w:r>
        <w:separator/>
      </w:r>
    </w:p>
  </w:footnote>
  <w:footnote w:type="continuationSeparator" w:id="0">
    <w:p w:rsidR="00A50026" w:rsidRDefault="00A50026" w:rsidP="00904115">
      <w:pPr>
        <w:spacing w:after="0" w:line="240" w:lineRule="auto"/>
      </w:pPr>
      <w:r>
        <w:continuationSeparator/>
      </w:r>
    </w:p>
  </w:footnote>
  <w:footnote w:id="1">
    <w:p w:rsidR="00F67B5A" w:rsidRPr="00A81AD5" w:rsidRDefault="00F67B5A" w:rsidP="00F67B5A">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„Службени гласник РС“, број 22/09</w:t>
      </w:r>
      <w:r w:rsidR="00A81AD5">
        <w:rPr>
          <w:rFonts w:ascii="Arial" w:hAnsi="Arial" w:cs="Arial"/>
          <w:sz w:val="16"/>
          <w:szCs w:val="16"/>
        </w:rPr>
        <w:t xml:space="preserve"> и 52/21</w:t>
      </w:r>
    </w:p>
  </w:footnote>
  <w:footnote w:id="2">
    <w:p w:rsidR="00904115" w:rsidRPr="007C6DA0" w:rsidRDefault="00904115" w:rsidP="00904115">
      <w:pPr>
        <w:pStyle w:val="FootnoteText"/>
        <w:jc w:val="both"/>
        <w:rPr>
          <w:rFonts w:ascii="Arial" w:hAnsi="Arial" w:cs="Arial"/>
          <w:sz w:val="16"/>
          <w:szCs w:val="16"/>
        </w:rPr>
      </w:pPr>
      <w:r w:rsidRPr="007C6DA0">
        <w:rPr>
          <w:rStyle w:val="FootnoteReference"/>
          <w:rFonts w:ascii="Arial" w:hAnsi="Arial" w:cs="Arial"/>
          <w:sz w:val="16"/>
          <w:szCs w:val="16"/>
        </w:rPr>
        <w:footnoteRef/>
      </w:r>
      <w:r w:rsidRPr="007C6DA0">
        <w:rPr>
          <w:rFonts w:ascii="Arial" w:hAnsi="Arial" w:cs="Arial"/>
          <w:sz w:val="16"/>
          <w:szCs w:val="16"/>
        </w:rPr>
        <w:t xml:space="preserve"> </w:t>
      </w:r>
      <w:r w:rsidRPr="007C6DA0">
        <w:rPr>
          <w:rFonts w:ascii="Arial" w:hAnsi="Arial" w:cs="Arial"/>
          <w:sz w:val="16"/>
          <w:szCs w:val="16"/>
        </w:rPr>
        <w:t xml:space="preserve">Закон о забрани дискриминације, члан 1. став 2. </w:t>
      </w:r>
    </w:p>
  </w:footnote>
  <w:footnote w:id="3">
    <w:p w:rsidR="00904115" w:rsidRPr="007C6DA0" w:rsidRDefault="00904115" w:rsidP="00904115">
      <w:pPr>
        <w:pStyle w:val="FootnoteText"/>
        <w:jc w:val="both"/>
        <w:rPr>
          <w:rFonts w:ascii="Arial" w:hAnsi="Arial" w:cs="Arial"/>
          <w:sz w:val="16"/>
          <w:szCs w:val="16"/>
        </w:rPr>
      </w:pPr>
      <w:r w:rsidRPr="007C6DA0">
        <w:rPr>
          <w:rStyle w:val="FootnoteReference"/>
          <w:rFonts w:ascii="Arial" w:hAnsi="Arial" w:cs="Arial"/>
          <w:sz w:val="16"/>
          <w:szCs w:val="16"/>
        </w:rPr>
        <w:footnoteRef/>
      </w:r>
      <w:r w:rsidRPr="007C6DA0">
        <w:rPr>
          <w:rFonts w:ascii="Arial" w:hAnsi="Arial" w:cs="Arial"/>
          <w:sz w:val="16"/>
          <w:szCs w:val="16"/>
        </w:rPr>
        <w:t xml:space="preserve"> „Службени гласник РС“, број 98/06</w:t>
      </w:r>
    </w:p>
  </w:footnote>
  <w:footnote w:id="4">
    <w:p w:rsidR="00904115" w:rsidRPr="007C6DA0" w:rsidRDefault="00904115" w:rsidP="00904115">
      <w:pPr>
        <w:pStyle w:val="FootnoteText"/>
        <w:jc w:val="both"/>
        <w:rPr>
          <w:rFonts w:ascii="Arial" w:hAnsi="Arial" w:cs="Arial"/>
          <w:sz w:val="16"/>
          <w:szCs w:val="16"/>
        </w:rPr>
      </w:pPr>
      <w:r w:rsidRPr="007C6DA0">
        <w:rPr>
          <w:rStyle w:val="FootnoteReference"/>
          <w:rFonts w:ascii="Arial" w:hAnsi="Arial" w:cs="Arial"/>
          <w:sz w:val="16"/>
          <w:szCs w:val="16"/>
        </w:rPr>
        <w:footnoteRef/>
      </w:r>
      <w:r w:rsidRPr="007C6DA0">
        <w:rPr>
          <w:rFonts w:ascii="Arial" w:hAnsi="Arial" w:cs="Arial"/>
          <w:sz w:val="16"/>
          <w:szCs w:val="16"/>
        </w:rPr>
        <w:t xml:space="preserve"> </w:t>
      </w:r>
      <w:r w:rsidRPr="007C6DA0">
        <w:rPr>
          <w:rFonts w:ascii="Arial" w:hAnsi="Arial" w:cs="Arial"/>
          <w:sz w:val="16"/>
          <w:szCs w:val="16"/>
          <w:lang w:val="sr-Latn-CS"/>
        </w:rPr>
        <w:t>Закон о забрани дискриминације</w:t>
      </w:r>
      <w:r w:rsidRPr="007C6DA0">
        <w:rPr>
          <w:rFonts w:ascii="Arial" w:hAnsi="Arial" w:cs="Arial"/>
          <w:sz w:val="16"/>
          <w:szCs w:val="16"/>
        </w:rPr>
        <w:t>, члан 2.</w:t>
      </w:r>
    </w:p>
  </w:footnote>
  <w:footnote w:id="5">
    <w:p w:rsidR="00143DBE" w:rsidRPr="00B93C0F" w:rsidRDefault="00143DBE">
      <w:pPr>
        <w:pStyle w:val="FootnoteText"/>
        <w:rPr>
          <w:rFonts w:ascii="Arial" w:hAnsi="Arial" w:cs="Arial"/>
          <w:sz w:val="16"/>
          <w:szCs w:val="16"/>
        </w:rPr>
      </w:pPr>
      <w:r w:rsidRPr="00B93C0F">
        <w:rPr>
          <w:rStyle w:val="FootnoteReference"/>
          <w:rFonts w:ascii="Arial" w:hAnsi="Arial" w:cs="Arial"/>
          <w:sz w:val="16"/>
          <w:szCs w:val="16"/>
        </w:rPr>
        <w:footnoteRef/>
      </w:r>
      <w:r w:rsidRPr="00B93C0F">
        <w:rPr>
          <w:rFonts w:ascii="Arial" w:hAnsi="Arial" w:cs="Arial"/>
          <w:sz w:val="16"/>
          <w:szCs w:val="16"/>
        </w:rPr>
        <w:t xml:space="preserve"> „Сл</w:t>
      </w:r>
      <w:r w:rsidR="006956C2">
        <w:rPr>
          <w:rFonts w:ascii="Arial" w:hAnsi="Arial" w:cs="Arial"/>
          <w:sz w:val="16"/>
          <w:szCs w:val="16"/>
          <w:lang w:val="sr-Cyrl-RS"/>
        </w:rPr>
        <w:t xml:space="preserve">ужбени </w:t>
      </w:r>
      <w:r w:rsidRPr="00B93C0F">
        <w:rPr>
          <w:rFonts w:ascii="Arial" w:hAnsi="Arial" w:cs="Arial"/>
          <w:sz w:val="16"/>
          <w:szCs w:val="16"/>
        </w:rPr>
        <w:t>гласник РС</w:t>
      </w:r>
      <w:r w:rsidR="006956C2">
        <w:rPr>
          <w:rFonts w:ascii="Arial" w:hAnsi="Arial" w:cs="Arial"/>
          <w:sz w:val="16"/>
          <w:szCs w:val="16"/>
          <w:lang w:val="sr-Cyrl-RS"/>
        </w:rPr>
        <w:t>“</w:t>
      </w:r>
      <w:r w:rsidRPr="00B93C0F">
        <w:rPr>
          <w:rFonts w:ascii="Arial" w:hAnsi="Arial" w:cs="Arial"/>
          <w:sz w:val="16"/>
          <w:szCs w:val="16"/>
        </w:rPr>
        <w:t>, бр. 116/07,88/09,101/10-др.закон, 10/15,88/15-УС, 36/18 и 94/19</w:t>
      </w:r>
    </w:p>
  </w:footnote>
  <w:footnote w:id="6">
    <w:p w:rsidR="00484CFF" w:rsidRPr="00B93C0F" w:rsidRDefault="00484CFF" w:rsidP="00484CFF">
      <w:pPr>
        <w:pStyle w:val="FootnoteText"/>
        <w:rPr>
          <w:rFonts w:ascii="Arial" w:hAnsi="Arial" w:cs="Arial"/>
          <w:sz w:val="16"/>
          <w:szCs w:val="16"/>
        </w:rPr>
      </w:pPr>
      <w:r w:rsidRPr="00B93C0F">
        <w:rPr>
          <w:rStyle w:val="FootnoteReference"/>
          <w:rFonts w:ascii="Arial" w:hAnsi="Arial" w:cs="Arial"/>
          <w:sz w:val="16"/>
          <w:szCs w:val="16"/>
        </w:rPr>
        <w:footnoteRef/>
      </w:r>
      <w:r w:rsidRPr="00B93C0F">
        <w:rPr>
          <w:rFonts w:ascii="Arial" w:hAnsi="Arial" w:cs="Arial"/>
          <w:sz w:val="16"/>
          <w:szCs w:val="16"/>
        </w:rPr>
        <w:t xml:space="preserve"> „Службени лист ФНРЈ – Међународни уговори и други споразумиˮ, број 8/58</w:t>
      </w:r>
    </w:p>
  </w:footnote>
  <w:footnote w:id="7">
    <w:p w:rsidR="00484CFF" w:rsidRPr="00B93C0F" w:rsidRDefault="00484CFF" w:rsidP="00484CFF">
      <w:pPr>
        <w:pStyle w:val="FootnoteText"/>
        <w:rPr>
          <w:rFonts w:ascii="Arial" w:hAnsi="Arial" w:cs="Arial"/>
          <w:sz w:val="16"/>
          <w:szCs w:val="16"/>
        </w:rPr>
      </w:pPr>
      <w:r w:rsidRPr="00B93C0F">
        <w:rPr>
          <w:rStyle w:val="FootnoteReference"/>
          <w:rFonts w:ascii="Arial" w:hAnsi="Arial" w:cs="Arial"/>
          <w:sz w:val="16"/>
          <w:szCs w:val="16"/>
        </w:rPr>
        <w:footnoteRef/>
      </w:r>
      <w:r w:rsidR="006956C2">
        <w:rPr>
          <w:rFonts w:ascii="Arial" w:hAnsi="Arial" w:cs="Arial"/>
          <w:sz w:val="16"/>
          <w:szCs w:val="16"/>
        </w:rPr>
        <w:t xml:space="preserve"> </w:t>
      </w:r>
      <w:r w:rsidR="006956C2">
        <w:rPr>
          <w:rFonts w:ascii="Arial" w:hAnsi="Arial" w:cs="Arial"/>
          <w:sz w:val="16"/>
          <w:szCs w:val="16"/>
          <w:lang w:val="sr-Cyrl-RS"/>
        </w:rPr>
        <w:t>„</w:t>
      </w:r>
      <w:r w:rsidRPr="00B93C0F">
        <w:rPr>
          <w:rFonts w:ascii="Arial" w:hAnsi="Arial" w:cs="Arial"/>
          <w:sz w:val="16"/>
          <w:szCs w:val="16"/>
        </w:rPr>
        <w:t>Службени лист ФНРЈ – Међународни уговори и други споразумиˮ, број 11/58</w:t>
      </w:r>
    </w:p>
  </w:footnote>
  <w:footnote w:id="8">
    <w:p w:rsidR="00A56F1B" w:rsidRPr="00580960" w:rsidRDefault="00A56F1B">
      <w:pPr>
        <w:pStyle w:val="FootnoteText"/>
        <w:rPr>
          <w:rFonts w:ascii="Arial" w:hAnsi="Arial" w:cs="Arial"/>
          <w:sz w:val="16"/>
          <w:szCs w:val="16"/>
        </w:rPr>
      </w:pPr>
      <w:r w:rsidRPr="00580960">
        <w:rPr>
          <w:rStyle w:val="FootnoteReference"/>
          <w:rFonts w:ascii="Arial" w:hAnsi="Arial" w:cs="Arial"/>
          <w:sz w:val="16"/>
          <w:szCs w:val="16"/>
        </w:rPr>
        <w:footnoteRef/>
      </w:r>
      <w:r w:rsidRPr="00580960">
        <w:rPr>
          <w:rFonts w:ascii="Arial" w:hAnsi="Arial" w:cs="Arial"/>
          <w:sz w:val="16"/>
          <w:szCs w:val="16"/>
        </w:rPr>
        <w:t xml:space="preserve"> </w:t>
      </w:r>
      <w:r w:rsidR="00580960" w:rsidRPr="00580960">
        <w:rPr>
          <w:rFonts w:ascii="Arial" w:hAnsi="Arial" w:cs="Arial"/>
          <w:sz w:val="16"/>
          <w:szCs w:val="16"/>
          <w:lang w:val="sr-Cyrl-RS"/>
        </w:rPr>
        <w:t>„</w:t>
      </w:r>
      <w:r w:rsidRPr="00580960">
        <w:rPr>
          <w:rFonts w:ascii="Arial" w:hAnsi="Arial" w:cs="Arial"/>
          <w:sz w:val="16"/>
          <w:szCs w:val="16"/>
        </w:rPr>
        <w:t>Сл</w:t>
      </w:r>
      <w:r w:rsidR="00580960" w:rsidRPr="00580960">
        <w:rPr>
          <w:rFonts w:ascii="Arial" w:hAnsi="Arial" w:cs="Arial"/>
          <w:sz w:val="16"/>
          <w:szCs w:val="16"/>
          <w:lang w:val="sr-Cyrl-RS"/>
        </w:rPr>
        <w:t>ужбвени</w:t>
      </w:r>
      <w:r w:rsidRPr="00580960">
        <w:rPr>
          <w:rFonts w:ascii="Arial" w:hAnsi="Arial" w:cs="Arial"/>
          <w:sz w:val="16"/>
          <w:szCs w:val="16"/>
        </w:rPr>
        <w:t xml:space="preserve"> гласник РС</w:t>
      </w:r>
      <w:r w:rsidR="00580960" w:rsidRPr="00580960">
        <w:rPr>
          <w:rFonts w:ascii="Arial" w:hAnsi="Arial" w:cs="Arial"/>
          <w:sz w:val="16"/>
          <w:szCs w:val="16"/>
          <w:lang w:val="sr-Cyrl-RS"/>
        </w:rPr>
        <w:t>“</w:t>
      </w:r>
      <w:r w:rsidRPr="00580960">
        <w:rPr>
          <w:rFonts w:ascii="Arial" w:hAnsi="Arial" w:cs="Arial"/>
          <w:sz w:val="16"/>
          <w:szCs w:val="16"/>
        </w:rPr>
        <w:t>, бр</w:t>
      </w:r>
      <w:r w:rsidR="00580960" w:rsidRPr="00580960">
        <w:rPr>
          <w:rFonts w:ascii="Arial" w:hAnsi="Arial" w:cs="Arial"/>
          <w:sz w:val="16"/>
          <w:szCs w:val="16"/>
          <w:lang w:val="sr-Cyrl-RS"/>
        </w:rPr>
        <w:t>ој</w:t>
      </w:r>
      <w:r w:rsidRPr="00580960">
        <w:rPr>
          <w:rFonts w:ascii="Arial" w:hAnsi="Arial" w:cs="Arial"/>
          <w:sz w:val="16"/>
          <w:szCs w:val="16"/>
        </w:rPr>
        <w:t xml:space="preserve"> 34/11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1F56"/>
    <w:multiLevelType w:val="multilevel"/>
    <w:tmpl w:val="516874B0"/>
    <w:lvl w:ilvl="0">
      <w:start w:val="3"/>
      <w:numFmt w:val="decimal"/>
      <w:lvlText w:val="%1."/>
      <w:lvlJc w:val="left"/>
      <w:pPr>
        <w:ind w:left="360" w:hanging="360"/>
      </w:pPr>
      <w:rPr>
        <w:color w:val="000000"/>
      </w:rPr>
    </w:lvl>
    <w:lvl w:ilvl="1">
      <w:start w:val="1"/>
      <w:numFmt w:val="decimal"/>
      <w:lvlText w:val="%1.%2."/>
      <w:lvlJc w:val="left"/>
      <w:pPr>
        <w:ind w:left="720" w:hanging="720"/>
      </w:pPr>
      <w:rPr>
        <w:rFonts w:ascii="Arial" w:hAnsi="Arial" w:cs="Arial" w:hint="default"/>
        <w:b/>
        <w:color w:val="000000"/>
        <w:sz w:val="22"/>
        <w:szCs w:val="22"/>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
    <w:nsid w:val="398C60CE"/>
    <w:multiLevelType w:val="multilevel"/>
    <w:tmpl w:val="0268B6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F0B2E00"/>
    <w:multiLevelType w:val="hybridMultilevel"/>
    <w:tmpl w:val="17CC4B3C"/>
    <w:lvl w:ilvl="0" w:tplc="DC2870A0">
      <w:start w:val="1"/>
      <w:numFmt w:val="bullet"/>
      <w:lvlText w:val="-"/>
      <w:lvlJc w:val="left"/>
      <w:pPr>
        <w:ind w:left="720" w:hanging="360"/>
      </w:pPr>
      <w:rPr>
        <w:rFonts w:ascii="Arial" w:eastAsia="Calibri"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nsid w:val="53371CA3"/>
    <w:multiLevelType w:val="multilevel"/>
    <w:tmpl w:val="EFC87096"/>
    <w:lvl w:ilvl="0">
      <w:start w:val="1"/>
      <w:numFmt w:val="decimal"/>
      <w:lvlText w:val="%1."/>
      <w:lvlJc w:val="left"/>
      <w:pPr>
        <w:ind w:left="720" w:hanging="360"/>
      </w:pPr>
    </w:lvl>
    <w:lvl w:ilvl="1">
      <w:start w:val="1"/>
      <w:numFmt w:val="decimal"/>
      <w:isLgl/>
      <w:lvlText w:val="%1.%2."/>
      <w:lvlJc w:val="left"/>
      <w:pPr>
        <w:ind w:left="7100" w:hanging="720"/>
      </w:pPr>
      <w:rPr>
        <w:b/>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6B557501"/>
    <w:multiLevelType w:val="multilevel"/>
    <w:tmpl w:val="172A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7B13C4"/>
    <w:multiLevelType w:val="hybridMultilevel"/>
    <w:tmpl w:val="DB4C998C"/>
    <w:lvl w:ilvl="0" w:tplc="96D8765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0FE0A5D"/>
    <w:multiLevelType w:val="multilevel"/>
    <w:tmpl w:val="1DF244EA"/>
    <w:lvl w:ilvl="0">
      <w:start w:val="4"/>
      <w:numFmt w:val="decimal"/>
      <w:lvlText w:val="%1."/>
      <w:lvlJc w:val="left"/>
      <w:pPr>
        <w:ind w:left="360" w:hanging="360"/>
      </w:pPr>
    </w:lvl>
    <w:lvl w:ilvl="1">
      <w:start w:val="3"/>
      <w:numFmt w:val="decimal"/>
      <w:lvlText w:val="%1.1."/>
      <w:lvlJc w:val="left"/>
      <w:pPr>
        <w:ind w:left="720" w:hanging="720"/>
      </w:pPr>
      <w:rPr>
        <w:b/>
      </w:rPr>
    </w:lvl>
    <w:lvl w:ilvl="2">
      <w:start w:val="1"/>
      <w:numFmt w:val="decimal"/>
      <w:lvlText w:val="%1.2."/>
      <w:lvlJc w:val="left"/>
      <w:pPr>
        <w:ind w:left="720" w:hanging="720"/>
      </w:pPr>
    </w:lvl>
    <w:lvl w:ilvl="3">
      <w:start w:val="1"/>
      <w:numFmt w:val="none"/>
      <w:lvlText w:val="5.2."/>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4115"/>
    <w:rsid w:val="00002533"/>
    <w:rsid w:val="00043114"/>
    <w:rsid w:val="00061A95"/>
    <w:rsid w:val="00064026"/>
    <w:rsid w:val="0007390A"/>
    <w:rsid w:val="000809C2"/>
    <w:rsid w:val="00096D96"/>
    <w:rsid w:val="000A2E00"/>
    <w:rsid w:val="000B7187"/>
    <w:rsid w:val="000D7075"/>
    <w:rsid w:val="000E3898"/>
    <w:rsid w:val="000F4858"/>
    <w:rsid w:val="000F70D1"/>
    <w:rsid w:val="000F7B58"/>
    <w:rsid w:val="00106661"/>
    <w:rsid w:val="00113CE7"/>
    <w:rsid w:val="00113D67"/>
    <w:rsid w:val="00131B96"/>
    <w:rsid w:val="00143DBE"/>
    <w:rsid w:val="001472CA"/>
    <w:rsid w:val="00155321"/>
    <w:rsid w:val="00162C3C"/>
    <w:rsid w:val="00196B03"/>
    <w:rsid w:val="001A07CE"/>
    <w:rsid w:val="001D786A"/>
    <w:rsid w:val="001D7F21"/>
    <w:rsid w:val="001E6625"/>
    <w:rsid w:val="00201642"/>
    <w:rsid w:val="00204BEB"/>
    <w:rsid w:val="00211C49"/>
    <w:rsid w:val="002120BD"/>
    <w:rsid w:val="00212CEA"/>
    <w:rsid w:val="0026523F"/>
    <w:rsid w:val="00281CA0"/>
    <w:rsid w:val="00294DB6"/>
    <w:rsid w:val="002A1086"/>
    <w:rsid w:val="002A5FFB"/>
    <w:rsid w:val="002A7F16"/>
    <w:rsid w:val="002B4199"/>
    <w:rsid w:val="002B634D"/>
    <w:rsid w:val="002F4A4D"/>
    <w:rsid w:val="00321EF4"/>
    <w:rsid w:val="00325484"/>
    <w:rsid w:val="0032670F"/>
    <w:rsid w:val="0033095B"/>
    <w:rsid w:val="003430BD"/>
    <w:rsid w:val="00355EFD"/>
    <w:rsid w:val="003575FE"/>
    <w:rsid w:val="003576AE"/>
    <w:rsid w:val="003620AC"/>
    <w:rsid w:val="00383907"/>
    <w:rsid w:val="003A0F3B"/>
    <w:rsid w:val="003C0121"/>
    <w:rsid w:val="003F0ABB"/>
    <w:rsid w:val="004272D2"/>
    <w:rsid w:val="00434511"/>
    <w:rsid w:val="00437642"/>
    <w:rsid w:val="00444606"/>
    <w:rsid w:val="004461C2"/>
    <w:rsid w:val="00450856"/>
    <w:rsid w:val="00455E33"/>
    <w:rsid w:val="00467EFC"/>
    <w:rsid w:val="00477196"/>
    <w:rsid w:val="00484CFF"/>
    <w:rsid w:val="004935C5"/>
    <w:rsid w:val="004A5178"/>
    <w:rsid w:val="004C0213"/>
    <w:rsid w:val="004D5F4D"/>
    <w:rsid w:val="00502FD5"/>
    <w:rsid w:val="005129D1"/>
    <w:rsid w:val="005176E5"/>
    <w:rsid w:val="00523EBF"/>
    <w:rsid w:val="0054798C"/>
    <w:rsid w:val="005646C7"/>
    <w:rsid w:val="00580960"/>
    <w:rsid w:val="005B12F8"/>
    <w:rsid w:val="005D0CDF"/>
    <w:rsid w:val="005D4D5A"/>
    <w:rsid w:val="005E2DA4"/>
    <w:rsid w:val="005E7E9F"/>
    <w:rsid w:val="005F4BB6"/>
    <w:rsid w:val="006337B1"/>
    <w:rsid w:val="0064076E"/>
    <w:rsid w:val="00642498"/>
    <w:rsid w:val="006838C9"/>
    <w:rsid w:val="00693872"/>
    <w:rsid w:val="006956C2"/>
    <w:rsid w:val="006A55EC"/>
    <w:rsid w:val="006A7A3A"/>
    <w:rsid w:val="006B21A6"/>
    <w:rsid w:val="006C3479"/>
    <w:rsid w:val="006D7CC1"/>
    <w:rsid w:val="006F3994"/>
    <w:rsid w:val="00713A2E"/>
    <w:rsid w:val="007518EF"/>
    <w:rsid w:val="00761A34"/>
    <w:rsid w:val="00775622"/>
    <w:rsid w:val="007756BF"/>
    <w:rsid w:val="00792DCD"/>
    <w:rsid w:val="00794AFB"/>
    <w:rsid w:val="0079657B"/>
    <w:rsid w:val="007C05A7"/>
    <w:rsid w:val="007C46D4"/>
    <w:rsid w:val="007C6DA0"/>
    <w:rsid w:val="007F1CCD"/>
    <w:rsid w:val="00811570"/>
    <w:rsid w:val="00812C4D"/>
    <w:rsid w:val="00821A1A"/>
    <w:rsid w:val="00825540"/>
    <w:rsid w:val="00850FC9"/>
    <w:rsid w:val="008706E8"/>
    <w:rsid w:val="00872EF5"/>
    <w:rsid w:val="00880F4C"/>
    <w:rsid w:val="00882D37"/>
    <w:rsid w:val="00884483"/>
    <w:rsid w:val="00896A58"/>
    <w:rsid w:val="008B5F0F"/>
    <w:rsid w:val="008E3053"/>
    <w:rsid w:val="008E3B18"/>
    <w:rsid w:val="008F0686"/>
    <w:rsid w:val="008F10B5"/>
    <w:rsid w:val="008F1EB0"/>
    <w:rsid w:val="008F35C6"/>
    <w:rsid w:val="008F6FBE"/>
    <w:rsid w:val="00904115"/>
    <w:rsid w:val="00907777"/>
    <w:rsid w:val="00921694"/>
    <w:rsid w:val="00935E91"/>
    <w:rsid w:val="00965CFF"/>
    <w:rsid w:val="00973A0D"/>
    <w:rsid w:val="00980750"/>
    <w:rsid w:val="009845E5"/>
    <w:rsid w:val="009A7EF4"/>
    <w:rsid w:val="009B5DE7"/>
    <w:rsid w:val="009D24BD"/>
    <w:rsid w:val="009F7852"/>
    <w:rsid w:val="00A00F29"/>
    <w:rsid w:val="00A23B85"/>
    <w:rsid w:val="00A246A7"/>
    <w:rsid w:val="00A25545"/>
    <w:rsid w:val="00A3762B"/>
    <w:rsid w:val="00A44343"/>
    <w:rsid w:val="00A50026"/>
    <w:rsid w:val="00A51718"/>
    <w:rsid w:val="00A51889"/>
    <w:rsid w:val="00A534CC"/>
    <w:rsid w:val="00A56F1B"/>
    <w:rsid w:val="00A75BF3"/>
    <w:rsid w:val="00A81AD5"/>
    <w:rsid w:val="00A86E78"/>
    <w:rsid w:val="00AB0E15"/>
    <w:rsid w:val="00AD1023"/>
    <w:rsid w:val="00AE463F"/>
    <w:rsid w:val="00AE48C4"/>
    <w:rsid w:val="00AF2ED8"/>
    <w:rsid w:val="00AF718C"/>
    <w:rsid w:val="00B04346"/>
    <w:rsid w:val="00B13FA7"/>
    <w:rsid w:val="00B178DC"/>
    <w:rsid w:val="00B273AC"/>
    <w:rsid w:val="00B423D5"/>
    <w:rsid w:val="00B44FE9"/>
    <w:rsid w:val="00B4508F"/>
    <w:rsid w:val="00B731CA"/>
    <w:rsid w:val="00B867DC"/>
    <w:rsid w:val="00B93C0F"/>
    <w:rsid w:val="00B96D78"/>
    <w:rsid w:val="00BA7EA3"/>
    <w:rsid w:val="00BE5383"/>
    <w:rsid w:val="00BF367F"/>
    <w:rsid w:val="00BF413B"/>
    <w:rsid w:val="00BF63C1"/>
    <w:rsid w:val="00C06685"/>
    <w:rsid w:val="00C41511"/>
    <w:rsid w:val="00C61C31"/>
    <w:rsid w:val="00C65A33"/>
    <w:rsid w:val="00C91E42"/>
    <w:rsid w:val="00CC0D1F"/>
    <w:rsid w:val="00CC39BE"/>
    <w:rsid w:val="00CD3B0A"/>
    <w:rsid w:val="00CE4727"/>
    <w:rsid w:val="00CF797D"/>
    <w:rsid w:val="00D33783"/>
    <w:rsid w:val="00D51E50"/>
    <w:rsid w:val="00D576D0"/>
    <w:rsid w:val="00D64D3C"/>
    <w:rsid w:val="00D74699"/>
    <w:rsid w:val="00D762BA"/>
    <w:rsid w:val="00D969D9"/>
    <w:rsid w:val="00DA55CB"/>
    <w:rsid w:val="00DB79A1"/>
    <w:rsid w:val="00DC2688"/>
    <w:rsid w:val="00DC296C"/>
    <w:rsid w:val="00DF2216"/>
    <w:rsid w:val="00DF32B3"/>
    <w:rsid w:val="00E029D5"/>
    <w:rsid w:val="00E13513"/>
    <w:rsid w:val="00E16A9A"/>
    <w:rsid w:val="00E509A5"/>
    <w:rsid w:val="00E548E0"/>
    <w:rsid w:val="00E54B9E"/>
    <w:rsid w:val="00E61D57"/>
    <w:rsid w:val="00E63221"/>
    <w:rsid w:val="00E80CDC"/>
    <w:rsid w:val="00E830B1"/>
    <w:rsid w:val="00E83F96"/>
    <w:rsid w:val="00EA011A"/>
    <w:rsid w:val="00EA3A8E"/>
    <w:rsid w:val="00EA601E"/>
    <w:rsid w:val="00EB6761"/>
    <w:rsid w:val="00EE14CE"/>
    <w:rsid w:val="00F07A85"/>
    <w:rsid w:val="00F17C14"/>
    <w:rsid w:val="00F20075"/>
    <w:rsid w:val="00F22AE7"/>
    <w:rsid w:val="00F31EF0"/>
    <w:rsid w:val="00F37926"/>
    <w:rsid w:val="00F400D1"/>
    <w:rsid w:val="00F421BD"/>
    <w:rsid w:val="00F53ADD"/>
    <w:rsid w:val="00F60B8E"/>
    <w:rsid w:val="00F6258B"/>
    <w:rsid w:val="00F62B42"/>
    <w:rsid w:val="00F65D5E"/>
    <w:rsid w:val="00F67B5A"/>
    <w:rsid w:val="00F86ABD"/>
    <w:rsid w:val="00F97002"/>
    <w:rsid w:val="00FA7844"/>
    <w:rsid w:val="00FB1941"/>
    <w:rsid w:val="00FB1E90"/>
    <w:rsid w:val="00FC7D11"/>
    <w:rsid w:val="00FE0EC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5"/>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locked/>
    <w:rsid w:val="00904115"/>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unhideWhenUsed/>
    <w:qFormat/>
    <w:rsid w:val="00904115"/>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904115"/>
    <w:rPr>
      <w:rFonts w:ascii="Calibri" w:eastAsia="Calibri" w:hAnsi="Calibri" w:cs="Times New Roman"/>
      <w:sz w:val="20"/>
      <w:szCs w:val="20"/>
      <w:lang w:val="sr-Cyrl-CS"/>
    </w:rPr>
  </w:style>
  <w:style w:type="character" w:customStyle="1" w:styleId="ListParagraphChar">
    <w:name w:val="List Paragraph Char"/>
    <w:aliases w:val="List Paragraph1 Char"/>
    <w:link w:val="ListParagraph"/>
    <w:locked/>
    <w:rsid w:val="00904115"/>
    <w:rPr>
      <w:rFonts w:ascii="Times New Roman" w:eastAsia="Times New Roman" w:hAnsi="Times New Roman" w:cs="Times New Roman"/>
      <w:sz w:val="24"/>
      <w:szCs w:val="24"/>
    </w:rPr>
  </w:style>
  <w:style w:type="paragraph" w:styleId="ListParagraph">
    <w:name w:val="List Paragraph"/>
    <w:aliases w:val="List Paragraph1"/>
    <w:basedOn w:val="Normal"/>
    <w:link w:val="ListParagraphChar"/>
    <w:uiPriority w:val="34"/>
    <w:qFormat/>
    <w:rsid w:val="00904115"/>
    <w:pPr>
      <w:spacing w:after="0" w:line="240" w:lineRule="auto"/>
      <w:ind w:left="720"/>
      <w:contextualSpacing/>
    </w:pPr>
    <w:rPr>
      <w:rFonts w:ascii="Times New Roman" w:eastAsia="Times New Roman" w:hAnsi="Times New Roman"/>
      <w:sz w:val="24"/>
      <w:szCs w:val="24"/>
    </w:rPr>
  </w:style>
  <w:style w:type="paragraph" w:customStyle="1" w:styleId="FreeFormAA">
    <w:name w:val="Free Form A A"/>
    <w:rsid w:val="00904115"/>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ody">
    <w:name w:val="Body"/>
    <w:rsid w:val="00904115"/>
    <w:pPr>
      <w:spacing w:after="0" w:line="240" w:lineRule="auto"/>
    </w:pPr>
    <w:rPr>
      <w:rFonts w:ascii="Helvetica" w:eastAsia="ヒラギノ角ゴ Pro W3" w:hAnsi="Helvetica" w:cs="Times New Roman"/>
      <w:color w:val="000000"/>
      <w:sz w:val="24"/>
      <w:szCs w:val="20"/>
      <w:lang w:val="en-US" w:eastAsia="sr-Cyrl-C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4_G, Exposant 3 Point"/>
    <w:link w:val="BVIfnrCharCharCharChar1CharChar"/>
    <w:uiPriority w:val="99"/>
    <w:unhideWhenUsed/>
    <w:qFormat/>
    <w:rsid w:val="00904115"/>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04115"/>
    <w:pPr>
      <w:spacing w:after="160" w:line="240" w:lineRule="exact"/>
    </w:pPr>
    <w:rPr>
      <w:rFonts w:asciiTheme="minorHAnsi" w:eastAsiaTheme="minorHAnsi" w:hAnsiTheme="minorHAnsi" w:cstheme="minorBidi"/>
      <w:vertAlign w:val="superscript"/>
    </w:rPr>
  </w:style>
  <w:style w:type="character" w:styleId="Hyperlink">
    <w:name w:val="Hyperlink"/>
    <w:basedOn w:val="DefaultParagraphFont"/>
    <w:uiPriority w:val="99"/>
    <w:unhideWhenUsed/>
    <w:rsid w:val="003430BD"/>
    <w:rPr>
      <w:color w:val="0000FF" w:themeColor="hyperlink"/>
      <w:u w:val="single"/>
    </w:rPr>
  </w:style>
  <w:style w:type="paragraph" w:customStyle="1" w:styleId="Normal1">
    <w:name w:val="Normal1"/>
    <w:basedOn w:val="Normal"/>
    <w:rsid w:val="005129D1"/>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15"/>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locked/>
    <w:rsid w:val="00904115"/>
    <w:rPr>
      <w:lang w:val="x-none" w:eastAsia="x-none"/>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
    <w:basedOn w:val="Normal"/>
    <w:link w:val="FootnoteTextChar"/>
    <w:uiPriority w:val="99"/>
    <w:unhideWhenUsed/>
    <w:qFormat/>
    <w:rsid w:val="00904115"/>
    <w:pPr>
      <w:spacing w:after="0" w:line="240" w:lineRule="auto"/>
    </w:pPr>
    <w:rPr>
      <w:rFonts w:asciiTheme="minorHAnsi" w:eastAsiaTheme="minorHAnsi" w:hAnsiTheme="minorHAnsi" w:cstheme="minorBidi"/>
      <w:lang w:val="x-none" w:eastAsia="x-none"/>
    </w:rPr>
  </w:style>
  <w:style w:type="character" w:customStyle="1" w:styleId="FootnoteTextChar1">
    <w:name w:val="Footnote Text Char1"/>
    <w:basedOn w:val="DefaultParagraphFont"/>
    <w:uiPriority w:val="99"/>
    <w:semiHidden/>
    <w:rsid w:val="00904115"/>
    <w:rPr>
      <w:rFonts w:ascii="Calibri" w:eastAsia="Calibri" w:hAnsi="Calibri" w:cs="Times New Roman"/>
      <w:sz w:val="20"/>
      <w:szCs w:val="20"/>
      <w:lang w:val="sr-Cyrl-CS"/>
    </w:rPr>
  </w:style>
  <w:style w:type="character" w:customStyle="1" w:styleId="ListParagraphChar">
    <w:name w:val="List Paragraph Char"/>
    <w:aliases w:val="List Paragraph1 Char"/>
    <w:link w:val="ListParagraph"/>
    <w:locked/>
    <w:rsid w:val="00904115"/>
    <w:rPr>
      <w:rFonts w:ascii="Times New Roman" w:eastAsia="Times New Roman" w:hAnsi="Times New Roman" w:cs="Times New Roman"/>
      <w:sz w:val="24"/>
      <w:szCs w:val="24"/>
      <w:lang w:val="x-none" w:eastAsia="x-none"/>
    </w:rPr>
  </w:style>
  <w:style w:type="paragraph" w:styleId="ListParagraph">
    <w:name w:val="List Paragraph"/>
    <w:aliases w:val="List Paragraph1"/>
    <w:basedOn w:val="Normal"/>
    <w:link w:val="ListParagraphChar"/>
    <w:uiPriority w:val="34"/>
    <w:qFormat/>
    <w:rsid w:val="00904115"/>
    <w:pPr>
      <w:spacing w:after="0" w:line="240" w:lineRule="auto"/>
      <w:ind w:left="720"/>
      <w:contextualSpacing/>
    </w:pPr>
    <w:rPr>
      <w:rFonts w:ascii="Times New Roman" w:eastAsia="Times New Roman" w:hAnsi="Times New Roman"/>
      <w:sz w:val="24"/>
      <w:szCs w:val="24"/>
      <w:lang w:val="x-none" w:eastAsia="x-none"/>
    </w:rPr>
  </w:style>
  <w:style w:type="paragraph" w:customStyle="1" w:styleId="FreeFormAA">
    <w:name w:val="Free Form A A"/>
    <w:rsid w:val="00904115"/>
    <w:pPr>
      <w:spacing w:after="0" w:line="240" w:lineRule="auto"/>
    </w:pPr>
    <w:rPr>
      <w:rFonts w:ascii="Helvetica" w:eastAsia="ヒラギノ角ゴ Pro W3" w:hAnsi="Helvetica" w:cs="Times New Roman"/>
      <w:color w:val="000000"/>
      <w:sz w:val="24"/>
      <w:szCs w:val="20"/>
      <w:lang w:val="en-US" w:eastAsia="sr-Cyrl-CS"/>
    </w:rPr>
  </w:style>
  <w:style w:type="paragraph" w:customStyle="1" w:styleId="Body">
    <w:name w:val="Body"/>
    <w:rsid w:val="00904115"/>
    <w:pPr>
      <w:spacing w:after="0" w:line="240" w:lineRule="auto"/>
    </w:pPr>
    <w:rPr>
      <w:rFonts w:ascii="Helvetica" w:eastAsia="ヒラギノ角ゴ Pro W3" w:hAnsi="Helvetica" w:cs="Times New Roman"/>
      <w:color w:val="000000"/>
      <w:sz w:val="24"/>
      <w:szCs w:val="20"/>
      <w:lang w:val="en-US" w:eastAsia="sr-Cyrl-CS"/>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4_G, Exposant 3 Point"/>
    <w:link w:val="BVIfnrCharCharCharChar1CharChar"/>
    <w:uiPriority w:val="99"/>
    <w:unhideWhenUsed/>
    <w:qFormat/>
    <w:rsid w:val="00904115"/>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04115"/>
    <w:pPr>
      <w:spacing w:after="160" w:line="240" w:lineRule="exact"/>
    </w:pPr>
    <w:rPr>
      <w:rFonts w:asciiTheme="minorHAnsi" w:eastAsiaTheme="minorHAnsi" w:hAnsiTheme="minorHAnsi" w:cstheme="minorBidi"/>
      <w:vertAlign w:val="superscript"/>
      <w:lang w:val="sr-Cyrl-RS"/>
    </w:rPr>
  </w:style>
  <w:style w:type="character" w:styleId="Hyperlink">
    <w:name w:val="Hyperlink"/>
    <w:basedOn w:val="DefaultParagraphFont"/>
    <w:uiPriority w:val="99"/>
    <w:unhideWhenUsed/>
    <w:rsid w:val="003430BD"/>
    <w:rPr>
      <w:color w:val="0000FF" w:themeColor="hyperlink"/>
      <w:u w:val="single"/>
    </w:rPr>
  </w:style>
  <w:style w:type="paragraph" w:customStyle="1" w:styleId="Normal1">
    <w:name w:val="Normal1"/>
    <w:basedOn w:val="Normal"/>
    <w:rsid w:val="005129D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2285">
      <w:bodyDiv w:val="1"/>
      <w:marLeft w:val="0"/>
      <w:marRight w:val="0"/>
      <w:marTop w:val="0"/>
      <w:marBottom w:val="0"/>
      <w:divBdr>
        <w:top w:val="none" w:sz="0" w:space="0" w:color="auto"/>
        <w:left w:val="none" w:sz="0" w:space="0" w:color="auto"/>
        <w:bottom w:val="none" w:sz="0" w:space="0" w:color="auto"/>
        <w:right w:val="none" w:sz="0" w:space="0" w:color="auto"/>
      </w:divBdr>
    </w:div>
    <w:div w:id="1603492367">
      <w:bodyDiv w:val="1"/>
      <w:marLeft w:val="0"/>
      <w:marRight w:val="0"/>
      <w:marTop w:val="0"/>
      <w:marBottom w:val="0"/>
      <w:divBdr>
        <w:top w:val="none" w:sz="0" w:space="0" w:color="auto"/>
        <w:left w:val="none" w:sz="0" w:space="0" w:color="auto"/>
        <w:bottom w:val="none" w:sz="0" w:space="0" w:color="auto"/>
        <w:right w:val="none" w:sz="0" w:space="0" w:color="auto"/>
      </w:divBdr>
    </w:div>
    <w:div w:id="20607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44F7-2DA2-464F-A5B6-581C3BF4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marija</cp:lastModifiedBy>
  <cp:revision>17</cp:revision>
  <cp:lastPrinted>2021-06-28T10:38:00Z</cp:lastPrinted>
  <dcterms:created xsi:type="dcterms:W3CDTF">2021-06-25T12:45:00Z</dcterms:created>
  <dcterms:modified xsi:type="dcterms:W3CDTF">2021-11-23T10:34:00Z</dcterms:modified>
</cp:coreProperties>
</file>