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CE4238" w:rsidRPr="00CB4481" w:rsidTr="000245A5">
        <w:tc>
          <w:tcPr>
            <w:tcW w:w="2339" w:type="dxa"/>
            <w:gridSpan w:val="3"/>
          </w:tcPr>
          <w:p w:rsidR="00CE4238" w:rsidRPr="00CB4481" w:rsidRDefault="00CE4238" w:rsidP="000245A5">
            <w:pPr>
              <w:spacing w:after="0"/>
            </w:pPr>
            <w:r w:rsidRPr="00CB4481">
              <w:rPr>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60" w:type="dxa"/>
          </w:tcPr>
          <w:p w:rsidR="00CE4238" w:rsidRPr="00CB4481" w:rsidRDefault="00CE4238" w:rsidP="000245A5">
            <w:pPr>
              <w:spacing w:after="0"/>
            </w:pPr>
          </w:p>
        </w:tc>
        <w:tc>
          <w:tcPr>
            <w:tcW w:w="3781" w:type="dxa"/>
          </w:tcPr>
          <w:p w:rsidR="00CE4238" w:rsidRPr="00CB4481" w:rsidRDefault="00CE4238" w:rsidP="000245A5">
            <w:pPr>
              <w:spacing w:after="0"/>
              <w:jc w:val="center"/>
            </w:pPr>
            <w:r w:rsidRPr="00CB4481">
              <w:rPr>
                <w:noProof/>
                <w:lang w:val="en-U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CE4238" w:rsidRPr="00CB4481" w:rsidTr="000245A5">
        <w:tc>
          <w:tcPr>
            <w:tcW w:w="388" w:type="dxa"/>
          </w:tcPr>
          <w:p w:rsidR="00CE4238" w:rsidRPr="00CB4481" w:rsidRDefault="00CE4238" w:rsidP="000245A5">
            <w:pPr>
              <w:spacing w:after="0"/>
              <w:rPr>
                <w:rFonts w:ascii="Arial" w:hAnsi="Arial" w:cs="Arial"/>
                <w:sz w:val="20"/>
                <w:szCs w:val="20"/>
              </w:rPr>
            </w:pPr>
          </w:p>
        </w:tc>
        <w:tc>
          <w:tcPr>
            <w:tcW w:w="1012" w:type="dxa"/>
            <w:noWrap/>
            <w:tcMar>
              <w:left w:w="0" w:type="dxa"/>
              <w:right w:w="0" w:type="dxa"/>
            </w:tcMar>
          </w:tcPr>
          <w:p w:rsidR="00CE4238" w:rsidRPr="00CB4481" w:rsidRDefault="00CE4238" w:rsidP="000245A5">
            <w:pPr>
              <w:spacing w:after="0"/>
              <w:jc w:val="center"/>
              <w:rPr>
                <w:rFonts w:ascii="Arial" w:hAnsi="Arial" w:cs="Arial"/>
                <w:sz w:val="18"/>
                <w:szCs w:val="18"/>
              </w:rPr>
            </w:pPr>
            <w:r w:rsidRPr="00CB4481">
              <w:rPr>
                <w:rFonts w:ascii="Arial" w:hAnsi="Arial" w:cs="Arial"/>
                <w:sz w:val="18"/>
                <w:szCs w:val="18"/>
              </w:rPr>
              <w:t>БТ</w:t>
            </w:r>
          </w:p>
          <w:p w:rsidR="00CE4238" w:rsidRPr="00CB4481" w:rsidRDefault="00035E80" w:rsidP="000245A5">
            <w:pPr>
              <w:spacing w:after="0"/>
              <w:jc w:val="center"/>
              <w:rPr>
                <w:rFonts w:ascii="Arial" w:hAnsi="Arial" w:cs="Arial"/>
                <w:sz w:val="18"/>
                <w:szCs w:val="18"/>
              </w:rPr>
            </w:pPr>
            <w:r>
              <w:rPr>
                <w:rFonts w:ascii="Arial" w:hAnsi="Arial" w:cs="Arial"/>
                <w:sz w:val="18"/>
                <w:szCs w:val="18"/>
              </w:rPr>
              <w:t>1044</w:t>
            </w:r>
            <w:r w:rsidR="00CE4238" w:rsidRPr="00CB4481">
              <w:rPr>
                <w:rFonts w:ascii="Arial" w:hAnsi="Arial" w:cs="Arial"/>
                <w:sz w:val="18"/>
                <w:szCs w:val="18"/>
              </w:rPr>
              <w:t>/2021</w:t>
            </w:r>
          </w:p>
        </w:tc>
        <w:tc>
          <w:tcPr>
            <w:tcW w:w="939" w:type="dxa"/>
          </w:tcPr>
          <w:p w:rsidR="00CE4238" w:rsidRPr="00CB4481" w:rsidRDefault="00CE4238" w:rsidP="000245A5">
            <w:pPr>
              <w:spacing w:after="0"/>
              <w:rPr>
                <w:rFonts w:ascii="Arial" w:hAnsi="Arial" w:cs="Arial"/>
                <w:sz w:val="20"/>
                <w:szCs w:val="20"/>
              </w:rPr>
            </w:pPr>
          </w:p>
        </w:tc>
        <w:tc>
          <w:tcPr>
            <w:tcW w:w="3960" w:type="dxa"/>
          </w:tcPr>
          <w:p w:rsidR="00CE4238" w:rsidRPr="00CB4481" w:rsidRDefault="00CE4238" w:rsidP="000245A5">
            <w:pPr>
              <w:spacing w:after="0"/>
            </w:pPr>
          </w:p>
        </w:tc>
        <w:tc>
          <w:tcPr>
            <w:tcW w:w="3781" w:type="dxa"/>
          </w:tcPr>
          <w:p w:rsidR="00CE4238" w:rsidRPr="00CB4481" w:rsidRDefault="00CE4238" w:rsidP="000245A5">
            <w:pPr>
              <w:spacing w:after="0"/>
              <w:jc w:val="center"/>
            </w:pPr>
          </w:p>
        </w:tc>
      </w:tr>
    </w:tbl>
    <w:p w:rsidR="00CE4238" w:rsidRPr="00B00772" w:rsidRDefault="00CE4238" w:rsidP="00CE4238">
      <w:pPr>
        <w:pStyle w:val="FreeFormAA"/>
        <w:spacing w:line="276" w:lineRule="auto"/>
        <w:rPr>
          <w:rFonts w:ascii="Arial" w:hAnsi="Arial"/>
          <w:spacing w:val="-1"/>
          <w:sz w:val="4"/>
          <w:szCs w:val="4"/>
          <w:lang w:val="sr-Cyrl-CS"/>
        </w:rPr>
      </w:pPr>
    </w:p>
    <w:p w:rsidR="00CE4238" w:rsidRDefault="00CE4238" w:rsidP="00CE4238">
      <w:pPr>
        <w:pStyle w:val="FreeFormAA"/>
        <w:spacing w:before="120" w:after="120" w:line="276" w:lineRule="auto"/>
        <w:rPr>
          <w:rFonts w:ascii="Arial" w:hAnsi="Arial"/>
          <w:spacing w:val="-1"/>
          <w:sz w:val="20"/>
          <w:lang w:val="sr-Cyrl-CS"/>
        </w:rPr>
      </w:pPr>
      <w:r w:rsidRPr="00CB4481">
        <w:rPr>
          <w:rFonts w:ascii="Arial" w:hAnsi="Arial"/>
          <w:spacing w:val="-1"/>
          <w:sz w:val="20"/>
          <w:lang w:val="sr-Cyrl-CS"/>
        </w:rPr>
        <w:t>бр. 0</w:t>
      </w:r>
      <w:r w:rsidR="00035E80">
        <w:rPr>
          <w:rFonts w:ascii="Arial" w:hAnsi="Arial"/>
          <w:spacing w:val="-1"/>
          <w:sz w:val="20"/>
          <w:lang w:val="sr-Cyrl-CS"/>
        </w:rPr>
        <w:t>21</w:t>
      </w:r>
      <w:r w:rsidRPr="00CB4481">
        <w:rPr>
          <w:rFonts w:ascii="Arial" w:hAnsi="Arial"/>
          <w:spacing w:val="-1"/>
          <w:sz w:val="20"/>
          <w:lang w:val="sr-Cyrl-CS"/>
        </w:rPr>
        <w:t>-0</w:t>
      </w:r>
      <w:r w:rsidR="00035E80">
        <w:rPr>
          <w:rFonts w:ascii="Arial" w:hAnsi="Arial"/>
          <w:spacing w:val="-1"/>
          <w:sz w:val="20"/>
          <w:lang w:val="sr-Cyrl-CS"/>
        </w:rPr>
        <w:t>1</w:t>
      </w:r>
      <w:r w:rsidRPr="00CB4481">
        <w:rPr>
          <w:rFonts w:ascii="Arial" w:hAnsi="Arial"/>
          <w:spacing w:val="-1"/>
          <w:sz w:val="20"/>
          <w:lang w:val="sr-Cyrl-CS"/>
        </w:rPr>
        <w:t>-</w:t>
      </w:r>
      <w:r w:rsidR="00A3243A">
        <w:rPr>
          <w:rFonts w:ascii="Arial" w:hAnsi="Arial"/>
          <w:spacing w:val="-1"/>
          <w:sz w:val="20"/>
          <w:lang w:val="sr-Cyrl-CS"/>
        </w:rPr>
        <w:t xml:space="preserve">735/2021-02 датум: </w:t>
      </w:r>
      <w:r w:rsidR="00C532DF">
        <w:rPr>
          <w:rFonts w:ascii="Arial" w:hAnsi="Arial"/>
          <w:spacing w:val="-1"/>
          <w:sz w:val="20"/>
          <w:lang w:val="sr-Latn-RS"/>
        </w:rPr>
        <w:t>7</w:t>
      </w:r>
      <w:r w:rsidRPr="00CB4481">
        <w:rPr>
          <w:rFonts w:ascii="Arial" w:hAnsi="Arial"/>
          <w:spacing w:val="-1"/>
          <w:sz w:val="20"/>
          <w:lang w:val="sr-Cyrl-CS"/>
        </w:rPr>
        <w:t>.2.202</w:t>
      </w:r>
      <w:r w:rsidR="00C532DF">
        <w:rPr>
          <w:rFonts w:ascii="Arial" w:hAnsi="Arial"/>
          <w:spacing w:val="-1"/>
          <w:sz w:val="20"/>
          <w:lang w:val="sr-Latn-RS"/>
        </w:rPr>
        <w:t>2</w:t>
      </w:r>
      <w:r w:rsidRPr="00CB4481">
        <w:rPr>
          <w:rFonts w:ascii="Arial" w:hAnsi="Arial"/>
          <w:spacing w:val="-1"/>
          <w:sz w:val="20"/>
          <w:lang w:val="sr-Cyrl-CS"/>
        </w:rPr>
        <w:t>.</w:t>
      </w:r>
    </w:p>
    <w:p w:rsidR="00FC69FC" w:rsidRDefault="00FC69FC" w:rsidP="00CE4238">
      <w:pPr>
        <w:pStyle w:val="FreeFormAA"/>
        <w:spacing w:before="120" w:after="120" w:line="276" w:lineRule="auto"/>
        <w:rPr>
          <w:rFonts w:ascii="Arial" w:hAnsi="Arial" w:cs="Arial"/>
          <w:color w:val="auto"/>
          <w:sz w:val="22"/>
          <w:szCs w:val="22"/>
          <w:lang w:val="sr-Cyrl-CS"/>
        </w:rPr>
      </w:pPr>
    </w:p>
    <w:p w:rsidR="00FC69FC" w:rsidRPr="00CB4481" w:rsidRDefault="00FC69FC" w:rsidP="00CE4238">
      <w:pPr>
        <w:pStyle w:val="FreeFormAA"/>
        <w:spacing w:before="120" w:after="120" w:line="276" w:lineRule="auto"/>
        <w:rPr>
          <w:rFonts w:ascii="Arial" w:hAnsi="Arial" w:cs="Arial"/>
          <w:color w:val="auto"/>
          <w:sz w:val="22"/>
          <w:szCs w:val="22"/>
          <w:lang w:val="sr-Cyrl-CS"/>
        </w:rPr>
      </w:pPr>
    </w:p>
    <w:tbl>
      <w:tblPr>
        <w:tblpPr w:leftFromText="180" w:rightFromText="180" w:vertAnchor="text" w:horzAnchor="margin" w:tblpY="101"/>
        <w:tblW w:w="10080" w:type="dxa"/>
        <w:tblBorders>
          <w:insideV w:val="single" w:sz="4" w:space="0" w:color="auto"/>
        </w:tblBorders>
        <w:tblLook w:val="04A0" w:firstRow="1" w:lastRow="0" w:firstColumn="1" w:lastColumn="0" w:noHBand="0" w:noVBand="1"/>
      </w:tblPr>
      <w:tblGrid>
        <w:gridCol w:w="4798"/>
        <w:gridCol w:w="5282"/>
      </w:tblGrid>
      <w:tr w:rsidR="00CE4238" w:rsidRPr="00CB4481" w:rsidTr="000245A5">
        <w:trPr>
          <w:trHeight w:val="426"/>
        </w:trPr>
        <w:tc>
          <w:tcPr>
            <w:tcW w:w="10080" w:type="dxa"/>
            <w:gridSpan w:val="2"/>
          </w:tcPr>
          <w:p w:rsidR="00CE4238" w:rsidRPr="00CB4481" w:rsidRDefault="00CE4238" w:rsidP="000245A5">
            <w:pPr>
              <w:pStyle w:val="Body"/>
              <w:tabs>
                <w:tab w:val="left" w:pos="9072"/>
              </w:tabs>
              <w:spacing w:line="276" w:lineRule="auto"/>
              <w:jc w:val="center"/>
              <w:rPr>
                <w:rFonts w:ascii="Arial" w:eastAsia="Times New Roman" w:hAnsi="Arial" w:cs="Arial"/>
                <w:b/>
                <w:color w:val="auto"/>
                <w:sz w:val="28"/>
                <w:szCs w:val="28"/>
                <w:lang w:val="sr-Cyrl-CS"/>
              </w:rPr>
            </w:pPr>
            <w:r w:rsidRPr="00CB4481">
              <w:rPr>
                <w:rFonts w:ascii="Arial" w:eastAsia="Times New Roman" w:hAnsi="Arial" w:cs="Arial"/>
                <w:b/>
                <w:color w:val="auto"/>
                <w:sz w:val="28"/>
                <w:szCs w:val="28"/>
                <w:lang w:val="sr-Cyrl-CS"/>
              </w:rPr>
              <w:t>СРПСКА АКАДЕМИЈА НАУКА И УМЕТНОСТИ</w:t>
            </w:r>
          </w:p>
          <w:p w:rsidR="00CE4238" w:rsidRPr="00CB4481" w:rsidRDefault="00CE4238" w:rsidP="000245A5">
            <w:pPr>
              <w:pStyle w:val="Body"/>
              <w:tabs>
                <w:tab w:val="left" w:pos="9072"/>
              </w:tabs>
              <w:spacing w:after="240" w:line="276" w:lineRule="auto"/>
              <w:jc w:val="center"/>
              <w:rPr>
                <w:rFonts w:ascii="Arial" w:eastAsia="Times New Roman" w:hAnsi="Arial" w:cs="Arial"/>
                <w:b/>
                <w:color w:val="auto"/>
                <w:sz w:val="28"/>
                <w:szCs w:val="28"/>
                <w:lang w:val="sr-Cyrl-CS"/>
              </w:rPr>
            </w:pPr>
            <w:r w:rsidRPr="00CB4481">
              <w:rPr>
                <w:rFonts w:ascii="Arial" w:eastAsia="Times New Roman" w:hAnsi="Arial" w:cs="Arial"/>
                <w:b/>
                <w:color w:val="auto"/>
                <w:sz w:val="28"/>
                <w:szCs w:val="28"/>
                <w:lang w:val="sr-Cyrl-CS"/>
              </w:rPr>
              <w:t>Владимир Костић, председник</w:t>
            </w:r>
          </w:p>
        </w:tc>
      </w:tr>
      <w:tr w:rsidR="00CE4238" w:rsidRPr="00CB4481" w:rsidTr="000245A5">
        <w:trPr>
          <w:trHeight w:val="568"/>
        </w:trPr>
        <w:tc>
          <w:tcPr>
            <w:tcW w:w="4798" w:type="dxa"/>
            <w:tcBorders>
              <w:right w:val="nil"/>
            </w:tcBorders>
          </w:tcPr>
          <w:p w:rsidR="00CE4238" w:rsidRPr="00CB4481" w:rsidRDefault="00CE4238" w:rsidP="000245A5">
            <w:pPr>
              <w:pStyle w:val="Body"/>
              <w:tabs>
                <w:tab w:val="left" w:pos="9072"/>
              </w:tabs>
              <w:spacing w:line="276" w:lineRule="auto"/>
              <w:rPr>
                <w:rFonts w:ascii="Arial" w:eastAsia="Times New Roman" w:hAnsi="Arial" w:cs="Arial"/>
                <w:color w:val="auto"/>
                <w:szCs w:val="24"/>
                <w:lang w:val="sr-Cyrl-CS"/>
              </w:rPr>
            </w:pPr>
          </w:p>
        </w:tc>
        <w:tc>
          <w:tcPr>
            <w:tcW w:w="5282" w:type="dxa"/>
            <w:tcBorders>
              <w:left w:val="nil"/>
            </w:tcBorders>
          </w:tcPr>
          <w:p w:rsidR="00CE4238" w:rsidRPr="00CB4481" w:rsidRDefault="00CE4238" w:rsidP="000245A5">
            <w:pPr>
              <w:pStyle w:val="Body"/>
              <w:tabs>
                <w:tab w:val="left" w:pos="9072"/>
              </w:tabs>
              <w:spacing w:after="240" w:line="276" w:lineRule="auto"/>
              <w:jc w:val="right"/>
              <w:rPr>
                <w:rFonts w:ascii="Arial" w:eastAsia="Times New Roman" w:hAnsi="Arial" w:cs="Arial"/>
                <w:b/>
                <w:color w:val="auto"/>
                <w:szCs w:val="24"/>
                <w:lang w:val="sr-Cyrl-CS"/>
              </w:rPr>
            </w:pPr>
            <w:r w:rsidRPr="00CB4481">
              <w:rPr>
                <w:rFonts w:ascii="Arial" w:hAnsi="Arial" w:cs="Arial"/>
                <w:b/>
                <w:color w:val="auto"/>
                <w:shd w:val="clear" w:color="auto" w:fill="FFFFFF"/>
                <w:lang w:val="sr-Cyrl-CS"/>
              </w:rPr>
              <w:t>11000 БЕОГРАД</w:t>
            </w:r>
            <w:r w:rsidRPr="00CB4481">
              <w:rPr>
                <w:rFonts w:ascii="Arial" w:eastAsia="Times New Roman" w:hAnsi="Arial" w:cs="Arial"/>
                <w:b/>
                <w:color w:val="auto"/>
                <w:szCs w:val="24"/>
                <w:lang w:val="sr-Cyrl-CS"/>
              </w:rPr>
              <w:br/>
              <w:t>Кнеза Михаила 35</w:t>
            </w:r>
          </w:p>
        </w:tc>
      </w:tr>
    </w:tbl>
    <w:p w:rsidR="00CE4238" w:rsidRPr="00CB4481" w:rsidRDefault="00CE4238" w:rsidP="00CE4238">
      <w:pPr>
        <w:pStyle w:val="FreeFormAA"/>
        <w:spacing w:line="276" w:lineRule="auto"/>
        <w:rPr>
          <w:rFonts w:ascii="Arial" w:hAnsi="Arial"/>
          <w:spacing w:val="-1"/>
          <w:sz w:val="20"/>
          <w:lang w:val="sr-Cyrl-CS"/>
        </w:rPr>
      </w:pPr>
    </w:p>
    <w:p w:rsidR="00CE4238" w:rsidRPr="00CB4481" w:rsidRDefault="00CE4238" w:rsidP="00CE4238">
      <w:pPr>
        <w:pStyle w:val="Body"/>
        <w:tabs>
          <w:tab w:val="left" w:pos="9072"/>
        </w:tabs>
        <w:spacing w:before="120" w:after="240"/>
        <w:jc w:val="both"/>
        <w:rPr>
          <w:rFonts w:ascii="Arial" w:eastAsia="Times New Roman" w:hAnsi="Arial" w:cs="Arial"/>
          <w:lang w:val="sr-Cyrl-CS"/>
        </w:rPr>
      </w:pPr>
      <w:r w:rsidRPr="00CB4481">
        <w:rPr>
          <w:rFonts w:ascii="Arial" w:eastAsia="Times New Roman" w:hAnsi="Arial" w:cs="Arial"/>
          <w:color w:val="auto"/>
          <w:sz w:val="22"/>
          <w:szCs w:val="22"/>
          <w:lang w:val="sr-Cyrl-CS"/>
        </w:rPr>
        <w:t>Поштовани господине Костићу,</w:t>
      </w:r>
    </w:p>
    <w:p w:rsidR="00CE4238" w:rsidRDefault="00873851" w:rsidP="00CE4238">
      <w:pPr>
        <w:spacing w:before="120" w:after="240" w:line="240" w:lineRule="auto"/>
        <w:jc w:val="both"/>
        <w:rPr>
          <w:rFonts w:ascii="Arial" w:eastAsia="Times New Roman" w:hAnsi="Arial" w:cs="Arial"/>
          <w:noProof/>
        </w:rPr>
      </w:pPr>
      <w:r>
        <w:rPr>
          <w:rFonts w:ascii="Arial" w:eastAsia="Times New Roman" w:hAnsi="Arial" w:cs="Arial"/>
          <w:noProof/>
        </w:rPr>
        <w:t>Последњи</w:t>
      </w:r>
      <w:r w:rsidR="00CE4238" w:rsidRPr="00CB4481">
        <w:rPr>
          <w:rFonts w:ascii="Arial" w:eastAsia="Times New Roman" w:hAnsi="Arial" w:cs="Arial"/>
          <w:noProof/>
        </w:rPr>
        <w:t xml:space="preserve"> избори за чланове Српске академије наука и уметности (САНУ) изазвали су велику пажњу јавности због значаја који ова институција има у нашем друштву, али су истовремено били основ за бројне критике услед чињенице да у чланство није примљена ни</w:t>
      </w:r>
      <w:r>
        <w:rPr>
          <w:rFonts w:ascii="Arial" w:eastAsia="Times New Roman" w:hAnsi="Arial" w:cs="Arial"/>
          <w:noProof/>
        </w:rPr>
        <w:t xml:space="preserve"> </w:t>
      </w:r>
      <w:r w:rsidR="00CE4238" w:rsidRPr="00CB4481">
        <w:rPr>
          <w:rFonts w:ascii="Arial" w:eastAsia="Times New Roman" w:hAnsi="Arial" w:cs="Arial"/>
          <w:noProof/>
        </w:rPr>
        <w:t xml:space="preserve">једна </w:t>
      </w:r>
      <w:r>
        <w:rPr>
          <w:rFonts w:ascii="Arial" w:eastAsia="Times New Roman" w:hAnsi="Arial" w:cs="Arial"/>
          <w:noProof/>
        </w:rPr>
        <w:t>једина жена.</w:t>
      </w:r>
      <w:r w:rsidR="00CE4238" w:rsidRPr="00CB4481">
        <w:rPr>
          <w:rFonts w:ascii="Arial" w:eastAsia="Times New Roman" w:hAnsi="Arial" w:cs="Arial"/>
          <w:noProof/>
        </w:rPr>
        <w:t xml:space="preserve"> Тим поводом, Поверенику за заштиту равноправности обратила </w:t>
      </w:r>
      <w:r w:rsidR="00CE4238">
        <w:rPr>
          <w:rFonts w:ascii="Arial" w:eastAsia="Times New Roman" w:hAnsi="Arial" w:cs="Arial"/>
          <w:noProof/>
        </w:rPr>
        <w:t>се</w:t>
      </w:r>
      <w:r>
        <w:rPr>
          <w:rFonts w:ascii="Arial" w:eastAsia="Times New Roman" w:hAnsi="Arial" w:cs="Arial"/>
          <w:noProof/>
        </w:rPr>
        <w:t xml:space="preserve"> и</w:t>
      </w:r>
      <w:r w:rsidR="00CE4238">
        <w:rPr>
          <w:rFonts w:ascii="Arial" w:eastAsia="Times New Roman" w:hAnsi="Arial" w:cs="Arial"/>
          <w:noProof/>
        </w:rPr>
        <w:t xml:space="preserve"> </w:t>
      </w:r>
      <w:r w:rsidR="00CE4238" w:rsidRPr="00CB4481">
        <w:rPr>
          <w:rFonts w:ascii="Arial" w:eastAsia="Times New Roman" w:hAnsi="Arial" w:cs="Arial"/>
          <w:noProof/>
        </w:rPr>
        <w:t xml:space="preserve">једна кандидаткиња, изражавајући незадовољство оваквим исходом. </w:t>
      </w:r>
    </w:p>
    <w:p w:rsidR="00CE4238" w:rsidRPr="00CB4481" w:rsidRDefault="00CE4238" w:rsidP="00CE4238">
      <w:pPr>
        <w:spacing w:before="120" w:after="240" w:line="240" w:lineRule="auto"/>
        <w:jc w:val="both"/>
        <w:rPr>
          <w:rFonts w:ascii="Arial" w:eastAsia="Times New Roman" w:hAnsi="Arial" w:cs="Arial"/>
          <w:noProof/>
        </w:rPr>
      </w:pPr>
      <w:r w:rsidRPr="00CB4481">
        <w:rPr>
          <w:rFonts w:ascii="Arial" w:eastAsia="Times New Roman" w:hAnsi="Arial" w:cs="Arial"/>
          <w:noProof/>
        </w:rPr>
        <w:t xml:space="preserve">Повереник је извршио увид у </w:t>
      </w:r>
      <w:r w:rsidRPr="00CB4481">
        <w:rPr>
          <w:rFonts w:ascii="Arial" w:hAnsi="Arial" w:cs="Arial"/>
          <w:noProof/>
        </w:rPr>
        <w:t xml:space="preserve">доступну статистику на званичном сајту САНУ, на основу које се може закључити да велику већину чланова САНУ чине мушкарци. Према </w:t>
      </w:r>
      <w:r w:rsidR="00873851">
        <w:rPr>
          <w:rFonts w:ascii="Arial" w:hAnsi="Arial" w:cs="Arial"/>
          <w:noProof/>
        </w:rPr>
        <w:t>тим</w:t>
      </w:r>
      <w:r w:rsidRPr="00CB4481">
        <w:rPr>
          <w:rFonts w:ascii="Arial" w:hAnsi="Arial" w:cs="Arial"/>
          <w:noProof/>
        </w:rPr>
        <w:t xml:space="preserve"> подацима, редовних чланова (Академика) има 100, а међу њима је девет жена. Дописних чланова је 19, од којих су четири жене. Слаба заступљеност жена је очигледна и у органима управљања САНУ. Према доступним подацима, у Председништву које тренутно броји 13 чланова, само је једна жена, док петочлани Извршни одбор у овом тренутку чине искључиво мушкарци.</w:t>
      </w:r>
    </w:p>
    <w:p w:rsidR="00CE4238" w:rsidRPr="00CB4481" w:rsidRDefault="00CE4238" w:rsidP="00CE4238">
      <w:pPr>
        <w:spacing w:before="120" w:after="240" w:line="240" w:lineRule="auto"/>
        <w:jc w:val="both"/>
        <w:rPr>
          <w:rFonts w:ascii="Arial" w:hAnsi="Arial" w:cs="Arial"/>
          <w:noProof/>
        </w:rPr>
      </w:pPr>
      <w:r w:rsidRPr="00CB4481">
        <w:rPr>
          <w:rFonts w:ascii="Arial" w:hAnsi="Arial" w:cs="Arial"/>
          <w:noProof/>
        </w:rPr>
        <w:t>Имајући у виду наведено, Повереник за заштиту равноправности ука</w:t>
      </w:r>
      <w:r w:rsidR="00873851">
        <w:rPr>
          <w:rFonts w:ascii="Arial" w:hAnsi="Arial" w:cs="Arial"/>
          <w:noProof/>
        </w:rPr>
        <w:t xml:space="preserve">зује </w:t>
      </w:r>
      <w:r w:rsidRPr="00CB4481">
        <w:rPr>
          <w:rFonts w:ascii="Arial" w:hAnsi="Arial" w:cs="Arial"/>
          <w:noProof/>
        </w:rPr>
        <w:t>да достигнућа жена у научном и уметничком ств</w:t>
      </w:r>
      <w:r>
        <w:rPr>
          <w:rFonts w:ascii="Arial" w:hAnsi="Arial" w:cs="Arial"/>
          <w:noProof/>
        </w:rPr>
        <w:t>аралаштву треба да се рефлектују</w:t>
      </w:r>
      <w:r w:rsidRPr="00CB4481">
        <w:rPr>
          <w:rFonts w:ascii="Arial" w:hAnsi="Arial" w:cs="Arial"/>
          <w:noProof/>
        </w:rPr>
        <w:t xml:space="preserve"> и на њихово чланство у највишој научној и уметничкој установи у Републици Србији. </w:t>
      </w:r>
    </w:p>
    <w:p w:rsidR="00CE4238" w:rsidRPr="00CB4481" w:rsidRDefault="00873851" w:rsidP="00CE4238">
      <w:pPr>
        <w:spacing w:before="120" w:after="240" w:line="240" w:lineRule="auto"/>
        <w:jc w:val="both"/>
        <w:rPr>
          <w:rFonts w:ascii="Arial" w:hAnsi="Arial" w:cs="Arial"/>
          <w:noProof/>
        </w:rPr>
      </w:pPr>
      <w:r>
        <w:rPr>
          <w:rFonts w:ascii="Arial" w:hAnsi="Arial" w:cs="Arial"/>
          <w:noProof/>
        </w:rPr>
        <w:t>Напомињемо</w:t>
      </w:r>
      <w:r w:rsidR="00CE4238" w:rsidRPr="00CB4481">
        <w:rPr>
          <w:rFonts w:ascii="Arial" w:hAnsi="Arial" w:cs="Arial"/>
          <w:noProof/>
        </w:rPr>
        <w:t xml:space="preserve"> да је чланом 15. Устава Републике Србије</w:t>
      </w:r>
      <w:r w:rsidR="00CE4238" w:rsidRPr="00CB4481">
        <w:rPr>
          <w:rFonts w:ascii="Arial" w:hAnsi="Arial" w:cs="Arial"/>
          <w:noProof/>
          <w:vertAlign w:val="superscript"/>
        </w:rPr>
        <w:footnoteReference w:id="1"/>
      </w:r>
      <w:r w:rsidR="00CE4238" w:rsidRPr="00CB4481">
        <w:rPr>
          <w:rFonts w:ascii="Arial" w:hAnsi="Arial" w:cs="Arial"/>
          <w:noProof/>
        </w:rPr>
        <w:t xml:space="preserve"> прописано да држава јемчи равноправност жена и мушкараца и развија политику једнаких могућности. </w:t>
      </w:r>
    </w:p>
    <w:p w:rsidR="00CE4238" w:rsidRPr="00CB4481" w:rsidRDefault="00CE4238" w:rsidP="00CE4238">
      <w:pPr>
        <w:tabs>
          <w:tab w:val="left" w:pos="450"/>
        </w:tabs>
        <w:autoSpaceDE w:val="0"/>
        <w:autoSpaceDN w:val="0"/>
        <w:adjustRightInd w:val="0"/>
        <w:spacing w:before="120" w:after="240" w:line="240" w:lineRule="auto"/>
        <w:jc w:val="both"/>
        <w:rPr>
          <w:rFonts w:ascii="Arial" w:hAnsi="Arial" w:cs="Arial"/>
          <w:noProof/>
        </w:rPr>
      </w:pPr>
      <w:r w:rsidRPr="00CB4481">
        <w:rPr>
          <w:rFonts w:ascii="Arial" w:hAnsi="Arial" w:cs="Arial"/>
          <w:noProof/>
        </w:rPr>
        <w:t xml:space="preserve">Република Србија је ратификовала Конвенцију о елиминисању свих облика дискриминације жена којом је прописано да државе чланице предузимају у свим областима, посебно политичкој, друштвеној, економској и културној, све прикладне мере, укључујући законодавне, да би обезбедиле потпун развој и напредак жена, како би им се гарантовало остваривање и уживање </w:t>
      </w:r>
      <w:r w:rsidRPr="00CB4481">
        <w:rPr>
          <w:rFonts w:ascii="Arial" w:hAnsi="Arial" w:cs="Arial"/>
          <w:noProof/>
        </w:rPr>
        <w:lastRenderedPageBreak/>
        <w:t>права човека и основних слобода, равноправно с мушкарцима</w:t>
      </w:r>
      <w:r w:rsidRPr="00CB4481">
        <w:rPr>
          <w:rStyle w:val="FootnoteReference"/>
          <w:rFonts w:ascii="Arial" w:hAnsi="Arial" w:cs="Arial"/>
          <w:noProof/>
        </w:rPr>
        <w:footnoteReference w:id="2"/>
      </w:r>
      <w:r w:rsidRPr="00CB4481">
        <w:rPr>
          <w:rFonts w:ascii="Arial" w:hAnsi="Arial" w:cs="Arial"/>
          <w:noProof/>
        </w:rPr>
        <w:t>, као и да предузимају све одговарајуће мере ради елиминисања дискриминације жена у другим областима привредног и друштвеног живота како би им се, на основу равноправности жена и мушкараца, обезбедила једнака права, а посебно, између осталог, право на учешће у свим облицима културног живота</w:t>
      </w:r>
      <w:r w:rsidRPr="00CB4481">
        <w:rPr>
          <w:rStyle w:val="FootnoteReference"/>
          <w:rFonts w:ascii="Arial" w:hAnsi="Arial" w:cs="Arial"/>
          <w:noProof/>
        </w:rPr>
        <w:footnoteReference w:id="3"/>
      </w:r>
      <w:r w:rsidRPr="00CB4481">
        <w:rPr>
          <w:rFonts w:ascii="Arial" w:hAnsi="Arial" w:cs="Arial"/>
          <w:noProof/>
        </w:rPr>
        <w:t>.</w:t>
      </w:r>
    </w:p>
    <w:p w:rsidR="00CE4238" w:rsidRPr="00CB4481" w:rsidRDefault="00CE4238" w:rsidP="00CE4238">
      <w:pPr>
        <w:tabs>
          <w:tab w:val="left" w:pos="450"/>
        </w:tabs>
        <w:autoSpaceDE w:val="0"/>
        <w:autoSpaceDN w:val="0"/>
        <w:adjustRightInd w:val="0"/>
        <w:spacing w:before="120" w:after="240" w:line="240" w:lineRule="auto"/>
        <w:jc w:val="both"/>
        <w:rPr>
          <w:rFonts w:ascii="Arial" w:hAnsi="Arial" w:cs="Arial"/>
          <w:noProof/>
        </w:rPr>
      </w:pPr>
      <w:r w:rsidRPr="00CB4481">
        <w:rPr>
          <w:rFonts w:ascii="Arial" w:hAnsi="Arial" w:cs="Arial"/>
          <w:noProof/>
        </w:rPr>
        <w:t>Ратификацијом Међународног пакта о економским, социјалним и културним правима Република Србија се обавезала да обезбеди једнако право мушкарцима и женама да уживају сва економска, социјална и културна права која су набројана у овом пакту</w:t>
      </w:r>
      <w:r w:rsidRPr="00CB4481">
        <w:rPr>
          <w:rStyle w:val="FootnoteReference"/>
          <w:rFonts w:ascii="Arial" w:hAnsi="Arial" w:cs="Arial"/>
          <w:noProof/>
        </w:rPr>
        <w:footnoteReference w:id="4"/>
      </w:r>
      <w:r w:rsidRPr="00CB4481">
        <w:rPr>
          <w:rFonts w:ascii="Arial" w:hAnsi="Arial" w:cs="Arial"/>
          <w:noProof/>
        </w:rPr>
        <w:t>, као и да признаје сваком право да учествује у културном животу</w:t>
      </w:r>
      <w:r w:rsidRPr="00CB4481">
        <w:rPr>
          <w:rStyle w:val="FootnoteReference"/>
          <w:rFonts w:ascii="Arial" w:hAnsi="Arial" w:cs="Arial"/>
          <w:noProof/>
        </w:rPr>
        <w:footnoteReference w:id="5"/>
      </w:r>
      <w:r w:rsidRPr="00CB4481">
        <w:rPr>
          <w:rFonts w:ascii="Arial" w:hAnsi="Arial" w:cs="Arial"/>
          <w:noProof/>
        </w:rPr>
        <w:t>.</w:t>
      </w:r>
    </w:p>
    <w:p w:rsidR="00CE4238" w:rsidRPr="00CB4481" w:rsidRDefault="00CE4238" w:rsidP="00CE4238">
      <w:pPr>
        <w:spacing w:before="120" w:after="240" w:line="240" w:lineRule="auto"/>
        <w:jc w:val="both"/>
        <w:rPr>
          <w:rFonts w:ascii="Arial" w:eastAsia="Times New Roman" w:hAnsi="Arial" w:cs="Arial"/>
          <w:noProof/>
        </w:rPr>
      </w:pPr>
      <w:r w:rsidRPr="00CB4481">
        <w:rPr>
          <w:rFonts w:ascii="Arial" w:hAnsi="Arial" w:cs="Arial"/>
          <w:noProof/>
        </w:rPr>
        <w:t xml:space="preserve">Савет Европске уније је у Закључку о унапређењу равноправности полова у европском истраживачком простору који је усвојен 2015. године указао да су жене и </w:t>
      </w:r>
      <w:r w:rsidRPr="00CB4481">
        <w:rPr>
          <w:rFonts w:ascii="Arial" w:eastAsia="Times New Roman" w:hAnsi="Arial" w:cs="Arial"/>
          <w:noProof/>
        </w:rPr>
        <w:t>даље недовољно заступљене на највишим академским позицијама на којима се доносе одлуке, било као чланице научних и управних одбора, или као руководитељке високошколских установа.</w:t>
      </w:r>
      <w:r w:rsidRPr="00CB4481">
        <w:rPr>
          <w:rStyle w:val="FootnoteReference"/>
          <w:rFonts w:ascii="Arial" w:eastAsia="Times New Roman" w:hAnsi="Arial" w:cs="Arial"/>
          <w:noProof/>
        </w:rPr>
        <w:footnoteReference w:id="6"/>
      </w:r>
      <w:r w:rsidRPr="00CB4481">
        <w:rPr>
          <w:noProof/>
        </w:rPr>
        <w:t xml:space="preserve"> </w:t>
      </w:r>
      <w:r w:rsidRPr="00CB4481">
        <w:rPr>
          <w:rFonts w:ascii="Arial" w:eastAsia="Times New Roman" w:hAnsi="Arial" w:cs="Arial"/>
          <w:noProof/>
        </w:rPr>
        <w:t>Oбезбеђивање равномерне родне заступљености на позицијама доношења одлука, један је од три главна циља дефинисана Упутствима за родну равноправност Хоризонта 2020</w:t>
      </w:r>
      <w:r w:rsidRPr="00CB4481">
        <w:rPr>
          <w:rStyle w:val="FootnoteReference"/>
          <w:rFonts w:ascii="Arial" w:eastAsia="Times New Roman" w:hAnsi="Arial" w:cs="Arial"/>
          <w:noProof/>
        </w:rPr>
        <w:footnoteReference w:id="7"/>
      </w:r>
      <w:r w:rsidRPr="00CB4481">
        <w:rPr>
          <w:rFonts w:ascii="Arial" w:eastAsia="Times New Roman" w:hAnsi="Arial" w:cs="Arial"/>
          <w:noProof/>
        </w:rPr>
        <w:t>, Оквирног програма Европске уније за истраживање и иновације, којем се Република Србија прикључила 2014. године.</w:t>
      </w:r>
    </w:p>
    <w:p w:rsidR="00CE4238" w:rsidRPr="00CB4481" w:rsidRDefault="00CE4238" w:rsidP="00CE4238">
      <w:pPr>
        <w:tabs>
          <w:tab w:val="left" w:pos="450"/>
        </w:tabs>
        <w:autoSpaceDE w:val="0"/>
        <w:autoSpaceDN w:val="0"/>
        <w:adjustRightInd w:val="0"/>
        <w:spacing w:before="120" w:after="240" w:line="240" w:lineRule="auto"/>
        <w:jc w:val="both"/>
        <w:rPr>
          <w:rFonts w:ascii="Arial" w:hAnsi="Arial" w:cs="Arial"/>
          <w:noProof/>
        </w:rPr>
      </w:pPr>
      <w:r w:rsidRPr="00CB4481">
        <w:rPr>
          <w:rFonts w:ascii="Arial" w:hAnsi="Arial" w:cs="Arial"/>
          <w:noProof/>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r w:rsidRPr="00CB4481">
        <w:rPr>
          <w:rStyle w:val="FootnoteReference"/>
          <w:rFonts w:ascii="Arial" w:hAnsi="Arial" w:cs="Arial"/>
          <w:noProof/>
        </w:rPr>
        <w:footnoteReference w:id="8"/>
      </w:r>
      <w:r w:rsidRPr="00CB4481">
        <w:rPr>
          <w:rFonts w:ascii="Arial" w:hAnsi="Arial" w:cs="Arial"/>
          <w:noProof/>
        </w:rPr>
        <w:t xml:space="preserve"> Према одредби члана 43. ст. 2. тач. 2) Закона о родној равноправности, једна од посебних мера које се одређују и спроводе у области културе обухвата успостављање уравнотежене заступљености полова у органима управљања и надзора у установама културе које те органе имају, у складу са законом којим се уређује област културе.</w:t>
      </w:r>
    </w:p>
    <w:p w:rsidR="00CE4238" w:rsidRPr="00CB4481" w:rsidRDefault="00CE4238" w:rsidP="00CE4238">
      <w:pPr>
        <w:tabs>
          <w:tab w:val="left" w:pos="450"/>
        </w:tabs>
        <w:autoSpaceDE w:val="0"/>
        <w:autoSpaceDN w:val="0"/>
        <w:adjustRightInd w:val="0"/>
        <w:spacing w:before="120" w:after="240" w:line="240" w:lineRule="auto"/>
        <w:jc w:val="both"/>
        <w:rPr>
          <w:rFonts w:ascii="Arial" w:hAnsi="Arial" w:cs="Arial"/>
          <w:noProof/>
        </w:rPr>
      </w:pPr>
      <w:r w:rsidRPr="00CB4481">
        <w:rPr>
          <w:rFonts w:ascii="Arial" w:hAnsi="Arial" w:cs="Arial"/>
          <w:noProof/>
        </w:rPr>
        <w:t>Према одредбама Закона о забрани дискриминације,</w:t>
      </w:r>
      <w:r w:rsidRPr="00CB4481">
        <w:rPr>
          <w:noProof/>
        </w:rPr>
        <w:t xml:space="preserve"> </w:t>
      </w:r>
      <w:r w:rsidRPr="00CB4481">
        <w:rPr>
          <w:rFonts w:ascii="Arial" w:hAnsi="Arial" w:cs="Arial"/>
          <w:noProof/>
        </w:rPr>
        <w:t>дискриминација постоји ако се поступа противно начелу родне равноправности,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w:t>
      </w:r>
      <w:r w:rsidRPr="00CB4481">
        <w:rPr>
          <w:rStyle w:val="FootnoteReference"/>
          <w:rFonts w:ascii="Arial" w:hAnsi="Arial" w:cs="Arial"/>
          <w:noProof/>
        </w:rPr>
        <w:footnoteReference w:id="9"/>
      </w:r>
    </w:p>
    <w:p w:rsidR="00CE4238" w:rsidRPr="00CB4481" w:rsidRDefault="00CE4238" w:rsidP="00CE4238">
      <w:pPr>
        <w:tabs>
          <w:tab w:val="left" w:pos="9072"/>
        </w:tabs>
        <w:spacing w:before="120" w:after="240" w:line="240" w:lineRule="auto"/>
        <w:jc w:val="both"/>
        <w:rPr>
          <w:rFonts w:ascii="Arial" w:eastAsia="Times New Roman" w:hAnsi="Arial" w:cs="Arial"/>
          <w:noProof/>
        </w:rPr>
      </w:pPr>
      <w:r w:rsidRPr="00CB4481">
        <w:rPr>
          <w:rFonts w:ascii="Arial" w:eastAsia="Times New Roman" w:hAnsi="Arial" w:cs="Arial"/>
          <w:noProof/>
        </w:rPr>
        <w:t>Наука и истраживање се заснивају на начелу родне равноправности у науци и истраживањима, као и у органима одлучивања, према одредбама матичног закона у овој области.</w:t>
      </w:r>
      <w:r w:rsidRPr="00CB4481">
        <w:rPr>
          <w:rStyle w:val="FootnoteReference"/>
          <w:rFonts w:ascii="Arial" w:eastAsia="Times New Roman" w:hAnsi="Arial" w:cs="Arial"/>
          <w:noProof/>
        </w:rPr>
        <w:footnoteReference w:id="10"/>
      </w:r>
    </w:p>
    <w:p w:rsidR="00CE4238" w:rsidRPr="00CB4481" w:rsidRDefault="00CE4238" w:rsidP="00CE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r w:rsidRPr="00DC4101">
        <w:rPr>
          <w:rFonts w:ascii="Arial" w:eastAsia="Times New Roman" w:hAnsi="Arial" w:cs="Arial"/>
          <w:noProof/>
        </w:rPr>
        <w:t>Родне разлике у науци су и даље изражене као и у многим другим професијама и сегментима друштва. Многе културолошке препреке женама и даље стоје на путу ка науци, од усмеравања девојчица ка другим занимањима, стереотипа и предрасуда о „мушким“ и „женским“ професијама, сексуалног узнемиравања на радном месту, до препрека у напредовању због рађања деце. Допринос жена науци је у многим случајевима остао и незабележен, поготово јер научнице, уз значајне изузетке, често нису добијале заслуге за свој рад.</w:t>
      </w:r>
      <w:r>
        <w:rPr>
          <w:rFonts w:ascii="Arial" w:eastAsia="Times New Roman" w:hAnsi="Arial" w:cs="Arial"/>
          <w:noProof/>
        </w:rPr>
        <w:t xml:space="preserve"> </w:t>
      </w:r>
    </w:p>
    <w:p w:rsidR="00CE4238" w:rsidRPr="00D86443" w:rsidRDefault="00A9017E" w:rsidP="00CE4238">
      <w:pPr>
        <w:pStyle w:val="FootnoteText"/>
        <w:jc w:val="both"/>
        <w:rPr>
          <w:rFonts w:ascii="Arial" w:eastAsia="Times New Roman" w:hAnsi="Arial" w:cs="Arial"/>
          <w:noProof/>
          <w:sz w:val="22"/>
          <w:szCs w:val="22"/>
        </w:rPr>
      </w:pPr>
      <w:r>
        <w:rPr>
          <w:rFonts w:ascii="Arial" w:eastAsia="Times New Roman" w:hAnsi="Arial" w:cs="Arial"/>
          <w:noProof/>
          <w:sz w:val="22"/>
          <w:szCs w:val="22"/>
        </w:rPr>
        <w:t>П</w:t>
      </w:r>
      <w:r w:rsidR="00CE4238" w:rsidRPr="00DC4101">
        <w:rPr>
          <w:rFonts w:ascii="Arial" w:eastAsia="Times New Roman" w:hAnsi="Arial" w:cs="Arial"/>
          <w:noProof/>
          <w:sz w:val="22"/>
          <w:szCs w:val="22"/>
        </w:rPr>
        <w:t>роцењен број становника у Републици Србији у 2020. години, према подацима Републичког завода за статистику је 6</w:t>
      </w:r>
      <w:r w:rsidR="00A75425">
        <w:rPr>
          <w:rFonts w:ascii="Arial" w:eastAsia="Times New Roman" w:hAnsi="Arial" w:cs="Arial"/>
          <w:noProof/>
          <w:sz w:val="22"/>
          <w:szCs w:val="22"/>
        </w:rPr>
        <w:t>.</w:t>
      </w:r>
      <w:r w:rsidR="00CE4238" w:rsidRPr="00DC4101">
        <w:rPr>
          <w:rFonts w:ascii="Arial" w:eastAsia="Times New Roman" w:hAnsi="Arial" w:cs="Arial"/>
          <w:noProof/>
          <w:sz w:val="22"/>
          <w:szCs w:val="22"/>
        </w:rPr>
        <w:t>899</w:t>
      </w:r>
      <w:r w:rsidR="00A75425">
        <w:rPr>
          <w:rFonts w:ascii="Arial" w:eastAsia="Times New Roman" w:hAnsi="Arial" w:cs="Arial"/>
          <w:noProof/>
          <w:sz w:val="22"/>
          <w:szCs w:val="22"/>
        </w:rPr>
        <w:t>.</w:t>
      </w:r>
      <w:r w:rsidR="00CE4238" w:rsidRPr="00DC4101">
        <w:rPr>
          <w:rFonts w:ascii="Arial" w:eastAsia="Times New Roman" w:hAnsi="Arial" w:cs="Arial"/>
          <w:noProof/>
          <w:sz w:val="22"/>
          <w:szCs w:val="22"/>
        </w:rPr>
        <w:t>126, од чега 51,3% чине жене (3</w:t>
      </w:r>
      <w:r w:rsidR="00A75425">
        <w:rPr>
          <w:rFonts w:ascii="Arial" w:eastAsia="Times New Roman" w:hAnsi="Arial" w:cs="Arial"/>
          <w:noProof/>
          <w:sz w:val="22"/>
          <w:szCs w:val="22"/>
        </w:rPr>
        <w:t>.</w:t>
      </w:r>
      <w:r w:rsidR="00CE4238" w:rsidRPr="00DC4101">
        <w:rPr>
          <w:rFonts w:ascii="Arial" w:eastAsia="Times New Roman" w:hAnsi="Arial" w:cs="Arial"/>
          <w:noProof/>
          <w:sz w:val="22"/>
          <w:szCs w:val="22"/>
        </w:rPr>
        <w:t>538</w:t>
      </w:r>
      <w:r w:rsidR="00A75425">
        <w:rPr>
          <w:rFonts w:ascii="Arial" w:eastAsia="Times New Roman" w:hAnsi="Arial" w:cs="Arial"/>
          <w:noProof/>
          <w:sz w:val="22"/>
          <w:szCs w:val="22"/>
        </w:rPr>
        <w:t>.</w:t>
      </w:r>
      <w:r w:rsidR="00CE4238" w:rsidRPr="00DC4101">
        <w:rPr>
          <w:rFonts w:ascii="Arial" w:eastAsia="Times New Roman" w:hAnsi="Arial" w:cs="Arial"/>
          <w:noProof/>
          <w:sz w:val="22"/>
          <w:szCs w:val="22"/>
        </w:rPr>
        <w:t>820), а 48,7% мушкарци (3</w:t>
      </w:r>
      <w:r w:rsidR="00A75425">
        <w:rPr>
          <w:rFonts w:ascii="Arial" w:eastAsia="Times New Roman" w:hAnsi="Arial" w:cs="Arial"/>
          <w:noProof/>
          <w:sz w:val="22"/>
          <w:szCs w:val="22"/>
        </w:rPr>
        <w:t>.</w:t>
      </w:r>
      <w:r w:rsidR="00CE4238" w:rsidRPr="00DC4101">
        <w:rPr>
          <w:rFonts w:ascii="Arial" w:eastAsia="Times New Roman" w:hAnsi="Arial" w:cs="Arial"/>
          <w:noProof/>
          <w:sz w:val="22"/>
          <w:szCs w:val="22"/>
        </w:rPr>
        <w:t xml:space="preserve"> 360</w:t>
      </w:r>
      <w:r w:rsidR="00A75425">
        <w:rPr>
          <w:rFonts w:ascii="Arial" w:eastAsia="Times New Roman" w:hAnsi="Arial" w:cs="Arial"/>
          <w:noProof/>
          <w:sz w:val="22"/>
          <w:szCs w:val="22"/>
        </w:rPr>
        <w:t>.</w:t>
      </w:r>
      <w:r w:rsidR="00CE4238" w:rsidRPr="00DC4101">
        <w:rPr>
          <w:rFonts w:ascii="Arial" w:eastAsia="Times New Roman" w:hAnsi="Arial" w:cs="Arial"/>
          <w:noProof/>
          <w:sz w:val="22"/>
          <w:szCs w:val="22"/>
        </w:rPr>
        <w:t>306)</w:t>
      </w:r>
      <w:r w:rsidR="00CE4238" w:rsidRPr="00DC4101">
        <w:rPr>
          <w:rStyle w:val="FootnoteReference"/>
          <w:rFonts w:ascii="Arial" w:eastAsia="Times New Roman" w:hAnsi="Arial" w:cs="Arial"/>
          <w:noProof/>
          <w:sz w:val="22"/>
          <w:szCs w:val="22"/>
        </w:rPr>
        <w:footnoteReference w:id="11"/>
      </w:r>
      <w:r w:rsidR="00CE4238" w:rsidRPr="00DC4101">
        <w:rPr>
          <w:rFonts w:ascii="Arial" w:eastAsia="Times New Roman" w:hAnsi="Arial" w:cs="Arial"/>
          <w:noProof/>
          <w:sz w:val="22"/>
          <w:szCs w:val="22"/>
        </w:rPr>
        <w:t xml:space="preserve">. У публикацији </w:t>
      </w:r>
      <w:r w:rsidR="00CE4238" w:rsidRPr="00DC4101">
        <w:rPr>
          <w:rFonts w:ascii="Arial" w:hAnsi="Arial" w:cs="Arial"/>
          <w:sz w:val="22"/>
          <w:szCs w:val="22"/>
        </w:rPr>
        <w:t>„Жене</w:t>
      </w:r>
      <w:r w:rsidR="00CE4238">
        <w:rPr>
          <w:rFonts w:ascii="Arial" w:hAnsi="Arial" w:cs="Arial"/>
          <w:sz w:val="22"/>
          <w:szCs w:val="22"/>
        </w:rPr>
        <w:t xml:space="preserve"> и мушкарци у Републици Србији“</w:t>
      </w:r>
      <w:r w:rsidR="00CE4238" w:rsidRPr="00DC4101">
        <w:rPr>
          <w:rFonts w:ascii="Arial" w:hAnsi="Arial" w:cs="Arial"/>
          <w:sz w:val="22"/>
          <w:szCs w:val="22"/>
        </w:rPr>
        <w:t xml:space="preserve"> </w:t>
      </w:r>
      <w:r w:rsidR="00CE4238" w:rsidRPr="00DC4101">
        <w:rPr>
          <w:rFonts w:ascii="Arial" w:eastAsia="Times New Roman" w:hAnsi="Arial" w:cs="Arial"/>
          <w:noProof/>
          <w:sz w:val="22"/>
          <w:szCs w:val="22"/>
        </w:rPr>
        <w:t>Републичког завода за статистику наведено је да подаци за 2019. годину показују да високе школе и факултете више уписују и завршавају жене (57% уписаних и 59% дипломираних чиниле су жене), као и да је докторирало више жена (57%) него мушкараца (47%)</w:t>
      </w:r>
      <w:r w:rsidR="00CE4238" w:rsidRPr="00DC4101">
        <w:rPr>
          <w:rStyle w:val="FootnoteReference"/>
          <w:rFonts w:ascii="Arial" w:eastAsia="Times New Roman" w:hAnsi="Arial" w:cs="Arial"/>
          <w:noProof/>
          <w:sz w:val="22"/>
          <w:szCs w:val="22"/>
        </w:rPr>
        <w:footnoteReference w:id="12"/>
      </w:r>
      <w:r w:rsidR="00CE4238" w:rsidRPr="00DC4101">
        <w:rPr>
          <w:rFonts w:ascii="Arial" w:eastAsia="Times New Roman" w:hAnsi="Arial" w:cs="Arial"/>
          <w:noProof/>
          <w:sz w:val="22"/>
          <w:szCs w:val="22"/>
        </w:rPr>
        <w:t>. Такође, у календарској 2020. години у Републици Србији на свим високошколским установама и на свим нивоима студија дипломирало је 41</w:t>
      </w:r>
      <w:r w:rsidR="00A75425">
        <w:rPr>
          <w:rFonts w:ascii="Arial" w:eastAsia="Times New Roman" w:hAnsi="Arial" w:cs="Arial"/>
          <w:noProof/>
          <w:sz w:val="22"/>
          <w:szCs w:val="22"/>
        </w:rPr>
        <w:t>.</w:t>
      </w:r>
      <w:r w:rsidR="00CE4238" w:rsidRPr="00DC4101">
        <w:rPr>
          <w:rFonts w:ascii="Arial" w:eastAsia="Times New Roman" w:hAnsi="Arial" w:cs="Arial"/>
          <w:noProof/>
          <w:sz w:val="22"/>
          <w:szCs w:val="22"/>
        </w:rPr>
        <w:t>331 студената и студенткиња. Од укупног броја дипломираних 16</w:t>
      </w:r>
      <w:r w:rsidR="00A75425">
        <w:rPr>
          <w:rFonts w:ascii="Arial" w:eastAsia="Times New Roman" w:hAnsi="Arial" w:cs="Arial"/>
          <w:noProof/>
          <w:sz w:val="22"/>
          <w:szCs w:val="22"/>
        </w:rPr>
        <w:t>.</w:t>
      </w:r>
      <w:r w:rsidR="00CE4238" w:rsidRPr="00DC4101">
        <w:rPr>
          <w:rFonts w:ascii="Arial" w:eastAsia="Times New Roman" w:hAnsi="Arial" w:cs="Arial"/>
          <w:noProof/>
          <w:sz w:val="22"/>
          <w:szCs w:val="22"/>
        </w:rPr>
        <w:t>488 или 39,9% су мушкарци, а 24</w:t>
      </w:r>
      <w:r w:rsidR="00A75425">
        <w:rPr>
          <w:rFonts w:ascii="Arial" w:eastAsia="Times New Roman" w:hAnsi="Arial" w:cs="Arial"/>
          <w:noProof/>
          <w:sz w:val="22"/>
          <w:szCs w:val="22"/>
        </w:rPr>
        <w:t>.</w:t>
      </w:r>
      <w:r w:rsidR="00CE4238" w:rsidRPr="00DC4101">
        <w:rPr>
          <w:rFonts w:ascii="Arial" w:eastAsia="Times New Roman" w:hAnsi="Arial" w:cs="Arial"/>
          <w:noProof/>
          <w:sz w:val="22"/>
          <w:szCs w:val="22"/>
        </w:rPr>
        <w:t>843 или 60,1% су жене</w:t>
      </w:r>
      <w:r w:rsidR="00CE4238" w:rsidRPr="00DC4101">
        <w:rPr>
          <w:rStyle w:val="FootnoteReference"/>
          <w:rFonts w:ascii="Arial" w:eastAsia="Times New Roman" w:hAnsi="Arial" w:cs="Arial"/>
          <w:noProof/>
          <w:sz w:val="22"/>
          <w:szCs w:val="22"/>
        </w:rPr>
        <w:footnoteReference w:id="13"/>
      </w:r>
      <w:r w:rsidR="00CE4238" w:rsidRPr="00DC4101">
        <w:rPr>
          <w:rFonts w:ascii="Arial" w:eastAsia="Times New Roman" w:hAnsi="Arial" w:cs="Arial"/>
          <w:noProof/>
          <w:sz w:val="22"/>
          <w:szCs w:val="22"/>
        </w:rPr>
        <w:t xml:space="preserve">. У односу на </w:t>
      </w:r>
      <w:r w:rsidR="00873851">
        <w:rPr>
          <w:rFonts w:ascii="Arial" w:eastAsia="Times New Roman" w:hAnsi="Arial" w:cs="Arial"/>
          <w:noProof/>
          <w:sz w:val="22"/>
          <w:szCs w:val="22"/>
        </w:rPr>
        <w:t xml:space="preserve">наведену, </w:t>
      </w:r>
      <w:r w:rsidR="00CE4238" w:rsidRPr="00DC4101">
        <w:rPr>
          <w:rFonts w:ascii="Arial" w:eastAsia="Times New Roman" w:hAnsi="Arial" w:cs="Arial"/>
          <w:noProof/>
          <w:sz w:val="22"/>
          <w:szCs w:val="22"/>
        </w:rPr>
        <w:t xml:space="preserve">статистика која се може извући са званичног сајта САНУ, указује да од укупно 119 чланова (100 редовних и 19 </w:t>
      </w:r>
      <w:r w:rsidR="00CE4238" w:rsidRPr="00D86443">
        <w:rPr>
          <w:rFonts w:ascii="Arial" w:eastAsia="Times New Roman" w:hAnsi="Arial" w:cs="Arial"/>
          <w:noProof/>
          <w:sz w:val="22"/>
          <w:szCs w:val="22"/>
        </w:rPr>
        <w:t xml:space="preserve">дописних) жене чине само 10,9% (девет редовних чланица и четири дописне чланице), што представља </w:t>
      </w:r>
      <w:r w:rsidR="00FA49E7">
        <w:rPr>
          <w:rFonts w:ascii="Arial" w:eastAsia="Times New Roman" w:hAnsi="Arial" w:cs="Arial"/>
          <w:noProof/>
          <w:sz w:val="22"/>
          <w:szCs w:val="22"/>
        </w:rPr>
        <w:t>знатну</w:t>
      </w:r>
      <w:r w:rsidR="00CE4238" w:rsidRPr="00D86443">
        <w:rPr>
          <w:rFonts w:ascii="Arial" w:eastAsia="Times New Roman" w:hAnsi="Arial" w:cs="Arial"/>
          <w:noProof/>
          <w:sz w:val="22"/>
          <w:szCs w:val="22"/>
        </w:rPr>
        <w:t xml:space="preserve"> родну неравнотежу.</w:t>
      </w:r>
    </w:p>
    <w:p w:rsidR="00CE4238" w:rsidRPr="00185BD1" w:rsidRDefault="00CE4238" w:rsidP="00CE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r w:rsidRPr="00D86443">
        <w:rPr>
          <w:rFonts w:ascii="Arial" w:hAnsi="Arial" w:cs="Arial"/>
          <w:noProof/>
        </w:rPr>
        <w:t>Организација Уједињених нација за образовање, науку и културу je ове године објавила Извештај о науци, којим је између осталог указала на родну неравнотежу националних академија наука широм света.</w:t>
      </w:r>
      <w:r w:rsidRPr="00D86443">
        <w:rPr>
          <w:rFonts w:ascii="Arial" w:eastAsia="Times New Roman" w:hAnsi="Arial" w:cs="Arial"/>
          <w:noProof/>
        </w:rPr>
        <w:t xml:space="preserve"> Како је у извештају наведено, чланови академија наука бирају се на основу усаглашених академских критеријума научне изврсности. </w:t>
      </w:r>
      <w:r w:rsidR="00FA49E7">
        <w:rPr>
          <w:rFonts w:ascii="Arial" w:eastAsia="Times New Roman" w:hAnsi="Arial" w:cs="Arial"/>
          <w:noProof/>
        </w:rPr>
        <w:t>Међутим, б</w:t>
      </w:r>
      <w:r w:rsidRPr="00D86443">
        <w:rPr>
          <w:rFonts w:ascii="Arial" w:eastAsia="Times New Roman" w:hAnsi="Arial" w:cs="Arial"/>
          <w:noProof/>
        </w:rPr>
        <w:t xml:space="preserve">рој жена међу члановима националне академије наука </w:t>
      </w:r>
      <w:r w:rsidR="00FA49E7">
        <w:rPr>
          <w:rFonts w:ascii="Arial" w:eastAsia="Times New Roman" w:hAnsi="Arial" w:cs="Arial"/>
          <w:noProof/>
        </w:rPr>
        <w:t xml:space="preserve">такође </w:t>
      </w:r>
      <w:r w:rsidRPr="00D86443">
        <w:rPr>
          <w:rFonts w:ascii="Arial" w:eastAsia="Times New Roman" w:hAnsi="Arial" w:cs="Arial"/>
          <w:noProof/>
        </w:rPr>
        <w:t xml:space="preserve">може да послужи као </w:t>
      </w:r>
      <w:r w:rsidR="00FA49E7">
        <w:rPr>
          <w:rFonts w:ascii="Arial" w:eastAsia="Times New Roman" w:hAnsi="Arial" w:cs="Arial"/>
          <w:noProof/>
        </w:rPr>
        <w:t xml:space="preserve">својеврсни тест </w:t>
      </w:r>
      <w:r w:rsidRPr="00D86443">
        <w:rPr>
          <w:rFonts w:ascii="Arial" w:eastAsia="Times New Roman" w:hAnsi="Arial" w:cs="Arial"/>
          <w:noProof/>
        </w:rPr>
        <w:t xml:space="preserve">за перцепцију и статус жена научница у одређеној земљи. У октобру 2015. године, глобална мрежа </w:t>
      </w:r>
      <w:r w:rsidRPr="00D86443">
        <w:rPr>
          <w:rFonts w:ascii="Arial" w:hAnsi="Arial" w:cs="Arial"/>
          <w:i/>
          <w:noProof/>
          <w:shd w:val="clear" w:color="auto" w:fill="FFFFFF"/>
        </w:rPr>
        <w:t>InterАcademy Partnership</w:t>
      </w:r>
      <w:r w:rsidRPr="00D86443">
        <w:rPr>
          <w:rStyle w:val="FootnoteReference"/>
          <w:rFonts w:ascii="Arial" w:hAnsi="Arial" w:cs="Arial"/>
          <w:noProof/>
          <w:shd w:val="clear" w:color="auto" w:fill="FFFFFF"/>
        </w:rPr>
        <w:footnoteReference w:id="14"/>
      </w:r>
      <w:r w:rsidRPr="00D86443">
        <w:rPr>
          <w:rFonts w:ascii="Arial" w:hAnsi="Arial" w:cs="Arial"/>
          <w:noProof/>
          <w:shd w:val="clear" w:color="auto" w:fill="FFFFFF"/>
        </w:rPr>
        <w:t xml:space="preserve"> </w:t>
      </w:r>
      <w:r w:rsidRPr="00D86443">
        <w:rPr>
          <w:rFonts w:ascii="Arial" w:eastAsia="Times New Roman" w:hAnsi="Arial" w:cs="Arial"/>
          <w:noProof/>
        </w:rPr>
        <w:t xml:space="preserve">објавила је резултате првог свеобухватног истраживања међу својим чланицама, чији је циљ био да се утврди степен укључености и учешће жена научница у раду научних академија. Од 69 националних научних академија за које су били доступни подаци, </w:t>
      </w:r>
      <w:r w:rsidR="00F1679C" w:rsidRPr="00D86443">
        <w:rPr>
          <w:rFonts w:ascii="Arial" w:eastAsia="Times New Roman" w:hAnsi="Arial" w:cs="Arial"/>
          <w:noProof/>
        </w:rPr>
        <w:t>у скоро половини земаља (30)</w:t>
      </w:r>
      <w:r w:rsidR="00F1679C">
        <w:rPr>
          <w:rFonts w:ascii="Arial" w:eastAsia="Times New Roman" w:hAnsi="Arial" w:cs="Arial"/>
          <w:noProof/>
        </w:rPr>
        <w:t xml:space="preserve">, </w:t>
      </w:r>
      <w:r w:rsidRPr="00D86443">
        <w:rPr>
          <w:rFonts w:ascii="Arial" w:eastAsia="Times New Roman" w:hAnsi="Arial" w:cs="Arial"/>
          <w:noProof/>
        </w:rPr>
        <w:t>жене су чиниле дo 10% чланова. У истраживању је наведено да веома изражена незаступљеност жена у националним научним академијама представља велики изазов, с обзиром на то да ове академије често чине окосницу напора за развој националних иновационих система. У години након објављивања извештаја</w:t>
      </w:r>
      <w:r w:rsidRPr="00B3343F">
        <w:rPr>
          <w:rFonts w:ascii="Arial" w:eastAsia="Times New Roman" w:hAnsi="Arial" w:cs="Arial"/>
          <w:noProof/>
        </w:rPr>
        <w:t xml:space="preserve">, Краљевска холандска академија уметности и наука предузела је </w:t>
      </w:r>
      <w:r w:rsidR="00185BD1">
        <w:rPr>
          <w:rFonts w:ascii="Arial" w:eastAsia="Times New Roman" w:hAnsi="Arial" w:cs="Arial"/>
          <w:noProof/>
        </w:rPr>
        <w:t xml:space="preserve">револуционаран </w:t>
      </w:r>
      <w:r w:rsidRPr="00B3343F">
        <w:rPr>
          <w:rFonts w:ascii="Arial" w:eastAsia="Times New Roman" w:hAnsi="Arial" w:cs="Arial"/>
          <w:noProof/>
        </w:rPr>
        <w:t>кор</w:t>
      </w:r>
      <w:r w:rsidRPr="00CB4481">
        <w:rPr>
          <w:rFonts w:ascii="Arial" w:eastAsia="Times New Roman" w:hAnsi="Arial" w:cs="Arial"/>
          <w:noProof/>
        </w:rPr>
        <w:t>ак када је одлучено да за чланство могу бити кандидоване само жене, како би се смањио родни јаз који је одувек постојао у академији: у то време мушкарци су чинили 87% од 556 чланова академије.</w:t>
      </w:r>
      <w:r w:rsidRPr="00CB4481">
        <w:rPr>
          <w:rStyle w:val="FootnoteReference"/>
          <w:rFonts w:ascii="Arial" w:hAnsi="Arial" w:cs="Arial"/>
          <w:noProof/>
          <w:shd w:val="clear" w:color="auto" w:fill="FFFFFF"/>
        </w:rPr>
        <w:footnoteReference w:id="15"/>
      </w:r>
      <w:r w:rsidR="00185BD1">
        <w:rPr>
          <w:rFonts w:ascii="Arial" w:eastAsia="Times New Roman" w:hAnsi="Arial" w:cs="Arial"/>
          <w:noProof/>
        </w:rPr>
        <w:t xml:space="preserve"> </w:t>
      </w:r>
    </w:p>
    <w:p w:rsidR="00CE4238" w:rsidRDefault="00CE4238" w:rsidP="00CE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r w:rsidRPr="00DC4101">
        <w:rPr>
          <w:rFonts w:ascii="Arial" w:eastAsia="Times New Roman" w:hAnsi="Arial" w:cs="Arial"/>
          <w:noProof/>
        </w:rPr>
        <w:t>Устав Републике Србије и Закон о забрани дискриминације, као и савремено међународно антидискриминационо право, познају институт посебне, односно афирмативне мере као инструмент који с</w:t>
      </w:r>
      <w:r w:rsidR="00C761F7">
        <w:rPr>
          <w:rFonts w:ascii="Arial" w:eastAsia="Times New Roman" w:hAnsi="Arial" w:cs="Arial"/>
          <w:noProof/>
          <w:lang w:val="sr-Cyrl-RS"/>
        </w:rPr>
        <w:t>е</w:t>
      </w:r>
      <w:r w:rsidRPr="00DC4101">
        <w:rPr>
          <w:rFonts w:ascii="Arial" w:eastAsia="Times New Roman" w:hAnsi="Arial" w:cs="Arial"/>
          <w:noProof/>
        </w:rPr>
        <w:t xml:space="preserve"> уводи ради постизања пуне равноправности, заштите и напретка лица, односно групе лица која се налазе у неједнаком положају. </w:t>
      </w:r>
      <w:r w:rsidR="00A75425">
        <w:rPr>
          <w:rFonts w:ascii="Arial" w:eastAsia="Times New Roman" w:hAnsi="Arial" w:cs="Arial"/>
          <w:noProof/>
        </w:rPr>
        <w:t>Дакле, могуће је да се, попут рецимо холандског примера, увођењем мера достигне равномернија и равноправнија заступљеност жена, како би се тиме показала њихова стварна научна и уметничка постигнућа и допринос, односно реалније приказало стање у нашем друштву.</w:t>
      </w:r>
    </w:p>
    <w:p w:rsidR="00A75425" w:rsidRDefault="00A75425" w:rsidP="0087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p>
    <w:p w:rsidR="00A75425" w:rsidRDefault="00A75425" w:rsidP="0087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p>
    <w:p w:rsidR="00A75425" w:rsidRDefault="00A75425" w:rsidP="0087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p>
    <w:p w:rsidR="00873851" w:rsidRDefault="00873851" w:rsidP="0087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r w:rsidRPr="00CB4481">
        <w:rPr>
          <w:rFonts w:ascii="Arial" w:eastAsia="Times New Roman" w:hAnsi="Arial" w:cs="Arial"/>
          <w:noProof/>
        </w:rPr>
        <w:t>Према Закону о Српској академији наука и уметности, улога САНУ је да развија и подстиче науку, организује и унапређује основна и примењена научна истраживања, подстиче и унапређује уметничку делатност и тиме доприноси општем добру народа Републике Србије и државе.</w:t>
      </w:r>
      <w:r w:rsidRPr="00CB4481">
        <w:rPr>
          <w:rStyle w:val="FootnoteReference"/>
          <w:rFonts w:ascii="Arial" w:eastAsia="Times New Roman" w:hAnsi="Arial" w:cs="Arial"/>
          <w:noProof/>
        </w:rPr>
        <w:footnoteReference w:id="16"/>
      </w:r>
    </w:p>
    <w:p w:rsidR="00873851" w:rsidRDefault="00873851" w:rsidP="00873851">
      <w:pPr>
        <w:spacing w:before="120" w:after="240" w:line="240" w:lineRule="auto"/>
        <w:jc w:val="both"/>
        <w:rPr>
          <w:rFonts w:ascii="Arial" w:eastAsia="Times New Roman" w:hAnsi="Arial" w:cs="Arial"/>
          <w:noProof/>
        </w:rPr>
      </w:pPr>
      <w:r w:rsidRPr="00CB4481">
        <w:rPr>
          <w:rFonts w:ascii="Arial" w:eastAsia="Times New Roman" w:hAnsi="Arial" w:cs="Arial"/>
          <w:noProof/>
        </w:rPr>
        <w:t>Повереник указује да је недовољна заступљеност жена у САНУ препозната у</w:t>
      </w:r>
      <w:r w:rsidRPr="00CB4481">
        <w:rPr>
          <w:rFonts w:ascii="Arial" w:hAnsi="Arial" w:cs="Arial"/>
          <w:noProof/>
        </w:rPr>
        <w:t xml:space="preserve"> Стратегији за родну равноправност за период 2021-2030. године. </w:t>
      </w:r>
      <w:r w:rsidRPr="00CB4481">
        <w:rPr>
          <w:rFonts w:ascii="Arial" w:hAnsi="Arial" w:cs="Arial"/>
          <w:noProof/>
          <w:color w:val="000000"/>
        </w:rPr>
        <w:t xml:space="preserve">Како је стратегијом указано, </w:t>
      </w:r>
      <w:r w:rsidRPr="00CB4481">
        <w:rPr>
          <w:rFonts w:ascii="Arial" w:eastAsia="Times New Roman" w:hAnsi="Arial" w:cs="Arial"/>
          <w:noProof/>
        </w:rPr>
        <w:t>међу члановима Српске академије наука и уметности доминирају мушкарци. У 2020. години 90% свих чланова су мушкарци. Највеће учешће жена је у Одељењу језика и књижевности и Одељењу историјских наука, док је само по једна чланица у одељењима друштвених наука, техничких наука и математике, физике и гео-науке.</w:t>
      </w:r>
    </w:p>
    <w:p w:rsidR="0098636F" w:rsidRDefault="00352186" w:rsidP="00CE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r>
        <w:rPr>
          <w:rFonts w:ascii="Arial" w:eastAsia="Times New Roman" w:hAnsi="Arial" w:cs="Arial"/>
          <w:noProof/>
        </w:rPr>
        <w:t xml:space="preserve">Истичемо и да </w:t>
      </w:r>
      <w:r w:rsidR="00CE4238">
        <w:rPr>
          <w:rFonts w:ascii="Arial" w:eastAsia="Times New Roman" w:hAnsi="Arial" w:cs="Arial"/>
          <w:noProof/>
        </w:rPr>
        <w:t>је САНУ институција</w:t>
      </w:r>
      <w:r w:rsidR="00CE4238" w:rsidRPr="00FE63D8">
        <w:rPr>
          <w:rFonts w:ascii="Arial" w:eastAsia="Times New Roman" w:hAnsi="Arial" w:cs="Arial"/>
          <w:noProof/>
        </w:rPr>
        <w:t xml:space="preserve"> од посебног националног значаја за науку и уметност, па и развој целокупног друштва, односно да је највиша научна и уметничка установа у Републици Србији чија је улога да развија и подстиче науку и унапређује уметничку делатност, као и да доприноси општем добру. У том смислу, САНУ треба да буде водећа институција и покретач развоја и треба да препозна своју улогу у постизању уравнотежене заступљености жена и мушкараца у овим</w:t>
      </w:r>
      <w:r w:rsidR="00CE4238">
        <w:rPr>
          <w:rFonts w:ascii="Arial" w:eastAsia="Times New Roman" w:hAnsi="Arial" w:cs="Arial"/>
          <w:noProof/>
        </w:rPr>
        <w:t xml:space="preserve"> областима друшт</w:t>
      </w:r>
      <w:r w:rsidR="00CE4238" w:rsidRPr="00FE63D8">
        <w:rPr>
          <w:rFonts w:ascii="Arial" w:eastAsia="Times New Roman" w:hAnsi="Arial" w:cs="Arial"/>
          <w:noProof/>
        </w:rPr>
        <w:t xml:space="preserve">веног живота. </w:t>
      </w:r>
    </w:p>
    <w:p w:rsidR="00CE4238" w:rsidRDefault="00CE4238" w:rsidP="00CE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bookmarkStart w:id="0" w:name="_GoBack"/>
      <w:bookmarkEnd w:id="0"/>
      <w:r w:rsidRPr="00FE63D8">
        <w:rPr>
          <w:rFonts w:ascii="Arial" w:eastAsia="Times New Roman" w:hAnsi="Arial" w:cs="Arial"/>
          <w:noProof/>
        </w:rPr>
        <w:t>Статутом САНУ-а прописана су мерила за утврђивање изузетног доприноса науци и уметности као услова за избор чланова (члан 11. Статута САНУ). Истим чланом је прописано и да Председништво на предлог Комисије за Статут у години која претходи изборима доноси посебно Упутство са критеријумима за сваки циклус избора. Део упутства чини списак и дефиниција обавезних квалитативних и квантитативних критеријума који морају бити у складу са важећим стандардима у свету, прилагођени условима у Србији и одговарајућим научним и уметничким областима</w:t>
      </w:r>
      <w:r w:rsidRPr="00FE63D8">
        <w:rPr>
          <w:rStyle w:val="FootnoteReference"/>
          <w:rFonts w:ascii="Arial" w:eastAsia="Times New Roman" w:hAnsi="Arial" w:cs="Arial"/>
          <w:noProof/>
        </w:rPr>
        <w:footnoteReference w:id="17"/>
      </w:r>
      <w:r w:rsidRPr="00FE63D8">
        <w:rPr>
          <w:rFonts w:ascii="Arial" w:eastAsia="Times New Roman" w:hAnsi="Arial" w:cs="Arial"/>
          <w:noProof/>
        </w:rPr>
        <w:t>. С обзиром на наведено, односно чињеницу да САНУ својим актима уређује критеријуме за сваки циклус избора</w:t>
      </w:r>
      <w:r>
        <w:rPr>
          <w:rFonts w:ascii="Arial" w:eastAsia="Times New Roman" w:hAnsi="Arial" w:cs="Arial"/>
          <w:noProof/>
        </w:rPr>
        <w:t>,</w:t>
      </w:r>
      <w:r w:rsidRPr="00FE63D8">
        <w:rPr>
          <w:rFonts w:ascii="Arial" w:eastAsia="Times New Roman" w:hAnsi="Arial" w:cs="Arial"/>
          <w:noProof/>
        </w:rPr>
        <w:t xml:space="preserve"> неопходно је да САНУ приликом уређивања ових критеријума посебну пажњу, између осталог, посвети унапређивању родне равноправности. Повереник разуме да је вишевековно одсуство жена из области науке због различитих врста баријера узрокованим дубоко укорењеним патријархалним обрасцима и „вредностима“, међутим мања заступљеност жена у чланству САНУ данас се више не може правдати заосталим тековинама прошлости. Неспоран допринос жена у науци и у уметности требало би да се одражава и на број жена у САНУ. Статисти</w:t>
      </w:r>
      <w:r>
        <w:rPr>
          <w:rFonts w:ascii="Arial" w:eastAsia="Times New Roman" w:hAnsi="Arial" w:cs="Arial"/>
          <w:noProof/>
        </w:rPr>
        <w:t>чки подаци несумњ</w:t>
      </w:r>
      <w:r w:rsidRPr="00FE63D8">
        <w:rPr>
          <w:rFonts w:ascii="Arial" w:eastAsia="Times New Roman" w:hAnsi="Arial" w:cs="Arial"/>
          <w:noProof/>
        </w:rPr>
        <w:t>иво показују да жене данас чине већину опште популације, као и већину високообразованог дела популације.</w:t>
      </w:r>
    </w:p>
    <w:p w:rsidR="002B49C0" w:rsidRDefault="002B49C0" w:rsidP="00CE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eastAsia="Times New Roman" w:hAnsi="Arial" w:cs="Arial"/>
          <w:noProof/>
        </w:rPr>
      </w:pPr>
      <w:r w:rsidRPr="009753D2">
        <w:rPr>
          <w:rFonts w:ascii="Arial" w:eastAsia="Times New Roman" w:hAnsi="Arial" w:cs="Arial"/>
          <w:noProof/>
        </w:rPr>
        <w:t>Према релевантним подацима са званичног сајта САНУ, када се посматрају последња два одржана избора за чланство у овој институцији, у 2018. години било је 26 кандидата за дописне чланове од чега шест жена</w:t>
      </w:r>
      <w:r w:rsidR="004C14CE" w:rsidRPr="009753D2">
        <w:rPr>
          <w:rFonts w:ascii="Arial" w:eastAsia="Times New Roman" w:hAnsi="Arial" w:cs="Arial"/>
          <w:noProof/>
        </w:rPr>
        <w:t xml:space="preserve">, те је од наведеног броја кандидата изабрано 14 нових дописних чланова од чега су четири биле жене. На последњим изборима одржаним 2021. године, од укупно 36 кандидата за </w:t>
      </w:r>
      <w:r w:rsidR="00301F8E" w:rsidRPr="009753D2">
        <w:rPr>
          <w:rFonts w:ascii="Arial" w:eastAsia="Times New Roman" w:hAnsi="Arial" w:cs="Arial"/>
          <w:noProof/>
        </w:rPr>
        <w:t xml:space="preserve">дописне </w:t>
      </w:r>
      <w:r w:rsidR="004C14CE" w:rsidRPr="009753D2">
        <w:rPr>
          <w:rFonts w:ascii="Arial" w:eastAsia="Times New Roman" w:hAnsi="Arial" w:cs="Arial"/>
          <w:noProof/>
        </w:rPr>
        <w:t>члан</w:t>
      </w:r>
      <w:r w:rsidR="00301F8E" w:rsidRPr="009753D2">
        <w:rPr>
          <w:rFonts w:ascii="Arial" w:eastAsia="Times New Roman" w:hAnsi="Arial" w:cs="Arial"/>
          <w:noProof/>
        </w:rPr>
        <w:t>ове</w:t>
      </w:r>
      <w:r w:rsidR="004C14CE" w:rsidRPr="009753D2">
        <w:rPr>
          <w:rFonts w:ascii="Arial" w:eastAsia="Times New Roman" w:hAnsi="Arial" w:cs="Arial"/>
          <w:noProof/>
        </w:rPr>
        <w:t xml:space="preserve"> било је 12 жена, али ниједна од њих није примљена у чланство. </w:t>
      </w:r>
      <w:r w:rsidR="00301F8E" w:rsidRPr="009753D2">
        <w:rPr>
          <w:rFonts w:ascii="Arial" w:eastAsia="Times New Roman" w:hAnsi="Arial" w:cs="Arial"/>
          <w:noProof/>
        </w:rPr>
        <w:t xml:space="preserve">Како избор редовних чланова представља рефлексију претходних избора дописних, у 2018. години од 16 изабраних редовних чланова </w:t>
      </w:r>
      <w:r w:rsidR="00255CCB" w:rsidRPr="009753D2">
        <w:rPr>
          <w:rFonts w:ascii="Arial" w:eastAsia="Times New Roman" w:hAnsi="Arial" w:cs="Arial"/>
          <w:noProof/>
        </w:rPr>
        <w:t>изабране су</w:t>
      </w:r>
      <w:r w:rsidR="00301F8E" w:rsidRPr="009753D2">
        <w:rPr>
          <w:rFonts w:ascii="Arial" w:eastAsia="Times New Roman" w:hAnsi="Arial" w:cs="Arial"/>
          <w:noProof/>
        </w:rPr>
        <w:t xml:space="preserve"> три жене, а у 2021. години међу 13 кандидата уопште није било жена.</w:t>
      </w:r>
      <w:r w:rsidR="008B7F8D" w:rsidRPr="009753D2">
        <w:rPr>
          <w:rFonts w:ascii="Arial" w:eastAsia="Times New Roman" w:hAnsi="Arial" w:cs="Arial"/>
          <w:noProof/>
        </w:rPr>
        <w:t xml:space="preserve"> </w:t>
      </w:r>
    </w:p>
    <w:p w:rsidR="001C0E86" w:rsidRPr="006B3EEB" w:rsidRDefault="001C0E86" w:rsidP="001C0E86">
      <w:pPr>
        <w:spacing w:line="240" w:lineRule="auto"/>
        <w:jc w:val="both"/>
        <w:rPr>
          <w:rFonts w:ascii="Arial" w:hAnsi="Arial" w:cs="Arial"/>
        </w:rPr>
      </w:pPr>
      <w:r w:rsidRPr="006B3EEB">
        <w:rPr>
          <w:rFonts w:ascii="Arial" w:hAnsi="Arial" w:cs="Arial"/>
        </w:rPr>
        <w:t xml:space="preserve">Даљом анализом избора одржаних 2021. године, уочава се да међу пет кандидата за дописне чланове Одељења историјских наука, четири су биле жене а један мушкарац, који је једини и примљен за дописног члана за разлику од преостале четири кандидаткиње. Ово одељење једино је имало </w:t>
      </w:r>
      <w:r w:rsidR="00352186">
        <w:rPr>
          <w:rFonts w:ascii="Arial" w:hAnsi="Arial" w:cs="Arial"/>
        </w:rPr>
        <w:t>већи</w:t>
      </w:r>
      <w:r w:rsidRPr="006B3EEB">
        <w:rPr>
          <w:rFonts w:ascii="Arial" w:hAnsi="Arial" w:cs="Arial"/>
        </w:rPr>
        <w:t xml:space="preserve"> број жена кандидаткиња за чланство, док су у осталим одељењима (осим Одељења медицинских наука), већину кандидата чинили мушкарци. То говори да </w:t>
      </w:r>
      <w:r w:rsidR="00F1679C" w:rsidRPr="006B3EEB">
        <w:rPr>
          <w:rFonts w:ascii="Arial" w:hAnsi="Arial" w:cs="Arial"/>
        </w:rPr>
        <w:t>већ</w:t>
      </w:r>
      <w:r w:rsidRPr="006B3EEB">
        <w:rPr>
          <w:rFonts w:ascii="Arial" w:hAnsi="Arial" w:cs="Arial"/>
        </w:rPr>
        <w:t xml:space="preserve"> у фази кандидовања постоји значајна диспропорција у вредновању мушког и женског научног и уметничког стваралаштва. Разлика је постала још очигледнија на последњем степенику, изјашњавању скупштине САНУ, на којој ниједна од 12 кандидаткиња није добила подршку за добијање статуса дописног члана. Истовремено, од укупно 24 мушких кандидата, њих 13 је изабрано за дописне чланове. Оваква статистика не може да доведе до другачијег закључка од оног да пол ипак игра </w:t>
      </w:r>
      <w:r w:rsidR="00F1679C" w:rsidRPr="006B3EEB">
        <w:rPr>
          <w:rFonts w:ascii="Arial" w:hAnsi="Arial" w:cs="Arial"/>
        </w:rPr>
        <w:t xml:space="preserve">одређену </w:t>
      </w:r>
      <w:r w:rsidRPr="006B3EEB">
        <w:rPr>
          <w:rFonts w:ascii="Arial" w:hAnsi="Arial" w:cs="Arial"/>
        </w:rPr>
        <w:t>улогу у процесу кандидовања и избора за чланство у САНУ.</w:t>
      </w:r>
    </w:p>
    <w:p w:rsidR="001C0E86" w:rsidRPr="006B3EEB" w:rsidRDefault="00F1679C" w:rsidP="001C0E86">
      <w:pPr>
        <w:pStyle w:val="HTMLPreformatted"/>
        <w:jc w:val="both"/>
        <w:rPr>
          <w:rFonts w:ascii="Arial" w:hAnsi="Arial" w:cs="Arial"/>
          <w:noProof/>
        </w:rPr>
      </w:pPr>
      <w:r w:rsidRPr="006B3EEB">
        <w:rPr>
          <w:rFonts w:ascii="Arial" w:hAnsi="Arial" w:cs="Arial"/>
          <w:noProof/>
          <w:sz w:val="22"/>
          <w:szCs w:val="22"/>
        </w:rPr>
        <w:t>О баријерама на које су жене наилазиле говори и чињеница да</w:t>
      </w:r>
      <w:r w:rsidR="00352186">
        <w:rPr>
          <w:rFonts w:ascii="Arial" w:hAnsi="Arial" w:cs="Arial"/>
          <w:noProof/>
          <w:sz w:val="22"/>
          <w:szCs w:val="22"/>
        </w:rPr>
        <w:t xml:space="preserve">, примера ради, неке од </w:t>
      </w:r>
      <w:r w:rsidRPr="006B3EEB">
        <w:rPr>
          <w:rFonts w:ascii="Arial" w:hAnsi="Arial" w:cs="Arial"/>
          <w:noProof/>
          <w:sz w:val="22"/>
          <w:szCs w:val="22"/>
        </w:rPr>
        <w:t xml:space="preserve">најзначајнијих </w:t>
      </w:r>
      <w:r w:rsidR="00352186">
        <w:rPr>
          <w:rFonts w:ascii="Arial" w:hAnsi="Arial" w:cs="Arial"/>
          <w:noProof/>
          <w:sz w:val="22"/>
          <w:szCs w:val="22"/>
        </w:rPr>
        <w:t>жена српске науке и уметности, попут прве жене доктора наука Ксеније Атанасијевић, архитектиње Јелисавете Начић или сликарке</w:t>
      </w:r>
      <w:r w:rsidR="00F26B6A" w:rsidRPr="006B3EEB">
        <w:rPr>
          <w:rFonts w:ascii="Arial" w:hAnsi="Arial" w:cs="Arial"/>
          <w:noProof/>
          <w:sz w:val="22"/>
          <w:szCs w:val="22"/>
        </w:rPr>
        <w:t xml:space="preserve"> Надежд</w:t>
      </w:r>
      <w:r w:rsidR="00352186">
        <w:rPr>
          <w:rFonts w:ascii="Arial" w:hAnsi="Arial" w:cs="Arial"/>
          <w:noProof/>
          <w:sz w:val="22"/>
          <w:szCs w:val="22"/>
        </w:rPr>
        <w:t>е</w:t>
      </w:r>
      <w:r w:rsidR="00F26B6A" w:rsidRPr="006B3EEB">
        <w:rPr>
          <w:rFonts w:ascii="Arial" w:hAnsi="Arial" w:cs="Arial"/>
          <w:noProof/>
          <w:sz w:val="22"/>
          <w:szCs w:val="22"/>
        </w:rPr>
        <w:t xml:space="preserve"> Петровић ни</w:t>
      </w:r>
      <w:r w:rsidR="00352186">
        <w:rPr>
          <w:rFonts w:ascii="Arial" w:hAnsi="Arial" w:cs="Arial"/>
          <w:noProof/>
          <w:sz w:val="22"/>
          <w:szCs w:val="22"/>
        </w:rPr>
        <w:t>су</w:t>
      </w:r>
      <w:r w:rsidR="00F26B6A" w:rsidRPr="006B3EEB">
        <w:rPr>
          <w:rFonts w:ascii="Arial" w:hAnsi="Arial" w:cs="Arial"/>
          <w:noProof/>
          <w:sz w:val="22"/>
          <w:szCs w:val="22"/>
        </w:rPr>
        <w:t xml:space="preserve"> бил</w:t>
      </w:r>
      <w:r w:rsidR="00352186">
        <w:rPr>
          <w:rFonts w:ascii="Arial" w:hAnsi="Arial" w:cs="Arial"/>
          <w:noProof/>
          <w:sz w:val="22"/>
          <w:szCs w:val="22"/>
        </w:rPr>
        <w:t>е</w:t>
      </w:r>
      <w:r w:rsidR="00F26B6A" w:rsidRPr="006B3EEB">
        <w:rPr>
          <w:rFonts w:ascii="Arial" w:hAnsi="Arial" w:cs="Arial"/>
          <w:noProof/>
          <w:sz w:val="22"/>
          <w:szCs w:val="22"/>
        </w:rPr>
        <w:t xml:space="preserve"> чланиц</w:t>
      </w:r>
      <w:r w:rsidR="00352186">
        <w:rPr>
          <w:rFonts w:ascii="Arial" w:hAnsi="Arial" w:cs="Arial"/>
          <w:noProof/>
          <w:sz w:val="22"/>
          <w:szCs w:val="22"/>
        </w:rPr>
        <w:t>е</w:t>
      </w:r>
      <w:r w:rsidR="00F26B6A" w:rsidRPr="006B3EEB">
        <w:rPr>
          <w:rFonts w:ascii="Arial" w:hAnsi="Arial" w:cs="Arial"/>
          <w:noProof/>
          <w:sz w:val="22"/>
          <w:szCs w:val="22"/>
        </w:rPr>
        <w:t xml:space="preserve"> САНУ</w:t>
      </w:r>
      <w:r w:rsidR="00352186">
        <w:rPr>
          <w:rFonts w:ascii="Arial" w:hAnsi="Arial" w:cs="Arial"/>
          <w:noProof/>
          <w:sz w:val="22"/>
          <w:szCs w:val="22"/>
        </w:rPr>
        <w:t xml:space="preserve">. </w:t>
      </w:r>
      <w:r w:rsidR="001C0E86" w:rsidRPr="006B3EEB">
        <w:rPr>
          <w:rFonts w:ascii="Arial" w:hAnsi="Arial" w:cs="Arial"/>
          <w:noProof/>
          <w:sz w:val="22"/>
          <w:szCs w:val="22"/>
        </w:rPr>
        <w:t xml:space="preserve">Српска академија наука и уметности данас не може да се похвали </w:t>
      </w:r>
      <w:r w:rsidR="00352186">
        <w:rPr>
          <w:rFonts w:ascii="Arial" w:hAnsi="Arial" w:cs="Arial"/>
          <w:noProof/>
          <w:sz w:val="22"/>
          <w:szCs w:val="22"/>
        </w:rPr>
        <w:t xml:space="preserve">ни податком </w:t>
      </w:r>
      <w:r w:rsidR="001C0E86" w:rsidRPr="006B3EEB">
        <w:rPr>
          <w:rFonts w:ascii="Arial" w:hAnsi="Arial" w:cs="Arial"/>
          <w:noProof/>
          <w:sz w:val="22"/>
          <w:szCs w:val="22"/>
        </w:rPr>
        <w:t>д</w:t>
      </w:r>
      <w:r w:rsidR="00F26B6A" w:rsidRPr="006B3EEB">
        <w:rPr>
          <w:rFonts w:ascii="Arial" w:hAnsi="Arial" w:cs="Arial"/>
          <w:noProof/>
          <w:sz w:val="22"/>
          <w:szCs w:val="22"/>
        </w:rPr>
        <w:t>а су њене чланицe биле рецимо п</w:t>
      </w:r>
      <w:r w:rsidR="001C0E86" w:rsidRPr="006B3EEB">
        <w:rPr>
          <w:rStyle w:val="Emphasis"/>
          <w:rFonts w:ascii="Arial" w:eastAsia="Calibri" w:hAnsi="Arial" w:cs="Arial"/>
          <w:bCs/>
          <w:i w:val="0"/>
          <w:noProof/>
          <w:sz w:val="22"/>
          <w:szCs w:val="22"/>
          <w:shd w:val="clear" w:color="auto" w:fill="FFFFFF"/>
        </w:rPr>
        <w:t>роф. др Мирјана Нешковић</w:t>
      </w:r>
      <w:r w:rsidR="001C0E86" w:rsidRPr="006B3EEB">
        <w:rPr>
          <w:rFonts w:ascii="Arial" w:hAnsi="Arial" w:cs="Arial"/>
          <w:i/>
          <w:noProof/>
          <w:sz w:val="22"/>
          <w:szCs w:val="22"/>
          <w:shd w:val="clear" w:color="auto" w:fill="FFFFFF"/>
        </w:rPr>
        <w:t>,</w:t>
      </w:r>
      <w:r w:rsidR="001C0E86" w:rsidRPr="006B3EEB">
        <w:rPr>
          <w:rFonts w:ascii="Arial" w:hAnsi="Arial" w:cs="Arial"/>
          <w:noProof/>
          <w:sz w:val="22"/>
          <w:szCs w:val="22"/>
          <w:shd w:val="clear" w:color="auto" w:fill="FFFFFF"/>
        </w:rPr>
        <w:t xml:space="preserve"> доајенка биолошких наука и истакнута  професорка Физиологије биљака на Биолошком факултету, директорка Института за ботанику и директорка ботаничке баште „Јевремовац“,  једна од суоснивачица катедре за Физиологију биљака на Институту за билошка истраживањ</w:t>
      </w:r>
      <w:r w:rsidR="00412F18" w:rsidRPr="006B3EEB">
        <w:rPr>
          <w:rFonts w:ascii="Arial" w:hAnsi="Arial" w:cs="Arial"/>
          <w:noProof/>
          <w:sz w:val="22"/>
          <w:szCs w:val="22"/>
          <w:shd w:val="clear" w:color="auto" w:fill="FFFFFF"/>
        </w:rPr>
        <w:t xml:space="preserve">а „Синиша Станковић“ у Београду, као </w:t>
      </w:r>
      <w:r w:rsidR="00F26B6A" w:rsidRPr="006B3EEB">
        <w:rPr>
          <w:rFonts w:ascii="Arial" w:hAnsi="Arial" w:cs="Arial"/>
          <w:noProof/>
          <w:sz w:val="22"/>
          <w:szCs w:val="22"/>
          <w:shd w:val="clear" w:color="auto" w:fill="FFFFFF"/>
        </w:rPr>
        <w:t>н</w:t>
      </w:r>
      <w:r w:rsidR="00412F18" w:rsidRPr="006B3EEB">
        <w:rPr>
          <w:rFonts w:ascii="Arial" w:hAnsi="Arial" w:cs="Arial"/>
          <w:noProof/>
          <w:sz w:val="22"/>
          <w:szCs w:val="22"/>
          <w:shd w:val="clear" w:color="auto" w:fill="FFFFFF"/>
        </w:rPr>
        <w:t>и Јелена Јелка Бојкић, прва жена која је у Краљевини Југославији, а вероватно и на Балкану, дипломирала на ветеринарском факултету.</w:t>
      </w:r>
      <w:r w:rsidR="00F26B6A" w:rsidRPr="006B3EEB">
        <w:rPr>
          <w:rFonts w:ascii="Arial" w:hAnsi="Arial" w:cs="Arial"/>
          <w:noProof/>
          <w:sz w:val="22"/>
          <w:szCs w:val="22"/>
          <w:shd w:val="clear" w:color="auto" w:fill="FFFFFF"/>
        </w:rPr>
        <w:t xml:space="preserve"> </w:t>
      </w:r>
      <w:r w:rsidR="00412F18" w:rsidRPr="006B3EEB">
        <w:rPr>
          <w:rFonts w:ascii="Arial" w:hAnsi="Arial" w:cs="Arial"/>
          <w:noProof/>
          <w:sz w:val="22"/>
          <w:szCs w:val="22"/>
          <w:shd w:val="clear" w:color="auto" w:fill="FFFFFF"/>
        </w:rPr>
        <w:t>Захваљујући њеним напорима и научним достигнућима, произведени су многи ветеринарски серуми и вакцине на Институту „Торлак“.</w:t>
      </w:r>
    </w:p>
    <w:p w:rsidR="00497B9E" w:rsidRPr="006B3EEB" w:rsidRDefault="00352186" w:rsidP="009753D2">
      <w:pPr>
        <w:spacing w:before="120" w:after="240" w:line="240" w:lineRule="auto"/>
        <w:jc w:val="both"/>
        <w:rPr>
          <w:rFonts w:ascii="Arial" w:eastAsia="Times New Roman" w:hAnsi="Arial" w:cs="Arial"/>
          <w:noProof/>
        </w:rPr>
      </w:pPr>
      <w:r>
        <w:rPr>
          <w:rFonts w:ascii="Arial" w:eastAsia="Times New Roman" w:hAnsi="Arial" w:cs="Arial"/>
          <w:noProof/>
        </w:rPr>
        <w:t xml:space="preserve">Истичемо </w:t>
      </w:r>
      <w:r w:rsidR="009D68AF" w:rsidRPr="006B3EEB">
        <w:rPr>
          <w:rFonts w:ascii="Arial" w:eastAsia="Times New Roman" w:hAnsi="Arial" w:cs="Arial"/>
          <w:noProof/>
        </w:rPr>
        <w:t xml:space="preserve">да је </w:t>
      </w:r>
      <w:r w:rsidR="008F0067" w:rsidRPr="006B3EEB">
        <w:rPr>
          <w:rFonts w:ascii="Arial" w:eastAsia="Times New Roman" w:hAnsi="Arial" w:cs="Arial"/>
          <w:noProof/>
        </w:rPr>
        <w:t xml:space="preserve">монографско издање под називом „Живот и стваралаштво жена чланова Српског ученог друштва, Српске краљевске академије и Српске академије </w:t>
      </w:r>
      <w:r w:rsidR="009D68AF" w:rsidRPr="006B3EEB">
        <w:rPr>
          <w:rFonts w:ascii="Arial" w:eastAsia="Times New Roman" w:hAnsi="Arial" w:cs="Arial"/>
          <w:noProof/>
        </w:rPr>
        <w:t>наука и уметности“</w:t>
      </w:r>
      <w:r w:rsidR="008F0067" w:rsidRPr="006B3EEB">
        <w:rPr>
          <w:rFonts w:ascii="Arial" w:eastAsia="Times New Roman" w:hAnsi="Arial" w:cs="Arial"/>
          <w:noProof/>
        </w:rPr>
        <w:t xml:space="preserve"> </w:t>
      </w:r>
      <w:r w:rsidR="009D68AF" w:rsidRPr="006B3EEB">
        <w:rPr>
          <w:rFonts w:ascii="Arial" w:eastAsia="Times New Roman" w:hAnsi="Arial" w:cs="Arial"/>
          <w:noProof/>
        </w:rPr>
        <w:t xml:space="preserve">корак у добром правцу ка промоцији женских научних и уметничких достигнућа. </w:t>
      </w:r>
      <w:r w:rsidR="008F0067" w:rsidRPr="006B3EEB">
        <w:rPr>
          <w:rFonts w:ascii="Arial" w:eastAsia="Times New Roman" w:hAnsi="Arial" w:cs="Arial"/>
          <w:noProof/>
        </w:rPr>
        <w:t>Међутим,</w:t>
      </w:r>
      <w:r w:rsidR="00473451" w:rsidRPr="006B3EEB">
        <w:rPr>
          <w:rFonts w:ascii="Arial" w:eastAsia="Times New Roman" w:hAnsi="Arial" w:cs="Arial"/>
          <w:noProof/>
        </w:rPr>
        <w:t xml:space="preserve"> на</w:t>
      </w:r>
      <w:r w:rsidR="00CE4238" w:rsidRPr="006B3EEB">
        <w:rPr>
          <w:rFonts w:ascii="Arial" w:eastAsia="Times New Roman" w:hAnsi="Arial" w:cs="Arial"/>
          <w:noProof/>
        </w:rPr>
        <w:t xml:space="preserve"> званичн</w:t>
      </w:r>
      <w:r w:rsidR="008F0067" w:rsidRPr="006B3EEB">
        <w:rPr>
          <w:rFonts w:ascii="Arial" w:eastAsia="Times New Roman" w:hAnsi="Arial" w:cs="Arial"/>
          <w:noProof/>
        </w:rPr>
        <w:t>ој</w:t>
      </w:r>
      <w:r w:rsidR="00CE4238" w:rsidRPr="006B3EEB">
        <w:rPr>
          <w:rFonts w:ascii="Arial" w:eastAsia="Times New Roman" w:hAnsi="Arial" w:cs="Arial"/>
          <w:noProof/>
        </w:rPr>
        <w:t xml:space="preserve"> интернет презентациј</w:t>
      </w:r>
      <w:r w:rsidR="00473451" w:rsidRPr="006B3EEB">
        <w:rPr>
          <w:rFonts w:ascii="Arial" w:eastAsia="Times New Roman" w:hAnsi="Arial" w:cs="Arial"/>
          <w:noProof/>
        </w:rPr>
        <w:t>и</w:t>
      </w:r>
      <w:r w:rsidR="00CE4238" w:rsidRPr="006B3EEB">
        <w:rPr>
          <w:rFonts w:ascii="Arial" w:eastAsia="Times New Roman" w:hAnsi="Arial" w:cs="Arial"/>
          <w:noProof/>
        </w:rPr>
        <w:t xml:space="preserve"> САНУ</w:t>
      </w:r>
      <w:r w:rsidR="00CE4238" w:rsidRPr="006B3EEB">
        <w:rPr>
          <w:rStyle w:val="FootnoteReference"/>
          <w:rFonts w:ascii="Arial" w:hAnsi="Arial" w:cs="Arial"/>
          <w:noProof/>
        </w:rPr>
        <w:footnoteReference w:id="18"/>
      </w:r>
      <w:r w:rsidR="00CE4238" w:rsidRPr="006B3EEB">
        <w:rPr>
          <w:rFonts w:ascii="Arial" w:hAnsi="Arial" w:cs="Arial"/>
          <w:noProof/>
        </w:rPr>
        <w:t>, приликом набрајања истакнутих чланова у историји дугој 180 година</w:t>
      </w:r>
      <w:r w:rsidR="00473451" w:rsidRPr="006B3EEB">
        <w:rPr>
          <w:rFonts w:ascii="Arial" w:hAnsi="Arial" w:cs="Arial"/>
          <w:noProof/>
        </w:rPr>
        <w:t>,</w:t>
      </w:r>
      <w:r w:rsidR="00CE4238" w:rsidRPr="006B3EEB">
        <w:rPr>
          <w:rFonts w:ascii="Arial" w:hAnsi="Arial" w:cs="Arial"/>
          <w:noProof/>
        </w:rPr>
        <w:t xml:space="preserve"> наведени</w:t>
      </w:r>
      <w:r w:rsidR="00473451" w:rsidRPr="006B3EEB">
        <w:rPr>
          <w:rFonts w:ascii="Arial" w:hAnsi="Arial" w:cs="Arial"/>
          <w:noProof/>
        </w:rPr>
        <w:t xml:space="preserve"> су</w:t>
      </w:r>
      <w:r w:rsidR="00CE4238" w:rsidRPr="006B3EEB">
        <w:rPr>
          <w:rFonts w:ascii="Arial" w:hAnsi="Arial" w:cs="Arial"/>
          <w:noProof/>
        </w:rPr>
        <w:t xml:space="preserve"> само научници и уметнички ствараоци мушког пола, </w:t>
      </w:r>
      <w:r w:rsidR="00473451" w:rsidRPr="006B3EEB">
        <w:rPr>
          <w:rFonts w:ascii="Arial" w:hAnsi="Arial" w:cs="Arial"/>
          <w:noProof/>
        </w:rPr>
        <w:t>а</w:t>
      </w:r>
      <w:r w:rsidR="00CE4238" w:rsidRPr="006B3EEB">
        <w:rPr>
          <w:rFonts w:ascii="Arial" w:hAnsi="Arial" w:cs="Arial"/>
          <w:noProof/>
        </w:rPr>
        <w:t xml:space="preserve"> није</w:t>
      </w:r>
      <w:r w:rsidR="00473451" w:rsidRPr="006B3EEB">
        <w:rPr>
          <w:rFonts w:ascii="Arial" w:hAnsi="Arial" w:cs="Arial"/>
          <w:noProof/>
        </w:rPr>
        <w:t xml:space="preserve"> </w:t>
      </w:r>
      <w:r w:rsidR="00CE4238" w:rsidRPr="006B3EEB">
        <w:rPr>
          <w:rFonts w:ascii="Arial" w:hAnsi="Arial" w:cs="Arial"/>
          <w:noProof/>
        </w:rPr>
        <w:t>поменута</w:t>
      </w:r>
      <w:r w:rsidR="00473451" w:rsidRPr="006B3EEB">
        <w:rPr>
          <w:rFonts w:ascii="Arial" w:hAnsi="Arial" w:cs="Arial"/>
          <w:noProof/>
        </w:rPr>
        <w:t xml:space="preserve"> ниједна жена</w:t>
      </w:r>
      <w:r w:rsidR="00CE4238" w:rsidRPr="006B3EEB">
        <w:rPr>
          <w:rFonts w:ascii="Arial" w:hAnsi="Arial" w:cs="Arial"/>
          <w:noProof/>
        </w:rPr>
        <w:t>. С тим у вези може се закључити да на више поља има простора за унапређење, како приликом избора у чланство САНУ тако и у промоцији научника и научница и уметничких ствара</w:t>
      </w:r>
      <w:r w:rsidR="00A75425">
        <w:rPr>
          <w:rFonts w:ascii="Arial" w:hAnsi="Arial" w:cs="Arial"/>
          <w:noProof/>
        </w:rPr>
        <w:t>ла</w:t>
      </w:r>
      <w:r w:rsidR="00CE4238" w:rsidRPr="006B3EEB">
        <w:rPr>
          <w:rFonts w:ascii="Arial" w:hAnsi="Arial" w:cs="Arial"/>
          <w:noProof/>
        </w:rPr>
        <w:t>ца оба пола.</w:t>
      </w:r>
      <w:r w:rsidR="009753D2" w:rsidRPr="006B3EEB">
        <w:rPr>
          <w:rFonts w:ascii="Arial" w:eastAsia="Times New Roman" w:hAnsi="Arial" w:cs="Arial"/>
          <w:noProof/>
        </w:rPr>
        <w:t xml:space="preserve"> </w:t>
      </w:r>
    </w:p>
    <w:p w:rsidR="00CE4238" w:rsidRDefault="00F26B6A" w:rsidP="00CE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Arial" w:hAnsi="Arial" w:cs="Arial"/>
          <w:shd w:val="clear" w:color="auto" w:fill="FFFFFF"/>
        </w:rPr>
      </w:pPr>
      <w:r w:rsidRPr="006B3EEB">
        <w:rPr>
          <w:rFonts w:ascii="Arial" w:eastAsia="Times New Roman" w:hAnsi="Arial" w:cs="Arial"/>
          <w:noProof/>
        </w:rPr>
        <w:t xml:space="preserve">Република Србија улаже напоре да се </w:t>
      </w:r>
      <w:r w:rsidR="00352186">
        <w:rPr>
          <w:rFonts w:ascii="Arial" w:eastAsia="Times New Roman" w:hAnsi="Arial" w:cs="Arial"/>
          <w:noProof/>
        </w:rPr>
        <w:t>вишедеценијски</w:t>
      </w:r>
      <w:r w:rsidRPr="006B3EEB">
        <w:rPr>
          <w:rFonts w:ascii="Arial" w:eastAsia="Times New Roman" w:hAnsi="Arial" w:cs="Arial"/>
          <w:noProof/>
        </w:rPr>
        <w:t xml:space="preserve"> родни јаз превазиђе, како унапређењем нормативног оквира тако и кроз подстицање и стипендирање посебно младих у циљу њиховог даљег усавршавања и останка у својој земљи</w:t>
      </w:r>
      <w:r w:rsidR="00352186">
        <w:rPr>
          <w:rFonts w:ascii="Arial" w:eastAsia="Times New Roman" w:hAnsi="Arial" w:cs="Arial"/>
          <w:noProof/>
        </w:rPr>
        <w:t xml:space="preserve">, попут </w:t>
      </w:r>
      <w:r w:rsidR="00A3243A" w:rsidRPr="006B3EEB">
        <w:rPr>
          <w:rFonts w:ascii="Arial" w:hAnsi="Arial" w:cs="Arial"/>
          <w:shd w:val="clear" w:color="auto" w:fill="FFFFFF"/>
        </w:rPr>
        <w:t>националн</w:t>
      </w:r>
      <w:r w:rsidR="00352186">
        <w:rPr>
          <w:rFonts w:ascii="Arial" w:hAnsi="Arial" w:cs="Arial"/>
          <w:shd w:val="clear" w:color="auto" w:fill="FFFFFF"/>
        </w:rPr>
        <w:t>их</w:t>
      </w:r>
      <w:r w:rsidR="00A3243A" w:rsidRPr="006B3EEB">
        <w:rPr>
          <w:rFonts w:ascii="Arial" w:hAnsi="Arial" w:cs="Arial"/>
          <w:shd w:val="clear" w:color="auto" w:fill="FFFFFF"/>
        </w:rPr>
        <w:t xml:space="preserve"> стипендиј</w:t>
      </w:r>
      <w:r w:rsidR="00352186">
        <w:rPr>
          <w:rFonts w:ascii="Arial" w:hAnsi="Arial" w:cs="Arial"/>
          <w:shd w:val="clear" w:color="auto" w:fill="FFFFFF"/>
        </w:rPr>
        <w:t>а</w:t>
      </w:r>
      <w:r w:rsidR="00A3243A" w:rsidRPr="006B3EEB">
        <w:rPr>
          <w:rFonts w:ascii="Arial" w:hAnsi="Arial" w:cs="Arial"/>
          <w:shd w:val="clear" w:color="auto" w:fill="FFFFFF"/>
        </w:rPr>
        <w:t xml:space="preserve"> најбољим младим научницама из области хемијских, биолошких и инжењерских наука.</w:t>
      </w:r>
      <w:r w:rsidR="00A3243A" w:rsidRPr="006B3EEB">
        <w:rPr>
          <w:rFonts w:ascii="Arial" w:eastAsia="Times New Roman" w:hAnsi="Arial" w:cs="Arial"/>
          <w:noProof/>
        </w:rPr>
        <w:t xml:space="preserve"> П</w:t>
      </w:r>
      <w:r w:rsidR="00CE4238" w:rsidRPr="006B3EEB">
        <w:rPr>
          <w:rFonts w:ascii="Arial" w:eastAsia="Times New Roman" w:hAnsi="Arial" w:cs="Arial"/>
          <w:noProof/>
        </w:rPr>
        <w:t>рограм</w:t>
      </w:r>
      <w:r w:rsidR="00CE4238" w:rsidRPr="00FE63D8">
        <w:rPr>
          <w:rFonts w:ascii="Arial" w:eastAsia="Times New Roman" w:hAnsi="Arial" w:cs="Arial"/>
          <w:noProof/>
        </w:rPr>
        <w:t xml:space="preserve"> националних стипендија „За жене у науци“ спроводи </w:t>
      </w:r>
      <w:r w:rsidR="00A3243A">
        <w:rPr>
          <w:rFonts w:ascii="Arial" w:eastAsia="Times New Roman" w:hAnsi="Arial" w:cs="Arial"/>
          <w:noProof/>
        </w:rPr>
        <w:t xml:space="preserve">се </w:t>
      </w:r>
      <w:r w:rsidR="00CE4238" w:rsidRPr="00FE63D8">
        <w:rPr>
          <w:rFonts w:ascii="Arial" w:eastAsia="Times New Roman" w:hAnsi="Arial" w:cs="Arial"/>
          <w:noProof/>
        </w:rPr>
        <w:t xml:space="preserve">у партнерству </w:t>
      </w:r>
      <w:r w:rsidR="00CE4238" w:rsidRPr="00FE63D8">
        <w:rPr>
          <w:rFonts w:ascii="Arial" w:hAnsi="Arial" w:cs="Arial"/>
          <w:shd w:val="clear" w:color="auto" w:fill="FFFFFF"/>
        </w:rPr>
        <w:t xml:space="preserve">Националне комисије за UNESCO, Министарства просвете, науке и технолошког развоја и L'Oréala Balkan. Овај програм је део међународног програма </w:t>
      </w:r>
      <w:r w:rsidR="00CE4238" w:rsidRPr="00FE63D8">
        <w:rPr>
          <w:rFonts w:ascii="Arial" w:eastAsia="Times New Roman" w:hAnsi="Arial" w:cs="Arial"/>
          <w:noProof/>
        </w:rPr>
        <w:t xml:space="preserve">„За жене у науци“ ("For Women in Science"), који постоји од 1998. године када </w:t>
      </w:r>
      <w:r w:rsidR="00352186">
        <w:rPr>
          <w:rFonts w:ascii="Arial" w:eastAsia="Times New Roman" w:hAnsi="Arial" w:cs="Arial"/>
          <w:noProof/>
        </w:rPr>
        <w:t xml:space="preserve">је </w:t>
      </w:r>
      <w:r w:rsidR="00CE4238" w:rsidRPr="00FE63D8">
        <w:rPr>
          <w:rFonts w:ascii="Arial" w:eastAsia="Times New Roman" w:hAnsi="Arial" w:cs="Arial"/>
          <w:noProof/>
        </w:rPr>
        <w:t xml:space="preserve">UNESCO препознао потенцијал жена у свету науке и настоји да на овај начин промовше њихову улогу у друштву. </w:t>
      </w:r>
      <w:r w:rsidR="00CE4238" w:rsidRPr="00FE63D8">
        <w:rPr>
          <w:rFonts w:ascii="Arial" w:hAnsi="Arial" w:cs="Arial"/>
          <w:shd w:val="clear" w:color="auto" w:fill="FFFFFF"/>
        </w:rPr>
        <w:t xml:space="preserve">До сада </w:t>
      </w:r>
      <w:r w:rsidR="00A75425">
        <w:rPr>
          <w:rFonts w:ascii="Arial" w:hAnsi="Arial" w:cs="Arial"/>
          <w:shd w:val="clear" w:color="auto" w:fill="FFFFFF"/>
        </w:rPr>
        <w:t>су</w:t>
      </w:r>
      <w:r w:rsidR="00CE4238" w:rsidRPr="00FE63D8">
        <w:rPr>
          <w:rFonts w:ascii="Arial" w:hAnsi="Arial" w:cs="Arial"/>
          <w:shd w:val="clear" w:color="auto" w:fill="FFFFFF"/>
        </w:rPr>
        <w:t xml:space="preserve"> нац</w:t>
      </w:r>
      <w:r w:rsidR="008E78C7">
        <w:rPr>
          <w:rFonts w:ascii="Arial" w:hAnsi="Arial" w:cs="Arial"/>
          <w:shd w:val="clear" w:color="auto" w:fill="FFFFFF"/>
        </w:rPr>
        <w:t>и</w:t>
      </w:r>
      <w:r w:rsidR="00CE4238" w:rsidRPr="00FE63D8">
        <w:rPr>
          <w:rFonts w:ascii="Arial" w:hAnsi="Arial" w:cs="Arial"/>
          <w:shd w:val="clear" w:color="auto" w:fill="FFFFFF"/>
        </w:rPr>
        <w:t>оналну награду/стипендију у Србији добил</w:t>
      </w:r>
      <w:r w:rsidR="00A75425">
        <w:rPr>
          <w:rFonts w:ascii="Arial" w:hAnsi="Arial" w:cs="Arial"/>
          <w:shd w:val="clear" w:color="auto" w:fill="FFFFFF"/>
        </w:rPr>
        <w:t>е</w:t>
      </w:r>
      <w:r w:rsidR="00CE4238" w:rsidRPr="00FE63D8">
        <w:rPr>
          <w:rFonts w:ascii="Arial" w:hAnsi="Arial" w:cs="Arial"/>
          <w:shd w:val="clear" w:color="auto" w:fill="FFFFFF"/>
        </w:rPr>
        <w:t xml:space="preserve"> </w:t>
      </w:r>
      <w:r w:rsidR="00B4181C">
        <w:rPr>
          <w:rFonts w:ascii="Arial" w:hAnsi="Arial" w:cs="Arial"/>
          <w:shd w:val="clear" w:color="auto" w:fill="FFFFFF"/>
        </w:rPr>
        <w:t>32</w:t>
      </w:r>
      <w:r w:rsidR="00CE4238" w:rsidRPr="00FE63D8">
        <w:rPr>
          <w:rFonts w:ascii="Arial" w:hAnsi="Arial" w:cs="Arial"/>
          <w:shd w:val="clear" w:color="auto" w:fill="FFFFFF"/>
        </w:rPr>
        <w:t xml:space="preserve"> научниц</w:t>
      </w:r>
      <w:r w:rsidR="00A75425">
        <w:rPr>
          <w:rFonts w:ascii="Arial" w:hAnsi="Arial" w:cs="Arial"/>
          <w:shd w:val="clear" w:color="auto" w:fill="FFFFFF"/>
        </w:rPr>
        <w:t>е</w:t>
      </w:r>
      <w:r w:rsidR="00CE4238" w:rsidRPr="00FE63D8">
        <w:rPr>
          <w:rFonts w:ascii="Arial" w:hAnsi="Arial" w:cs="Arial"/>
          <w:shd w:val="clear" w:color="auto" w:fill="FFFFFF"/>
        </w:rPr>
        <w:t xml:space="preserve"> због свог рада у различитим научним областима (медицина, физика, математика, хемија, генетика, ас</w:t>
      </w:r>
      <w:r w:rsidR="008E78C7">
        <w:rPr>
          <w:rFonts w:ascii="Arial" w:hAnsi="Arial" w:cs="Arial"/>
          <w:shd w:val="clear" w:color="auto" w:fill="FFFFFF"/>
        </w:rPr>
        <w:t>т</w:t>
      </w:r>
      <w:r w:rsidR="00CE4238" w:rsidRPr="00FE63D8">
        <w:rPr>
          <w:rFonts w:ascii="Arial" w:hAnsi="Arial" w:cs="Arial"/>
          <w:shd w:val="clear" w:color="auto" w:fill="FFFFFF"/>
        </w:rPr>
        <w:t>рономија и др.)</w:t>
      </w:r>
      <w:r w:rsidR="00CE4238" w:rsidRPr="00FE63D8">
        <w:rPr>
          <w:rStyle w:val="FootnoteReference"/>
          <w:rFonts w:ascii="Arial" w:hAnsi="Arial" w:cs="Arial"/>
          <w:shd w:val="clear" w:color="auto" w:fill="FFFFFF"/>
        </w:rPr>
        <w:footnoteReference w:id="19"/>
      </w:r>
      <w:r w:rsidR="00CE4238" w:rsidRPr="00FE63D8">
        <w:rPr>
          <w:rFonts w:ascii="Arial" w:hAnsi="Arial" w:cs="Arial"/>
          <w:shd w:val="clear" w:color="auto" w:fill="FFFFFF"/>
        </w:rPr>
        <w:t>.</w:t>
      </w:r>
    </w:p>
    <w:p w:rsidR="00CE4238" w:rsidRDefault="00352186" w:rsidP="00CE4238">
      <w:pPr>
        <w:spacing w:before="120" w:after="240" w:line="240" w:lineRule="auto"/>
        <w:jc w:val="both"/>
        <w:rPr>
          <w:rFonts w:ascii="Arial" w:hAnsi="Arial" w:cs="Arial"/>
          <w:noProof/>
        </w:rPr>
      </w:pPr>
      <w:r>
        <w:rPr>
          <w:rFonts w:ascii="Arial" w:hAnsi="Arial" w:cs="Arial"/>
          <w:noProof/>
        </w:rPr>
        <w:t>Имајући у виду наведене податке</w:t>
      </w:r>
      <w:r w:rsidR="00A75425">
        <w:rPr>
          <w:rFonts w:ascii="Arial" w:hAnsi="Arial" w:cs="Arial"/>
          <w:noProof/>
        </w:rPr>
        <w:t>,</w:t>
      </w:r>
      <w:r>
        <w:rPr>
          <w:rFonts w:ascii="Arial" w:hAnsi="Arial" w:cs="Arial"/>
          <w:noProof/>
        </w:rPr>
        <w:t xml:space="preserve"> као и </w:t>
      </w:r>
      <w:r w:rsidR="00CE4238" w:rsidRPr="00CB4481">
        <w:rPr>
          <w:rFonts w:ascii="Arial" w:hAnsi="Arial" w:cs="Arial"/>
          <w:noProof/>
        </w:rPr>
        <w:t>домаћ</w:t>
      </w:r>
      <w:r>
        <w:rPr>
          <w:rFonts w:ascii="Arial" w:hAnsi="Arial" w:cs="Arial"/>
          <w:noProof/>
        </w:rPr>
        <w:t>и</w:t>
      </w:r>
      <w:r w:rsidR="00CE4238" w:rsidRPr="00CB4481">
        <w:rPr>
          <w:rFonts w:ascii="Arial" w:hAnsi="Arial" w:cs="Arial"/>
          <w:noProof/>
        </w:rPr>
        <w:t xml:space="preserve"> и међународн</w:t>
      </w:r>
      <w:r>
        <w:rPr>
          <w:rFonts w:ascii="Arial" w:hAnsi="Arial" w:cs="Arial"/>
          <w:noProof/>
        </w:rPr>
        <w:t>и</w:t>
      </w:r>
      <w:r w:rsidR="00CE4238" w:rsidRPr="00CB4481">
        <w:rPr>
          <w:rFonts w:ascii="Arial" w:hAnsi="Arial" w:cs="Arial"/>
          <w:noProof/>
        </w:rPr>
        <w:t xml:space="preserve"> правн</w:t>
      </w:r>
      <w:r>
        <w:rPr>
          <w:rFonts w:ascii="Arial" w:hAnsi="Arial" w:cs="Arial"/>
          <w:noProof/>
        </w:rPr>
        <w:t>и</w:t>
      </w:r>
      <w:r w:rsidR="00CE4238" w:rsidRPr="00CB4481">
        <w:rPr>
          <w:rFonts w:ascii="Arial" w:hAnsi="Arial" w:cs="Arial"/>
          <w:noProof/>
        </w:rPr>
        <w:t xml:space="preserve"> оквир и циљев</w:t>
      </w:r>
      <w:r>
        <w:rPr>
          <w:rFonts w:ascii="Arial" w:hAnsi="Arial" w:cs="Arial"/>
          <w:noProof/>
        </w:rPr>
        <w:t>е</w:t>
      </w:r>
      <w:r w:rsidR="00CE4238" w:rsidRPr="00CB4481">
        <w:rPr>
          <w:rFonts w:ascii="Arial" w:hAnsi="Arial" w:cs="Arial"/>
          <w:noProof/>
        </w:rPr>
        <w:t xml:space="preserve"> које постављају програмска документа у овој области, </w:t>
      </w:r>
      <w:r w:rsidR="00185BD1">
        <w:rPr>
          <w:rFonts w:ascii="Arial" w:hAnsi="Arial" w:cs="Arial"/>
          <w:noProof/>
        </w:rPr>
        <w:t xml:space="preserve">недвосмислено се долази до закључка да последњи избори </w:t>
      </w:r>
      <w:r w:rsidR="00CE4238" w:rsidRPr="00CB4481">
        <w:rPr>
          <w:rFonts w:ascii="Arial" w:hAnsi="Arial" w:cs="Arial"/>
          <w:noProof/>
        </w:rPr>
        <w:t>за нове чланове</w:t>
      </w:r>
      <w:r w:rsidR="00CE4238">
        <w:rPr>
          <w:rFonts w:ascii="Arial" w:hAnsi="Arial" w:cs="Arial"/>
          <w:noProof/>
        </w:rPr>
        <w:t xml:space="preserve"> и чланице САНУ, уместо да приближе</w:t>
      </w:r>
      <w:r w:rsidR="00185BD1">
        <w:rPr>
          <w:rFonts w:ascii="Arial" w:hAnsi="Arial" w:cs="Arial"/>
          <w:noProof/>
        </w:rPr>
        <w:t>,</w:t>
      </w:r>
      <w:r w:rsidR="00CE4238">
        <w:rPr>
          <w:rFonts w:ascii="Arial" w:hAnsi="Arial" w:cs="Arial"/>
          <w:noProof/>
        </w:rPr>
        <w:t xml:space="preserve"> </w:t>
      </w:r>
      <w:r w:rsidR="00CE4238" w:rsidRPr="00CB4481">
        <w:rPr>
          <w:rFonts w:ascii="Arial" w:hAnsi="Arial" w:cs="Arial"/>
          <w:noProof/>
        </w:rPr>
        <w:t>додатно удаљавају од оствар</w:t>
      </w:r>
      <w:r w:rsidR="00275A67">
        <w:rPr>
          <w:rFonts w:ascii="Arial" w:hAnsi="Arial" w:cs="Arial"/>
          <w:noProof/>
        </w:rPr>
        <w:t>ива</w:t>
      </w:r>
      <w:r w:rsidR="00CE4238" w:rsidRPr="00CB4481">
        <w:rPr>
          <w:rFonts w:ascii="Arial" w:hAnsi="Arial" w:cs="Arial"/>
          <w:noProof/>
        </w:rPr>
        <w:t xml:space="preserve">ња </w:t>
      </w:r>
      <w:r w:rsidR="00185BD1">
        <w:rPr>
          <w:rFonts w:ascii="Arial" w:hAnsi="Arial" w:cs="Arial"/>
          <w:noProof/>
        </w:rPr>
        <w:t>принципа родне равноправности</w:t>
      </w:r>
      <w:r w:rsidR="00CE4238" w:rsidRPr="00CB4481">
        <w:rPr>
          <w:rFonts w:ascii="Arial" w:hAnsi="Arial" w:cs="Arial"/>
          <w:noProof/>
        </w:rPr>
        <w:t xml:space="preserve">. </w:t>
      </w:r>
    </w:p>
    <w:p w:rsidR="00CE4238" w:rsidRPr="00CB4481" w:rsidRDefault="00CE4238" w:rsidP="00CE4238">
      <w:pPr>
        <w:spacing w:before="120" w:after="240" w:line="240" w:lineRule="auto"/>
        <w:jc w:val="both"/>
        <w:rPr>
          <w:rFonts w:ascii="Arial" w:hAnsi="Arial" w:cs="Arial"/>
          <w:noProof/>
        </w:rPr>
      </w:pPr>
      <w:r w:rsidRPr="00CB4481">
        <w:rPr>
          <w:rFonts w:ascii="Arial" w:hAnsi="Arial" w:cs="Arial"/>
          <w:noProof/>
        </w:rPr>
        <w:t xml:space="preserve">Промовисање родне равноправности и њено </w:t>
      </w:r>
      <w:r w:rsidRPr="00CB4481">
        <w:rPr>
          <w:rFonts w:ascii="Arial" w:hAnsi="Arial" w:cs="Arial"/>
          <w:noProof/>
          <w:color w:val="000000"/>
        </w:rPr>
        <w:t xml:space="preserve">јачање на свим пољима, значајно доприноси </w:t>
      </w:r>
      <w:r w:rsidRPr="00CB4481">
        <w:rPr>
          <w:rFonts w:ascii="Arial" w:hAnsi="Arial" w:cs="Arial"/>
          <w:noProof/>
        </w:rPr>
        <w:t>даљој изградњи демократских вредности и развоју свих сегмената нашег друштва. Стога</w:t>
      </w:r>
      <w:r w:rsidR="00275A67">
        <w:rPr>
          <w:rFonts w:ascii="Arial" w:hAnsi="Arial" w:cs="Arial"/>
          <w:noProof/>
        </w:rPr>
        <w:t xml:space="preserve"> се</w:t>
      </w:r>
      <w:r w:rsidRPr="00CB4481">
        <w:rPr>
          <w:rFonts w:ascii="Arial" w:hAnsi="Arial" w:cs="Arial"/>
          <w:noProof/>
        </w:rPr>
        <w:t xml:space="preserve"> штетност описаног стања не исцрпљује само чињеницом да рад научница и уметница не бива препознат и вреднован на адекватан начин, већ и тиме што </w:t>
      </w:r>
      <w:r w:rsidR="00275A67">
        <w:rPr>
          <w:rFonts w:ascii="Arial" w:hAnsi="Arial" w:cs="Arial"/>
          <w:noProof/>
        </w:rPr>
        <w:t>највиша научна и и уметничка установа у држави шаље неодговарајућу</w:t>
      </w:r>
      <w:r w:rsidRPr="00CB4481">
        <w:rPr>
          <w:rFonts w:ascii="Arial" w:hAnsi="Arial" w:cs="Arial"/>
          <w:noProof/>
        </w:rPr>
        <w:t xml:space="preserve"> порук</w:t>
      </w:r>
      <w:r w:rsidR="00275A67">
        <w:rPr>
          <w:rFonts w:ascii="Arial" w:hAnsi="Arial" w:cs="Arial"/>
          <w:noProof/>
        </w:rPr>
        <w:t>у</w:t>
      </w:r>
      <w:r w:rsidRPr="00CB4481">
        <w:rPr>
          <w:rFonts w:ascii="Arial" w:hAnsi="Arial" w:cs="Arial"/>
          <w:noProof/>
        </w:rPr>
        <w:t xml:space="preserve"> друштву у целини.</w:t>
      </w:r>
    </w:p>
    <w:p w:rsidR="00CE4238" w:rsidRPr="00CB4481" w:rsidRDefault="00CE4238" w:rsidP="00CE4238">
      <w:pPr>
        <w:spacing w:before="120" w:after="240" w:line="240" w:lineRule="auto"/>
        <w:jc w:val="both"/>
        <w:rPr>
          <w:rFonts w:ascii="Arial" w:hAnsi="Arial" w:cs="Arial"/>
          <w:noProof/>
          <w:shd w:val="clear" w:color="auto" w:fill="FFFFFF"/>
        </w:rPr>
      </w:pPr>
      <w:r w:rsidRPr="00CB4481">
        <w:rPr>
          <w:rFonts w:ascii="Arial" w:eastAsia="Times New Roman" w:hAnsi="Arial" w:cs="Arial"/>
          <w:noProof/>
        </w:rPr>
        <w:t xml:space="preserve">С тим у вези, без улажења у критеријуме за одабир чланова/чланица САНУ, као и гарантовану аутономију ове институције, </w:t>
      </w:r>
      <w:r w:rsidRPr="00CB4481">
        <w:rPr>
          <w:rFonts w:ascii="Arial" w:hAnsi="Arial" w:cs="Arial"/>
          <w:noProof/>
          <w:shd w:val="clear" w:color="auto" w:fill="FFFFFF"/>
        </w:rPr>
        <w:t>а полазећи од прописане надлежности Повереника за заштиту равноправности из члана 33. тачка 9. Закона о забрани дискриминације, Српској академији наука и уметности упућујемо препоруку да, приликом одржавања наредних избора за чланство, предузме одговарајуће мере у циљу остваривања начела родне равноправност</w:t>
      </w:r>
      <w:r w:rsidR="00EA5058">
        <w:rPr>
          <w:rFonts w:ascii="Arial" w:hAnsi="Arial" w:cs="Arial"/>
          <w:noProof/>
          <w:shd w:val="clear" w:color="auto" w:fill="FFFFFF"/>
        </w:rPr>
        <w:t>и</w:t>
      </w:r>
      <w:r w:rsidR="00680D77">
        <w:rPr>
          <w:rFonts w:ascii="Arial" w:hAnsi="Arial" w:cs="Arial"/>
          <w:noProof/>
          <w:shd w:val="clear" w:color="auto" w:fill="FFFFFF"/>
        </w:rPr>
        <w:t xml:space="preserve">, </w:t>
      </w:r>
      <w:r w:rsidR="00680D77" w:rsidRPr="006B3EEB">
        <w:rPr>
          <w:rFonts w:ascii="Arial" w:hAnsi="Arial" w:cs="Arial"/>
          <w:noProof/>
          <w:shd w:val="clear" w:color="auto" w:fill="FFFFFF"/>
        </w:rPr>
        <w:t xml:space="preserve">као </w:t>
      </w:r>
      <w:r w:rsidRPr="006B3EEB">
        <w:rPr>
          <w:rFonts w:ascii="Arial" w:hAnsi="Arial" w:cs="Arial"/>
          <w:noProof/>
          <w:shd w:val="clear" w:color="auto" w:fill="FFFFFF"/>
        </w:rPr>
        <w:t>и</w:t>
      </w:r>
      <w:r w:rsidR="00680D77" w:rsidRPr="006B3EEB">
        <w:rPr>
          <w:rFonts w:ascii="Arial" w:hAnsi="Arial" w:cs="Arial"/>
          <w:noProof/>
          <w:shd w:val="clear" w:color="auto" w:fill="FFFFFF"/>
        </w:rPr>
        <w:t xml:space="preserve"> да уложи додатне напоре у промоцију женског научног и уметничког </w:t>
      </w:r>
      <w:r w:rsidR="00EA5058" w:rsidRPr="006B3EEB">
        <w:rPr>
          <w:rFonts w:ascii="Arial" w:hAnsi="Arial" w:cs="Arial"/>
          <w:noProof/>
          <w:shd w:val="clear" w:color="auto" w:fill="FFFFFF"/>
        </w:rPr>
        <w:t>доприноса</w:t>
      </w:r>
      <w:r w:rsidRPr="006B3EEB">
        <w:rPr>
          <w:rFonts w:ascii="Arial" w:hAnsi="Arial" w:cs="Arial"/>
          <w:noProof/>
          <w:shd w:val="clear" w:color="auto" w:fill="FFFFFF"/>
        </w:rPr>
        <w:t>.</w:t>
      </w:r>
    </w:p>
    <w:p w:rsidR="00CE4238" w:rsidRPr="00CB4481" w:rsidRDefault="00CE4238" w:rsidP="00CE4238">
      <w:pPr>
        <w:spacing w:before="120" w:after="240" w:line="240" w:lineRule="auto"/>
        <w:jc w:val="both"/>
        <w:rPr>
          <w:rFonts w:ascii="Arial" w:eastAsia="Times New Roman" w:hAnsi="Arial" w:cs="Arial"/>
        </w:rPr>
      </w:pPr>
      <w:r w:rsidRPr="00CB4481">
        <w:rPr>
          <w:rFonts w:ascii="Arial" w:eastAsia="Times New Roman" w:hAnsi="Arial" w:cs="Arial"/>
        </w:rPr>
        <w:t xml:space="preserve">С </w:t>
      </w:r>
      <w:r w:rsidR="00032F71">
        <w:rPr>
          <w:rFonts w:ascii="Arial" w:eastAsia="Times New Roman" w:hAnsi="Arial" w:cs="Arial"/>
        </w:rPr>
        <w:t>уважавањем</w:t>
      </w:r>
      <w:r w:rsidRPr="00CB4481">
        <w:rPr>
          <w:rFonts w:ascii="Arial" w:eastAsia="Times New Roman" w:hAnsi="Arial" w:cs="Arial"/>
        </w:rPr>
        <w:t xml:space="preserve">, </w:t>
      </w:r>
    </w:p>
    <w:p w:rsidR="00CE4238" w:rsidRPr="00CB4481" w:rsidRDefault="00CE4238" w:rsidP="00CE4238">
      <w:pPr>
        <w:spacing w:after="0"/>
        <w:rPr>
          <w:sz w:val="2"/>
          <w:szCs w:val="2"/>
        </w:rPr>
      </w:pPr>
    </w:p>
    <w:tbl>
      <w:tblPr>
        <w:tblW w:w="0" w:type="auto"/>
        <w:tblInd w:w="108" w:type="dxa"/>
        <w:tblLook w:val="04A0" w:firstRow="1" w:lastRow="0" w:firstColumn="1" w:lastColumn="0" w:noHBand="0" w:noVBand="1"/>
      </w:tblPr>
      <w:tblGrid>
        <w:gridCol w:w="3104"/>
        <w:gridCol w:w="2854"/>
        <w:gridCol w:w="3798"/>
      </w:tblGrid>
      <w:tr w:rsidR="00CE4238" w:rsidRPr="00CB4481" w:rsidTr="000245A5">
        <w:trPr>
          <w:trHeight w:val="503"/>
        </w:trPr>
        <w:tc>
          <w:tcPr>
            <w:tcW w:w="3176" w:type="dxa"/>
            <w:vMerge w:val="restart"/>
          </w:tcPr>
          <w:p w:rsidR="00CE4238" w:rsidRPr="00CB4481" w:rsidRDefault="00CE4238" w:rsidP="000245A5">
            <w:pPr>
              <w:pStyle w:val="Body"/>
              <w:tabs>
                <w:tab w:val="left" w:pos="1134"/>
              </w:tabs>
              <w:rPr>
                <w:rFonts w:ascii="Arial" w:eastAsia="Times New Roman" w:hAnsi="Arial" w:cs="Arial"/>
                <w:color w:val="auto"/>
                <w:sz w:val="22"/>
                <w:szCs w:val="22"/>
                <w:lang w:val="sr-Cyrl-CS"/>
              </w:rPr>
            </w:pPr>
          </w:p>
        </w:tc>
        <w:tc>
          <w:tcPr>
            <w:tcW w:w="2920" w:type="dxa"/>
            <w:vMerge w:val="restart"/>
          </w:tcPr>
          <w:p w:rsidR="00CE4238" w:rsidRPr="00CB4481" w:rsidRDefault="00CE4238" w:rsidP="000245A5">
            <w:pPr>
              <w:pStyle w:val="Body"/>
              <w:tabs>
                <w:tab w:val="left" w:pos="1134"/>
              </w:tabs>
              <w:rPr>
                <w:rFonts w:ascii="Arial" w:eastAsia="Times New Roman" w:hAnsi="Arial" w:cs="Arial"/>
                <w:color w:val="auto"/>
                <w:sz w:val="22"/>
                <w:szCs w:val="22"/>
                <w:lang w:val="sr-Cyrl-CS"/>
              </w:rPr>
            </w:pPr>
          </w:p>
        </w:tc>
        <w:tc>
          <w:tcPr>
            <w:tcW w:w="3827" w:type="dxa"/>
          </w:tcPr>
          <w:p w:rsidR="00CE4238" w:rsidRPr="00CB4481" w:rsidRDefault="00CE4238" w:rsidP="000245A5">
            <w:pPr>
              <w:tabs>
                <w:tab w:val="left" w:pos="1168"/>
              </w:tabs>
              <w:spacing w:after="0"/>
              <w:jc w:val="center"/>
              <w:rPr>
                <w:rFonts w:ascii="Arial" w:eastAsia="Times New Roman" w:hAnsi="Arial" w:cs="Arial"/>
                <w:b/>
                <w:sz w:val="24"/>
                <w:szCs w:val="24"/>
              </w:rPr>
            </w:pPr>
            <w:r w:rsidRPr="00CB4481">
              <w:rPr>
                <w:rFonts w:ascii="Arial" w:eastAsia="Times New Roman" w:hAnsi="Arial" w:cs="Arial"/>
                <w:b/>
                <w:sz w:val="24"/>
                <w:szCs w:val="24"/>
              </w:rPr>
              <w:t xml:space="preserve">ПОВЕРЕНИЦА ЗА ЗАШТИТУ РАВНОПРАВНОСТИ </w:t>
            </w:r>
          </w:p>
          <w:p w:rsidR="00CE4238" w:rsidRPr="00CB4481" w:rsidRDefault="00CE4238" w:rsidP="000245A5">
            <w:pPr>
              <w:tabs>
                <w:tab w:val="left" w:pos="1168"/>
              </w:tabs>
              <w:spacing w:after="0"/>
              <w:ind w:left="176"/>
              <w:jc w:val="center"/>
              <w:rPr>
                <w:rFonts w:ascii="Arial" w:eastAsia="Times New Roman" w:hAnsi="Arial" w:cs="Arial"/>
              </w:rPr>
            </w:pPr>
          </w:p>
        </w:tc>
      </w:tr>
      <w:tr w:rsidR="00CE4238" w:rsidRPr="00CB4481" w:rsidTr="000245A5">
        <w:trPr>
          <w:trHeight w:val="502"/>
        </w:trPr>
        <w:tc>
          <w:tcPr>
            <w:tcW w:w="3176" w:type="dxa"/>
            <w:vMerge/>
          </w:tcPr>
          <w:p w:rsidR="00CE4238" w:rsidRPr="00CB4481" w:rsidRDefault="00CE4238" w:rsidP="000245A5">
            <w:pPr>
              <w:pStyle w:val="Body"/>
              <w:tabs>
                <w:tab w:val="left" w:pos="1134"/>
              </w:tabs>
              <w:rPr>
                <w:rFonts w:ascii="Arial" w:eastAsia="Times New Roman" w:hAnsi="Arial" w:cs="Arial"/>
                <w:color w:val="auto"/>
                <w:sz w:val="22"/>
                <w:szCs w:val="22"/>
                <w:lang w:val="sr-Cyrl-CS"/>
              </w:rPr>
            </w:pPr>
          </w:p>
        </w:tc>
        <w:tc>
          <w:tcPr>
            <w:tcW w:w="2920" w:type="dxa"/>
            <w:vMerge/>
          </w:tcPr>
          <w:p w:rsidR="00CE4238" w:rsidRPr="00CB4481" w:rsidRDefault="00CE4238" w:rsidP="000245A5">
            <w:pPr>
              <w:pStyle w:val="Body"/>
              <w:tabs>
                <w:tab w:val="left" w:pos="1134"/>
              </w:tabs>
              <w:rPr>
                <w:rFonts w:ascii="Arial" w:eastAsia="Times New Roman" w:hAnsi="Arial" w:cs="Arial"/>
                <w:color w:val="auto"/>
                <w:sz w:val="22"/>
                <w:szCs w:val="22"/>
                <w:lang w:val="sr-Cyrl-CS"/>
              </w:rPr>
            </w:pPr>
          </w:p>
        </w:tc>
        <w:tc>
          <w:tcPr>
            <w:tcW w:w="3827" w:type="dxa"/>
            <w:vAlign w:val="center"/>
          </w:tcPr>
          <w:p w:rsidR="00CE4238" w:rsidRPr="00CB4481" w:rsidRDefault="00CE4238" w:rsidP="000245A5">
            <w:pPr>
              <w:pStyle w:val="Body"/>
              <w:tabs>
                <w:tab w:val="left" w:pos="1134"/>
              </w:tabs>
              <w:jc w:val="center"/>
              <w:rPr>
                <w:rFonts w:ascii="Arial" w:eastAsia="Times New Roman" w:hAnsi="Arial" w:cs="Arial"/>
                <w:b/>
                <w:color w:val="auto"/>
                <w:szCs w:val="24"/>
                <w:lang w:val="sr-Cyrl-CS"/>
              </w:rPr>
            </w:pPr>
            <w:r w:rsidRPr="00CB4481">
              <w:rPr>
                <w:rFonts w:ascii="Arial" w:eastAsia="Times New Roman" w:hAnsi="Arial" w:cs="Arial"/>
                <w:b/>
                <w:szCs w:val="24"/>
                <w:lang w:val="sr-Cyrl-CS"/>
              </w:rPr>
              <w:t>Бранкица Јанковић</w:t>
            </w:r>
          </w:p>
        </w:tc>
      </w:tr>
    </w:tbl>
    <w:p w:rsidR="00CE4238" w:rsidRPr="0063045A" w:rsidRDefault="00CE4238" w:rsidP="00CE4238">
      <w:pPr>
        <w:spacing w:after="0"/>
        <w:jc w:val="both"/>
        <w:rPr>
          <w:rFonts w:ascii="Arial" w:eastAsia="Times New Roman" w:hAnsi="Arial" w:cs="Arial"/>
          <w:b/>
          <w:sz w:val="2"/>
          <w:szCs w:val="2"/>
        </w:rPr>
      </w:pPr>
    </w:p>
    <w:sectPr w:rsidR="00CE4238" w:rsidRPr="0063045A" w:rsidSect="00A3243A">
      <w:footerReference w:type="default" r:id="rId8"/>
      <w:footerReference w:type="first" r:id="rId9"/>
      <w:pgSz w:w="11906" w:h="16838"/>
      <w:pgMar w:top="1350" w:right="1021" w:bottom="1304"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1B" w:rsidRDefault="00175D1B" w:rsidP="00CE4238">
      <w:pPr>
        <w:spacing w:after="0" w:line="240" w:lineRule="auto"/>
      </w:pPr>
      <w:r>
        <w:separator/>
      </w:r>
    </w:p>
  </w:endnote>
  <w:endnote w:type="continuationSeparator" w:id="0">
    <w:p w:rsidR="00175D1B" w:rsidRDefault="00175D1B" w:rsidP="00CE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1A" w:rsidRDefault="00C532DF">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3175"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31A" w:rsidRDefault="00DA5F04" w:rsidP="00AB631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B631A" w:rsidRPr="006560D2" w:rsidRDefault="00DA5F04" w:rsidP="00AB631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00C51B18" w:rsidRPr="006560D2">
                            <w:rPr>
                              <w:rFonts w:ascii="Arial" w:hAnsi="Arial" w:cs="Arial"/>
                              <w:sz w:val="16"/>
                            </w:rPr>
                            <w:fldChar w:fldCharType="begin"/>
                          </w:r>
                          <w:r w:rsidRPr="006560D2">
                            <w:rPr>
                              <w:rFonts w:ascii="Arial" w:hAnsi="Arial" w:cs="Arial"/>
                              <w:sz w:val="16"/>
                            </w:rPr>
                            <w:instrText xml:space="preserve"> PAGE   \* MERGEFORMAT </w:instrText>
                          </w:r>
                          <w:r w:rsidR="00C51B18" w:rsidRPr="006560D2">
                            <w:rPr>
                              <w:rFonts w:ascii="Arial" w:hAnsi="Arial" w:cs="Arial"/>
                              <w:sz w:val="16"/>
                            </w:rPr>
                            <w:fldChar w:fldCharType="separate"/>
                          </w:r>
                          <w:r w:rsidR="0098636F">
                            <w:rPr>
                              <w:rFonts w:ascii="Arial" w:hAnsi="Arial" w:cs="Arial"/>
                              <w:noProof/>
                              <w:sz w:val="16"/>
                            </w:rPr>
                            <w:t>6</w:t>
                          </w:r>
                          <w:r w:rsidR="00C51B18" w:rsidRPr="006560D2">
                            <w:rPr>
                              <w:rFonts w:ascii="Arial" w:hAnsi="Arial"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AB631A" w:rsidRDefault="00DA5F04" w:rsidP="00AB631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B631A" w:rsidRPr="006560D2" w:rsidRDefault="00DA5F04" w:rsidP="00AB631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r w:rsidR="00C51B18" w:rsidRPr="006560D2">
                      <w:rPr>
                        <w:rFonts w:ascii="Arial" w:hAnsi="Arial" w:cs="Arial"/>
                        <w:sz w:val="16"/>
                      </w:rPr>
                      <w:fldChar w:fldCharType="begin"/>
                    </w:r>
                    <w:r w:rsidRPr="006560D2">
                      <w:rPr>
                        <w:rFonts w:ascii="Arial" w:hAnsi="Arial" w:cs="Arial"/>
                        <w:sz w:val="16"/>
                      </w:rPr>
                      <w:instrText xml:space="preserve"> PAGE   \* MERGEFORMAT </w:instrText>
                    </w:r>
                    <w:r w:rsidR="00C51B18" w:rsidRPr="006560D2">
                      <w:rPr>
                        <w:rFonts w:ascii="Arial" w:hAnsi="Arial" w:cs="Arial"/>
                        <w:sz w:val="16"/>
                      </w:rPr>
                      <w:fldChar w:fldCharType="separate"/>
                    </w:r>
                    <w:r w:rsidR="0098636F">
                      <w:rPr>
                        <w:rFonts w:ascii="Arial" w:hAnsi="Arial" w:cs="Arial"/>
                        <w:noProof/>
                        <w:sz w:val="16"/>
                      </w:rPr>
                      <w:t>6</w:t>
                    </w:r>
                    <w:r w:rsidR="00C51B18" w:rsidRPr="006560D2">
                      <w:rPr>
                        <w:rFonts w:ascii="Arial" w:hAnsi="Arial" w:cs="Arial"/>
                        <w:sz w:val="16"/>
                      </w:rPr>
                      <w:fldChar w:fldCharType="end"/>
                    </w:r>
                  </w:p>
                </w:txbxContent>
              </v:textbox>
              <w10:wrap type="square" anchorx="page" anchory="page"/>
            </v:rect>
          </w:pict>
        </mc:Fallback>
      </mc:AlternateContent>
    </w:r>
    <w:r w:rsidR="00DA5F04">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1A" w:rsidRDefault="00C532DF">
    <w:pPr>
      <w:pStyle w:val="Footer"/>
    </w:pPr>
    <w:r>
      <w:rPr>
        <w:noProof/>
        <w:lang w:val="en-US"/>
      </w:rPr>
      <mc:AlternateContent>
        <mc:Choice Requires="wps">
          <w:drawing>
            <wp:anchor distT="152400" distB="152400" distL="152400" distR="152400" simplePos="0" relativeHeight="251662336" behindDoc="0" locked="0" layoutInCell="1" allowOverlap="1">
              <wp:simplePos x="0" y="0"/>
              <wp:positionH relativeFrom="page">
                <wp:posOffset>751205</wp:posOffset>
              </wp:positionH>
              <wp:positionV relativeFrom="page">
                <wp:posOffset>9911715</wp:posOffset>
              </wp:positionV>
              <wp:extent cx="6165850" cy="571500"/>
              <wp:effectExtent l="0" t="0" r="3175"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31A" w:rsidRDefault="00DA5F04" w:rsidP="00AB631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B631A" w:rsidRPr="006560D2" w:rsidRDefault="00DA5F04" w:rsidP="00AB631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9.15pt;margin-top:780.4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AB631A" w:rsidRDefault="00DA5F04" w:rsidP="00AB631A">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B631A" w:rsidRPr="006560D2" w:rsidRDefault="00DA5F04" w:rsidP="00AB631A">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t xml:space="preserve">     </w:t>
                    </w:r>
                  </w:p>
                </w:txbxContent>
              </v:textbox>
              <w10:wrap type="square" anchorx="page" anchory="page"/>
            </v:rect>
          </w:pict>
        </mc:Fallback>
      </mc:AlternateContent>
    </w:r>
    <w:r w:rsidR="00DA5F04">
      <w:rPr>
        <w:noProof/>
        <w:lang w:val="en-US"/>
      </w:rPr>
      <w:drawing>
        <wp:anchor distT="0" distB="0" distL="114300" distR="114300" simplePos="0" relativeHeight="251661312"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1B" w:rsidRDefault="00175D1B" w:rsidP="00CE4238">
      <w:pPr>
        <w:spacing w:after="0" w:line="240" w:lineRule="auto"/>
      </w:pPr>
      <w:r>
        <w:separator/>
      </w:r>
    </w:p>
  </w:footnote>
  <w:footnote w:type="continuationSeparator" w:id="0">
    <w:p w:rsidR="00175D1B" w:rsidRDefault="00175D1B" w:rsidP="00CE4238">
      <w:pPr>
        <w:spacing w:after="0" w:line="240" w:lineRule="auto"/>
      </w:pPr>
      <w:r>
        <w:continuationSeparator/>
      </w:r>
    </w:p>
  </w:footnote>
  <w:footnote w:id="1">
    <w:p w:rsidR="00CE4238" w:rsidRPr="00121AA7" w:rsidRDefault="00CE4238" w:rsidP="00CE4238">
      <w:pPr>
        <w:pStyle w:val="FootnoteText"/>
        <w:jc w:val="both"/>
        <w:rPr>
          <w:rFonts w:ascii="Arial" w:hAnsi="Arial" w:cs="Arial"/>
          <w:sz w:val="16"/>
          <w:szCs w:val="16"/>
        </w:rPr>
      </w:pPr>
      <w:r w:rsidRPr="00121AA7">
        <w:rPr>
          <w:rStyle w:val="FootnoteReference"/>
          <w:rFonts w:ascii="Arial" w:hAnsi="Arial" w:cs="Arial"/>
          <w:sz w:val="16"/>
          <w:szCs w:val="16"/>
        </w:rPr>
        <w:footnoteRef/>
      </w:r>
      <w:r w:rsidRPr="00121AA7">
        <w:rPr>
          <w:rFonts w:ascii="Arial" w:hAnsi="Arial" w:cs="Arial"/>
          <w:sz w:val="16"/>
          <w:szCs w:val="16"/>
        </w:rPr>
        <w:t xml:space="preserve"> „Службени гласник РС“, број 98/06</w:t>
      </w:r>
    </w:p>
  </w:footnote>
  <w:footnote w:id="2">
    <w:p w:rsidR="00CE4238" w:rsidRPr="00121AA7" w:rsidRDefault="00CE4238" w:rsidP="00CE4238">
      <w:pPr>
        <w:pStyle w:val="FootnoteText"/>
        <w:jc w:val="both"/>
      </w:pPr>
      <w:r w:rsidRPr="00121AA7">
        <w:rPr>
          <w:rStyle w:val="FootnoteReference"/>
          <w:rFonts w:ascii="Arial" w:hAnsi="Arial" w:cs="Arial"/>
          <w:sz w:val="16"/>
          <w:szCs w:val="16"/>
        </w:rPr>
        <w:footnoteRef/>
      </w:r>
      <w:r w:rsidRPr="00121AA7">
        <w:rPr>
          <w:rFonts w:ascii="Arial" w:hAnsi="Arial" w:cs="Arial"/>
          <w:sz w:val="16"/>
          <w:szCs w:val="16"/>
        </w:rPr>
        <w:t xml:space="preserve"> Закон о ратификацији Конвенције о елиминисању свих облика дискриминације жена („Службени гласник СФРЈ – Међународни уговори“, број 11/81), члан 3.</w:t>
      </w:r>
    </w:p>
  </w:footnote>
  <w:footnote w:id="3">
    <w:p w:rsidR="00CE4238" w:rsidRPr="00D86443" w:rsidRDefault="00CE4238" w:rsidP="00CE4238">
      <w:pPr>
        <w:pStyle w:val="FootnoteText"/>
        <w:jc w:val="both"/>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Закон о ратификацији Конвенције о елиминисању свих облика дискриминације жена („Службени гласник СФРЈ – Међународни уговори“, број 11/81), члан 13.</w:t>
      </w:r>
    </w:p>
  </w:footnote>
  <w:footnote w:id="4">
    <w:p w:rsidR="00CE4238" w:rsidRPr="00D86443" w:rsidRDefault="00CE4238" w:rsidP="00CE4238">
      <w:pPr>
        <w:pStyle w:val="FootnoteText"/>
        <w:jc w:val="both"/>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Закон о ратификацији Међународног пакта о економским, социјалним и културним правима (Службени лист СФРЈ – Међународни уговори“, број 7/71), члан 3.</w:t>
      </w:r>
    </w:p>
  </w:footnote>
  <w:footnote w:id="5">
    <w:p w:rsidR="00CE4238" w:rsidRPr="00D86443" w:rsidRDefault="00CE4238" w:rsidP="00CE4238">
      <w:pPr>
        <w:pStyle w:val="FootnoteText"/>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Закон о ратификацији Међународног пакта о економским, социјалним и културним правима (Службени лист СФРЈ – Међународни уговори“, број 7/71), члан 15. ст. 1. тач. а)</w:t>
      </w:r>
    </w:p>
  </w:footnote>
  <w:footnote w:id="6">
    <w:p w:rsidR="00CE4238" w:rsidRPr="00D86443" w:rsidRDefault="00CE4238" w:rsidP="00CE4238">
      <w:pPr>
        <w:pStyle w:val="FootnoteText"/>
        <w:jc w:val="both"/>
        <w:rPr>
          <w:rFonts w:ascii="Arial" w:hAnsi="Arial" w:cs="Arial"/>
          <w:sz w:val="16"/>
          <w:szCs w:val="16"/>
          <w:lang w:val="en-US"/>
        </w:rPr>
      </w:pPr>
      <w:r w:rsidRPr="00D86443">
        <w:rPr>
          <w:rStyle w:val="FootnoteReference"/>
          <w:rFonts w:ascii="Arial" w:hAnsi="Arial" w:cs="Arial"/>
          <w:sz w:val="16"/>
          <w:szCs w:val="16"/>
        </w:rPr>
        <w:footnoteRef/>
      </w:r>
      <w:r w:rsidRPr="00D86443">
        <w:rPr>
          <w:rFonts w:ascii="Arial" w:hAnsi="Arial" w:cs="Arial"/>
          <w:sz w:val="16"/>
          <w:szCs w:val="16"/>
        </w:rPr>
        <w:t xml:space="preserve"> Доступно на: </w:t>
      </w:r>
      <w:hyperlink r:id="rId1" w:history="1">
        <w:r w:rsidRPr="00D86443">
          <w:rPr>
            <w:rStyle w:val="Hyperlink"/>
            <w:rFonts w:ascii="Arial" w:hAnsi="Arial" w:cs="Arial"/>
            <w:sz w:val="16"/>
            <w:szCs w:val="16"/>
          </w:rPr>
          <w:t>https://eige.europa.eu/sites/default/files/council_conclusions_2015_2.pdf</w:t>
        </w:r>
      </w:hyperlink>
    </w:p>
  </w:footnote>
  <w:footnote w:id="7">
    <w:p w:rsidR="00CE4238" w:rsidRPr="00D86443" w:rsidRDefault="00CE4238" w:rsidP="00CE4238">
      <w:pPr>
        <w:pStyle w:val="FootnoteText"/>
        <w:jc w:val="both"/>
        <w:rPr>
          <w:rFonts w:ascii="Arial" w:hAnsi="Arial" w:cs="Arial"/>
          <w:sz w:val="16"/>
          <w:szCs w:val="16"/>
          <w:lang w:val="en-US"/>
        </w:rPr>
      </w:pPr>
      <w:r w:rsidRPr="00D86443">
        <w:rPr>
          <w:rStyle w:val="FootnoteReference"/>
          <w:rFonts w:ascii="Arial" w:hAnsi="Arial" w:cs="Arial"/>
          <w:sz w:val="16"/>
          <w:szCs w:val="16"/>
        </w:rPr>
        <w:footnoteRef/>
      </w:r>
      <w:r w:rsidRPr="00D86443">
        <w:rPr>
          <w:rFonts w:ascii="Arial" w:hAnsi="Arial" w:cs="Arial"/>
          <w:sz w:val="16"/>
          <w:szCs w:val="16"/>
        </w:rPr>
        <w:t xml:space="preserve"> Доступно на: </w:t>
      </w:r>
      <w:hyperlink r:id="rId2" w:history="1">
        <w:r w:rsidRPr="00D86443">
          <w:rPr>
            <w:rStyle w:val="Hyperlink"/>
            <w:rFonts w:ascii="Arial" w:hAnsi="Arial" w:cs="Arial"/>
            <w:sz w:val="16"/>
            <w:szCs w:val="16"/>
          </w:rPr>
          <w:t>https://eige.europa.eu/sites/default/files/h2020-hi-guide-gender_en.pdf</w:t>
        </w:r>
      </w:hyperlink>
    </w:p>
  </w:footnote>
  <w:footnote w:id="8">
    <w:p w:rsidR="00CE4238" w:rsidRPr="00D86443" w:rsidRDefault="00CE4238" w:rsidP="00CE4238">
      <w:pPr>
        <w:pStyle w:val="FootnoteText"/>
        <w:jc w:val="both"/>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Закон о родној равноправности („Службени гласник РС“, бр. 52/21), члан 3.</w:t>
      </w:r>
    </w:p>
  </w:footnote>
  <w:footnote w:id="9">
    <w:p w:rsidR="00CE4238" w:rsidRPr="00D86443" w:rsidRDefault="00CE4238" w:rsidP="00CE4238">
      <w:pPr>
        <w:pStyle w:val="FootnoteText"/>
        <w:jc w:val="both"/>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Закон о забрани дискриминације („Службени гласник РС“, бр. 22/09 и 52/21), члан 20. ст. 1.</w:t>
      </w:r>
    </w:p>
  </w:footnote>
  <w:footnote w:id="10">
    <w:p w:rsidR="00CE4238" w:rsidRPr="00D86443" w:rsidRDefault="00CE4238" w:rsidP="00CE4238">
      <w:pPr>
        <w:pStyle w:val="FootnoteText"/>
        <w:jc w:val="both"/>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Закон о науци и истраживањима („Службени гласник РС“, бр. 49/19), члан 4. ст. 1. тач. 8.</w:t>
      </w:r>
    </w:p>
  </w:footnote>
  <w:footnote w:id="11">
    <w:p w:rsidR="00CE4238" w:rsidRPr="00D86443" w:rsidRDefault="00CE4238" w:rsidP="00CE4238">
      <w:pPr>
        <w:pStyle w:val="FootnoteText"/>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w:t>
      </w:r>
      <w:hyperlink r:id="rId3" w:history="1">
        <w:r w:rsidRPr="00D86443">
          <w:rPr>
            <w:rStyle w:val="Hyperlink"/>
            <w:rFonts w:ascii="Arial" w:hAnsi="Arial" w:cs="Arial"/>
            <w:sz w:val="16"/>
            <w:szCs w:val="16"/>
          </w:rPr>
          <w:t>https://www.stat.gov.rs/sr-latn/vesti/20210701-procenjen-broj-stanovnika-2020/?s=1801</w:t>
        </w:r>
      </w:hyperlink>
      <w:r w:rsidRPr="00D86443">
        <w:rPr>
          <w:rFonts w:ascii="Arial" w:hAnsi="Arial" w:cs="Arial"/>
          <w:sz w:val="16"/>
          <w:szCs w:val="16"/>
        </w:rPr>
        <w:t xml:space="preserve"> </w:t>
      </w:r>
    </w:p>
  </w:footnote>
  <w:footnote w:id="12">
    <w:p w:rsidR="00CE4238" w:rsidRPr="00D86443" w:rsidRDefault="00CE4238" w:rsidP="00CE4238">
      <w:pPr>
        <w:pStyle w:val="FootnoteText"/>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публикација „Жене и мушкарци у Републици Србији“, РЗС, Београд, 2020.</w:t>
      </w:r>
    </w:p>
  </w:footnote>
  <w:footnote w:id="13">
    <w:p w:rsidR="00CE4238" w:rsidRPr="00D86443" w:rsidRDefault="00CE4238" w:rsidP="00CE4238">
      <w:pPr>
        <w:pStyle w:val="FootnoteText"/>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w:t>
      </w:r>
      <w:hyperlink r:id="rId4" w:history="1">
        <w:r w:rsidRPr="00D86443">
          <w:rPr>
            <w:rStyle w:val="Hyperlink"/>
            <w:rFonts w:ascii="Arial" w:hAnsi="Arial" w:cs="Arial"/>
            <w:sz w:val="16"/>
            <w:szCs w:val="16"/>
          </w:rPr>
          <w:t>https://www.stat.gov.rs/sr-latn/vesti/20210624-diplomirani-studenti-2020-visoko-obrazovanje/?s=1104</w:t>
        </w:r>
      </w:hyperlink>
      <w:r w:rsidRPr="00D86443">
        <w:rPr>
          <w:rFonts w:ascii="Arial" w:hAnsi="Arial" w:cs="Arial"/>
          <w:sz w:val="16"/>
          <w:szCs w:val="16"/>
        </w:rPr>
        <w:t xml:space="preserve"> </w:t>
      </w:r>
    </w:p>
  </w:footnote>
  <w:footnote w:id="14">
    <w:p w:rsidR="00CE4238" w:rsidRPr="00D86443" w:rsidRDefault="00CE4238" w:rsidP="00CE4238">
      <w:pPr>
        <w:pStyle w:val="FootnoteText"/>
        <w:jc w:val="both"/>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w:t>
      </w:r>
      <w:r w:rsidRPr="00D86443">
        <w:rPr>
          <w:rFonts w:ascii="Arial" w:hAnsi="Arial" w:cs="Arial"/>
          <w:i/>
          <w:sz w:val="16"/>
          <w:szCs w:val="16"/>
          <w:shd w:val="clear" w:color="auto" w:fill="FFFFFF"/>
        </w:rPr>
        <w:t>Interacademy Partnership</w:t>
      </w:r>
      <w:r w:rsidRPr="00D86443">
        <w:rPr>
          <w:rFonts w:ascii="Arial" w:hAnsi="Arial" w:cs="Arial"/>
          <w:sz w:val="16"/>
          <w:szCs w:val="16"/>
          <w:shd w:val="clear" w:color="auto" w:fill="FFFFFF"/>
        </w:rPr>
        <w:t xml:space="preserve"> је глобална мрежа коју чини преко 140 националних и регионалних академија наука, инжењерства и медицине, међу којима је и САНУ.</w:t>
      </w:r>
    </w:p>
  </w:footnote>
  <w:footnote w:id="15">
    <w:p w:rsidR="00CE4238" w:rsidRPr="00D86443" w:rsidRDefault="00CE4238" w:rsidP="00CE4238">
      <w:pPr>
        <w:pStyle w:val="FootnoteText"/>
        <w:jc w:val="both"/>
        <w:rPr>
          <w:rFonts w:ascii="Arial" w:hAnsi="Arial" w:cs="Arial"/>
          <w:sz w:val="16"/>
          <w:szCs w:val="16"/>
          <w:lang w:val="en-US"/>
        </w:rPr>
      </w:pPr>
      <w:r w:rsidRPr="00D86443">
        <w:rPr>
          <w:rStyle w:val="FootnoteReference"/>
          <w:rFonts w:ascii="Arial" w:hAnsi="Arial" w:cs="Arial"/>
          <w:sz w:val="16"/>
          <w:szCs w:val="16"/>
        </w:rPr>
        <w:footnoteRef/>
      </w:r>
      <w:r w:rsidRPr="00D86443">
        <w:rPr>
          <w:rFonts w:ascii="Arial" w:hAnsi="Arial" w:cs="Arial"/>
          <w:sz w:val="16"/>
          <w:szCs w:val="16"/>
        </w:rPr>
        <w:t xml:space="preserve"> Организација Уједињених нација за образовање, науку и културу (2021), Извештај о науци, стр. 127. Доступно на</w:t>
      </w:r>
      <w:r w:rsidRPr="00D86443">
        <w:rPr>
          <w:rFonts w:ascii="Arial" w:hAnsi="Arial" w:cs="Arial"/>
          <w:sz w:val="16"/>
          <w:szCs w:val="16"/>
          <w:lang w:val="en-US"/>
        </w:rPr>
        <w:t xml:space="preserve">: </w:t>
      </w:r>
      <w:hyperlink r:id="rId5" w:history="1">
        <w:r w:rsidRPr="00D86443">
          <w:rPr>
            <w:rStyle w:val="Hyperlink"/>
            <w:rFonts w:ascii="Arial" w:hAnsi="Arial" w:cs="Arial"/>
            <w:sz w:val="16"/>
            <w:szCs w:val="16"/>
            <w:lang w:val="en-US"/>
          </w:rPr>
          <w:t>https://unesdoc.unesco.org/ark:/48223/pf0000377433</w:t>
        </w:r>
      </w:hyperlink>
    </w:p>
  </w:footnote>
  <w:footnote w:id="16">
    <w:p w:rsidR="00873851" w:rsidRPr="00D86443" w:rsidRDefault="00873851" w:rsidP="00873851">
      <w:pPr>
        <w:pStyle w:val="FootnoteText"/>
        <w:jc w:val="both"/>
        <w:rPr>
          <w:rFonts w:ascii="Arial" w:hAnsi="Arial" w:cs="Arial"/>
          <w:sz w:val="16"/>
          <w:szCs w:val="16"/>
        </w:rPr>
      </w:pPr>
      <w:r w:rsidRPr="00D86443">
        <w:rPr>
          <w:rStyle w:val="FootnoteReference"/>
          <w:rFonts w:ascii="Arial" w:hAnsi="Arial" w:cs="Arial"/>
          <w:sz w:val="16"/>
          <w:szCs w:val="16"/>
        </w:rPr>
        <w:footnoteRef/>
      </w:r>
      <w:r w:rsidRPr="00D86443">
        <w:rPr>
          <w:rFonts w:ascii="Arial" w:hAnsi="Arial" w:cs="Arial"/>
          <w:sz w:val="16"/>
          <w:szCs w:val="16"/>
        </w:rPr>
        <w:t xml:space="preserve"> </w:t>
      </w:r>
      <w:r w:rsidRPr="00D86443">
        <w:rPr>
          <w:rFonts w:ascii="Arial" w:eastAsia="Times New Roman" w:hAnsi="Arial" w:cs="Arial"/>
          <w:sz w:val="16"/>
          <w:szCs w:val="16"/>
        </w:rPr>
        <w:t xml:space="preserve">Закон о Српској академији наука и уметности </w:t>
      </w:r>
      <w:r w:rsidRPr="00D86443">
        <w:rPr>
          <w:rFonts w:ascii="Arial" w:hAnsi="Arial" w:cs="Arial"/>
          <w:sz w:val="16"/>
          <w:szCs w:val="16"/>
        </w:rPr>
        <w:t>(„Службени гласник РС“, бр. 18/10), члан 2. ст. 1.</w:t>
      </w:r>
    </w:p>
    <w:p w:rsidR="00873851" w:rsidRPr="00E15038" w:rsidRDefault="00873851" w:rsidP="00873851">
      <w:pPr>
        <w:pStyle w:val="FootnoteText"/>
      </w:pPr>
    </w:p>
  </w:footnote>
  <w:footnote w:id="17">
    <w:p w:rsidR="00CE4238" w:rsidRPr="003A56DA" w:rsidRDefault="00CE4238" w:rsidP="00CE4238">
      <w:pPr>
        <w:pStyle w:val="FootnoteText"/>
        <w:rPr>
          <w:rFonts w:ascii="Arial" w:hAnsi="Arial" w:cs="Arial"/>
          <w:sz w:val="16"/>
          <w:szCs w:val="16"/>
        </w:rPr>
      </w:pPr>
      <w:r w:rsidRPr="003A56DA">
        <w:rPr>
          <w:rStyle w:val="FootnoteReference"/>
          <w:rFonts w:ascii="Arial" w:hAnsi="Arial" w:cs="Arial"/>
          <w:sz w:val="16"/>
          <w:szCs w:val="16"/>
        </w:rPr>
        <w:footnoteRef/>
      </w:r>
      <w:r w:rsidR="008F0067">
        <w:rPr>
          <w:rFonts w:ascii="Arial" w:hAnsi="Arial" w:cs="Arial"/>
          <w:sz w:val="16"/>
          <w:szCs w:val="16"/>
        </w:rPr>
        <w:t xml:space="preserve"> Ч</w:t>
      </w:r>
      <w:r w:rsidRPr="003A56DA">
        <w:rPr>
          <w:rFonts w:ascii="Arial" w:hAnsi="Arial" w:cs="Arial"/>
          <w:sz w:val="16"/>
          <w:szCs w:val="16"/>
        </w:rPr>
        <w:t xml:space="preserve">лан 11. став 4. Статута САНУ, бр. 367/9 -019 од 5. октобра 2020. године, достпно на  </w:t>
      </w:r>
      <w:hyperlink r:id="rId6" w:history="1">
        <w:r w:rsidRPr="003A56DA">
          <w:rPr>
            <w:rStyle w:val="Hyperlink"/>
            <w:rFonts w:ascii="Arial" w:hAnsi="Arial" w:cs="Arial"/>
            <w:sz w:val="16"/>
            <w:szCs w:val="16"/>
          </w:rPr>
          <w:t>https://www.sanu.ac.rs/wp-content/uploads/2020/10/statut-SANU-2020.pdf</w:t>
        </w:r>
      </w:hyperlink>
      <w:r w:rsidRPr="003A56DA">
        <w:rPr>
          <w:rFonts w:ascii="Arial" w:hAnsi="Arial" w:cs="Arial"/>
          <w:sz w:val="16"/>
          <w:szCs w:val="16"/>
        </w:rPr>
        <w:t xml:space="preserve"> </w:t>
      </w:r>
    </w:p>
  </w:footnote>
  <w:footnote w:id="18">
    <w:p w:rsidR="00CE4238" w:rsidRPr="003A56DA" w:rsidRDefault="00CE4238" w:rsidP="00CE4238">
      <w:pPr>
        <w:pStyle w:val="FootnoteText"/>
        <w:rPr>
          <w:rFonts w:ascii="Arial" w:hAnsi="Arial" w:cs="Arial"/>
          <w:sz w:val="16"/>
          <w:szCs w:val="16"/>
        </w:rPr>
      </w:pPr>
      <w:r w:rsidRPr="003A56DA">
        <w:rPr>
          <w:rStyle w:val="FootnoteReference"/>
          <w:rFonts w:ascii="Arial" w:hAnsi="Arial" w:cs="Arial"/>
          <w:sz w:val="16"/>
          <w:szCs w:val="16"/>
        </w:rPr>
        <w:footnoteRef/>
      </w:r>
      <w:r w:rsidRPr="003A56DA">
        <w:rPr>
          <w:rFonts w:ascii="Arial" w:hAnsi="Arial" w:cs="Arial"/>
          <w:sz w:val="16"/>
          <w:szCs w:val="16"/>
        </w:rPr>
        <w:t xml:space="preserve"> https://www.sanu.ac.rs/o-akademiji/clanstvo/</w:t>
      </w:r>
    </w:p>
  </w:footnote>
  <w:footnote w:id="19">
    <w:p w:rsidR="00CE4238" w:rsidRPr="003A56DA" w:rsidRDefault="00CE4238" w:rsidP="00CE4238">
      <w:pPr>
        <w:pStyle w:val="FootnoteText"/>
        <w:rPr>
          <w:rFonts w:ascii="Arial" w:hAnsi="Arial" w:cs="Arial"/>
          <w:sz w:val="16"/>
          <w:szCs w:val="16"/>
        </w:rPr>
      </w:pPr>
      <w:r w:rsidRPr="003A56DA">
        <w:rPr>
          <w:rStyle w:val="FootnoteReference"/>
          <w:rFonts w:ascii="Arial" w:hAnsi="Arial" w:cs="Arial"/>
          <w:sz w:val="16"/>
          <w:szCs w:val="16"/>
        </w:rPr>
        <w:footnoteRef/>
      </w:r>
      <w:r w:rsidRPr="003A56DA">
        <w:rPr>
          <w:rFonts w:ascii="Arial" w:hAnsi="Arial" w:cs="Arial"/>
          <w:sz w:val="16"/>
          <w:szCs w:val="16"/>
        </w:rPr>
        <w:t xml:space="preserve"> </w:t>
      </w:r>
      <w:hyperlink r:id="rId7" w:history="1">
        <w:r w:rsidRPr="003A56DA">
          <w:rPr>
            <w:rStyle w:val="Hyperlink"/>
            <w:rFonts w:ascii="Arial" w:hAnsi="Arial" w:cs="Arial"/>
            <w:sz w:val="16"/>
            <w:szCs w:val="16"/>
          </w:rPr>
          <w:t>https://www.zeneunauci.co.rs/program.html</w:t>
        </w:r>
      </w:hyperlink>
      <w:r w:rsidRPr="003A56DA">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38"/>
    <w:rsid w:val="0000198B"/>
    <w:rsid w:val="00032F71"/>
    <w:rsid w:val="00035E80"/>
    <w:rsid w:val="0007281F"/>
    <w:rsid w:val="000833FA"/>
    <w:rsid w:val="000A41DE"/>
    <w:rsid w:val="000D4B61"/>
    <w:rsid w:val="00170021"/>
    <w:rsid w:val="00175D1B"/>
    <w:rsid w:val="001836D1"/>
    <w:rsid w:val="00185BD1"/>
    <w:rsid w:val="001C0E86"/>
    <w:rsid w:val="001E31A3"/>
    <w:rsid w:val="001F49A2"/>
    <w:rsid w:val="00255CCB"/>
    <w:rsid w:val="002706AE"/>
    <w:rsid w:val="00275A67"/>
    <w:rsid w:val="002B49C0"/>
    <w:rsid w:val="00301F8E"/>
    <w:rsid w:val="00352186"/>
    <w:rsid w:val="00367BDC"/>
    <w:rsid w:val="003A447E"/>
    <w:rsid w:val="00412F18"/>
    <w:rsid w:val="00473451"/>
    <w:rsid w:val="00497B9E"/>
    <w:rsid w:val="004C14CE"/>
    <w:rsid w:val="00551854"/>
    <w:rsid w:val="00601F5F"/>
    <w:rsid w:val="00680D77"/>
    <w:rsid w:val="006913FB"/>
    <w:rsid w:val="006B3EEB"/>
    <w:rsid w:val="006D46C8"/>
    <w:rsid w:val="00722A5E"/>
    <w:rsid w:val="00816AF8"/>
    <w:rsid w:val="00857A26"/>
    <w:rsid w:val="00873851"/>
    <w:rsid w:val="008B7F8D"/>
    <w:rsid w:val="008E2738"/>
    <w:rsid w:val="008E78C7"/>
    <w:rsid w:val="008F0067"/>
    <w:rsid w:val="009753D2"/>
    <w:rsid w:val="0098636F"/>
    <w:rsid w:val="009C40F4"/>
    <w:rsid w:val="009D68AF"/>
    <w:rsid w:val="00A3243A"/>
    <w:rsid w:val="00A43474"/>
    <w:rsid w:val="00A75425"/>
    <w:rsid w:val="00A9017E"/>
    <w:rsid w:val="00AA2A70"/>
    <w:rsid w:val="00AE47AA"/>
    <w:rsid w:val="00B4181C"/>
    <w:rsid w:val="00BA2BC7"/>
    <w:rsid w:val="00BF5156"/>
    <w:rsid w:val="00C41DEB"/>
    <w:rsid w:val="00C51B18"/>
    <w:rsid w:val="00C532DF"/>
    <w:rsid w:val="00C761F7"/>
    <w:rsid w:val="00CE1285"/>
    <w:rsid w:val="00CE4238"/>
    <w:rsid w:val="00D446A6"/>
    <w:rsid w:val="00D65E38"/>
    <w:rsid w:val="00DA5F04"/>
    <w:rsid w:val="00DE2E5F"/>
    <w:rsid w:val="00E36829"/>
    <w:rsid w:val="00EA5058"/>
    <w:rsid w:val="00F1679C"/>
    <w:rsid w:val="00F26B6A"/>
    <w:rsid w:val="00FA49E7"/>
    <w:rsid w:val="00FC69FC"/>
    <w:rsid w:val="00FE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AC9402-258D-4B3F-B7F4-76C1A942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38"/>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2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238"/>
    <w:rPr>
      <w:rFonts w:ascii="Calibri" w:eastAsia="Calibri" w:hAnsi="Calibri" w:cs="Times New Roman"/>
      <w:lang w:val="sr-Cyrl-CS"/>
    </w:rPr>
  </w:style>
  <w:style w:type="paragraph" w:customStyle="1" w:styleId="FreeFormAA">
    <w:name w:val="Free Form A A"/>
    <w:rsid w:val="00CE423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CE4238"/>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CE4238"/>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CE4238"/>
    <w:rPr>
      <w:vertAlign w:val="superscript"/>
    </w:rPr>
  </w:style>
  <w:style w:type="paragraph" w:customStyle="1" w:styleId="Body">
    <w:name w:val="Body"/>
    <w:rsid w:val="00CE4238"/>
    <w:pPr>
      <w:spacing w:after="0" w:line="240" w:lineRule="auto"/>
    </w:pPr>
    <w:rPr>
      <w:rFonts w:ascii="Helvetica" w:eastAsia="ヒラギノ角ゴ Pro W3" w:hAnsi="Helvetica" w:cs="Times New Roman"/>
      <w:color w:val="000000"/>
      <w:sz w:val="24"/>
      <w:szCs w:val="20"/>
      <w:lang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E4238"/>
    <w:pPr>
      <w:spacing w:after="160" w:line="240" w:lineRule="exact"/>
    </w:pPr>
    <w:rPr>
      <w:rFonts w:asciiTheme="minorHAnsi" w:eastAsiaTheme="minorHAnsi" w:hAnsiTheme="minorHAnsi" w:cstheme="minorBidi"/>
      <w:vertAlign w:val="superscript"/>
      <w:lang w:val="en-US"/>
    </w:rPr>
  </w:style>
  <w:style w:type="character" w:styleId="Hyperlink">
    <w:name w:val="Hyperlink"/>
    <w:basedOn w:val="DefaultParagraphFont"/>
    <w:uiPriority w:val="99"/>
    <w:unhideWhenUsed/>
    <w:rsid w:val="00CE4238"/>
    <w:rPr>
      <w:color w:val="0563C1" w:themeColor="hyperlink"/>
      <w:u w:val="single"/>
    </w:rPr>
  </w:style>
  <w:style w:type="paragraph" w:styleId="PlainText">
    <w:name w:val="Plain Text"/>
    <w:basedOn w:val="Normal"/>
    <w:link w:val="PlainTextChar"/>
    <w:uiPriority w:val="99"/>
    <w:semiHidden/>
    <w:unhideWhenUsed/>
    <w:rsid w:val="00497B9E"/>
    <w:pPr>
      <w:spacing w:after="0" w:line="240" w:lineRule="auto"/>
    </w:pPr>
    <w:rPr>
      <w:rFonts w:eastAsiaTheme="minorHAnsi" w:cstheme="minorBidi"/>
      <w:szCs w:val="21"/>
      <w:lang w:val="sr-Latn-CS"/>
    </w:rPr>
  </w:style>
  <w:style w:type="character" w:customStyle="1" w:styleId="PlainTextChar">
    <w:name w:val="Plain Text Char"/>
    <w:basedOn w:val="DefaultParagraphFont"/>
    <w:link w:val="PlainText"/>
    <w:uiPriority w:val="99"/>
    <w:semiHidden/>
    <w:rsid w:val="00497B9E"/>
    <w:rPr>
      <w:rFonts w:ascii="Calibri" w:hAnsi="Calibri"/>
      <w:szCs w:val="21"/>
      <w:lang w:val="sr-Latn-CS"/>
    </w:rPr>
  </w:style>
  <w:style w:type="paragraph" w:styleId="BalloonText">
    <w:name w:val="Balloon Text"/>
    <w:basedOn w:val="Normal"/>
    <w:link w:val="BalloonTextChar"/>
    <w:uiPriority w:val="99"/>
    <w:semiHidden/>
    <w:unhideWhenUsed/>
    <w:rsid w:val="0003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E80"/>
    <w:rPr>
      <w:rFonts w:ascii="Tahoma" w:eastAsia="Calibri" w:hAnsi="Tahoma" w:cs="Tahoma"/>
      <w:sz w:val="16"/>
      <w:szCs w:val="16"/>
      <w:lang w:val="sr-Cyrl-CS"/>
    </w:rPr>
  </w:style>
  <w:style w:type="paragraph" w:styleId="HTMLPreformatted">
    <w:name w:val="HTML Preformatted"/>
    <w:basedOn w:val="Normal"/>
    <w:link w:val="HTMLPreformattedChar"/>
    <w:uiPriority w:val="99"/>
    <w:unhideWhenUsed/>
    <w:rsid w:val="001C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C0E86"/>
    <w:rPr>
      <w:rFonts w:ascii="Courier New" w:eastAsia="Times New Roman" w:hAnsi="Courier New" w:cs="Courier New"/>
      <w:sz w:val="20"/>
      <w:szCs w:val="20"/>
    </w:rPr>
  </w:style>
  <w:style w:type="character" w:styleId="Strong">
    <w:name w:val="Strong"/>
    <w:basedOn w:val="DefaultParagraphFont"/>
    <w:uiPriority w:val="22"/>
    <w:qFormat/>
    <w:rsid w:val="001C0E86"/>
    <w:rPr>
      <w:b/>
      <w:bCs/>
    </w:rPr>
  </w:style>
  <w:style w:type="character" w:styleId="Emphasis">
    <w:name w:val="Emphasis"/>
    <w:basedOn w:val="DefaultParagraphFont"/>
    <w:uiPriority w:val="20"/>
    <w:qFormat/>
    <w:rsid w:val="001C0E86"/>
    <w:rPr>
      <w:i/>
      <w:iCs/>
    </w:rPr>
  </w:style>
  <w:style w:type="character" w:styleId="CommentReference">
    <w:name w:val="annotation reference"/>
    <w:basedOn w:val="DefaultParagraphFont"/>
    <w:uiPriority w:val="99"/>
    <w:semiHidden/>
    <w:unhideWhenUsed/>
    <w:rsid w:val="00F1679C"/>
    <w:rPr>
      <w:sz w:val="16"/>
      <w:szCs w:val="16"/>
    </w:rPr>
  </w:style>
  <w:style w:type="paragraph" w:styleId="CommentText">
    <w:name w:val="annotation text"/>
    <w:basedOn w:val="Normal"/>
    <w:link w:val="CommentTextChar"/>
    <w:uiPriority w:val="99"/>
    <w:semiHidden/>
    <w:unhideWhenUsed/>
    <w:rsid w:val="00F1679C"/>
    <w:pPr>
      <w:spacing w:line="240" w:lineRule="auto"/>
    </w:pPr>
    <w:rPr>
      <w:sz w:val="20"/>
      <w:szCs w:val="20"/>
    </w:rPr>
  </w:style>
  <w:style w:type="character" w:customStyle="1" w:styleId="CommentTextChar">
    <w:name w:val="Comment Text Char"/>
    <w:basedOn w:val="DefaultParagraphFont"/>
    <w:link w:val="CommentText"/>
    <w:uiPriority w:val="99"/>
    <w:semiHidden/>
    <w:rsid w:val="00F1679C"/>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F1679C"/>
    <w:rPr>
      <w:b/>
      <w:bCs/>
    </w:rPr>
  </w:style>
  <w:style w:type="character" w:customStyle="1" w:styleId="CommentSubjectChar">
    <w:name w:val="Comment Subject Char"/>
    <w:basedOn w:val="CommentTextChar"/>
    <w:link w:val="CommentSubject"/>
    <w:uiPriority w:val="99"/>
    <w:semiHidden/>
    <w:rsid w:val="00F1679C"/>
    <w:rPr>
      <w:rFonts w:ascii="Calibri" w:eastAsia="Calibri" w:hAnsi="Calibri" w:cs="Times New Roman"/>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841">
      <w:bodyDiv w:val="1"/>
      <w:marLeft w:val="0"/>
      <w:marRight w:val="0"/>
      <w:marTop w:val="0"/>
      <w:marBottom w:val="0"/>
      <w:divBdr>
        <w:top w:val="none" w:sz="0" w:space="0" w:color="auto"/>
        <w:left w:val="none" w:sz="0" w:space="0" w:color="auto"/>
        <w:bottom w:val="none" w:sz="0" w:space="0" w:color="auto"/>
        <w:right w:val="none" w:sz="0" w:space="0" w:color="auto"/>
      </w:divBdr>
    </w:div>
    <w:div w:id="2780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t.gov.rs/sr-latn/vesti/20210701-procenjen-broj-stanovnika-2020/?s=1801" TargetMode="External"/><Relationship Id="rId7" Type="http://schemas.openxmlformats.org/officeDocument/2006/relationships/hyperlink" Target="https://www.zeneunauci.co.rs/program.html" TargetMode="External"/><Relationship Id="rId2" Type="http://schemas.openxmlformats.org/officeDocument/2006/relationships/hyperlink" Target="https://eige.europa.eu/sites/default/files/h2020-hi-guide-gender_en.pdf" TargetMode="External"/><Relationship Id="rId1" Type="http://schemas.openxmlformats.org/officeDocument/2006/relationships/hyperlink" Target="https://eige.europa.eu/sites/default/files/council_conclusions_2015_2.pdf" TargetMode="External"/><Relationship Id="rId6" Type="http://schemas.openxmlformats.org/officeDocument/2006/relationships/hyperlink" Target="https://www.sanu.ac.rs/wp-content/uploads/2020/10/statut-SANU-2020.pdf" TargetMode="External"/><Relationship Id="rId5" Type="http://schemas.openxmlformats.org/officeDocument/2006/relationships/hyperlink" Target="https://unesdoc.unesco.org/ark:/48223/pf0000377433" TargetMode="External"/><Relationship Id="rId4" Type="http://schemas.openxmlformats.org/officeDocument/2006/relationships/hyperlink" Target="https://www.stat.gov.rs/sr-latn/vesti/20210624-diplomirani-studenti-2020-visoko-obrazovanje/?s=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Dragica</dc:creator>
  <cp:lastModifiedBy>Windows User</cp:lastModifiedBy>
  <cp:revision>4</cp:revision>
  <cp:lastPrinted>2022-02-23T09:46:00Z</cp:lastPrinted>
  <dcterms:created xsi:type="dcterms:W3CDTF">2022-02-07T08:18:00Z</dcterms:created>
  <dcterms:modified xsi:type="dcterms:W3CDTF">2022-02-23T09:47:00Z</dcterms:modified>
</cp:coreProperties>
</file>