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AC3117" w:rsidRPr="001F6F35" w:rsidTr="00C42DD9">
        <w:tc>
          <w:tcPr>
            <w:tcW w:w="2324" w:type="dxa"/>
            <w:gridSpan w:val="3"/>
          </w:tcPr>
          <w:p w:rsidR="00AC3117" w:rsidRPr="001F6F35" w:rsidRDefault="00AC3117" w:rsidP="0018136D">
            <w:pPr>
              <w:spacing w:after="0" w:line="240" w:lineRule="auto"/>
              <w:rPr>
                <w:noProof/>
              </w:rPr>
            </w:pPr>
            <w:r w:rsidRPr="001F6F35">
              <w:rPr>
                <w:noProof/>
                <w:lang w:val="sr-Latn-CS" w:eastAsia="sr-Latn-CS"/>
              </w:rPr>
              <w:drawing>
                <wp:anchor distT="152400" distB="152400" distL="152400" distR="152400" simplePos="0" relativeHeight="251660288"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AC3117" w:rsidRPr="001F6F35" w:rsidRDefault="00AC3117" w:rsidP="0018136D">
            <w:pPr>
              <w:spacing w:after="0" w:line="240" w:lineRule="auto"/>
              <w:rPr>
                <w:noProof/>
              </w:rPr>
            </w:pPr>
          </w:p>
        </w:tc>
        <w:tc>
          <w:tcPr>
            <w:tcW w:w="3784" w:type="dxa"/>
          </w:tcPr>
          <w:p w:rsidR="00AC3117" w:rsidRPr="001F6F35" w:rsidRDefault="00AC3117" w:rsidP="0018136D">
            <w:pPr>
              <w:spacing w:after="0" w:line="240" w:lineRule="auto"/>
              <w:jc w:val="center"/>
              <w:rPr>
                <w:noProof/>
              </w:rPr>
            </w:pPr>
            <w:r w:rsidRPr="001F6F35">
              <w:rPr>
                <w:noProof/>
                <w:lang w:val="sr-Latn-CS" w:eastAsia="sr-Latn-CS"/>
              </w:rPr>
              <w:drawing>
                <wp:anchor distT="152400" distB="152400" distL="152400" distR="152400" simplePos="0" relativeHeight="251661312" behindDoc="0" locked="0" layoutInCell="1" allowOverlap="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AC3117" w:rsidRPr="001F6F35" w:rsidTr="00C42DD9">
        <w:tc>
          <w:tcPr>
            <w:tcW w:w="388" w:type="dxa"/>
          </w:tcPr>
          <w:p w:rsidR="00AC3117" w:rsidRPr="001F6F35" w:rsidRDefault="00AC3117" w:rsidP="0018136D">
            <w:pPr>
              <w:spacing w:after="0" w:line="240" w:lineRule="auto"/>
              <w:rPr>
                <w:rFonts w:ascii="Arial" w:hAnsi="Arial" w:cs="Arial"/>
                <w:noProof/>
                <w:sz w:val="18"/>
                <w:szCs w:val="18"/>
              </w:rPr>
            </w:pPr>
          </w:p>
        </w:tc>
        <w:tc>
          <w:tcPr>
            <w:tcW w:w="996" w:type="dxa"/>
            <w:noWrap/>
            <w:tcMar>
              <w:left w:w="0" w:type="dxa"/>
              <w:right w:w="0" w:type="dxa"/>
            </w:tcMar>
          </w:tcPr>
          <w:p w:rsidR="00AC3117" w:rsidRPr="00E87C3B" w:rsidRDefault="00AC3117" w:rsidP="0018136D">
            <w:pPr>
              <w:spacing w:after="0" w:line="240" w:lineRule="auto"/>
              <w:jc w:val="center"/>
              <w:rPr>
                <w:rFonts w:ascii="Arial" w:hAnsi="Arial" w:cs="Arial"/>
                <w:noProof/>
                <w:sz w:val="18"/>
                <w:szCs w:val="18"/>
              </w:rPr>
            </w:pPr>
            <w:r w:rsidRPr="00E87C3B">
              <w:rPr>
                <w:rFonts w:ascii="Arial" w:hAnsi="Arial" w:cs="Arial"/>
                <w:noProof/>
                <w:sz w:val="18"/>
                <w:szCs w:val="18"/>
              </w:rPr>
              <w:t>БТ</w:t>
            </w:r>
          </w:p>
          <w:p w:rsidR="00AC3117" w:rsidRPr="00A306A4" w:rsidRDefault="00E87C3B" w:rsidP="0018136D">
            <w:pPr>
              <w:spacing w:after="0" w:line="240" w:lineRule="auto"/>
              <w:jc w:val="center"/>
              <w:rPr>
                <w:rFonts w:ascii="Arial" w:hAnsi="Arial" w:cs="Arial"/>
                <w:noProof/>
                <w:sz w:val="18"/>
                <w:szCs w:val="18"/>
                <w:highlight w:val="yellow"/>
              </w:rPr>
            </w:pPr>
            <w:r>
              <w:rPr>
                <w:rFonts w:ascii="Arial" w:hAnsi="Arial" w:cs="Arial"/>
                <w:noProof/>
                <w:sz w:val="18"/>
                <w:szCs w:val="18"/>
                <w:lang w:val="sr-Latn-CS"/>
              </w:rPr>
              <w:t>1154</w:t>
            </w:r>
            <w:r w:rsidR="00AC3117" w:rsidRPr="00E87C3B">
              <w:rPr>
                <w:rFonts w:ascii="Arial" w:hAnsi="Arial" w:cs="Arial"/>
                <w:noProof/>
                <w:sz w:val="18"/>
                <w:szCs w:val="18"/>
              </w:rPr>
              <w:t>/2019</w:t>
            </w:r>
          </w:p>
        </w:tc>
        <w:tc>
          <w:tcPr>
            <w:tcW w:w="940" w:type="dxa"/>
          </w:tcPr>
          <w:p w:rsidR="00AC3117" w:rsidRPr="00A306A4" w:rsidRDefault="00AC3117" w:rsidP="0018136D">
            <w:pPr>
              <w:spacing w:after="0" w:line="240" w:lineRule="auto"/>
              <w:rPr>
                <w:rFonts w:ascii="Arial" w:hAnsi="Arial" w:cs="Arial"/>
                <w:noProof/>
                <w:sz w:val="18"/>
                <w:szCs w:val="18"/>
                <w:highlight w:val="yellow"/>
              </w:rPr>
            </w:pPr>
          </w:p>
        </w:tc>
        <w:tc>
          <w:tcPr>
            <w:tcW w:w="3972" w:type="dxa"/>
          </w:tcPr>
          <w:p w:rsidR="00AC3117" w:rsidRPr="001F6F35" w:rsidRDefault="00AC3117" w:rsidP="0018136D">
            <w:pPr>
              <w:spacing w:after="0" w:line="240" w:lineRule="auto"/>
              <w:rPr>
                <w:noProof/>
                <w:sz w:val="18"/>
                <w:szCs w:val="18"/>
              </w:rPr>
            </w:pPr>
          </w:p>
        </w:tc>
        <w:tc>
          <w:tcPr>
            <w:tcW w:w="3784" w:type="dxa"/>
          </w:tcPr>
          <w:p w:rsidR="00AC3117" w:rsidRPr="001F6F35" w:rsidRDefault="00AC3117" w:rsidP="0018136D">
            <w:pPr>
              <w:spacing w:after="0" w:line="240" w:lineRule="auto"/>
              <w:jc w:val="center"/>
              <w:rPr>
                <w:noProof/>
                <w:sz w:val="18"/>
                <w:szCs w:val="18"/>
              </w:rPr>
            </w:pPr>
          </w:p>
        </w:tc>
      </w:tr>
    </w:tbl>
    <w:p w:rsidR="00AC3117" w:rsidRPr="001F6F35" w:rsidRDefault="00AC3117" w:rsidP="0018136D">
      <w:pPr>
        <w:pStyle w:val="FreeFormAA"/>
        <w:rPr>
          <w:rFonts w:ascii="Arial" w:hAnsi="Arial" w:cs="Arial"/>
          <w:noProof/>
          <w:spacing w:val="-1"/>
          <w:sz w:val="18"/>
          <w:szCs w:val="18"/>
        </w:rPr>
      </w:pPr>
      <w:r w:rsidRPr="00E87C3B">
        <w:rPr>
          <w:rFonts w:ascii="Arial" w:hAnsi="Arial" w:cs="Arial"/>
          <w:noProof/>
          <w:spacing w:val="-1"/>
          <w:sz w:val="18"/>
          <w:szCs w:val="18"/>
        </w:rPr>
        <w:t>бр.</w:t>
      </w:r>
      <w:r w:rsidR="00E87C3B">
        <w:rPr>
          <w:rFonts w:ascii="Arial" w:hAnsi="Arial" w:cs="Arial"/>
          <w:noProof/>
          <w:spacing w:val="-1"/>
          <w:sz w:val="18"/>
          <w:szCs w:val="18"/>
        </w:rPr>
        <w:t xml:space="preserve"> 021-01-643/2019-02</w:t>
      </w:r>
      <w:r w:rsidRPr="001F6F35">
        <w:rPr>
          <w:rFonts w:ascii="Arial" w:hAnsi="Arial" w:cs="Arial"/>
          <w:noProof/>
          <w:spacing w:val="-1"/>
          <w:sz w:val="18"/>
          <w:szCs w:val="18"/>
        </w:rPr>
        <w:t xml:space="preserve">       датум: 10.10. 2019. године</w:t>
      </w:r>
    </w:p>
    <w:p w:rsidR="00AC3117" w:rsidRPr="001F6F35" w:rsidRDefault="00AC3117" w:rsidP="0018136D">
      <w:pPr>
        <w:pStyle w:val="FreeFormAA"/>
        <w:rPr>
          <w:rFonts w:ascii="Arial" w:hAnsi="Arial" w:cs="Arial"/>
          <w:noProof/>
          <w:spacing w:val="-1"/>
          <w:sz w:val="22"/>
          <w:szCs w:val="22"/>
        </w:rPr>
      </w:pPr>
    </w:p>
    <w:p w:rsidR="00AC3117" w:rsidRPr="001F6F35" w:rsidRDefault="00AC3117" w:rsidP="0018136D">
      <w:pPr>
        <w:pStyle w:val="FreeFormAA"/>
        <w:rPr>
          <w:rFonts w:ascii="Arial" w:hAnsi="Arial" w:cs="Arial"/>
          <w:noProof/>
          <w:spacing w:val="-1"/>
          <w:sz w:val="22"/>
          <w:szCs w:val="22"/>
        </w:rPr>
      </w:pPr>
    </w:p>
    <w:p w:rsidR="00AC3117" w:rsidRPr="001F6F35" w:rsidRDefault="00AC3117" w:rsidP="0018136D">
      <w:pPr>
        <w:pStyle w:val="FreeFormAA"/>
        <w:rPr>
          <w:rFonts w:ascii="Arial" w:hAnsi="Arial" w:cs="Arial"/>
          <w:noProof/>
          <w:spacing w:val="-1"/>
          <w:sz w:val="22"/>
          <w:szCs w:val="22"/>
        </w:rPr>
      </w:pPr>
    </w:p>
    <w:p w:rsidR="002C021D" w:rsidRDefault="002C021D" w:rsidP="002C021D">
      <w:pPr>
        <w:spacing w:after="120" w:line="240" w:lineRule="auto"/>
        <w:jc w:val="both"/>
        <w:rPr>
          <w:rFonts w:ascii="Arial" w:hAnsi="Arial" w:cs="Arial"/>
        </w:rPr>
      </w:pPr>
      <w:r w:rsidRPr="001A164F">
        <w:rPr>
          <w:rFonts w:ascii="Arial" w:hAnsi="Arial" w:cs="Arial"/>
          <w:noProof/>
        </w:rPr>
        <w:t>Поступајући у оквиру законом прописане надлежности</w:t>
      </w:r>
      <w:r w:rsidRPr="001A164F">
        <w:rPr>
          <w:rStyle w:val="FootnoteReference"/>
          <w:rFonts w:ascii="Arial" w:hAnsi="Arial" w:cs="Arial"/>
          <w:noProof/>
        </w:rPr>
        <w:footnoteReference w:id="1"/>
      </w:r>
      <w:r w:rsidRPr="001A164F">
        <w:rPr>
          <w:rFonts w:ascii="Arial" w:hAnsi="Arial" w:cs="Arial"/>
          <w:noProof/>
        </w:rPr>
        <w:t xml:space="preserve"> да прати спровођење закона који се тичу забране дискриминације и препоручује органима јавне власти и другим лицима мере за остваривање равноправности, Повереник за заштиту равноправности </w:t>
      </w:r>
      <w:r w:rsidRPr="001A164F">
        <w:rPr>
          <w:rFonts w:ascii="Arial" w:hAnsi="Arial" w:cs="Arial"/>
        </w:rPr>
        <w:t>упућује</w:t>
      </w:r>
      <w:r w:rsidRPr="001A164F">
        <w:rPr>
          <w:rFonts w:ascii="Arial" w:hAnsi="Arial" w:cs="Arial"/>
          <w:lang w:val="sr-Latn-CS"/>
        </w:rPr>
        <w:t xml:space="preserve"> </w:t>
      </w:r>
      <w:r w:rsidRPr="002C021D">
        <w:rPr>
          <w:rFonts w:ascii="Arial" w:hAnsi="Arial" w:cs="Arial"/>
          <w:noProof/>
        </w:rPr>
        <w:t>Специјалној болници за рехабилитацију „Русандаˮ Меленци</w:t>
      </w:r>
    </w:p>
    <w:p w:rsidR="002C021D" w:rsidRDefault="002C021D" w:rsidP="002C021D">
      <w:pPr>
        <w:spacing w:after="120" w:line="240" w:lineRule="auto"/>
        <w:jc w:val="both"/>
        <w:rPr>
          <w:rFonts w:ascii="Arial" w:hAnsi="Arial" w:cs="Arial"/>
        </w:rPr>
      </w:pPr>
    </w:p>
    <w:p w:rsidR="002C021D" w:rsidRDefault="002C021D" w:rsidP="002C021D">
      <w:pPr>
        <w:spacing w:after="120" w:line="240" w:lineRule="auto"/>
        <w:jc w:val="center"/>
        <w:rPr>
          <w:rFonts w:ascii="Arial" w:hAnsi="Arial" w:cs="Arial"/>
          <w:b/>
          <w:sz w:val="28"/>
          <w:szCs w:val="28"/>
        </w:rPr>
      </w:pPr>
    </w:p>
    <w:p w:rsidR="002C021D" w:rsidRPr="001A164F" w:rsidRDefault="002C021D" w:rsidP="002C021D">
      <w:pPr>
        <w:spacing w:after="120" w:line="240" w:lineRule="auto"/>
        <w:jc w:val="center"/>
        <w:rPr>
          <w:rFonts w:ascii="Arial" w:eastAsia="Times New Roman" w:hAnsi="Arial" w:cs="Arial"/>
          <w:b/>
          <w:sz w:val="28"/>
          <w:szCs w:val="28"/>
        </w:rPr>
      </w:pPr>
      <w:r w:rsidRPr="001A164F">
        <w:rPr>
          <w:rFonts w:ascii="Arial" w:hAnsi="Arial" w:cs="Arial"/>
          <w:b/>
          <w:sz w:val="28"/>
          <w:szCs w:val="28"/>
        </w:rPr>
        <w:t>ПРЕПОРУКУ</w:t>
      </w:r>
      <w:r w:rsidRPr="001A164F">
        <w:rPr>
          <w:rFonts w:ascii="Arial" w:eastAsia="Times New Roman" w:hAnsi="Arial" w:cs="Arial"/>
          <w:b/>
          <w:sz w:val="28"/>
          <w:szCs w:val="28"/>
        </w:rPr>
        <w:t xml:space="preserve"> МЕРА ЗА ОСТВАРИВАЊЕ РАВНОПРАВНОСТИ</w:t>
      </w:r>
    </w:p>
    <w:p w:rsidR="002C021D" w:rsidRPr="002C021D" w:rsidRDefault="002C021D" w:rsidP="002C021D">
      <w:pPr>
        <w:spacing w:after="120" w:line="240" w:lineRule="auto"/>
        <w:jc w:val="both"/>
        <w:rPr>
          <w:rFonts w:ascii="Arial" w:hAnsi="Arial" w:cs="Arial"/>
        </w:rPr>
      </w:pPr>
    </w:p>
    <w:p w:rsidR="002C021D" w:rsidRDefault="002C021D" w:rsidP="0018136D">
      <w:pPr>
        <w:pStyle w:val="ListParagraph"/>
        <w:tabs>
          <w:tab w:val="left" w:pos="450"/>
        </w:tabs>
        <w:ind w:left="0"/>
        <w:jc w:val="both"/>
        <w:rPr>
          <w:rFonts w:ascii="Arial" w:hAnsi="Arial" w:cs="Arial"/>
          <w:noProof/>
        </w:rPr>
      </w:pPr>
    </w:p>
    <w:p w:rsidR="002C021D" w:rsidRDefault="002C021D" w:rsidP="0018136D">
      <w:pPr>
        <w:pStyle w:val="ListParagraph"/>
        <w:tabs>
          <w:tab w:val="left" w:pos="450"/>
        </w:tabs>
        <w:ind w:left="0"/>
        <w:jc w:val="both"/>
        <w:rPr>
          <w:rFonts w:ascii="Arial" w:hAnsi="Arial" w:cs="Arial"/>
          <w:noProof/>
          <w:sz w:val="22"/>
          <w:szCs w:val="22"/>
        </w:rPr>
      </w:pPr>
      <w:r w:rsidRPr="002C021D">
        <w:rPr>
          <w:rFonts w:ascii="Arial" w:hAnsi="Arial" w:cs="Arial"/>
          <w:noProof/>
          <w:sz w:val="22"/>
          <w:szCs w:val="22"/>
        </w:rPr>
        <w:t>Повереник за заштиту равноправности препоручује Специјалној болници за рехабилитацију „Русандаˮ Меленци:</w:t>
      </w:r>
    </w:p>
    <w:p w:rsidR="002C021D" w:rsidRPr="002C021D" w:rsidRDefault="002C021D" w:rsidP="0018136D">
      <w:pPr>
        <w:pStyle w:val="ListParagraph"/>
        <w:tabs>
          <w:tab w:val="left" w:pos="450"/>
        </w:tabs>
        <w:ind w:left="0"/>
        <w:jc w:val="both"/>
        <w:rPr>
          <w:rFonts w:ascii="Arial" w:hAnsi="Arial" w:cs="Arial"/>
          <w:noProof/>
          <w:sz w:val="22"/>
          <w:szCs w:val="22"/>
        </w:rPr>
      </w:pPr>
    </w:p>
    <w:p w:rsidR="002C021D" w:rsidRPr="002C021D" w:rsidRDefault="002C021D" w:rsidP="002C021D">
      <w:pPr>
        <w:spacing w:after="0" w:line="240" w:lineRule="auto"/>
        <w:jc w:val="both"/>
        <w:rPr>
          <w:rFonts w:ascii="Arial" w:hAnsi="Arial" w:cs="Arial"/>
          <w:noProof/>
        </w:rPr>
      </w:pPr>
      <w:r w:rsidRPr="002C021D">
        <w:rPr>
          <w:rFonts w:ascii="Arial" w:hAnsi="Arial" w:cs="Arial"/>
          <w:noProof/>
        </w:rPr>
        <w:t>- да предузме све мере из своје надлежности у циљу обезбеђивања здравствених услуга особама које живе са ХИВ/АИДС-ом без предрасуда и постављања посебних услова за пружање здравствених услуга који нису оправдани медицинским разлозима.</w:t>
      </w:r>
    </w:p>
    <w:p w:rsidR="002C021D" w:rsidRPr="002C021D" w:rsidRDefault="002C021D" w:rsidP="002C021D">
      <w:pPr>
        <w:spacing w:after="0" w:line="240" w:lineRule="auto"/>
        <w:jc w:val="both"/>
        <w:rPr>
          <w:rFonts w:ascii="Arial" w:hAnsi="Arial" w:cs="Arial"/>
          <w:noProof/>
        </w:rPr>
      </w:pPr>
    </w:p>
    <w:p w:rsidR="002C021D" w:rsidRPr="002C021D" w:rsidRDefault="002C021D" w:rsidP="002C021D">
      <w:pPr>
        <w:spacing w:after="0" w:line="240" w:lineRule="auto"/>
        <w:jc w:val="both"/>
        <w:rPr>
          <w:rFonts w:ascii="Arial" w:eastAsia="Times New Roman" w:hAnsi="Arial" w:cs="Arial"/>
          <w:noProof/>
        </w:rPr>
      </w:pPr>
      <w:r w:rsidRPr="002C021D">
        <w:rPr>
          <w:rFonts w:ascii="Arial" w:hAnsi="Arial" w:cs="Arial"/>
          <w:noProof/>
        </w:rPr>
        <w:t xml:space="preserve">Специјална болница за  рехабилитацију „Русандаˮ Меленци обавестиће Повереника за заштиту равноправности о планираним мерама у циљу спровођења ове препоруке, у року од 30 дана од дана пријема препоруке мера за остваривање равноправности. </w:t>
      </w:r>
    </w:p>
    <w:p w:rsidR="002C021D" w:rsidRPr="002C021D" w:rsidRDefault="002C021D" w:rsidP="0018136D">
      <w:pPr>
        <w:pStyle w:val="ListParagraph"/>
        <w:tabs>
          <w:tab w:val="left" w:pos="450"/>
        </w:tabs>
        <w:ind w:left="0"/>
        <w:jc w:val="both"/>
        <w:rPr>
          <w:rFonts w:ascii="Arial" w:hAnsi="Arial" w:cs="Arial"/>
          <w:noProof/>
          <w:sz w:val="22"/>
          <w:szCs w:val="22"/>
        </w:rPr>
      </w:pPr>
    </w:p>
    <w:p w:rsidR="002C021D" w:rsidRDefault="002C021D" w:rsidP="002C021D">
      <w:pPr>
        <w:spacing w:after="0" w:line="240" w:lineRule="auto"/>
        <w:jc w:val="both"/>
        <w:rPr>
          <w:rFonts w:ascii="Arial" w:hAnsi="Arial"/>
        </w:rPr>
      </w:pPr>
      <w:r w:rsidRPr="002C021D">
        <w:rPr>
          <w:rFonts w:ascii="Arial" w:hAnsi="Arial"/>
        </w:rPr>
        <w:t xml:space="preserve">Против ове препоруке мера за остваривање равноправности </w:t>
      </w:r>
      <w:r w:rsidRPr="002C021D">
        <w:rPr>
          <w:rFonts w:ascii="Arial" w:hAnsi="Arial" w:cs="Arial"/>
        </w:rPr>
        <w:t>у складу са законом</w:t>
      </w:r>
      <w:r w:rsidRPr="002C021D">
        <w:rPr>
          <w:rFonts w:ascii="Arial" w:hAnsi="Arial"/>
        </w:rPr>
        <w:t xml:space="preserve"> није допуштена жалба, нити било које друго правно средство. </w:t>
      </w:r>
    </w:p>
    <w:p w:rsidR="002C021D" w:rsidRDefault="002C021D" w:rsidP="002C021D">
      <w:pPr>
        <w:spacing w:after="0" w:line="240" w:lineRule="auto"/>
        <w:jc w:val="both"/>
        <w:rPr>
          <w:rFonts w:ascii="Arial" w:hAnsi="Arial"/>
        </w:rPr>
      </w:pPr>
    </w:p>
    <w:p w:rsidR="002C021D" w:rsidRDefault="002C021D" w:rsidP="002C021D">
      <w:pPr>
        <w:spacing w:after="0" w:line="240" w:lineRule="auto"/>
        <w:jc w:val="both"/>
        <w:rPr>
          <w:rFonts w:ascii="Arial" w:hAnsi="Arial"/>
        </w:rPr>
      </w:pPr>
    </w:p>
    <w:p w:rsidR="002C021D" w:rsidRPr="002C021D" w:rsidRDefault="002C021D" w:rsidP="002C021D">
      <w:pPr>
        <w:pStyle w:val="ListParagraph"/>
        <w:ind w:left="0"/>
        <w:jc w:val="center"/>
        <w:rPr>
          <w:rFonts w:ascii="Arial" w:hAnsi="Arial"/>
          <w:sz w:val="22"/>
          <w:szCs w:val="22"/>
        </w:rPr>
      </w:pPr>
      <w:r w:rsidRPr="00DE1900">
        <w:rPr>
          <w:rFonts w:ascii="Arial" w:hAnsi="Arial" w:cs="Arial"/>
          <w:b/>
          <w:sz w:val="22"/>
          <w:szCs w:val="22"/>
          <w:lang w:val="sr-Cyrl-CS"/>
        </w:rPr>
        <w:t>Образложење</w:t>
      </w:r>
    </w:p>
    <w:p w:rsidR="002C021D" w:rsidRPr="002C021D" w:rsidRDefault="002C021D" w:rsidP="0018136D">
      <w:pPr>
        <w:pStyle w:val="ListParagraph"/>
        <w:tabs>
          <w:tab w:val="left" w:pos="450"/>
        </w:tabs>
        <w:ind w:left="0"/>
        <w:jc w:val="both"/>
        <w:rPr>
          <w:rFonts w:ascii="Arial" w:hAnsi="Arial" w:cs="Arial"/>
          <w:noProof/>
          <w:sz w:val="22"/>
          <w:szCs w:val="22"/>
        </w:rPr>
      </w:pPr>
    </w:p>
    <w:p w:rsidR="002C021D" w:rsidRDefault="002C021D" w:rsidP="0018136D">
      <w:pPr>
        <w:pStyle w:val="ListParagraph"/>
        <w:tabs>
          <w:tab w:val="left" w:pos="450"/>
        </w:tabs>
        <w:ind w:left="0"/>
        <w:jc w:val="both"/>
        <w:rPr>
          <w:rFonts w:ascii="Arial" w:hAnsi="Arial" w:cs="Arial"/>
          <w:noProof/>
          <w:sz w:val="22"/>
          <w:szCs w:val="22"/>
        </w:rPr>
      </w:pPr>
    </w:p>
    <w:p w:rsidR="00AC3117" w:rsidRPr="001F6F35" w:rsidRDefault="00AC3117" w:rsidP="0018136D">
      <w:pPr>
        <w:pStyle w:val="ListParagraph"/>
        <w:tabs>
          <w:tab w:val="left" w:pos="450"/>
        </w:tabs>
        <w:ind w:left="0"/>
        <w:jc w:val="both"/>
        <w:rPr>
          <w:rFonts w:ascii="Arial" w:hAnsi="Arial" w:cs="Arial"/>
          <w:noProof/>
          <w:sz w:val="22"/>
          <w:szCs w:val="22"/>
        </w:rPr>
      </w:pPr>
      <w:r w:rsidRPr="001F6F35">
        <w:rPr>
          <w:rFonts w:ascii="Arial" w:hAnsi="Arial" w:cs="Arial"/>
          <w:noProof/>
          <w:sz w:val="22"/>
          <w:szCs w:val="22"/>
        </w:rPr>
        <w:t xml:space="preserve">Поверенику за заштиту равноправности дописом се </w:t>
      </w:r>
      <w:r w:rsidR="00A306A4">
        <w:rPr>
          <w:rFonts w:ascii="Arial" w:hAnsi="Arial" w:cs="Arial"/>
          <w:noProof/>
          <w:sz w:val="22"/>
          <w:szCs w:val="22"/>
        </w:rPr>
        <w:t>дана</w:t>
      </w:r>
      <w:r w:rsidR="0018136D">
        <w:rPr>
          <w:rFonts w:ascii="Arial" w:hAnsi="Arial" w:cs="Arial"/>
          <w:noProof/>
          <w:sz w:val="22"/>
          <w:szCs w:val="22"/>
        </w:rPr>
        <w:t xml:space="preserve"> 10.10.2019. године</w:t>
      </w:r>
      <w:r w:rsidR="002C021D">
        <w:rPr>
          <w:rFonts w:ascii="Arial" w:hAnsi="Arial" w:cs="Arial"/>
          <w:noProof/>
          <w:sz w:val="22"/>
          <w:szCs w:val="22"/>
        </w:rPr>
        <w:t xml:space="preserve"> </w:t>
      </w:r>
      <w:r w:rsidRPr="001F6F35">
        <w:rPr>
          <w:rFonts w:ascii="Arial" w:hAnsi="Arial" w:cs="Arial"/>
          <w:noProof/>
          <w:sz w:val="22"/>
          <w:szCs w:val="22"/>
        </w:rPr>
        <w:t>обратила Унија организација Србије које се баве заштитом особа које живе са ХИВ/АИДС-ом, у којем је скренула пажњу на кршење права пацијента који живи са ХИВ-ом</w:t>
      </w:r>
      <w:r w:rsidR="007B2C8D" w:rsidRPr="001F6F35">
        <w:rPr>
          <w:rFonts w:ascii="Arial" w:hAnsi="Arial" w:cs="Arial"/>
          <w:noProof/>
          <w:sz w:val="22"/>
          <w:szCs w:val="22"/>
        </w:rPr>
        <w:t xml:space="preserve"> у Специјалној болници за рехабилитацију „Русандаˮ Меленци. Како је у допису указано, након </w:t>
      </w:r>
      <w:r w:rsidR="007B696F">
        <w:rPr>
          <w:rFonts w:ascii="Arial" w:hAnsi="Arial" w:cs="Arial"/>
          <w:noProof/>
          <w:sz w:val="22"/>
          <w:szCs w:val="22"/>
        </w:rPr>
        <w:t>што је дожив</w:t>
      </w:r>
      <w:r w:rsidR="007B2C8D" w:rsidRPr="001F6F35">
        <w:rPr>
          <w:rFonts w:ascii="Arial" w:hAnsi="Arial" w:cs="Arial"/>
          <w:noProof/>
          <w:sz w:val="22"/>
          <w:szCs w:val="22"/>
        </w:rPr>
        <w:t xml:space="preserve">ео шлог, 47-годишњи мушкарац је лечен у Општој болници „Ђорђе Јовановићˮ у Зрењанину. Ова </w:t>
      </w:r>
      <w:r w:rsidR="007B696F">
        <w:rPr>
          <w:rFonts w:ascii="Arial" w:hAnsi="Arial" w:cs="Arial"/>
          <w:noProof/>
          <w:sz w:val="22"/>
          <w:szCs w:val="22"/>
        </w:rPr>
        <w:t>болница је пацијента потом упут</w:t>
      </w:r>
      <w:r w:rsidR="007B696F">
        <w:rPr>
          <w:rFonts w:ascii="Arial" w:hAnsi="Arial" w:cs="Arial"/>
          <w:noProof/>
          <w:sz w:val="22"/>
          <w:szCs w:val="22"/>
          <w:lang w:val="sr-Latn-CS"/>
        </w:rPr>
        <w:t>и</w:t>
      </w:r>
      <w:r w:rsidR="007B2C8D" w:rsidRPr="001F6F35">
        <w:rPr>
          <w:rFonts w:ascii="Arial" w:hAnsi="Arial" w:cs="Arial"/>
          <w:noProof/>
          <w:sz w:val="22"/>
          <w:szCs w:val="22"/>
        </w:rPr>
        <w:t xml:space="preserve">ла на рехабилитацију у Специјалну болницу „Русандаˮ у Меленцима. Према наводима Уније организација Србије које се баве заштитом особа које живе са ХИВ/АИДС-ом, надлежни здравствени радници, када су по доласку пацијента у специјалну болницу у Бањи Русанди у документацији видели да се ради о особи која живи са ХИВ-ом, сместили су је на инфективно одељење односно собу </w:t>
      </w:r>
      <w:r w:rsidR="007B2C8D" w:rsidRPr="001F6F35">
        <w:rPr>
          <w:rFonts w:ascii="Arial" w:hAnsi="Arial" w:cs="Arial"/>
          <w:noProof/>
          <w:sz w:val="22"/>
          <w:szCs w:val="22"/>
        </w:rPr>
        <w:lastRenderedPageBreak/>
        <w:t xml:space="preserve">за изолацију. Пацијент је био смештен на инфективном одељењу односно у соби </w:t>
      </w:r>
      <w:r w:rsidR="007B696F">
        <w:rPr>
          <w:rFonts w:ascii="Arial" w:hAnsi="Arial" w:cs="Arial"/>
          <w:noProof/>
          <w:sz w:val="22"/>
          <w:szCs w:val="22"/>
        </w:rPr>
        <w:t>за изолацију, иако у специјалну болницу ни</w:t>
      </w:r>
      <w:r w:rsidR="007B2C8D" w:rsidRPr="001F6F35">
        <w:rPr>
          <w:rFonts w:ascii="Arial" w:hAnsi="Arial" w:cs="Arial"/>
          <w:noProof/>
          <w:sz w:val="22"/>
          <w:szCs w:val="22"/>
        </w:rPr>
        <w:t>је дошао због стања ХИВ-а већ због потребе за рехабилитацијом ус</w:t>
      </w:r>
      <w:r w:rsidR="00F774E0">
        <w:rPr>
          <w:rFonts w:ascii="Arial" w:hAnsi="Arial" w:cs="Arial"/>
          <w:noProof/>
          <w:sz w:val="22"/>
          <w:szCs w:val="22"/>
        </w:rPr>
        <w:t>лед доживљеног шлога. Како је Ун</w:t>
      </w:r>
      <w:r w:rsidR="007B2C8D" w:rsidRPr="001F6F35">
        <w:rPr>
          <w:rFonts w:ascii="Arial" w:hAnsi="Arial" w:cs="Arial"/>
          <w:noProof/>
          <w:sz w:val="22"/>
          <w:szCs w:val="22"/>
        </w:rPr>
        <w:t>ија даље указала, прилико</w:t>
      </w:r>
      <w:r w:rsidR="00F774E0">
        <w:rPr>
          <w:rFonts w:ascii="Arial" w:hAnsi="Arial" w:cs="Arial"/>
          <w:noProof/>
          <w:sz w:val="22"/>
          <w:szCs w:val="22"/>
        </w:rPr>
        <w:t>м</w:t>
      </w:r>
      <w:r w:rsidR="007B2C8D" w:rsidRPr="001F6F35">
        <w:rPr>
          <w:rFonts w:ascii="Arial" w:hAnsi="Arial" w:cs="Arial"/>
          <w:noProof/>
          <w:sz w:val="22"/>
          <w:szCs w:val="22"/>
        </w:rPr>
        <w:t xml:space="preserve"> доношења овакве одлуке, лекари и здравствено особље се нису консултовали са инфектиолозима Клинике за инфективне болести Клиничког центра Војводине</w:t>
      </w:r>
      <w:r w:rsidR="006E0466" w:rsidRPr="001F6F35">
        <w:rPr>
          <w:rFonts w:ascii="Arial" w:hAnsi="Arial" w:cs="Arial"/>
          <w:noProof/>
          <w:sz w:val="22"/>
          <w:szCs w:val="22"/>
        </w:rPr>
        <w:t>, јер да јесу, знали би да поменути пацијент већ дуже време није инфективан, односно</w:t>
      </w:r>
      <w:r w:rsidR="00F774E0">
        <w:rPr>
          <w:rFonts w:ascii="Arial" w:hAnsi="Arial" w:cs="Arial"/>
          <w:noProof/>
          <w:sz w:val="22"/>
          <w:szCs w:val="22"/>
        </w:rPr>
        <w:t xml:space="preserve"> знали би</w:t>
      </w:r>
      <w:r w:rsidR="006E0466" w:rsidRPr="001F6F35">
        <w:rPr>
          <w:rFonts w:ascii="Arial" w:hAnsi="Arial" w:cs="Arial"/>
          <w:noProof/>
          <w:sz w:val="22"/>
          <w:szCs w:val="22"/>
        </w:rPr>
        <w:t xml:space="preserve"> да редовно узима антиретровирусну терапију и да му је већ дужи временски период ПЦР тест на ХИВ негативан (вирус је недетектабилан). На то је надлежнима у Специјалној болници „Русандаˮ указао и сâм пацијент, рекавши да редовно узима терапију, да није заразан и да нема потребе да га изолују. Ипак, према наводима Уније, пацијент је у Меленцима већ неколико дана изолован и према њему се примењују посебне специјалне и видљиве мере заштите због којих се ово лице осећа лоше и нелагодно.</w:t>
      </w:r>
    </w:p>
    <w:p w:rsidR="00AC3117" w:rsidRPr="001F6F35" w:rsidRDefault="00AC3117" w:rsidP="0018136D">
      <w:pPr>
        <w:pStyle w:val="ListParagraph"/>
        <w:tabs>
          <w:tab w:val="left" w:pos="450"/>
        </w:tabs>
        <w:ind w:left="0"/>
        <w:jc w:val="both"/>
        <w:rPr>
          <w:rFonts w:ascii="Arial" w:hAnsi="Arial" w:cs="Arial"/>
          <w:noProof/>
          <w:sz w:val="22"/>
          <w:szCs w:val="22"/>
        </w:rPr>
      </w:pPr>
    </w:p>
    <w:p w:rsidR="006E0466" w:rsidRDefault="006E0466" w:rsidP="0018136D">
      <w:pPr>
        <w:tabs>
          <w:tab w:val="left" w:pos="450"/>
        </w:tabs>
        <w:autoSpaceDE w:val="0"/>
        <w:autoSpaceDN w:val="0"/>
        <w:adjustRightInd w:val="0"/>
        <w:spacing w:after="0" w:line="240" w:lineRule="auto"/>
        <w:jc w:val="both"/>
        <w:rPr>
          <w:rFonts w:ascii="Arial" w:hAnsi="Arial" w:cs="Arial"/>
          <w:noProof/>
        </w:rPr>
      </w:pPr>
      <w:r w:rsidRPr="001F6F35">
        <w:rPr>
          <w:rFonts w:ascii="Arial" w:hAnsi="Arial" w:cs="Arial"/>
          <w:noProof/>
        </w:rPr>
        <w:t>Устав Републике Србије прописује да је забрањена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Pr="001F6F35">
        <w:rPr>
          <w:rStyle w:val="FootnoteReference"/>
          <w:rFonts w:ascii="Arial" w:hAnsi="Arial" w:cs="Arial"/>
          <w:noProof/>
        </w:rPr>
        <w:footnoteReference w:id="2"/>
      </w:r>
      <w:r w:rsidRPr="001F6F35">
        <w:rPr>
          <w:rFonts w:ascii="Arial" w:hAnsi="Arial" w:cs="Arial"/>
          <w:noProof/>
        </w:rPr>
        <w:t xml:space="preserve">. </w:t>
      </w:r>
    </w:p>
    <w:p w:rsidR="00890E85" w:rsidRDefault="00890E85" w:rsidP="0018136D">
      <w:pPr>
        <w:tabs>
          <w:tab w:val="left" w:pos="0"/>
          <w:tab w:val="left" w:pos="567"/>
        </w:tabs>
        <w:spacing w:after="0" w:line="240" w:lineRule="auto"/>
        <w:jc w:val="both"/>
        <w:rPr>
          <w:rFonts w:ascii="Arial" w:hAnsi="Arial" w:cs="Arial"/>
          <w:color w:val="000000"/>
          <w:sz w:val="12"/>
          <w:szCs w:val="12"/>
          <w:shd w:val="clear" w:color="auto" w:fill="FFFFFF"/>
        </w:rPr>
      </w:pPr>
      <w:r w:rsidRPr="001A164F">
        <w:rPr>
          <w:rFonts w:ascii="Arial" w:eastAsia="Times New Roman" w:hAnsi="Arial" w:cs="Arial"/>
          <w:noProof/>
        </w:rPr>
        <w:t>Европска конвенција за заштиту људских права и основних слобода</w:t>
      </w:r>
      <w:r w:rsidRPr="001A164F">
        <w:rPr>
          <w:rFonts w:ascii="Arial" w:hAnsi="Arial" w:cs="Arial"/>
          <w:noProof/>
          <w:vertAlign w:val="superscript"/>
        </w:rPr>
        <w:footnoteReference w:id="3"/>
      </w:r>
      <w:r w:rsidRPr="001A164F">
        <w:rPr>
          <w:rFonts w:ascii="Arial" w:eastAsia="Times New Roman" w:hAnsi="Arial" w:cs="Arial"/>
          <w:noProof/>
        </w:rPr>
        <w:t xml:space="preserve"> у члану 14. забрањује дискриминацију, односно, прописује да се уживање права и слобода предвиђених у овој Конвенцији обезбеђује без дискриминације по било ком основу.</w:t>
      </w:r>
    </w:p>
    <w:p w:rsidR="00A306A4" w:rsidRPr="00A306A4" w:rsidRDefault="00A306A4" w:rsidP="0018136D">
      <w:pPr>
        <w:tabs>
          <w:tab w:val="left" w:pos="0"/>
          <w:tab w:val="left" w:pos="567"/>
        </w:tabs>
        <w:spacing w:after="0" w:line="240" w:lineRule="auto"/>
        <w:jc w:val="both"/>
        <w:rPr>
          <w:rFonts w:ascii="Arial" w:hAnsi="Arial" w:cs="Arial"/>
          <w:color w:val="000000"/>
          <w:sz w:val="12"/>
          <w:szCs w:val="12"/>
          <w:shd w:val="clear" w:color="auto" w:fill="FFFFFF"/>
        </w:rPr>
      </w:pPr>
    </w:p>
    <w:p w:rsidR="006E0466" w:rsidRDefault="006E0466" w:rsidP="0018136D">
      <w:pPr>
        <w:tabs>
          <w:tab w:val="left" w:pos="450"/>
        </w:tabs>
        <w:autoSpaceDE w:val="0"/>
        <w:autoSpaceDN w:val="0"/>
        <w:adjustRightInd w:val="0"/>
        <w:spacing w:after="0" w:line="240" w:lineRule="auto"/>
        <w:jc w:val="both"/>
        <w:rPr>
          <w:rFonts w:ascii="Arial" w:hAnsi="Arial" w:cs="Arial"/>
          <w:noProof/>
          <w:color w:val="000000"/>
          <w:shd w:val="clear" w:color="auto" w:fill="FFFFFF"/>
        </w:rPr>
      </w:pPr>
      <w:r w:rsidRPr="001F6F35">
        <w:rPr>
          <w:rFonts w:ascii="Arial" w:hAnsi="Arial" w:cs="Arial"/>
          <w:noProof/>
          <w:color w:val="000000"/>
          <w:shd w:val="clear" w:color="auto" w:fill="FFFFFF"/>
        </w:rPr>
        <w:t xml:space="preserve">Одредбом члана 2. став 2. Међународног пакта </w:t>
      </w:r>
      <w:r w:rsidRPr="001F6F35">
        <w:rPr>
          <w:rFonts w:ascii="Arial" w:hAnsi="Arial" w:cs="Arial"/>
          <w:noProof/>
        </w:rPr>
        <w:t>о економским, социјалним и културним правима гарантовано је да ће сва права која су у њему формулисана бити остваривана без икакве дискриминације засноване на раси, боји коже, полу, језику, вери, политичком или каквом другом мишљењу, националном или социјалном пореклу, имовном стању, рођењу или каквој другој околности</w:t>
      </w:r>
      <w:r w:rsidRPr="001F6F35">
        <w:rPr>
          <w:rStyle w:val="FootnoteReference"/>
          <w:rFonts w:ascii="Arial" w:hAnsi="Arial" w:cs="Arial"/>
          <w:noProof/>
        </w:rPr>
        <w:footnoteReference w:id="4"/>
      </w:r>
      <w:r w:rsidRPr="001F6F35">
        <w:rPr>
          <w:rFonts w:ascii="Arial" w:hAnsi="Arial" w:cs="Arial"/>
          <w:noProof/>
        </w:rPr>
        <w:t xml:space="preserve">. У Генералном запажању о недискриминацији (број 20, 2009), Комитет за економска, социјална и културна права укључио је здравствено стање, а нарочито ХИВ статус у „другу околност“ из члана 2. став 2. Међународног пакта о економским, социјалним и културним правима. У Генералном запажању изричито је наведено да ХИВ статус не може да буде основ за различит третман у погледу приступа образовању, запослењу, </w:t>
      </w:r>
      <w:r w:rsidRPr="001F6F35">
        <w:rPr>
          <w:rFonts w:ascii="Arial" w:hAnsi="Arial" w:cs="Arial"/>
          <w:i/>
          <w:noProof/>
        </w:rPr>
        <w:t>здравственој нези</w:t>
      </w:r>
      <w:r w:rsidRPr="001F6F35">
        <w:rPr>
          <w:rFonts w:ascii="Arial" w:hAnsi="Arial" w:cs="Arial"/>
          <w:noProof/>
        </w:rPr>
        <w:t xml:space="preserve"> [...].</w:t>
      </w:r>
      <w:r w:rsidRPr="001F6F35">
        <w:rPr>
          <w:rFonts w:ascii="Arial" w:hAnsi="Arial" w:cs="Arial"/>
          <w:noProof/>
          <w:color w:val="000000"/>
          <w:shd w:val="clear" w:color="auto" w:fill="FFFFFF"/>
        </w:rPr>
        <w:t> </w:t>
      </w:r>
    </w:p>
    <w:p w:rsidR="00A306A4" w:rsidRPr="00A306A4" w:rsidRDefault="00A306A4" w:rsidP="0018136D">
      <w:pPr>
        <w:tabs>
          <w:tab w:val="left" w:pos="450"/>
        </w:tabs>
        <w:autoSpaceDE w:val="0"/>
        <w:autoSpaceDN w:val="0"/>
        <w:adjustRightInd w:val="0"/>
        <w:spacing w:after="0" w:line="240" w:lineRule="auto"/>
        <w:jc w:val="both"/>
        <w:rPr>
          <w:rFonts w:ascii="Arial" w:hAnsi="Arial" w:cs="Arial"/>
          <w:noProof/>
        </w:rPr>
      </w:pPr>
    </w:p>
    <w:p w:rsidR="006E0466" w:rsidRPr="001F6F35" w:rsidRDefault="006E0466" w:rsidP="0018136D">
      <w:pPr>
        <w:pStyle w:val="ListParagraph"/>
        <w:tabs>
          <w:tab w:val="left" w:pos="450"/>
        </w:tabs>
        <w:ind w:left="0"/>
        <w:jc w:val="both"/>
        <w:rPr>
          <w:rFonts w:ascii="Arial" w:hAnsi="Arial" w:cs="Arial"/>
          <w:noProof/>
          <w:sz w:val="22"/>
          <w:szCs w:val="22"/>
        </w:rPr>
      </w:pPr>
      <w:r w:rsidRPr="001F6F35">
        <w:rPr>
          <w:rFonts w:ascii="Arial" w:hAnsi="Arial" w:cs="Arial"/>
          <w:noProof/>
          <w:sz w:val="22"/>
          <w:szCs w:val="22"/>
        </w:rPr>
        <w:t>Уставна забрана дискриминације ближе је разрађена Законом о забрани дискриминације,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која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1F6F35">
        <w:rPr>
          <w:rStyle w:val="FootnoteReference"/>
          <w:rFonts w:ascii="Arial" w:hAnsi="Arial" w:cs="Arial"/>
          <w:noProof/>
          <w:sz w:val="22"/>
          <w:szCs w:val="22"/>
        </w:rPr>
        <w:footnoteReference w:id="5"/>
      </w:r>
    </w:p>
    <w:p w:rsidR="006E0466" w:rsidRPr="001F6F35" w:rsidRDefault="006E0466" w:rsidP="0018136D">
      <w:pPr>
        <w:pStyle w:val="ListParagraph"/>
        <w:tabs>
          <w:tab w:val="left" w:pos="450"/>
        </w:tabs>
        <w:ind w:left="0"/>
        <w:jc w:val="both"/>
        <w:rPr>
          <w:rFonts w:ascii="Arial" w:hAnsi="Arial" w:cs="Arial"/>
          <w:noProof/>
          <w:sz w:val="22"/>
          <w:szCs w:val="22"/>
        </w:rPr>
      </w:pPr>
    </w:p>
    <w:p w:rsidR="002A26A1" w:rsidRPr="001F6F35" w:rsidRDefault="002A26A1" w:rsidP="0018136D">
      <w:pPr>
        <w:tabs>
          <w:tab w:val="left" w:pos="450"/>
        </w:tabs>
        <w:autoSpaceDE w:val="0"/>
        <w:autoSpaceDN w:val="0"/>
        <w:adjustRightInd w:val="0"/>
        <w:spacing w:after="0" w:line="240" w:lineRule="auto"/>
        <w:jc w:val="both"/>
        <w:rPr>
          <w:rFonts w:ascii="Arial" w:hAnsi="Arial" w:cs="Arial"/>
          <w:noProof/>
        </w:rPr>
      </w:pPr>
      <w:r w:rsidRPr="001F6F35">
        <w:rPr>
          <w:rFonts w:ascii="Arial" w:hAnsi="Arial" w:cs="Arial"/>
          <w:noProof/>
        </w:rPr>
        <w:t xml:space="preserve">Као посебан случај дискриминације, одредбом члана 27. прописана је дискриминација на основу здравственог стања. </w:t>
      </w:r>
    </w:p>
    <w:p w:rsidR="006E0466" w:rsidRPr="001F6F35" w:rsidRDefault="006E0466" w:rsidP="0018136D">
      <w:pPr>
        <w:pStyle w:val="ListParagraph"/>
        <w:tabs>
          <w:tab w:val="left" w:pos="450"/>
        </w:tabs>
        <w:ind w:left="0"/>
        <w:jc w:val="both"/>
        <w:rPr>
          <w:rFonts w:ascii="Arial" w:hAnsi="Arial" w:cs="Arial"/>
          <w:noProof/>
          <w:sz w:val="22"/>
          <w:szCs w:val="22"/>
        </w:rPr>
      </w:pPr>
    </w:p>
    <w:p w:rsidR="006E0466" w:rsidRDefault="00690C4D" w:rsidP="0018136D">
      <w:pPr>
        <w:pStyle w:val="ListParagraph"/>
        <w:tabs>
          <w:tab w:val="left" w:pos="450"/>
        </w:tabs>
        <w:ind w:left="0"/>
        <w:jc w:val="both"/>
        <w:rPr>
          <w:rFonts w:ascii="Arial" w:hAnsi="Arial" w:cs="Arial"/>
          <w:noProof/>
          <w:sz w:val="22"/>
          <w:szCs w:val="22"/>
        </w:rPr>
      </w:pPr>
      <w:r w:rsidRPr="001A164F">
        <w:rPr>
          <w:rFonts w:ascii="Arial" w:hAnsi="Arial" w:cs="Arial"/>
          <w:noProof/>
          <w:sz w:val="22"/>
          <w:szCs w:val="22"/>
        </w:rPr>
        <w:lastRenderedPageBreak/>
        <w:t>Одредбом члана 21. Закона о здравственој заштити</w:t>
      </w:r>
      <w:r w:rsidRPr="001A164F">
        <w:rPr>
          <w:rFonts w:ascii="Arial" w:hAnsi="Arial" w:cs="Arial"/>
          <w:noProof/>
          <w:sz w:val="22"/>
          <w:szCs w:val="22"/>
          <w:vertAlign w:val="superscript"/>
        </w:rPr>
        <w:footnoteReference w:id="6"/>
      </w:r>
      <w:r w:rsidRPr="001A164F">
        <w:rPr>
          <w:rFonts w:ascii="Arial" w:hAnsi="Arial" w:cs="Arial"/>
          <w:noProof/>
          <w:sz w:val="22"/>
          <w:szCs w:val="22"/>
        </w:rPr>
        <w:t xml:space="preserve"> прописано је начело правичности здравствене заштите које подразумева забрану дискриминације у пружању здравствене заштите по основу расе, пола, рода, сексуалне оријентације и родног идентитета, старости, националне припадности, социјалног порекла, вероисповести, политичког или другог убеђења, имовног стања, културе, језика, здравственог стања, врсте болести, психичког или телесног инвалидитета, као и другог личног својства које</w:t>
      </w:r>
      <w:r>
        <w:rPr>
          <w:rFonts w:ascii="Arial" w:hAnsi="Arial" w:cs="Arial"/>
          <w:noProof/>
          <w:sz w:val="22"/>
          <w:szCs w:val="22"/>
        </w:rPr>
        <w:t xml:space="preserve"> може бити узрок дискриминације.</w:t>
      </w:r>
    </w:p>
    <w:p w:rsidR="00690C4D" w:rsidRPr="001F6F35" w:rsidRDefault="00690C4D" w:rsidP="0018136D">
      <w:pPr>
        <w:pStyle w:val="ListParagraph"/>
        <w:tabs>
          <w:tab w:val="left" w:pos="450"/>
        </w:tabs>
        <w:ind w:left="0"/>
        <w:jc w:val="both"/>
        <w:rPr>
          <w:rFonts w:ascii="Arial" w:hAnsi="Arial" w:cs="Arial"/>
          <w:noProof/>
          <w:sz w:val="22"/>
          <w:szCs w:val="22"/>
        </w:rPr>
      </w:pPr>
    </w:p>
    <w:p w:rsidR="00690C4D" w:rsidRPr="001A164F" w:rsidRDefault="00690C4D" w:rsidP="0018136D">
      <w:pPr>
        <w:tabs>
          <w:tab w:val="left" w:pos="450"/>
        </w:tabs>
        <w:autoSpaceDE w:val="0"/>
        <w:autoSpaceDN w:val="0"/>
        <w:adjustRightInd w:val="0"/>
        <w:spacing w:after="0" w:line="240" w:lineRule="auto"/>
        <w:jc w:val="both"/>
        <w:rPr>
          <w:rFonts w:ascii="Arial" w:hAnsi="Arial" w:cs="Arial"/>
          <w:noProof/>
        </w:rPr>
      </w:pPr>
      <w:r w:rsidRPr="001A164F">
        <w:rPr>
          <w:rFonts w:ascii="Arial" w:hAnsi="Arial" w:cs="Arial"/>
          <w:noProof/>
        </w:rPr>
        <w:t>Законом о правима пацијената прописано је да подаци о здравственом стању, односно подаци из медицинске документације, спадају у податке о личности и представљају нарочито осетљиве податке о личности пацијента, у складу са законом.</w:t>
      </w:r>
      <w:r w:rsidRPr="001A164F">
        <w:rPr>
          <w:rFonts w:ascii="Arial" w:hAnsi="Arial" w:cs="Arial"/>
          <w:noProof/>
          <w:vertAlign w:val="superscript"/>
        </w:rPr>
        <w:footnoteReference w:id="7"/>
      </w:r>
      <w:r w:rsidRPr="001A164F">
        <w:rPr>
          <w:rFonts w:ascii="Arial" w:hAnsi="Arial" w:cs="Arial"/>
          <w:noProof/>
        </w:rPr>
        <w:t>Одредбом члана 14. став 1. овог закона прописано је да пацијент има право на поверљивост свих личних информација, које је саопштио надлежном здравственом раднику, односно здравственом сараднику, укључујући и оне које се односе на стање његовог здравља и потенцијалне дијагностичке и терапијске процедуре, као и право на заштиту своје приватности током спровођења дијагностичких испитивања и лечења у целини. Забрањено је да надлежни здравствени радник, односно здравствени сарадник, саопшти другим лицима личне информације из става 1. овог члана.</w:t>
      </w:r>
      <w:r w:rsidRPr="001A164F">
        <w:rPr>
          <w:rStyle w:val="FootnoteReference"/>
          <w:rFonts w:ascii="Arial" w:hAnsi="Arial" w:cs="Arial"/>
          <w:noProof/>
        </w:rPr>
        <w:footnoteReference w:id="8"/>
      </w:r>
    </w:p>
    <w:p w:rsidR="00690C4D" w:rsidRDefault="00690C4D" w:rsidP="0018136D">
      <w:pPr>
        <w:pStyle w:val="ListParagraph"/>
        <w:tabs>
          <w:tab w:val="left" w:pos="450"/>
        </w:tabs>
        <w:ind w:left="0"/>
        <w:jc w:val="both"/>
        <w:rPr>
          <w:rFonts w:ascii="Arial" w:hAnsi="Arial" w:cs="Arial"/>
          <w:noProof/>
          <w:sz w:val="22"/>
          <w:szCs w:val="22"/>
        </w:rPr>
      </w:pPr>
    </w:p>
    <w:p w:rsidR="0055162E" w:rsidRPr="001A164F" w:rsidRDefault="0055162E" w:rsidP="0018136D">
      <w:pPr>
        <w:tabs>
          <w:tab w:val="left" w:pos="450"/>
        </w:tabs>
        <w:autoSpaceDE w:val="0"/>
        <w:autoSpaceDN w:val="0"/>
        <w:adjustRightInd w:val="0"/>
        <w:spacing w:after="0" w:line="240" w:lineRule="auto"/>
        <w:jc w:val="both"/>
        <w:rPr>
          <w:rFonts w:ascii="Arial" w:hAnsi="Arial" w:cs="Arial"/>
          <w:color w:val="000000"/>
          <w:sz w:val="12"/>
          <w:szCs w:val="12"/>
          <w:shd w:val="clear" w:color="auto" w:fill="FFFFFF"/>
        </w:rPr>
      </w:pPr>
      <w:r w:rsidRPr="001A164F">
        <w:rPr>
          <w:rFonts w:ascii="Arial" w:hAnsi="Arial" w:cs="Arial"/>
          <w:noProof/>
        </w:rPr>
        <w:t>Кодексом медицинске етике Лекарске коморе Србије прописана је дужност лекара да лекарску помоћ пружа свима једнако, без обзира на године живота, пол, расу, националну припадност, вероисповест, друштвени положај, образовање, социјално порекло, политичко или друго убеђење, имовинско стање, језик, културу, врсту болести, психички или телесни инвалидитет или друго лично својство, поштујући људска права и достојанство сваког човека.</w:t>
      </w:r>
      <w:r w:rsidRPr="001A164F">
        <w:rPr>
          <w:rStyle w:val="FootnoteReference"/>
          <w:rFonts w:ascii="Arial" w:hAnsi="Arial" w:cs="Arial"/>
          <w:noProof/>
        </w:rPr>
        <w:footnoteReference w:id="9"/>
      </w:r>
    </w:p>
    <w:p w:rsidR="002A26A1" w:rsidRPr="001F6F35" w:rsidRDefault="002A26A1" w:rsidP="0018136D">
      <w:pPr>
        <w:pStyle w:val="ListParagraph"/>
        <w:tabs>
          <w:tab w:val="left" w:pos="450"/>
        </w:tabs>
        <w:ind w:left="0"/>
        <w:jc w:val="both"/>
        <w:rPr>
          <w:rFonts w:ascii="Arial" w:hAnsi="Arial" w:cs="Arial"/>
          <w:noProof/>
          <w:sz w:val="22"/>
          <w:szCs w:val="22"/>
        </w:rPr>
      </w:pPr>
    </w:p>
    <w:p w:rsidR="0055162E" w:rsidRPr="001A164F" w:rsidRDefault="0055162E" w:rsidP="0018136D">
      <w:pPr>
        <w:tabs>
          <w:tab w:val="left" w:pos="450"/>
        </w:tabs>
        <w:autoSpaceDE w:val="0"/>
        <w:autoSpaceDN w:val="0"/>
        <w:adjustRightInd w:val="0"/>
        <w:spacing w:after="0" w:line="240" w:lineRule="auto"/>
        <w:jc w:val="both"/>
        <w:rPr>
          <w:rFonts w:ascii="Arial" w:hAnsi="Arial" w:cs="Arial"/>
          <w:color w:val="000000"/>
          <w:sz w:val="12"/>
          <w:szCs w:val="12"/>
          <w:shd w:val="clear" w:color="auto" w:fill="FFFFFF"/>
        </w:rPr>
      </w:pPr>
      <w:r w:rsidRPr="001A164F">
        <w:rPr>
          <w:rFonts w:ascii="Arial" w:hAnsi="Arial" w:cs="Arial"/>
          <w:noProof/>
        </w:rPr>
        <w:t>Правилником о превентивним мерама за безбедан и здрав рад на радном месту</w:t>
      </w:r>
      <w:r w:rsidRPr="001A164F">
        <w:rPr>
          <w:rStyle w:val="FootnoteReference"/>
          <w:rFonts w:ascii="Arial" w:hAnsi="Arial" w:cs="Arial"/>
          <w:noProof/>
        </w:rPr>
        <w:footnoteReference w:id="10"/>
      </w:r>
      <w:r w:rsidRPr="001A164F">
        <w:rPr>
          <w:rFonts w:ascii="Arial" w:hAnsi="Arial" w:cs="Arial"/>
          <w:noProof/>
        </w:rPr>
        <w:t xml:space="preserve"> прописани су минимални захтеви које је послодавац дужан да испуни у обезбеђивању примене превентивних мера за безбедан и здрав рад на радном месту, а Законом о безбедности и здрављу на раду</w:t>
      </w:r>
      <w:r w:rsidRPr="001A164F">
        <w:rPr>
          <w:rStyle w:val="FootnoteReference"/>
          <w:rFonts w:ascii="Arial" w:hAnsi="Arial" w:cs="Arial"/>
          <w:noProof/>
        </w:rPr>
        <w:footnoteReference w:id="11"/>
      </w:r>
      <w:r w:rsidRPr="001A164F">
        <w:rPr>
          <w:rFonts w:ascii="Arial" w:hAnsi="Arial" w:cs="Arial"/>
          <w:noProof/>
        </w:rPr>
        <w:t xml:space="preserve"> прописане су мере чијом се применом, односно спровођењем осигурава безбедност и здравље на раду. Одредбом члана 35. овог закона прописана је дужност запосленог да примењује прописане мере за безбедан и здрав рад, да наменски користи средства за рад и опасне материје, да користи прописана средства и опрему за личну заштиту на раду и да са њима пажљиво рукује, да не би угрозио своју безбедност и здравље као и безбедност и здравље других лица.</w:t>
      </w:r>
    </w:p>
    <w:p w:rsidR="0055162E" w:rsidRDefault="0055162E" w:rsidP="0018136D">
      <w:pPr>
        <w:autoSpaceDE w:val="0"/>
        <w:autoSpaceDN w:val="0"/>
        <w:adjustRightInd w:val="0"/>
        <w:spacing w:after="0" w:line="240" w:lineRule="auto"/>
        <w:jc w:val="both"/>
        <w:rPr>
          <w:rFonts w:ascii="Arial" w:hAnsi="Arial" w:cs="Arial"/>
          <w:noProof/>
        </w:rPr>
      </w:pPr>
    </w:p>
    <w:p w:rsidR="0055162E" w:rsidRPr="001A164F" w:rsidRDefault="002E4940" w:rsidP="0018136D">
      <w:pPr>
        <w:autoSpaceDE w:val="0"/>
        <w:autoSpaceDN w:val="0"/>
        <w:adjustRightInd w:val="0"/>
        <w:spacing w:after="0" w:line="240" w:lineRule="auto"/>
        <w:jc w:val="both"/>
        <w:rPr>
          <w:rFonts w:ascii="Arial" w:hAnsi="Arial" w:cs="Arial"/>
          <w:noProof/>
        </w:rPr>
      </w:pPr>
      <w:r>
        <w:rPr>
          <w:rFonts w:ascii="Arial" w:hAnsi="Arial" w:cs="Arial"/>
          <w:noProof/>
        </w:rPr>
        <w:t>У образложењу пресуде</w:t>
      </w:r>
      <w:r w:rsidR="0055162E" w:rsidRPr="001A164F">
        <w:rPr>
          <w:rFonts w:ascii="Arial" w:hAnsi="Arial" w:cs="Arial"/>
          <w:noProof/>
        </w:rPr>
        <w:t xml:space="preserve"> Европског суда за људска права у предмету </w:t>
      </w:r>
      <w:r w:rsidR="0055162E" w:rsidRPr="001A164F">
        <w:rPr>
          <w:rFonts w:ascii="Arial" w:hAnsi="Arial" w:cs="Arial"/>
          <w:i/>
          <w:noProof/>
        </w:rPr>
        <w:t>Kiyutin против Русије</w:t>
      </w:r>
      <w:r w:rsidR="0055162E" w:rsidRPr="001A164F">
        <w:rPr>
          <w:rFonts w:ascii="Arial" w:hAnsi="Arial" w:cs="Arial"/>
          <w:noProof/>
          <w:vertAlign w:val="superscript"/>
        </w:rPr>
        <w:footnoteReference w:id="12"/>
      </w:r>
      <w:r w:rsidR="00E01BDF">
        <w:rPr>
          <w:rFonts w:ascii="Arial" w:hAnsi="Arial" w:cs="Arial"/>
          <w:noProof/>
        </w:rPr>
        <w:t xml:space="preserve">н </w:t>
      </w:r>
      <w:r w:rsidR="0055162E" w:rsidRPr="001A164F">
        <w:rPr>
          <w:rFonts w:ascii="Arial" w:hAnsi="Arial" w:cs="Arial"/>
          <w:noProof/>
        </w:rPr>
        <w:t xml:space="preserve">наведено је и да је у Декларацији о посвећености борби против ХИВ/АИДС-а назначено да је стигма погоршала последице епидемије за појединце, породице, заједнице и нације, те да суд сматра да су особе које живе са ХИВ-oм осетљива група која је већ дуго времена жртва предрасуда и стигматизације. </w:t>
      </w:r>
    </w:p>
    <w:p w:rsidR="002A26A1" w:rsidRPr="001F6F35" w:rsidRDefault="002A26A1" w:rsidP="0018136D">
      <w:pPr>
        <w:pStyle w:val="ListParagraph"/>
        <w:tabs>
          <w:tab w:val="left" w:pos="450"/>
        </w:tabs>
        <w:ind w:left="0"/>
        <w:jc w:val="both"/>
        <w:rPr>
          <w:rFonts w:ascii="Arial" w:hAnsi="Arial" w:cs="Arial"/>
          <w:noProof/>
          <w:sz w:val="22"/>
          <w:szCs w:val="22"/>
        </w:rPr>
      </w:pPr>
    </w:p>
    <w:p w:rsidR="00605030" w:rsidRPr="001F6F35" w:rsidRDefault="00605030" w:rsidP="0018136D">
      <w:pPr>
        <w:pStyle w:val="NoSpacing"/>
        <w:jc w:val="both"/>
        <w:rPr>
          <w:rFonts w:ascii="Arial" w:hAnsi="Arial" w:cs="Arial"/>
          <w:noProof/>
          <w:sz w:val="22"/>
          <w:szCs w:val="22"/>
        </w:rPr>
      </w:pPr>
      <w:r w:rsidRPr="001F6F35">
        <w:rPr>
          <w:rFonts w:ascii="Arial" w:hAnsi="Arial" w:cs="Arial"/>
          <w:noProof/>
          <w:sz w:val="22"/>
          <w:szCs w:val="22"/>
        </w:rPr>
        <w:t>У Стратегији за превенцију и контролу ХИВ инфекције и АИДС-а у Републици Србији, 2018-2025. године</w:t>
      </w:r>
      <w:r w:rsidRPr="001F6F35">
        <w:rPr>
          <w:rStyle w:val="FootnoteReference"/>
          <w:rFonts w:ascii="Arial" w:hAnsi="Arial" w:cs="Arial"/>
          <w:noProof/>
          <w:sz w:val="22"/>
          <w:szCs w:val="22"/>
        </w:rPr>
        <w:footnoteReference w:id="13"/>
      </w:r>
      <w:r w:rsidRPr="001F6F35">
        <w:rPr>
          <w:rFonts w:ascii="Arial" w:hAnsi="Arial" w:cs="Arial"/>
          <w:noProof/>
          <w:sz w:val="22"/>
          <w:szCs w:val="22"/>
        </w:rPr>
        <w:t xml:space="preserve"> наведено је да је од изузетног значаја поштовање и промоција људских права особа које живе с ХИВ-ом, затим, кључних популација у ризику од ХИВ-а, као и других осетљивих групација становништва. Особе које живе са ХИВ-ом имају право </w:t>
      </w:r>
      <w:r w:rsidRPr="001F6F35">
        <w:rPr>
          <w:rFonts w:ascii="Arial" w:hAnsi="Arial" w:cs="Arial"/>
          <w:noProof/>
          <w:sz w:val="22"/>
          <w:szCs w:val="22"/>
        </w:rPr>
        <w:lastRenderedPageBreak/>
        <w:t xml:space="preserve">на приватност, нормално школовање, </w:t>
      </w:r>
      <w:r w:rsidRPr="00394E54">
        <w:rPr>
          <w:rFonts w:ascii="Arial" w:hAnsi="Arial" w:cs="Arial"/>
          <w:noProof/>
          <w:sz w:val="22"/>
          <w:szCs w:val="22"/>
        </w:rPr>
        <w:t>здравствену заштиту, рад, становање и недискриминишући однос у свим подручјима живота. Јавност треба упознати с важношћу превладавања предрасуда, незнања и спречавања дискриминације</w:t>
      </w:r>
      <w:r w:rsidRPr="001F6F35">
        <w:rPr>
          <w:rFonts w:ascii="Arial" w:hAnsi="Arial" w:cs="Arial"/>
          <w:noProof/>
          <w:sz w:val="22"/>
          <w:szCs w:val="22"/>
        </w:rPr>
        <w:t xml:space="preserve"> у циљу успешне контроле ХИВ инфекције и АИДС-а. Посебна одговорност свих запослених у јавним службама, а посебно у здравственим, </w:t>
      </w:r>
      <w:r w:rsidRPr="00394E54">
        <w:rPr>
          <w:rFonts w:ascii="Arial" w:hAnsi="Arial" w:cs="Arial"/>
          <w:noProof/>
          <w:sz w:val="22"/>
          <w:szCs w:val="22"/>
        </w:rPr>
        <w:t>је у домену уклањања предрасуда и сузбијања страха према особама који живе са ХИВ-ом.</w:t>
      </w:r>
      <w:r w:rsidRPr="001F6F35">
        <w:rPr>
          <w:rFonts w:ascii="Arial" w:hAnsi="Arial" w:cs="Arial"/>
          <w:noProof/>
          <w:sz w:val="22"/>
          <w:szCs w:val="22"/>
        </w:rPr>
        <w:t xml:space="preserve"> Јавно-здравствене мере у погледу здравствене заштите, запослења, образовања, социјалне заштите, становања и других друштвених активности морају се темељити на научним сазнањима о преношењу ХИВ-а, а не на претпоставкама, спекулацијама и страху. Како је у Стратегији даље наведено, чак око 41% здравствених радника у Републици Србији има дискриминаторан став према особама које живе са ХИВ-ом.</w:t>
      </w:r>
      <w:r w:rsidRPr="001F6F35">
        <w:rPr>
          <w:rStyle w:val="FootnoteReference"/>
          <w:rFonts w:ascii="Arial" w:hAnsi="Arial" w:cs="Arial"/>
          <w:noProof/>
          <w:sz w:val="22"/>
          <w:szCs w:val="22"/>
        </w:rPr>
        <w:footnoteReference w:id="14"/>
      </w:r>
      <w:r w:rsidRPr="001F6F35">
        <w:rPr>
          <w:rFonts w:ascii="Arial" w:hAnsi="Arial" w:cs="Arial"/>
          <w:noProof/>
          <w:sz w:val="22"/>
          <w:szCs w:val="22"/>
        </w:rPr>
        <w:t xml:space="preserve"> Већина случајева стигме и дискриминације пријављених од стране ПЛХИВ бива почињено од стране здравствених радника.</w:t>
      </w:r>
      <w:r w:rsidRPr="001F6F35">
        <w:rPr>
          <w:rStyle w:val="FootnoteReference"/>
          <w:rFonts w:ascii="Arial" w:hAnsi="Arial" w:cs="Arial"/>
          <w:noProof/>
          <w:sz w:val="22"/>
          <w:szCs w:val="22"/>
        </w:rPr>
        <w:footnoteReference w:id="15"/>
      </w:r>
    </w:p>
    <w:p w:rsidR="00E87C3B" w:rsidRDefault="00E87C3B" w:rsidP="0018136D">
      <w:pPr>
        <w:spacing w:after="0" w:line="240" w:lineRule="auto"/>
        <w:jc w:val="both"/>
        <w:rPr>
          <w:rFonts w:ascii="Arial" w:hAnsi="Arial" w:cs="Arial"/>
          <w:noProof/>
          <w:lang w:val="sr-Latn-CS"/>
        </w:rPr>
      </w:pPr>
    </w:p>
    <w:p w:rsidR="00605030" w:rsidRDefault="00605030" w:rsidP="0018136D">
      <w:pPr>
        <w:spacing w:after="0" w:line="240" w:lineRule="auto"/>
        <w:jc w:val="both"/>
        <w:rPr>
          <w:rFonts w:ascii="Arial" w:hAnsi="Arial" w:cs="Arial"/>
          <w:noProof/>
        </w:rPr>
      </w:pPr>
      <w:bookmarkStart w:id="0" w:name="_GoBack"/>
      <w:bookmarkEnd w:id="0"/>
      <w:r w:rsidRPr="001F6F35">
        <w:rPr>
          <w:rFonts w:ascii="Arial" w:hAnsi="Arial" w:cs="Arial"/>
          <w:noProof/>
        </w:rPr>
        <w:t>Повереник за заштиту равноправности констатује да ХИВ и даље представља један од највећих јавноздравствених изазова у свету,</w:t>
      </w:r>
      <w:r w:rsidRPr="001F6F35">
        <w:rPr>
          <w:rStyle w:val="FootnoteReference"/>
          <w:rFonts w:ascii="Arial" w:hAnsi="Arial" w:cs="Arial"/>
          <w:noProof/>
        </w:rPr>
        <w:footnoteReference w:id="16"/>
      </w:r>
      <w:r w:rsidRPr="001F6F35">
        <w:rPr>
          <w:rFonts w:ascii="Arial" w:hAnsi="Arial" w:cs="Arial"/>
          <w:noProof/>
        </w:rPr>
        <w:t xml:space="preserve"> а сагледавајући резултате претходно наведених истраживања, очигледан је степен стигматизације којем су изложене особе које живе са ХИВ-ом. Посебно је проблематичноузнемиравање и понижавајуће поступање које долази од здравствених радника, који имају посебну одговорност у домену уклањања предрасуда и сузбијања страха према особама који живе с ХИВ-ом. </w:t>
      </w:r>
    </w:p>
    <w:p w:rsidR="00112748" w:rsidRPr="00112748" w:rsidRDefault="00112748" w:rsidP="0018136D">
      <w:pPr>
        <w:spacing w:after="0" w:line="240" w:lineRule="auto"/>
        <w:jc w:val="both"/>
        <w:rPr>
          <w:rFonts w:ascii="Arial" w:hAnsi="Arial" w:cs="Arial"/>
          <w:noProof/>
        </w:rPr>
      </w:pPr>
    </w:p>
    <w:p w:rsidR="002C021D" w:rsidRDefault="00605030" w:rsidP="0018136D">
      <w:pPr>
        <w:spacing w:after="0" w:line="240" w:lineRule="auto"/>
        <w:jc w:val="both"/>
        <w:rPr>
          <w:rFonts w:ascii="Arial" w:hAnsi="Arial" w:cs="Arial"/>
          <w:noProof/>
        </w:rPr>
      </w:pPr>
      <w:r w:rsidRPr="001F6F35">
        <w:rPr>
          <w:rFonts w:ascii="Arial" w:hAnsi="Arial" w:cs="Arial"/>
          <w:noProof/>
        </w:rPr>
        <w:t xml:space="preserve">Имајући у виду наведено, </w:t>
      </w:r>
      <w:r w:rsidR="002C021D">
        <w:rPr>
          <w:rFonts w:ascii="Arial" w:hAnsi="Arial" w:cs="Arial"/>
          <w:color w:val="000000"/>
        </w:rPr>
        <w:t>Повереник за заштиту равноправности упућује</w:t>
      </w:r>
      <w:r w:rsidR="002C021D" w:rsidRPr="002C021D">
        <w:rPr>
          <w:rFonts w:ascii="Arial" w:hAnsi="Arial" w:cs="Arial"/>
          <w:noProof/>
        </w:rPr>
        <w:t xml:space="preserve"> </w:t>
      </w:r>
      <w:r w:rsidR="002C021D" w:rsidRPr="001F6F35">
        <w:rPr>
          <w:rFonts w:ascii="Arial" w:hAnsi="Arial" w:cs="Arial"/>
          <w:noProof/>
        </w:rPr>
        <w:t>Специјалној болници за  рехабилитацију „Русандаˮ Меленци</w:t>
      </w:r>
      <w:r w:rsidR="002C021D" w:rsidRPr="002C021D">
        <w:rPr>
          <w:rFonts w:ascii="Arial" w:hAnsi="Arial" w:cs="Arial"/>
          <w:noProof/>
        </w:rPr>
        <w:t xml:space="preserve"> </w:t>
      </w:r>
      <w:r w:rsidR="002C021D">
        <w:rPr>
          <w:rFonts w:ascii="Arial" w:hAnsi="Arial" w:cs="Arial"/>
          <w:noProof/>
        </w:rPr>
        <w:t>препоруку д</w:t>
      </w:r>
      <w:r w:rsidR="002C021D" w:rsidRPr="001F6F35">
        <w:rPr>
          <w:rFonts w:ascii="Arial" w:hAnsi="Arial" w:cs="Arial"/>
          <w:noProof/>
        </w:rPr>
        <w:t xml:space="preserve">а предузме </w:t>
      </w:r>
      <w:r w:rsidR="002C021D">
        <w:rPr>
          <w:rFonts w:ascii="Arial" w:hAnsi="Arial" w:cs="Arial"/>
          <w:noProof/>
        </w:rPr>
        <w:t xml:space="preserve">све </w:t>
      </w:r>
      <w:r w:rsidR="002C021D" w:rsidRPr="001F6F35">
        <w:rPr>
          <w:rFonts w:ascii="Arial" w:hAnsi="Arial" w:cs="Arial"/>
          <w:noProof/>
        </w:rPr>
        <w:t xml:space="preserve">мере из своје надлежности у циљу обезбеђивања </w:t>
      </w:r>
      <w:r w:rsidR="002C021D">
        <w:rPr>
          <w:rFonts w:ascii="Arial" w:hAnsi="Arial" w:cs="Arial"/>
          <w:noProof/>
        </w:rPr>
        <w:t xml:space="preserve">здравствених услуга особама које живе са ХИВ/АИДС-ом </w:t>
      </w:r>
      <w:r w:rsidR="002C021D" w:rsidRPr="001F6F35">
        <w:rPr>
          <w:rFonts w:ascii="Arial" w:hAnsi="Arial" w:cs="Arial"/>
          <w:noProof/>
        </w:rPr>
        <w:t xml:space="preserve">без предрасуда </w:t>
      </w:r>
      <w:r w:rsidR="002C021D">
        <w:rPr>
          <w:rFonts w:ascii="Arial" w:hAnsi="Arial" w:cs="Arial"/>
          <w:noProof/>
        </w:rPr>
        <w:t>и постављања посебних услова за пружање здравствених услуга који нису оправдани медицинским разлозима.</w:t>
      </w:r>
    </w:p>
    <w:p w:rsidR="002C021D" w:rsidRDefault="002C021D" w:rsidP="0018136D">
      <w:pPr>
        <w:spacing w:after="0" w:line="240" w:lineRule="auto"/>
        <w:jc w:val="both"/>
        <w:rPr>
          <w:rFonts w:ascii="Arial" w:hAnsi="Arial" w:cs="Arial"/>
          <w:noProof/>
        </w:rPr>
      </w:pPr>
    </w:p>
    <w:p w:rsidR="00605030" w:rsidRPr="001F6F35" w:rsidRDefault="00605030" w:rsidP="0018136D">
      <w:pPr>
        <w:spacing w:after="0" w:line="240" w:lineRule="auto"/>
        <w:jc w:val="both"/>
        <w:rPr>
          <w:rFonts w:ascii="Arial" w:hAnsi="Arial"/>
          <w:noProof/>
        </w:rPr>
      </w:pPr>
    </w:p>
    <w:p w:rsidR="00605030" w:rsidRPr="001F6F35" w:rsidRDefault="00605030" w:rsidP="0018136D">
      <w:pPr>
        <w:spacing w:after="0" w:line="240" w:lineRule="auto"/>
        <w:jc w:val="both"/>
        <w:rPr>
          <w:rFonts w:ascii="Arial" w:eastAsia="Times New Roman" w:hAnsi="Arial" w:cs="Arial"/>
          <w:noProof/>
        </w:rPr>
      </w:pPr>
    </w:p>
    <w:p w:rsidR="00605030" w:rsidRPr="001F6F35" w:rsidRDefault="00605030" w:rsidP="0018136D">
      <w:pPr>
        <w:pStyle w:val="ListParagraph"/>
        <w:tabs>
          <w:tab w:val="left" w:pos="450"/>
          <w:tab w:val="left" w:pos="567"/>
        </w:tabs>
        <w:ind w:left="0"/>
        <w:jc w:val="both"/>
        <w:rPr>
          <w:rFonts w:ascii="Arial" w:hAnsi="Arial" w:cs="Arial"/>
          <w:noProof/>
          <w:sz w:val="22"/>
          <w:szCs w:val="22"/>
        </w:rPr>
      </w:pPr>
    </w:p>
    <w:tbl>
      <w:tblPr>
        <w:tblW w:w="9129" w:type="dxa"/>
        <w:tblLook w:val="04A0" w:firstRow="1" w:lastRow="0" w:firstColumn="1" w:lastColumn="0" w:noHBand="0" w:noVBand="1"/>
      </w:tblPr>
      <w:tblGrid>
        <w:gridCol w:w="5070"/>
        <w:gridCol w:w="4059"/>
      </w:tblGrid>
      <w:tr w:rsidR="00605030" w:rsidRPr="001F6F35" w:rsidTr="00C42DD9">
        <w:trPr>
          <w:trHeight w:val="503"/>
        </w:trPr>
        <w:tc>
          <w:tcPr>
            <w:tcW w:w="5070" w:type="dxa"/>
            <w:vMerge w:val="restart"/>
          </w:tcPr>
          <w:p w:rsidR="00605030" w:rsidRPr="001F6F35" w:rsidRDefault="00605030" w:rsidP="0018136D">
            <w:pPr>
              <w:pStyle w:val="Body"/>
              <w:tabs>
                <w:tab w:val="left" w:pos="1134"/>
              </w:tabs>
              <w:rPr>
                <w:rFonts w:ascii="Arial" w:eastAsia="Times New Roman" w:hAnsi="Arial" w:cs="Arial"/>
                <w:noProof/>
                <w:color w:val="auto"/>
                <w:sz w:val="22"/>
                <w:szCs w:val="22"/>
              </w:rPr>
            </w:pPr>
          </w:p>
        </w:tc>
        <w:tc>
          <w:tcPr>
            <w:tcW w:w="4059" w:type="dxa"/>
          </w:tcPr>
          <w:p w:rsidR="00605030" w:rsidRPr="001F6F35" w:rsidRDefault="00605030" w:rsidP="0018136D">
            <w:pPr>
              <w:pStyle w:val="Body"/>
              <w:tabs>
                <w:tab w:val="left" w:pos="1134"/>
              </w:tabs>
              <w:jc w:val="center"/>
              <w:rPr>
                <w:rFonts w:ascii="Arial" w:eastAsia="Times New Roman" w:hAnsi="Arial" w:cs="Arial"/>
                <w:b/>
                <w:noProof/>
                <w:color w:val="auto"/>
                <w:szCs w:val="24"/>
              </w:rPr>
            </w:pPr>
            <w:r w:rsidRPr="001F6F35">
              <w:rPr>
                <w:rFonts w:ascii="Arial" w:eastAsia="Times New Roman" w:hAnsi="Arial" w:cs="Arial"/>
                <w:b/>
                <w:noProof/>
                <w:color w:val="auto"/>
                <w:szCs w:val="24"/>
              </w:rPr>
              <w:t>ПОВЕРЕНИЦА ЗА ЗАШТИТУ РАВНОПРАВНОСТИ</w:t>
            </w:r>
          </w:p>
          <w:p w:rsidR="00605030" w:rsidRPr="001F6F35" w:rsidRDefault="00605030" w:rsidP="0018136D">
            <w:pPr>
              <w:pStyle w:val="Body"/>
              <w:tabs>
                <w:tab w:val="left" w:pos="1134"/>
              </w:tabs>
              <w:jc w:val="center"/>
              <w:rPr>
                <w:rFonts w:ascii="Arial" w:eastAsia="Times New Roman" w:hAnsi="Arial" w:cs="Arial"/>
                <w:noProof/>
                <w:color w:val="auto"/>
                <w:szCs w:val="24"/>
              </w:rPr>
            </w:pPr>
          </w:p>
        </w:tc>
      </w:tr>
      <w:tr w:rsidR="00605030" w:rsidRPr="001F6F35" w:rsidTr="00C42DD9">
        <w:trPr>
          <w:trHeight w:val="502"/>
        </w:trPr>
        <w:tc>
          <w:tcPr>
            <w:tcW w:w="5070" w:type="dxa"/>
            <w:vMerge/>
          </w:tcPr>
          <w:p w:rsidR="00605030" w:rsidRPr="001F6F35" w:rsidRDefault="00605030" w:rsidP="0018136D">
            <w:pPr>
              <w:pStyle w:val="Body"/>
              <w:tabs>
                <w:tab w:val="left" w:pos="1134"/>
              </w:tabs>
              <w:rPr>
                <w:rFonts w:ascii="Arial" w:eastAsia="Times New Roman" w:hAnsi="Arial" w:cs="Arial"/>
                <w:noProof/>
                <w:color w:val="auto"/>
                <w:sz w:val="22"/>
                <w:szCs w:val="22"/>
              </w:rPr>
            </w:pPr>
          </w:p>
        </w:tc>
        <w:tc>
          <w:tcPr>
            <w:tcW w:w="4059" w:type="dxa"/>
            <w:vAlign w:val="center"/>
          </w:tcPr>
          <w:p w:rsidR="00605030" w:rsidRPr="001F6F35" w:rsidRDefault="00605030" w:rsidP="0018136D">
            <w:pPr>
              <w:pStyle w:val="Body"/>
              <w:tabs>
                <w:tab w:val="left" w:pos="1134"/>
              </w:tabs>
              <w:jc w:val="center"/>
              <w:rPr>
                <w:rFonts w:ascii="Arial" w:eastAsia="Times New Roman" w:hAnsi="Arial" w:cs="Arial"/>
                <w:b/>
                <w:noProof/>
                <w:color w:val="auto"/>
                <w:szCs w:val="24"/>
              </w:rPr>
            </w:pPr>
            <w:r w:rsidRPr="001F6F35">
              <w:rPr>
                <w:rFonts w:ascii="Arial" w:eastAsia="Times New Roman" w:hAnsi="Arial" w:cs="Arial"/>
                <w:b/>
                <w:noProof/>
                <w:color w:val="auto"/>
                <w:szCs w:val="24"/>
              </w:rPr>
              <w:t>Бранкица Јанковић</w:t>
            </w:r>
          </w:p>
        </w:tc>
      </w:tr>
    </w:tbl>
    <w:p w:rsidR="00605030" w:rsidRPr="001F6F35" w:rsidRDefault="00605030" w:rsidP="0018136D">
      <w:pPr>
        <w:pStyle w:val="NoSpacing"/>
        <w:jc w:val="both"/>
        <w:rPr>
          <w:rFonts w:ascii="Arial" w:hAnsi="Arial" w:cs="Arial"/>
          <w:noProof/>
        </w:rPr>
      </w:pPr>
    </w:p>
    <w:p w:rsidR="006E0466" w:rsidRPr="001F6F35" w:rsidRDefault="006E0466" w:rsidP="0018136D">
      <w:pPr>
        <w:pStyle w:val="ListParagraph"/>
        <w:tabs>
          <w:tab w:val="left" w:pos="450"/>
        </w:tabs>
        <w:ind w:left="0"/>
        <w:jc w:val="both"/>
        <w:rPr>
          <w:rFonts w:ascii="Arial" w:hAnsi="Arial" w:cs="Arial"/>
          <w:noProof/>
          <w:sz w:val="22"/>
          <w:szCs w:val="22"/>
        </w:rPr>
      </w:pPr>
    </w:p>
    <w:p w:rsidR="00CC4D98" w:rsidRPr="001F6F35" w:rsidRDefault="00CC4D98" w:rsidP="0018136D">
      <w:pPr>
        <w:spacing w:after="0" w:line="240" w:lineRule="auto"/>
        <w:rPr>
          <w:noProof/>
          <w:lang w:val="sr-Latn-CS"/>
        </w:rPr>
      </w:pPr>
    </w:p>
    <w:sectPr w:rsidR="00CC4D98" w:rsidRPr="001F6F35" w:rsidSect="00421E0F">
      <w:footerReference w:type="default" r:id="rId9"/>
      <w:footerReference w:type="first" r:id="rId10"/>
      <w:pgSz w:w="11906" w:h="16838"/>
      <w:pgMar w:top="130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29" w:rsidRDefault="00D34629" w:rsidP="00AC3117">
      <w:pPr>
        <w:spacing w:after="0" w:line="240" w:lineRule="auto"/>
      </w:pPr>
      <w:r>
        <w:separator/>
      </w:r>
    </w:p>
  </w:endnote>
  <w:endnote w:type="continuationSeparator" w:id="0">
    <w:p w:rsidR="00D34629" w:rsidRDefault="00D34629" w:rsidP="00A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20002A87" w:usb1="00000000" w:usb2="00000000" w:usb3="00000000" w:csb0="000001FF" w:csb1="00000000"/>
  </w:font>
  <w:font w:name="ヒラギノ角ゴ Pro W3">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5" w:rsidRDefault="008E44C1">
    <w:pPr>
      <w:pStyle w:val="Footer"/>
    </w:pPr>
    <w:r>
      <w:rPr>
        <w:noProof/>
        <w:lang w:val="sr-Latn-CS" w:eastAsia="sr-Latn-CS"/>
      </w:rPr>
      <mc:AlternateContent>
        <mc:Choice Requires="wps">
          <w:drawing>
            <wp:anchor distT="152400" distB="152400" distL="152400" distR="152400" simplePos="0" relativeHeight="251660288"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95F24" w:rsidRDefault="00010836" w:rsidP="00995F24">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1" w:history="1">
                            <w:r>
                              <w:rPr>
                                <w:rFonts w:ascii="Arial" w:hAnsi="Arial"/>
                                <w:spacing w:val="-1"/>
                                <w:sz w:val="16"/>
                              </w:rPr>
                              <w:t>www.ravnopravnost.gov.rs</w:t>
                            </w:r>
                          </w:hyperlink>
                        </w:p>
                        <w:p w:rsidR="00995F24" w:rsidRPr="006560D2" w:rsidRDefault="00010836" w:rsidP="00995F24">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БулеваркраљаАлександра</w:t>
                          </w:r>
                          <w:proofErr w:type="spellEnd"/>
                          <w:proofErr w:type="gram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2" w:history="1">
                            <w:r>
                              <w:rPr>
                                <w:rFonts w:ascii="Arial" w:hAnsi="Arial"/>
                                <w:spacing w:val="-1"/>
                                <w:sz w:val="16"/>
                              </w:rPr>
                              <w:t>poverenik@ravnopravnost.gov.rs</w:t>
                            </w:r>
                          </w:hyperlink>
                          <w:r w:rsidR="00FD00E2" w:rsidRPr="006560D2">
                            <w:rPr>
                              <w:rFonts w:ascii="Arial" w:hAnsi="Arial" w:cs="Arial"/>
                              <w:sz w:val="16"/>
                            </w:rPr>
                            <w:fldChar w:fldCharType="begin"/>
                          </w:r>
                          <w:r w:rsidRPr="006560D2">
                            <w:rPr>
                              <w:rFonts w:ascii="Arial" w:hAnsi="Arial" w:cs="Arial"/>
                              <w:sz w:val="16"/>
                            </w:rPr>
                            <w:instrText xml:space="preserve"> PAGE   \* MERGEFORMAT </w:instrText>
                          </w:r>
                          <w:r w:rsidR="00FD00E2" w:rsidRPr="006560D2">
                            <w:rPr>
                              <w:rFonts w:ascii="Arial" w:hAnsi="Arial" w:cs="Arial"/>
                              <w:sz w:val="16"/>
                            </w:rPr>
                            <w:fldChar w:fldCharType="separate"/>
                          </w:r>
                          <w:r w:rsidR="00E87C3B">
                            <w:rPr>
                              <w:rFonts w:ascii="Arial" w:hAnsi="Arial" w:cs="Arial"/>
                              <w:noProof/>
                              <w:sz w:val="16"/>
                            </w:rPr>
                            <w:t>2</w:t>
                          </w:r>
                          <w:r w:rsidR="00FD00E2" w:rsidRPr="006560D2">
                            <w:rPr>
                              <w:rFonts w:ascii="Arial" w:hAnsi="Arial" w:cs="Arial"/>
                              <w:sz w:val="16"/>
                            </w:rPr>
                            <w:fldChar w:fldCharType="end"/>
                          </w:r>
                        </w:p>
                        <w:p w:rsidR="006C5B45" w:rsidRPr="00721C4C" w:rsidRDefault="00D34629" w:rsidP="00995F24">
                          <w:pPr>
                            <w:pStyle w:val="FreeFormAA"/>
                            <w:spacing w:line="288" w:lineRule="auto"/>
                            <w:rPr>
                              <w:rFonts w:ascii="Arial" w:eastAsia="Times New Roman" w:hAnsi="Arial" w:cs="Arial"/>
                              <w:color w:val="auto"/>
                              <w:sz w:val="16"/>
                              <w:szCs w:val="16"/>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995F24" w:rsidRDefault="00010836" w:rsidP="00995F24">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3" w:history="1">
                      <w:r>
                        <w:rPr>
                          <w:rFonts w:ascii="Arial" w:hAnsi="Arial"/>
                          <w:spacing w:val="-1"/>
                          <w:sz w:val="16"/>
                        </w:rPr>
                        <w:t>www.ravnopravnost.gov.rs</w:t>
                      </w:r>
                    </w:hyperlink>
                  </w:p>
                  <w:p w:rsidR="00995F24" w:rsidRPr="006560D2" w:rsidRDefault="00010836" w:rsidP="00995F24">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БулеваркраљаАлександра</w:t>
                    </w:r>
                    <w:proofErr w:type="spellEnd"/>
                    <w:proofErr w:type="gram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4" w:history="1">
                      <w:r>
                        <w:rPr>
                          <w:rFonts w:ascii="Arial" w:hAnsi="Arial"/>
                          <w:spacing w:val="-1"/>
                          <w:sz w:val="16"/>
                        </w:rPr>
                        <w:t>poverenik@ravnopravnost.gov.rs</w:t>
                      </w:r>
                    </w:hyperlink>
                    <w:r w:rsidR="00FD00E2" w:rsidRPr="006560D2">
                      <w:rPr>
                        <w:rFonts w:ascii="Arial" w:hAnsi="Arial" w:cs="Arial"/>
                        <w:sz w:val="16"/>
                      </w:rPr>
                      <w:fldChar w:fldCharType="begin"/>
                    </w:r>
                    <w:r w:rsidRPr="006560D2">
                      <w:rPr>
                        <w:rFonts w:ascii="Arial" w:hAnsi="Arial" w:cs="Arial"/>
                        <w:sz w:val="16"/>
                      </w:rPr>
                      <w:instrText xml:space="preserve"> PAGE   \* MERGEFORMAT </w:instrText>
                    </w:r>
                    <w:r w:rsidR="00FD00E2" w:rsidRPr="006560D2">
                      <w:rPr>
                        <w:rFonts w:ascii="Arial" w:hAnsi="Arial" w:cs="Arial"/>
                        <w:sz w:val="16"/>
                      </w:rPr>
                      <w:fldChar w:fldCharType="separate"/>
                    </w:r>
                    <w:r w:rsidR="00E87C3B">
                      <w:rPr>
                        <w:rFonts w:ascii="Arial" w:hAnsi="Arial" w:cs="Arial"/>
                        <w:noProof/>
                        <w:sz w:val="16"/>
                      </w:rPr>
                      <w:t>2</w:t>
                    </w:r>
                    <w:r w:rsidR="00FD00E2" w:rsidRPr="006560D2">
                      <w:rPr>
                        <w:rFonts w:ascii="Arial" w:hAnsi="Arial" w:cs="Arial"/>
                        <w:sz w:val="16"/>
                      </w:rPr>
                      <w:fldChar w:fldCharType="end"/>
                    </w:r>
                  </w:p>
                  <w:p w:rsidR="006C5B45" w:rsidRPr="00721C4C" w:rsidRDefault="00D34629" w:rsidP="00995F24">
                    <w:pPr>
                      <w:pStyle w:val="FreeFormAA"/>
                      <w:spacing w:line="288" w:lineRule="auto"/>
                      <w:rPr>
                        <w:rFonts w:ascii="Arial" w:eastAsia="Times New Roman" w:hAnsi="Arial" w:cs="Arial"/>
                        <w:color w:val="auto"/>
                        <w:sz w:val="16"/>
                        <w:szCs w:val="16"/>
                        <w:lang w:val="sr-Cyrl-CS"/>
                      </w:rPr>
                    </w:pPr>
                  </w:p>
                </w:txbxContent>
              </v:textbox>
              <w10:wrap type="square" anchorx="page" anchory="page"/>
            </v:rect>
          </w:pict>
        </mc:Fallback>
      </mc:AlternateContent>
    </w:r>
    <w:r>
      <w:rPr>
        <w:noProof/>
        <w:lang w:val="sr-Latn-CS" w:eastAsia="sr-Latn-CS"/>
      </w:rPr>
      <w:drawing>
        <wp:anchor distT="0" distB="0" distL="114300" distR="114300" simplePos="0" relativeHeight="251661312"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C" w:rsidRDefault="008E44C1">
    <w:pPr>
      <w:pStyle w:val="Footer"/>
    </w:pPr>
    <w:r>
      <w:rPr>
        <w:noProof/>
        <w:lang w:val="sr-Latn-CS" w:eastAsia="sr-Latn-CS"/>
      </w:rPr>
      <w:drawing>
        <wp:anchor distT="0" distB="0" distL="114300" distR="114300" simplePos="0" relativeHeight="251663360"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CS" w:eastAsia="sr-Latn-CS"/>
      </w:rPr>
      <mc:AlternateContent>
        <mc:Choice Requires="wps">
          <w:drawing>
            <wp:anchor distT="152400" distB="152400" distL="152400" distR="152400" simplePos="0" relativeHeight="251662336"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010836"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2" w:history="1">
                            <w:r>
                              <w:rPr>
                                <w:rFonts w:ascii="Arial" w:hAnsi="Arial"/>
                                <w:spacing w:val="-1"/>
                                <w:sz w:val="16"/>
                              </w:rPr>
                              <w:t>www.ravnopravnost.gov.rs</w:t>
                            </w:r>
                          </w:hyperlink>
                        </w:p>
                        <w:p w:rsidR="00721C4C" w:rsidRPr="00721C4C" w:rsidRDefault="00010836"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w:t>
                          </w:r>
                          <w:r w:rsidR="00AC3117">
                            <w:rPr>
                              <w:rFonts w:ascii="Arial" w:hAnsi="Arial"/>
                              <w:spacing w:val="-1"/>
                              <w:sz w:val="16"/>
                            </w:rPr>
                            <w:t>улеваркраљаАлександра</w:t>
                          </w:r>
                          <w:proofErr w:type="spellEnd"/>
                          <w:proofErr w:type="gramEnd"/>
                          <w:r w:rsidR="00AC3117">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YFnYUZ4CAACRBQAADgAAAAAAAAAAAAAAAAAuAgAAZHJz&#10;L2Uyb0RvYy54bWxQSwECLQAUAAYACAAAACEAHczPLd4AAAAOAQAADwAAAAAAAAAAAAAAAAD4BAAA&#10;ZHJzL2Rvd25yZXYueG1sUEsFBgAAAAAEAAQA8wAAAAMGAAAAAA==&#10;" filled="f" stroked="f" strokeweight="1pt">
              <v:path arrowok="t"/>
              <v:textbox inset="0,0,0,0">
                <w:txbxContent>
                  <w:p w:rsidR="00721C4C" w:rsidRDefault="00010836" w:rsidP="00721C4C">
                    <w:pPr>
                      <w:pStyle w:val="FreeFormAA"/>
                      <w:spacing w:line="288" w:lineRule="auto"/>
                      <w:rPr>
                        <w:rFonts w:ascii="Arial Bold" w:hAnsi="Arial Bold"/>
                        <w:spacing w:val="-1"/>
                        <w:sz w:val="16"/>
                      </w:rPr>
                    </w:pPr>
                    <w:r>
                      <w:rPr>
                        <w:rFonts w:ascii="Arial" w:hAnsi="Arial"/>
                        <w:spacing w:val="-1"/>
                        <w:sz w:val="16"/>
                      </w:rPr>
                      <w:br/>
                      <w:t>Повереникзазаштитуравноправности</w:t>
                    </w:r>
                    <w:r>
                      <w:rPr>
                        <w:rFonts w:ascii="Arial" w:hAnsi="Arial"/>
                        <w:spacing w:val="-1"/>
                        <w:sz w:val="16"/>
                      </w:rPr>
                      <w:tab/>
                    </w:r>
                    <w:r>
                      <w:rPr>
                        <w:rFonts w:ascii="Arial" w:hAnsi="Arial"/>
                        <w:spacing w:val="-1"/>
                        <w:sz w:val="16"/>
                      </w:rPr>
                      <w:tab/>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r>
                    <w:hyperlink r:id="rId4" w:history="1">
                      <w:r>
                        <w:rPr>
                          <w:rFonts w:ascii="Arial" w:hAnsi="Arial"/>
                          <w:spacing w:val="-1"/>
                          <w:sz w:val="16"/>
                        </w:rPr>
                        <w:t>www.ravnopravnost.gov.rs</w:t>
                      </w:r>
                    </w:hyperlink>
                  </w:p>
                  <w:p w:rsidR="00721C4C" w:rsidRPr="00721C4C" w:rsidRDefault="00010836"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Б</w:t>
                    </w:r>
                    <w:r w:rsidR="00AC3117">
                      <w:rPr>
                        <w:rFonts w:ascii="Arial" w:hAnsi="Arial"/>
                        <w:spacing w:val="-1"/>
                        <w:sz w:val="16"/>
                      </w:rPr>
                      <w:t>улеваркраљаАлександра 84</w:t>
                    </w:r>
                    <w:r>
                      <w:rPr>
                        <w:rFonts w:ascii="Arial" w:hAnsi="Arial"/>
                        <w:spacing w:val="-1"/>
                        <w:sz w:val="16"/>
                      </w:rPr>
                      <w:t>, 11000 Београд, РепубликаСрбија</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29" w:rsidRDefault="00D34629" w:rsidP="00AC3117">
      <w:pPr>
        <w:spacing w:after="0" w:line="240" w:lineRule="auto"/>
      </w:pPr>
      <w:r>
        <w:separator/>
      </w:r>
    </w:p>
  </w:footnote>
  <w:footnote w:type="continuationSeparator" w:id="0">
    <w:p w:rsidR="00D34629" w:rsidRDefault="00D34629" w:rsidP="00AC3117">
      <w:pPr>
        <w:spacing w:after="0" w:line="240" w:lineRule="auto"/>
      </w:pPr>
      <w:r>
        <w:continuationSeparator/>
      </w:r>
    </w:p>
  </w:footnote>
  <w:footnote w:id="1">
    <w:p w:rsidR="002C021D" w:rsidRPr="00AE0718" w:rsidRDefault="002C021D" w:rsidP="002C021D">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Закон о забрани дискриминације</w:t>
      </w:r>
      <w:r>
        <w:rPr>
          <w:rFonts w:ascii="Arial" w:hAnsi="Arial" w:cs="Arial"/>
          <w:sz w:val="16"/>
          <w:szCs w:val="16"/>
          <w:lang w:val="sr-Latn-CS"/>
        </w:rPr>
        <w:t xml:space="preserve"> (</w:t>
      </w:r>
      <w:r>
        <w:rPr>
          <w:rFonts w:ascii="Arial" w:hAnsi="Arial" w:cs="Arial"/>
          <w:sz w:val="16"/>
          <w:szCs w:val="16"/>
        </w:rPr>
        <w:t>„Службени гласник РС“, број 22/09</w:t>
      </w:r>
      <w:r>
        <w:rPr>
          <w:rFonts w:ascii="Arial" w:hAnsi="Arial" w:cs="Arial"/>
          <w:sz w:val="16"/>
          <w:szCs w:val="16"/>
          <w:lang w:val="sr-Latn-CS"/>
        </w:rPr>
        <w:t>)</w:t>
      </w:r>
      <w:r>
        <w:rPr>
          <w:rFonts w:ascii="Arial" w:hAnsi="Arial" w:cs="Arial"/>
          <w:sz w:val="16"/>
          <w:szCs w:val="16"/>
        </w:rPr>
        <w:t>, ч</w:t>
      </w:r>
      <w:r w:rsidRPr="00AE0718">
        <w:rPr>
          <w:rFonts w:ascii="Arial" w:hAnsi="Arial" w:cs="Arial"/>
          <w:sz w:val="16"/>
          <w:szCs w:val="16"/>
        </w:rPr>
        <w:t>лан 33. тaч</w:t>
      </w:r>
      <w:r>
        <w:rPr>
          <w:rFonts w:ascii="Arial" w:hAnsi="Arial" w:cs="Arial"/>
          <w:sz w:val="16"/>
          <w:szCs w:val="16"/>
          <w:lang w:val="sr-Latn-CS"/>
        </w:rPr>
        <w:t>ка</w:t>
      </w:r>
      <w:r w:rsidRPr="00AE0718">
        <w:rPr>
          <w:rFonts w:ascii="Arial" w:hAnsi="Arial" w:cs="Arial"/>
          <w:sz w:val="16"/>
          <w:szCs w:val="16"/>
        </w:rPr>
        <w:t xml:space="preserve">  9.</w:t>
      </w:r>
    </w:p>
  </w:footnote>
  <w:footnote w:id="2">
    <w:p w:rsidR="006E0466" w:rsidRPr="00500A87" w:rsidRDefault="006E0466" w:rsidP="006E0466">
      <w:pPr>
        <w:pStyle w:val="FootnoteText"/>
        <w:jc w:val="both"/>
        <w:rPr>
          <w:rFonts w:ascii="Arial" w:hAnsi="Arial" w:cs="Arial"/>
          <w:sz w:val="16"/>
          <w:szCs w:val="16"/>
        </w:rPr>
      </w:pPr>
      <w:r w:rsidRPr="002004F0">
        <w:rPr>
          <w:rStyle w:val="FootnoteReference"/>
          <w:rFonts w:ascii="Arial" w:hAnsi="Arial" w:cs="Arial"/>
          <w:sz w:val="16"/>
          <w:szCs w:val="16"/>
        </w:rPr>
        <w:footnoteRef/>
      </w:r>
      <w:r>
        <w:rPr>
          <w:rFonts w:ascii="Arial" w:hAnsi="Arial" w:cs="Arial"/>
          <w:sz w:val="16"/>
          <w:szCs w:val="16"/>
        </w:rPr>
        <w:t xml:space="preserve">Устав </w:t>
      </w:r>
      <w:r w:rsidRPr="002004F0">
        <w:rPr>
          <w:rFonts w:ascii="Arial" w:hAnsi="Arial" w:cs="Arial"/>
          <w:sz w:val="16"/>
          <w:szCs w:val="16"/>
        </w:rPr>
        <w:t>Републике Србије</w:t>
      </w:r>
      <w:r>
        <w:rPr>
          <w:rFonts w:ascii="Arial" w:hAnsi="Arial" w:cs="Arial"/>
          <w:sz w:val="16"/>
          <w:szCs w:val="16"/>
        </w:rPr>
        <w:t xml:space="preserve"> (</w:t>
      </w:r>
      <w:r w:rsidRPr="002004F0">
        <w:rPr>
          <w:rFonts w:ascii="Arial" w:hAnsi="Arial" w:cs="Arial"/>
          <w:sz w:val="16"/>
          <w:szCs w:val="16"/>
          <w:lang w:val="sr-Latn-CS"/>
        </w:rPr>
        <w:t>„Сл</w:t>
      </w:r>
      <w:r w:rsidRPr="002004F0">
        <w:rPr>
          <w:rFonts w:ascii="Arial" w:hAnsi="Arial" w:cs="Arial"/>
          <w:sz w:val="16"/>
          <w:szCs w:val="16"/>
        </w:rPr>
        <w:t>ужбени</w:t>
      </w:r>
      <w:r w:rsidRPr="002004F0">
        <w:rPr>
          <w:rFonts w:ascii="Arial" w:hAnsi="Arial" w:cs="Arial"/>
          <w:sz w:val="16"/>
          <w:szCs w:val="16"/>
          <w:lang w:val="sr-Latn-CS"/>
        </w:rPr>
        <w:t xml:space="preserve"> гласник РС</w:t>
      </w:r>
      <w:r>
        <w:rPr>
          <w:rFonts w:ascii="Arial" w:hAnsi="Arial" w:cs="Arial"/>
          <w:sz w:val="16"/>
          <w:szCs w:val="16"/>
          <w:lang w:val="sr-Latn-CS"/>
        </w:rPr>
        <w:t>ˮ</w:t>
      </w:r>
      <w:r w:rsidRPr="002004F0">
        <w:rPr>
          <w:rFonts w:ascii="Arial" w:hAnsi="Arial" w:cs="Arial"/>
          <w:sz w:val="16"/>
          <w:szCs w:val="16"/>
        </w:rPr>
        <w:t>,</w:t>
      </w:r>
      <w:r w:rsidRPr="002004F0">
        <w:rPr>
          <w:rFonts w:ascii="Arial" w:hAnsi="Arial" w:cs="Arial"/>
          <w:sz w:val="16"/>
          <w:szCs w:val="16"/>
          <w:lang w:val="sr-Latn-CS"/>
        </w:rPr>
        <w:t xml:space="preserve"> бр</w:t>
      </w:r>
      <w:r w:rsidRPr="002004F0">
        <w:rPr>
          <w:rFonts w:ascii="Arial" w:hAnsi="Arial" w:cs="Arial"/>
          <w:sz w:val="16"/>
          <w:szCs w:val="16"/>
        </w:rPr>
        <w:t>ој</w:t>
      </w:r>
      <w:r w:rsidRPr="002004F0">
        <w:rPr>
          <w:rFonts w:ascii="Arial" w:hAnsi="Arial" w:cs="Arial"/>
          <w:sz w:val="16"/>
          <w:szCs w:val="16"/>
          <w:lang w:val="sr-Latn-CS"/>
        </w:rPr>
        <w:t xml:space="preserve"> 98/06</w:t>
      </w:r>
      <w:r>
        <w:rPr>
          <w:rFonts w:ascii="Arial" w:hAnsi="Arial" w:cs="Arial"/>
          <w:sz w:val="16"/>
          <w:szCs w:val="16"/>
        </w:rPr>
        <w:t>), члан 21.</w:t>
      </w:r>
    </w:p>
  </w:footnote>
  <w:footnote w:id="3">
    <w:p w:rsidR="00890E85" w:rsidRPr="00D7569B" w:rsidRDefault="00890E85" w:rsidP="00890E85">
      <w:pPr>
        <w:pStyle w:val="FootnoteText"/>
        <w:jc w:val="both"/>
        <w:rPr>
          <w:rFonts w:ascii="Arial" w:hAnsi="Arial" w:cs="Arial"/>
          <w:sz w:val="16"/>
          <w:szCs w:val="16"/>
        </w:rPr>
      </w:pPr>
      <w:r w:rsidRPr="00D7569B">
        <w:rPr>
          <w:rStyle w:val="FootnoteReference"/>
          <w:rFonts w:ascii="Arial" w:hAnsi="Arial" w:cs="Arial"/>
          <w:sz w:val="16"/>
          <w:szCs w:val="16"/>
        </w:rPr>
        <w:footnoteRef/>
      </w:r>
      <w:r>
        <w:rPr>
          <w:rFonts w:ascii="Arial" w:hAnsi="Arial" w:cs="Arial"/>
          <w:sz w:val="16"/>
          <w:szCs w:val="16"/>
        </w:rPr>
        <w:t xml:space="preserve">Закон </w:t>
      </w:r>
      <w:r>
        <w:rPr>
          <w:rFonts w:ascii="Arial" w:hAnsi="Arial" w:cs="Arial"/>
          <w:sz w:val="16"/>
          <w:szCs w:val="16"/>
        </w:rPr>
        <w:t>о ратификацији Европске конвенције за заштиту људских права и основних слобода (</w:t>
      </w:r>
      <w:r w:rsidRPr="00D7569B">
        <w:rPr>
          <w:rFonts w:ascii="Arial" w:hAnsi="Arial" w:cs="Arial"/>
          <w:sz w:val="16"/>
          <w:szCs w:val="16"/>
        </w:rPr>
        <w:t>„Службени лист СЦГ- Међународни уговори“, број  9/03</w:t>
      </w:r>
      <w:r>
        <w:rPr>
          <w:rFonts w:ascii="Arial" w:hAnsi="Arial" w:cs="Arial"/>
          <w:sz w:val="16"/>
          <w:szCs w:val="16"/>
        </w:rPr>
        <w:t>, 5/05 и 7/05 – испр. и „Службени гласник РС – Међународни уговориˮ, број 12/10 и 10/15)</w:t>
      </w:r>
    </w:p>
  </w:footnote>
  <w:footnote w:id="4">
    <w:p w:rsidR="006E0466" w:rsidRPr="007D783C" w:rsidRDefault="006E0466" w:rsidP="006E0466">
      <w:pPr>
        <w:pStyle w:val="FootnoteText"/>
        <w:jc w:val="both"/>
        <w:rPr>
          <w:rFonts w:ascii="Arial" w:hAnsi="Arial" w:cs="Arial"/>
          <w:sz w:val="16"/>
          <w:szCs w:val="16"/>
        </w:rPr>
      </w:pPr>
      <w:r w:rsidRPr="007D783C">
        <w:rPr>
          <w:rStyle w:val="FootnoteReference"/>
          <w:rFonts w:ascii="Arial" w:hAnsi="Arial" w:cs="Arial"/>
          <w:sz w:val="16"/>
          <w:szCs w:val="16"/>
        </w:rPr>
        <w:footnoteRef/>
      </w:r>
      <w:r w:rsidRPr="007D783C">
        <w:rPr>
          <w:rFonts w:ascii="Arial" w:hAnsi="Arial" w:cs="Arial"/>
          <w:sz w:val="16"/>
          <w:szCs w:val="16"/>
        </w:rPr>
        <w:t xml:space="preserve">Закон </w:t>
      </w:r>
      <w:r w:rsidRPr="007D783C">
        <w:rPr>
          <w:rFonts w:ascii="Arial" w:hAnsi="Arial" w:cs="Arial"/>
          <w:sz w:val="16"/>
          <w:szCs w:val="16"/>
        </w:rPr>
        <w:t>о ратификацији Међународног пакта о економским, социјалним и културним правима („Сл</w:t>
      </w:r>
      <w:r>
        <w:rPr>
          <w:rFonts w:ascii="Arial" w:hAnsi="Arial" w:cs="Arial"/>
          <w:sz w:val="16"/>
          <w:szCs w:val="16"/>
        </w:rPr>
        <w:t>ужбени</w:t>
      </w:r>
      <w:r w:rsidRPr="007D783C">
        <w:rPr>
          <w:rFonts w:ascii="Arial" w:hAnsi="Arial" w:cs="Arial"/>
          <w:sz w:val="16"/>
          <w:szCs w:val="16"/>
        </w:rPr>
        <w:t xml:space="preserve"> лист СФРЈ“, бр</w:t>
      </w:r>
      <w:r>
        <w:rPr>
          <w:rFonts w:ascii="Arial" w:hAnsi="Arial" w:cs="Arial"/>
          <w:sz w:val="16"/>
          <w:szCs w:val="16"/>
        </w:rPr>
        <w:t>ој</w:t>
      </w:r>
      <w:r w:rsidRPr="007D783C">
        <w:rPr>
          <w:rFonts w:ascii="Arial" w:hAnsi="Arial" w:cs="Arial"/>
          <w:sz w:val="16"/>
          <w:szCs w:val="16"/>
        </w:rPr>
        <w:t xml:space="preserve"> 7/71)</w:t>
      </w:r>
    </w:p>
  </w:footnote>
  <w:footnote w:id="5">
    <w:p w:rsidR="006E0466" w:rsidRPr="007D783C" w:rsidRDefault="006E0466" w:rsidP="006E0466">
      <w:pPr>
        <w:pStyle w:val="FootnoteText"/>
        <w:jc w:val="both"/>
        <w:rPr>
          <w:rFonts w:ascii="Arial" w:hAnsi="Arial" w:cs="Arial"/>
          <w:sz w:val="16"/>
          <w:szCs w:val="16"/>
        </w:rPr>
      </w:pPr>
      <w:r w:rsidRPr="007D783C">
        <w:rPr>
          <w:rStyle w:val="FootnoteReference"/>
          <w:rFonts w:ascii="Arial" w:hAnsi="Arial" w:cs="Arial"/>
          <w:sz w:val="16"/>
          <w:szCs w:val="16"/>
        </w:rPr>
        <w:footnoteRef/>
      </w:r>
      <w:r w:rsidRPr="007D783C">
        <w:rPr>
          <w:rFonts w:ascii="Arial" w:hAnsi="Arial" w:cs="Arial"/>
          <w:sz w:val="16"/>
          <w:szCs w:val="16"/>
        </w:rPr>
        <w:t xml:space="preserve">Закон </w:t>
      </w:r>
      <w:r w:rsidRPr="007D783C">
        <w:rPr>
          <w:rFonts w:ascii="Arial" w:hAnsi="Arial" w:cs="Arial"/>
          <w:sz w:val="16"/>
          <w:szCs w:val="16"/>
        </w:rPr>
        <w:t>о забрани дискриминације</w:t>
      </w:r>
      <w:r w:rsidR="00890E85">
        <w:rPr>
          <w:rFonts w:ascii="Arial" w:hAnsi="Arial" w:cs="Arial"/>
          <w:sz w:val="16"/>
          <w:szCs w:val="16"/>
        </w:rPr>
        <w:t xml:space="preserve"> („Службени гласник РСˮ, број 22/09)</w:t>
      </w:r>
      <w:r w:rsidRPr="007D783C">
        <w:rPr>
          <w:rFonts w:ascii="Arial" w:hAnsi="Arial" w:cs="Arial"/>
          <w:sz w:val="16"/>
          <w:szCs w:val="16"/>
        </w:rPr>
        <w:t>, члан 2.</w:t>
      </w:r>
      <w:r w:rsidR="00890E85">
        <w:rPr>
          <w:rFonts w:ascii="Arial" w:hAnsi="Arial" w:cs="Arial"/>
          <w:sz w:val="16"/>
          <w:szCs w:val="16"/>
        </w:rPr>
        <w:t xml:space="preserve"> став 1. тачка 1.</w:t>
      </w:r>
    </w:p>
  </w:footnote>
  <w:footnote w:id="6">
    <w:p w:rsidR="00690C4D" w:rsidRPr="007D783C" w:rsidRDefault="00690C4D" w:rsidP="00690C4D">
      <w:pPr>
        <w:pStyle w:val="FootnoteText"/>
        <w:jc w:val="both"/>
        <w:rPr>
          <w:rFonts w:ascii="Arial" w:hAnsi="Arial" w:cs="Arial"/>
          <w:sz w:val="16"/>
          <w:szCs w:val="16"/>
        </w:rPr>
      </w:pPr>
      <w:r w:rsidRPr="007D783C">
        <w:rPr>
          <w:rStyle w:val="FootnoteReference"/>
          <w:rFonts w:ascii="Arial" w:hAnsi="Arial" w:cs="Arial"/>
          <w:sz w:val="16"/>
          <w:szCs w:val="16"/>
        </w:rPr>
        <w:footnoteRef/>
      </w:r>
      <w:r w:rsidRPr="007D783C">
        <w:rPr>
          <w:rFonts w:ascii="Arial" w:hAnsi="Arial" w:cs="Arial"/>
          <w:sz w:val="16"/>
          <w:szCs w:val="16"/>
        </w:rPr>
        <w:t xml:space="preserve">„Службени </w:t>
      </w:r>
      <w:r w:rsidRPr="007D783C">
        <w:rPr>
          <w:rFonts w:ascii="Arial" w:hAnsi="Arial" w:cs="Arial"/>
          <w:sz w:val="16"/>
          <w:szCs w:val="16"/>
        </w:rPr>
        <w:t>гласник РС“, бр</w:t>
      </w:r>
      <w:r>
        <w:rPr>
          <w:rFonts w:ascii="Arial" w:hAnsi="Arial" w:cs="Arial"/>
          <w:sz w:val="16"/>
          <w:szCs w:val="16"/>
        </w:rPr>
        <w:t>ој25/19</w:t>
      </w:r>
    </w:p>
  </w:footnote>
  <w:footnote w:id="7">
    <w:p w:rsidR="00690C4D" w:rsidRPr="007D783C" w:rsidRDefault="00690C4D" w:rsidP="00690C4D">
      <w:pPr>
        <w:pStyle w:val="FootnoteText"/>
        <w:jc w:val="both"/>
        <w:rPr>
          <w:rFonts w:ascii="Arial" w:hAnsi="Arial" w:cs="Arial"/>
          <w:sz w:val="16"/>
          <w:szCs w:val="16"/>
        </w:rPr>
      </w:pPr>
      <w:r w:rsidRPr="007D783C">
        <w:rPr>
          <w:rStyle w:val="FootnoteReference"/>
          <w:rFonts w:ascii="Arial" w:hAnsi="Arial" w:cs="Arial"/>
          <w:sz w:val="16"/>
          <w:szCs w:val="16"/>
        </w:rPr>
        <w:footnoteRef/>
      </w:r>
      <w:r w:rsidRPr="007D783C">
        <w:rPr>
          <w:rFonts w:ascii="Arial" w:hAnsi="Arial" w:cs="Arial"/>
          <w:sz w:val="16"/>
          <w:szCs w:val="16"/>
        </w:rPr>
        <w:t>Закон о правима пацијената („Службени</w:t>
      </w:r>
      <w:r>
        <w:rPr>
          <w:rFonts w:ascii="Arial" w:hAnsi="Arial" w:cs="Arial"/>
          <w:sz w:val="16"/>
          <w:szCs w:val="16"/>
        </w:rPr>
        <w:t xml:space="preserve"> гласник РС“, број 45/</w:t>
      </w:r>
      <w:r w:rsidRPr="007D783C">
        <w:rPr>
          <w:rFonts w:ascii="Arial" w:hAnsi="Arial" w:cs="Arial"/>
          <w:sz w:val="16"/>
          <w:szCs w:val="16"/>
        </w:rPr>
        <w:t>13</w:t>
      </w:r>
      <w:r>
        <w:rPr>
          <w:rFonts w:ascii="Arial" w:hAnsi="Arial" w:cs="Arial"/>
          <w:sz w:val="16"/>
          <w:szCs w:val="16"/>
        </w:rPr>
        <w:t xml:space="preserve"> и 25/19 - др. закон</w:t>
      </w:r>
      <w:r w:rsidRPr="007D783C">
        <w:rPr>
          <w:rFonts w:ascii="Arial" w:hAnsi="Arial" w:cs="Arial"/>
          <w:sz w:val="16"/>
          <w:szCs w:val="16"/>
        </w:rPr>
        <w:t>), члан 21. став 1.</w:t>
      </w:r>
    </w:p>
  </w:footnote>
  <w:footnote w:id="8">
    <w:p w:rsidR="00690C4D" w:rsidRPr="00216B16" w:rsidRDefault="00690C4D" w:rsidP="006A6D7F">
      <w:pPr>
        <w:pStyle w:val="FootnoteText"/>
        <w:jc w:val="both"/>
        <w:rPr>
          <w:rFonts w:ascii="Arial" w:hAnsi="Arial" w:cs="Arial"/>
          <w:sz w:val="16"/>
          <w:szCs w:val="16"/>
        </w:rPr>
      </w:pPr>
      <w:r w:rsidRPr="00216B16">
        <w:rPr>
          <w:rStyle w:val="FootnoteReference"/>
          <w:rFonts w:ascii="Arial" w:hAnsi="Arial" w:cs="Arial"/>
          <w:sz w:val="16"/>
          <w:szCs w:val="16"/>
        </w:rPr>
        <w:footnoteRef/>
      </w:r>
      <w:r w:rsidRPr="00216B16">
        <w:rPr>
          <w:rFonts w:ascii="Arial" w:hAnsi="Arial" w:cs="Arial"/>
          <w:sz w:val="16"/>
          <w:szCs w:val="16"/>
        </w:rPr>
        <w:t xml:space="preserve">Закон </w:t>
      </w:r>
      <w:r w:rsidRPr="00216B16">
        <w:rPr>
          <w:rFonts w:ascii="Arial" w:hAnsi="Arial" w:cs="Arial"/>
          <w:sz w:val="16"/>
          <w:szCs w:val="16"/>
        </w:rPr>
        <w:t xml:space="preserve">о правима пацијената („Службени гласник РС“, број 45/13 и 25/19 - др. закон), члан </w:t>
      </w:r>
      <w:r w:rsidRPr="00216B16">
        <w:rPr>
          <w:rFonts w:ascii="Arial" w:hAnsi="Arial" w:cs="Arial"/>
          <w:sz w:val="16"/>
          <w:szCs w:val="16"/>
          <w:lang w:val="sr-Latn-CS"/>
        </w:rPr>
        <w:t xml:space="preserve">14. </w:t>
      </w:r>
      <w:r w:rsidRPr="00216B16">
        <w:rPr>
          <w:rFonts w:ascii="Arial" w:hAnsi="Arial" w:cs="Arial"/>
          <w:sz w:val="16"/>
          <w:szCs w:val="16"/>
        </w:rPr>
        <w:t>с</w:t>
      </w:r>
      <w:r w:rsidRPr="00216B16">
        <w:rPr>
          <w:rFonts w:ascii="Arial" w:hAnsi="Arial" w:cs="Arial"/>
          <w:sz w:val="16"/>
          <w:szCs w:val="16"/>
          <w:lang w:val="sr-Latn-CS"/>
        </w:rPr>
        <w:t>тав</w:t>
      </w:r>
      <w:r w:rsidRPr="00216B16">
        <w:rPr>
          <w:rFonts w:ascii="Arial" w:hAnsi="Arial" w:cs="Arial"/>
          <w:sz w:val="16"/>
          <w:szCs w:val="16"/>
        </w:rPr>
        <w:t>2.</w:t>
      </w:r>
    </w:p>
  </w:footnote>
  <w:footnote w:id="9">
    <w:p w:rsidR="0055162E" w:rsidRPr="00C15AE4" w:rsidRDefault="0055162E" w:rsidP="006A6D7F">
      <w:pPr>
        <w:pStyle w:val="FootnoteText"/>
        <w:jc w:val="both"/>
        <w:rPr>
          <w:rFonts w:ascii="Arial" w:hAnsi="Arial" w:cs="Arial"/>
          <w:sz w:val="16"/>
          <w:szCs w:val="16"/>
        </w:rPr>
      </w:pPr>
      <w:r w:rsidRPr="00C15AE4">
        <w:rPr>
          <w:rStyle w:val="FootnoteReference"/>
          <w:rFonts w:ascii="Arial" w:hAnsi="Arial" w:cs="Arial"/>
          <w:sz w:val="16"/>
          <w:szCs w:val="16"/>
        </w:rPr>
        <w:footnoteRef/>
      </w:r>
      <w:r w:rsidRPr="00C15AE4">
        <w:rPr>
          <w:rFonts w:ascii="Arial" w:hAnsi="Arial" w:cs="Arial"/>
          <w:sz w:val="16"/>
          <w:szCs w:val="16"/>
          <w:lang w:val="sr-Latn-CS"/>
        </w:rPr>
        <w:t>Кодекс медицинске етике Лекарске коморе С</w:t>
      </w:r>
      <w:r w:rsidRPr="00C15AE4">
        <w:rPr>
          <w:rFonts w:ascii="Arial" w:hAnsi="Arial" w:cs="Arial"/>
          <w:sz w:val="16"/>
          <w:szCs w:val="16"/>
        </w:rPr>
        <w:t>р</w:t>
      </w:r>
      <w:r w:rsidRPr="00C15AE4">
        <w:rPr>
          <w:rFonts w:ascii="Arial" w:hAnsi="Arial" w:cs="Arial"/>
          <w:sz w:val="16"/>
          <w:szCs w:val="16"/>
          <w:lang w:val="sr-Latn-CS"/>
        </w:rPr>
        <w:t>бије</w:t>
      </w:r>
      <w:r w:rsidRPr="00C15AE4">
        <w:rPr>
          <w:rFonts w:ascii="Arial" w:hAnsi="Arial" w:cs="Arial"/>
          <w:sz w:val="16"/>
          <w:szCs w:val="16"/>
        </w:rPr>
        <w:t xml:space="preserve"> („Службени гласник РС“, број 104/16), члан 5.</w:t>
      </w:r>
    </w:p>
  </w:footnote>
  <w:footnote w:id="10">
    <w:p w:rsidR="0055162E" w:rsidRPr="00C15AE4" w:rsidRDefault="0055162E" w:rsidP="006A6D7F">
      <w:pPr>
        <w:pStyle w:val="FootnoteText"/>
        <w:jc w:val="both"/>
        <w:rPr>
          <w:rFonts w:ascii="Arial" w:hAnsi="Arial" w:cs="Arial"/>
          <w:sz w:val="16"/>
          <w:szCs w:val="16"/>
        </w:rPr>
      </w:pPr>
      <w:r w:rsidRPr="00C15AE4">
        <w:rPr>
          <w:rStyle w:val="FootnoteReference"/>
          <w:rFonts w:ascii="Arial" w:hAnsi="Arial" w:cs="Arial"/>
          <w:sz w:val="16"/>
          <w:szCs w:val="16"/>
        </w:rPr>
        <w:footnoteRef/>
      </w:r>
      <w:r w:rsidRPr="00C15AE4">
        <w:rPr>
          <w:rFonts w:ascii="Arial" w:hAnsi="Arial" w:cs="Arial"/>
          <w:sz w:val="16"/>
          <w:szCs w:val="16"/>
        </w:rPr>
        <w:t xml:space="preserve">„Службени </w:t>
      </w:r>
      <w:r w:rsidRPr="00C15AE4">
        <w:rPr>
          <w:rFonts w:ascii="Arial" w:hAnsi="Arial" w:cs="Arial"/>
          <w:sz w:val="16"/>
          <w:szCs w:val="16"/>
        </w:rPr>
        <w:t>гласник РСˮ, бр</w:t>
      </w:r>
      <w:r>
        <w:rPr>
          <w:rFonts w:ascii="Arial" w:hAnsi="Arial" w:cs="Arial"/>
          <w:sz w:val="16"/>
          <w:szCs w:val="16"/>
        </w:rPr>
        <w:t>ој</w:t>
      </w:r>
      <w:r w:rsidRPr="00C15AE4">
        <w:rPr>
          <w:rFonts w:ascii="Arial" w:hAnsi="Arial" w:cs="Arial"/>
          <w:sz w:val="16"/>
          <w:szCs w:val="16"/>
        </w:rPr>
        <w:t xml:space="preserve"> 21/09 и 1/19</w:t>
      </w:r>
    </w:p>
  </w:footnote>
  <w:footnote w:id="11">
    <w:p w:rsidR="0055162E" w:rsidRPr="00C15AE4" w:rsidRDefault="0055162E" w:rsidP="006A6D7F">
      <w:pPr>
        <w:pStyle w:val="FootnoteText"/>
        <w:jc w:val="both"/>
        <w:rPr>
          <w:rFonts w:ascii="Arial" w:hAnsi="Arial" w:cs="Arial"/>
          <w:sz w:val="16"/>
          <w:szCs w:val="16"/>
        </w:rPr>
      </w:pPr>
      <w:r w:rsidRPr="00C15AE4">
        <w:rPr>
          <w:rStyle w:val="FootnoteReference"/>
          <w:rFonts w:ascii="Arial" w:hAnsi="Arial" w:cs="Arial"/>
          <w:sz w:val="16"/>
          <w:szCs w:val="16"/>
        </w:rPr>
        <w:footnoteRef/>
      </w:r>
      <w:r w:rsidRPr="00C15AE4">
        <w:rPr>
          <w:rFonts w:ascii="Arial" w:hAnsi="Arial" w:cs="Arial"/>
          <w:sz w:val="16"/>
          <w:szCs w:val="16"/>
        </w:rPr>
        <w:t xml:space="preserve">„Службени </w:t>
      </w:r>
      <w:r w:rsidRPr="00C15AE4">
        <w:rPr>
          <w:rFonts w:ascii="Arial" w:hAnsi="Arial" w:cs="Arial"/>
          <w:sz w:val="16"/>
          <w:szCs w:val="16"/>
        </w:rPr>
        <w:t>гласник РСˮ, бр</w:t>
      </w:r>
      <w:r>
        <w:rPr>
          <w:rFonts w:ascii="Arial" w:hAnsi="Arial" w:cs="Arial"/>
          <w:sz w:val="16"/>
          <w:szCs w:val="16"/>
        </w:rPr>
        <w:t>ој</w:t>
      </w:r>
      <w:r w:rsidRPr="00C15AE4">
        <w:rPr>
          <w:rFonts w:ascii="Arial" w:hAnsi="Arial" w:cs="Arial"/>
          <w:sz w:val="16"/>
          <w:szCs w:val="16"/>
        </w:rPr>
        <w:t xml:space="preserve"> 101/05, 91/15 и 113/17 – др. закон</w:t>
      </w:r>
    </w:p>
  </w:footnote>
  <w:footnote w:id="12">
    <w:p w:rsidR="0055162E" w:rsidRPr="00C15AE4" w:rsidRDefault="0055162E" w:rsidP="006A6D7F">
      <w:pPr>
        <w:pStyle w:val="FootnoteText"/>
        <w:jc w:val="both"/>
        <w:rPr>
          <w:rFonts w:ascii="Arial" w:hAnsi="Arial" w:cs="Arial"/>
          <w:sz w:val="16"/>
          <w:szCs w:val="16"/>
        </w:rPr>
      </w:pPr>
      <w:r w:rsidRPr="00C15AE4">
        <w:rPr>
          <w:rStyle w:val="FootnoteReference"/>
          <w:rFonts w:ascii="Arial" w:hAnsi="Arial" w:cs="Arial"/>
          <w:sz w:val="16"/>
          <w:szCs w:val="16"/>
        </w:rPr>
        <w:footnoteRef/>
      </w:r>
      <w:r w:rsidRPr="00F50A94">
        <w:rPr>
          <w:rFonts w:ascii="Arial" w:hAnsi="Arial" w:cs="Arial"/>
          <w:i/>
          <w:sz w:val="16"/>
          <w:szCs w:val="16"/>
        </w:rPr>
        <w:t xml:space="preserve">Kiyutin </w:t>
      </w:r>
      <w:r w:rsidRPr="00F50A94">
        <w:rPr>
          <w:rFonts w:ascii="Arial" w:hAnsi="Arial" w:cs="Arial"/>
          <w:i/>
          <w:sz w:val="16"/>
          <w:szCs w:val="16"/>
        </w:rPr>
        <w:t>v. Russia</w:t>
      </w:r>
      <w:r w:rsidRPr="00C15AE4">
        <w:rPr>
          <w:rFonts w:ascii="Arial" w:hAnsi="Arial" w:cs="Arial"/>
          <w:sz w:val="16"/>
          <w:szCs w:val="16"/>
        </w:rPr>
        <w:t xml:space="preserve">, </w:t>
      </w:r>
      <w:r>
        <w:rPr>
          <w:rFonts w:ascii="Arial" w:hAnsi="Arial" w:cs="Arial"/>
          <w:sz w:val="16"/>
          <w:szCs w:val="16"/>
        </w:rPr>
        <w:t>представка број</w:t>
      </w:r>
      <w:r w:rsidRPr="00C15AE4">
        <w:rPr>
          <w:rFonts w:ascii="Arial" w:hAnsi="Arial" w:cs="Arial"/>
          <w:sz w:val="16"/>
          <w:szCs w:val="16"/>
        </w:rPr>
        <w:t xml:space="preserve">2700/10, </w:t>
      </w:r>
      <w:r w:rsidRPr="00846E70">
        <w:rPr>
          <w:rFonts w:ascii="Arial" w:hAnsi="Arial" w:cs="Arial"/>
          <w:sz w:val="16"/>
          <w:szCs w:val="16"/>
        </w:rPr>
        <w:t>пресуда од 10. марта 2011. године</w:t>
      </w:r>
    </w:p>
  </w:footnote>
  <w:footnote w:id="13">
    <w:p w:rsidR="00605030" w:rsidRPr="006A6D7F" w:rsidRDefault="00605030" w:rsidP="006A6D7F">
      <w:pPr>
        <w:pStyle w:val="FootnoteText"/>
        <w:jc w:val="both"/>
        <w:rPr>
          <w:rFonts w:ascii="Arial" w:hAnsi="Arial" w:cs="Arial"/>
          <w:sz w:val="16"/>
          <w:szCs w:val="16"/>
        </w:rPr>
      </w:pPr>
      <w:r w:rsidRPr="006A6D7F">
        <w:rPr>
          <w:rStyle w:val="FootnoteReference"/>
          <w:rFonts w:ascii="Arial" w:hAnsi="Arial" w:cs="Arial"/>
          <w:sz w:val="16"/>
          <w:szCs w:val="16"/>
        </w:rPr>
        <w:footnoteRef/>
      </w:r>
      <w:r w:rsidRPr="006A6D7F">
        <w:rPr>
          <w:rFonts w:ascii="Arial" w:hAnsi="Arial" w:cs="Arial"/>
          <w:sz w:val="16"/>
          <w:szCs w:val="16"/>
        </w:rPr>
        <w:t>„Службени гласник РСˮ, број 61/18</w:t>
      </w:r>
    </w:p>
  </w:footnote>
  <w:footnote w:id="14">
    <w:p w:rsidR="00605030" w:rsidRPr="006A6D7F" w:rsidRDefault="00605030" w:rsidP="006A6D7F">
      <w:pPr>
        <w:pStyle w:val="FootnoteText"/>
        <w:jc w:val="both"/>
        <w:rPr>
          <w:rFonts w:ascii="Arial" w:hAnsi="Arial" w:cs="Arial"/>
          <w:sz w:val="16"/>
          <w:szCs w:val="16"/>
        </w:rPr>
      </w:pPr>
      <w:r w:rsidRPr="006A6D7F">
        <w:rPr>
          <w:rStyle w:val="FootnoteReference"/>
          <w:rFonts w:ascii="Arial" w:hAnsi="Arial" w:cs="Arial"/>
          <w:sz w:val="16"/>
          <w:szCs w:val="16"/>
        </w:rPr>
        <w:footnoteRef/>
      </w:r>
      <w:r w:rsidRPr="006A6D7F">
        <w:rPr>
          <w:rFonts w:ascii="Arial" w:hAnsi="Arial" w:cs="Arial"/>
          <w:sz w:val="16"/>
          <w:szCs w:val="16"/>
        </w:rPr>
        <w:t xml:space="preserve">Горан </w:t>
      </w:r>
      <w:r w:rsidRPr="006A6D7F">
        <w:rPr>
          <w:rFonts w:ascii="Arial" w:hAnsi="Arial" w:cs="Arial"/>
          <w:sz w:val="16"/>
          <w:szCs w:val="16"/>
        </w:rPr>
        <w:t>Опачић. Истраживање знања, ставова и понашања здравствених радника у области ХИВ-а. (Београд: Институт за јавно здравље Србије "Др Милан Јовановић Батут", 2015)</w:t>
      </w:r>
      <w:r w:rsidRPr="006A6D7F">
        <w:rPr>
          <w:rFonts w:ascii="Arial" w:hAnsi="Arial" w:cs="Arial"/>
          <w:iCs/>
          <w:color w:val="000000"/>
          <w:sz w:val="16"/>
          <w:szCs w:val="16"/>
          <w:shd w:val="clear" w:color="auto" w:fill="FFFFFF"/>
        </w:rPr>
        <w:t>http://www.batut.org.rs/index.php?content=1330</w:t>
      </w:r>
      <w:r w:rsidRPr="006A6D7F">
        <w:rPr>
          <w:rFonts w:ascii="Arial" w:hAnsi="Arial" w:cs="Arial"/>
          <w:i/>
          <w:iCs/>
          <w:color w:val="000000"/>
          <w:sz w:val="16"/>
          <w:szCs w:val="16"/>
          <w:shd w:val="clear" w:color="auto" w:fill="FFFFFF"/>
        </w:rPr>
        <w:t> </w:t>
      </w:r>
    </w:p>
  </w:footnote>
  <w:footnote w:id="15">
    <w:p w:rsidR="00605030" w:rsidRPr="006A6D7F" w:rsidRDefault="00605030" w:rsidP="006A6D7F">
      <w:pPr>
        <w:pStyle w:val="FootnoteText"/>
        <w:jc w:val="both"/>
        <w:rPr>
          <w:rFonts w:ascii="Arial" w:hAnsi="Arial" w:cs="Arial"/>
          <w:sz w:val="16"/>
          <w:szCs w:val="16"/>
        </w:rPr>
      </w:pPr>
      <w:r w:rsidRPr="006A6D7F">
        <w:rPr>
          <w:rStyle w:val="FootnoteReference"/>
          <w:rFonts w:ascii="Arial" w:hAnsi="Arial" w:cs="Arial"/>
          <w:sz w:val="16"/>
          <w:szCs w:val="16"/>
        </w:rPr>
        <w:footnoteRef/>
      </w:r>
      <w:r w:rsidRPr="006A6D7F">
        <w:rPr>
          <w:rFonts w:ascii="Arial" w:hAnsi="Arial" w:cs="Arial"/>
          <w:sz w:val="16"/>
          <w:szCs w:val="16"/>
        </w:rPr>
        <w:t>Александра Божиновић Кнежевић, Виолета Анђелковић и Радош Керавица. Мониторинг људских права особа које живе са ХИВ/сидом у Србији. (Београд: Човекољубље, Добротворна фондација Српске Православне Цркве, 2016)</w:t>
      </w:r>
    </w:p>
  </w:footnote>
  <w:footnote w:id="16">
    <w:p w:rsidR="00605030" w:rsidRPr="006A6D7F" w:rsidRDefault="00605030" w:rsidP="006A6D7F">
      <w:pPr>
        <w:pStyle w:val="FootnoteText"/>
        <w:jc w:val="both"/>
        <w:rPr>
          <w:rFonts w:ascii="Arial" w:hAnsi="Arial" w:cs="Arial"/>
          <w:sz w:val="16"/>
          <w:szCs w:val="16"/>
        </w:rPr>
      </w:pPr>
      <w:r w:rsidRPr="006A6D7F">
        <w:rPr>
          <w:rStyle w:val="FootnoteReference"/>
          <w:rFonts w:ascii="Arial" w:hAnsi="Arial" w:cs="Arial"/>
          <w:sz w:val="16"/>
          <w:szCs w:val="16"/>
        </w:rPr>
        <w:footnoteRef/>
      </w:r>
      <w:r w:rsidRPr="006A6D7F">
        <w:rPr>
          <w:rFonts w:ascii="Arial" w:hAnsi="Arial" w:cs="Arial"/>
          <w:sz w:val="16"/>
          <w:szCs w:val="16"/>
        </w:rPr>
        <w:t xml:space="preserve">Стратегија </w:t>
      </w:r>
      <w:r w:rsidRPr="006A6D7F">
        <w:rPr>
          <w:rFonts w:ascii="Arial" w:hAnsi="Arial" w:cs="Arial"/>
          <w:sz w:val="16"/>
          <w:szCs w:val="16"/>
        </w:rPr>
        <w:t>за превенцију и контролу ХИВ инфекције и АИДС-а у Републици Србији, 2018-2025. године ( „</w:t>
      </w:r>
      <w:r w:rsidR="00112748">
        <w:rPr>
          <w:rFonts w:ascii="Arial" w:hAnsi="Arial" w:cs="Arial"/>
          <w:sz w:val="16"/>
          <w:szCs w:val="16"/>
        </w:rPr>
        <w:t>Службени гласник РСˮ, број 61/</w:t>
      </w:r>
      <w:r w:rsidRPr="006A6D7F">
        <w:rPr>
          <w:rFonts w:ascii="Arial" w:hAnsi="Arial" w:cs="Arial"/>
          <w:sz w:val="16"/>
          <w:szCs w:val="16"/>
        </w:rPr>
        <w:t>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17"/>
    <w:rsid w:val="00010836"/>
    <w:rsid w:val="00082BE0"/>
    <w:rsid w:val="00112748"/>
    <w:rsid w:val="0018136D"/>
    <w:rsid w:val="001B469E"/>
    <w:rsid w:val="001F6F35"/>
    <w:rsid w:val="002A26A1"/>
    <w:rsid w:val="002A6700"/>
    <w:rsid w:val="002C021D"/>
    <w:rsid w:val="002E4940"/>
    <w:rsid w:val="00394E54"/>
    <w:rsid w:val="00504987"/>
    <w:rsid w:val="0055162E"/>
    <w:rsid w:val="00605030"/>
    <w:rsid w:val="00690C4D"/>
    <w:rsid w:val="006A6D7F"/>
    <w:rsid w:val="006E0466"/>
    <w:rsid w:val="0072766D"/>
    <w:rsid w:val="00744207"/>
    <w:rsid w:val="007B2C8D"/>
    <w:rsid w:val="007B696F"/>
    <w:rsid w:val="00890E85"/>
    <w:rsid w:val="008E44C1"/>
    <w:rsid w:val="00901DCE"/>
    <w:rsid w:val="00A306A4"/>
    <w:rsid w:val="00AC3117"/>
    <w:rsid w:val="00CC4D98"/>
    <w:rsid w:val="00D34629"/>
    <w:rsid w:val="00D426D5"/>
    <w:rsid w:val="00D6374C"/>
    <w:rsid w:val="00E01BDF"/>
    <w:rsid w:val="00E62589"/>
    <w:rsid w:val="00E87C3B"/>
    <w:rsid w:val="00EF7244"/>
    <w:rsid w:val="00F44B95"/>
    <w:rsid w:val="00F774E0"/>
    <w:rsid w:val="00FD00E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17"/>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3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3117"/>
    <w:rPr>
      <w:rFonts w:ascii="Calibri" w:eastAsia="Calibri" w:hAnsi="Calibri" w:cs="Times New Roman"/>
      <w:lang w:val="sr-Cyrl-CS"/>
    </w:rPr>
  </w:style>
  <w:style w:type="paragraph" w:customStyle="1" w:styleId="FreeFormAA">
    <w:name w:val="Free Form A A"/>
    <w:rsid w:val="00AC3117"/>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AC3117"/>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AC3117"/>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CharCharChar1CharChar"/>
    <w:uiPriority w:val="99"/>
    <w:unhideWhenUsed/>
    <w:qFormat/>
    <w:rsid w:val="00AC3117"/>
    <w:rPr>
      <w:vertAlign w:val="superscript"/>
    </w:rPr>
  </w:style>
  <w:style w:type="paragraph" w:customStyle="1" w:styleId="Body">
    <w:name w:val="Body"/>
    <w:rsid w:val="00AC3117"/>
    <w:pPr>
      <w:jc w:val="left"/>
    </w:pPr>
    <w:rPr>
      <w:rFonts w:ascii="Helvetica" w:eastAsia="ヒラギノ角ゴ Pro W3" w:hAnsi="Helvetica" w:cs="Times New Roman"/>
      <w:color w:val="000000"/>
      <w:sz w:val="24"/>
      <w:szCs w:val="20"/>
      <w:lang w:val="en-US" w:eastAsia="sr-Cyrl-CS"/>
    </w:rPr>
  </w:style>
  <w:style w:type="paragraph" w:styleId="ListParagraph">
    <w:name w:val="List Paragraph"/>
    <w:aliases w:val="List Paragraph1"/>
    <w:basedOn w:val="Normal"/>
    <w:link w:val="ListParagraphChar"/>
    <w:uiPriority w:val="34"/>
    <w:qFormat/>
    <w:rsid w:val="00AC3117"/>
    <w:pPr>
      <w:spacing w:after="0" w:line="240" w:lineRule="auto"/>
      <w:ind w:left="720"/>
      <w:contextualSpacing/>
    </w:pPr>
    <w:rPr>
      <w:rFonts w:ascii="Times New Roman" w:eastAsia="Times New Roman" w:hAnsi="Times New Roman"/>
      <w:sz w:val="24"/>
      <w:szCs w:val="24"/>
      <w:lang w:val="en-US"/>
    </w:rPr>
  </w:style>
  <w:style w:type="paragraph" w:styleId="NoSpacing">
    <w:name w:val="No Spacing"/>
    <w:link w:val="NoSpacingChar"/>
    <w:uiPriority w:val="1"/>
    <w:qFormat/>
    <w:rsid w:val="00AC3117"/>
    <w:pPr>
      <w:jc w:val="left"/>
    </w:pPr>
    <w:rPr>
      <w:rFonts w:ascii="Times New Roman" w:eastAsia="Times New Roman" w:hAnsi="Times New Roman" w:cs="Times New Roman"/>
      <w:sz w:val="24"/>
      <w:szCs w:val="24"/>
      <w:lang w:val="en-GB"/>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AC3117"/>
    <w:pPr>
      <w:spacing w:after="160" w:line="240" w:lineRule="exact"/>
    </w:pPr>
    <w:rPr>
      <w:rFonts w:asciiTheme="minorHAnsi" w:eastAsiaTheme="minorHAnsi" w:hAnsiTheme="minorHAnsi" w:cstheme="minorBidi"/>
      <w:vertAlign w:val="superscript"/>
      <w:lang w:val="sr-Latn-CS"/>
    </w:rPr>
  </w:style>
  <w:style w:type="character" w:customStyle="1" w:styleId="NoSpacingChar">
    <w:name w:val="No Spacing Char"/>
    <w:link w:val="NoSpacing"/>
    <w:uiPriority w:val="1"/>
    <w:rsid w:val="00AC3117"/>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AC3117"/>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AC3117"/>
    <w:rPr>
      <w:rFonts w:ascii="Calibri" w:eastAsia="Calibri" w:hAnsi="Calibri" w:cs="Times New Roman"/>
      <w:lang w:val="sr-Cyrl-CS"/>
    </w:rPr>
  </w:style>
  <w:style w:type="character" w:styleId="Hyperlink">
    <w:name w:val="Hyperlink"/>
    <w:basedOn w:val="DefaultParagraphFont"/>
    <w:uiPriority w:val="99"/>
    <w:unhideWhenUsed/>
    <w:rsid w:val="002A26A1"/>
    <w:rPr>
      <w:color w:val="0000FF" w:themeColor="hyperlink"/>
      <w:u w:val="single"/>
    </w:rPr>
  </w:style>
  <w:style w:type="character" w:customStyle="1" w:styleId="ListParagraphChar">
    <w:name w:val="List Paragraph Char"/>
    <w:aliases w:val="List Paragraph1 Char"/>
    <w:link w:val="ListParagraph"/>
    <w:uiPriority w:val="34"/>
    <w:rsid w:val="002C021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17"/>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3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3117"/>
    <w:rPr>
      <w:rFonts w:ascii="Calibri" w:eastAsia="Calibri" w:hAnsi="Calibri" w:cs="Times New Roman"/>
      <w:lang w:val="sr-Cyrl-CS"/>
    </w:rPr>
  </w:style>
  <w:style w:type="paragraph" w:customStyle="1" w:styleId="FreeFormAA">
    <w:name w:val="Free Form A A"/>
    <w:rsid w:val="00AC3117"/>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AC3117"/>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AC3117"/>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CharCharChar1CharChar"/>
    <w:uiPriority w:val="99"/>
    <w:unhideWhenUsed/>
    <w:qFormat/>
    <w:rsid w:val="00AC3117"/>
    <w:rPr>
      <w:vertAlign w:val="superscript"/>
    </w:rPr>
  </w:style>
  <w:style w:type="paragraph" w:customStyle="1" w:styleId="Body">
    <w:name w:val="Body"/>
    <w:rsid w:val="00AC3117"/>
    <w:pPr>
      <w:jc w:val="left"/>
    </w:pPr>
    <w:rPr>
      <w:rFonts w:ascii="Helvetica" w:eastAsia="ヒラギノ角ゴ Pro W3" w:hAnsi="Helvetica" w:cs="Times New Roman"/>
      <w:color w:val="000000"/>
      <w:sz w:val="24"/>
      <w:szCs w:val="20"/>
      <w:lang w:val="en-US" w:eastAsia="sr-Cyrl-CS"/>
    </w:rPr>
  </w:style>
  <w:style w:type="paragraph" w:styleId="ListParagraph">
    <w:name w:val="List Paragraph"/>
    <w:aliases w:val="List Paragraph1"/>
    <w:basedOn w:val="Normal"/>
    <w:link w:val="ListParagraphChar"/>
    <w:uiPriority w:val="34"/>
    <w:qFormat/>
    <w:rsid w:val="00AC3117"/>
    <w:pPr>
      <w:spacing w:after="0" w:line="240" w:lineRule="auto"/>
      <w:ind w:left="720"/>
      <w:contextualSpacing/>
    </w:pPr>
    <w:rPr>
      <w:rFonts w:ascii="Times New Roman" w:eastAsia="Times New Roman" w:hAnsi="Times New Roman"/>
      <w:sz w:val="24"/>
      <w:szCs w:val="24"/>
      <w:lang w:val="en-US"/>
    </w:rPr>
  </w:style>
  <w:style w:type="paragraph" w:styleId="NoSpacing">
    <w:name w:val="No Spacing"/>
    <w:link w:val="NoSpacingChar"/>
    <w:uiPriority w:val="1"/>
    <w:qFormat/>
    <w:rsid w:val="00AC3117"/>
    <w:pPr>
      <w:jc w:val="left"/>
    </w:pPr>
    <w:rPr>
      <w:rFonts w:ascii="Times New Roman" w:eastAsia="Times New Roman" w:hAnsi="Times New Roman" w:cs="Times New Roman"/>
      <w:sz w:val="24"/>
      <w:szCs w:val="24"/>
      <w:lang w:val="en-GB"/>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AC3117"/>
    <w:pPr>
      <w:spacing w:after="160" w:line="240" w:lineRule="exact"/>
    </w:pPr>
    <w:rPr>
      <w:rFonts w:asciiTheme="minorHAnsi" w:eastAsiaTheme="minorHAnsi" w:hAnsiTheme="minorHAnsi" w:cstheme="minorBidi"/>
      <w:vertAlign w:val="superscript"/>
      <w:lang w:val="sr-Latn-CS"/>
    </w:rPr>
  </w:style>
  <w:style w:type="character" w:customStyle="1" w:styleId="NoSpacingChar">
    <w:name w:val="No Spacing Char"/>
    <w:link w:val="NoSpacing"/>
    <w:uiPriority w:val="1"/>
    <w:rsid w:val="00AC3117"/>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AC3117"/>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AC3117"/>
    <w:rPr>
      <w:rFonts w:ascii="Calibri" w:eastAsia="Calibri" w:hAnsi="Calibri" w:cs="Times New Roman"/>
      <w:lang w:val="sr-Cyrl-CS"/>
    </w:rPr>
  </w:style>
  <w:style w:type="character" w:styleId="Hyperlink">
    <w:name w:val="Hyperlink"/>
    <w:basedOn w:val="DefaultParagraphFont"/>
    <w:uiPriority w:val="99"/>
    <w:unhideWhenUsed/>
    <w:rsid w:val="002A26A1"/>
    <w:rPr>
      <w:color w:val="0000FF" w:themeColor="hyperlink"/>
      <w:u w:val="single"/>
    </w:rPr>
  </w:style>
  <w:style w:type="character" w:customStyle="1" w:styleId="ListParagraphChar">
    <w:name w:val="List Paragraph Char"/>
    <w:aliases w:val="List Paragraph1 Char"/>
    <w:link w:val="ListParagraph"/>
    <w:uiPriority w:val="34"/>
    <w:rsid w:val="002C021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kancelarija</cp:lastModifiedBy>
  <cp:revision>2</cp:revision>
  <dcterms:created xsi:type="dcterms:W3CDTF">2019-10-11T09:06:00Z</dcterms:created>
  <dcterms:modified xsi:type="dcterms:W3CDTF">2019-10-11T09:06:00Z</dcterms:modified>
</cp:coreProperties>
</file>