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E534C" w14:textId="77777777" w:rsidR="00471A91" w:rsidRPr="00814E11" w:rsidRDefault="00471A91" w:rsidP="000A3AB7">
      <w:pPr>
        <w:pStyle w:val="NoSpacing"/>
        <w:rPr>
          <w:rFonts w:ascii="Times New Roman" w:hAnsi="Times New Roman"/>
        </w:rPr>
      </w:pPr>
    </w:p>
    <w:p w14:paraId="688E7CA6" w14:textId="77777777" w:rsidR="00471A91" w:rsidRPr="00814E11" w:rsidRDefault="00471A91" w:rsidP="00471A91">
      <w:pPr>
        <w:rPr>
          <w:rFonts w:ascii="Times New Roman" w:hAnsi="Times New Roman"/>
          <w:lang w:val="en-US"/>
        </w:rPr>
      </w:pPr>
    </w:p>
    <w:p w14:paraId="3D50D7AD" w14:textId="77777777" w:rsidR="001D44BE" w:rsidRPr="00814E11" w:rsidRDefault="001D44BE" w:rsidP="00471A91">
      <w:pPr>
        <w:rPr>
          <w:rFonts w:ascii="Times New Roman" w:hAnsi="Times New Roman"/>
          <w:lang w:val="en-US"/>
        </w:rPr>
      </w:pPr>
    </w:p>
    <w:p w14:paraId="616EECD9" w14:textId="77777777" w:rsidR="001D44BE" w:rsidRPr="00814E11" w:rsidRDefault="001D44BE" w:rsidP="00471A91">
      <w:pPr>
        <w:rPr>
          <w:rFonts w:ascii="Times New Roman" w:hAnsi="Times New Roman"/>
          <w:lang w:val="en-US"/>
        </w:rPr>
      </w:pPr>
    </w:p>
    <w:p w14:paraId="77813B56" w14:textId="77777777" w:rsidR="001D44BE" w:rsidRPr="00814E11" w:rsidRDefault="001D44BE" w:rsidP="00471A91">
      <w:pPr>
        <w:rPr>
          <w:rFonts w:ascii="Times New Roman" w:hAnsi="Times New Roman"/>
          <w:lang w:val="en-US"/>
        </w:rPr>
      </w:pPr>
    </w:p>
    <w:p w14:paraId="33CE51C5" w14:textId="77777777" w:rsidR="001D44BE" w:rsidRPr="00814E11" w:rsidRDefault="001D44BE" w:rsidP="00471A91">
      <w:pPr>
        <w:rPr>
          <w:rFonts w:ascii="Times New Roman" w:hAnsi="Times New Roman"/>
          <w:lang w:val="en-US"/>
        </w:rPr>
      </w:pPr>
    </w:p>
    <w:p w14:paraId="0D23D267" w14:textId="77777777" w:rsidR="001D44BE" w:rsidRPr="00814E11" w:rsidRDefault="001D44BE" w:rsidP="00471A91">
      <w:pPr>
        <w:rPr>
          <w:rFonts w:ascii="Times New Roman" w:hAnsi="Times New Roman"/>
          <w:lang w:val="en-US"/>
        </w:rPr>
      </w:pPr>
    </w:p>
    <w:p w14:paraId="324B791C" w14:textId="77777777" w:rsidR="001D44BE" w:rsidRPr="00814E11" w:rsidRDefault="001D44BE" w:rsidP="00471A91">
      <w:pPr>
        <w:rPr>
          <w:rFonts w:ascii="Times New Roman" w:hAnsi="Times New Roman"/>
          <w:lang w:val="en-US"/>
        </w:rPr>
      </w:pPr>
    </w:p>
    <w:p w14:paraId="1471E9C9" w14:textId="77777777" w:rsidR="001D44BE" w:rsidRPr="00814E11" w:rsidRDefault="001D44BE" w:rsidP="00471A91">
      <w:pPr>
        <w:rPr>
          <w:rFonts w:ascii="Times New Roman" w:hAnsi="Times New Roman"/>
          <w:lang w:val="en-US"/>
        </w:rPr>
      </w:pPr>
    </w:p>
    <w:p w14:paraId="712289DA" w14:textId="77777777" w:rsidR="001D44BE" w:rsidRPr="00814E11" w:rsidRDefault="001D44BE" w:rsidP="00471A91">
      <w:pPr>
        <w:rPr>
          <w:rFonts w:ascii="Times New Roman" w:hAnsi="Times New Roman"/>
          <w:lang w:val="en-US"/>
        </w:rPr>
      </w:pPr>
    </w:p>
    <w:p w14:paraId="550F551F" w14:textId="77777777" w:rsidR="001D44BE" w:rsidRPr="00814E11" w:rsidRDefault="001D44BE" w:rsidP="00471A91">
      <w:pPr>
        <w:rPr>
          <w:rFonts w:ascii="Times New Roman" w:hAnsi="Times New Roman"/>
          <w:lang w:val="en-US"/>
        </w:rPr>
      </w:pPr>
    </w:p>
    <w:p w14:paraId="484179E0" w14:textId="77777777" w:rsidR="001D44BE" w:rsidRPr="00814E11" w:rsidRDefault="001D44BE" w:rsidP="00471A91">
      <w:pPr>
        <w:rPr>
          <w:rFonts w:ascii="Times New Roman" w:hAnsi="Times New Roman"/>
          <w:lang w:val="en-US"/>
        </w:rPr>
      </w:pPr>
    </w:p>
    <w:p w14:paraId="12ED6AA2" w14:textId="77777777" w:rsidR="001D44BE" w:rsidRPr="00814E11" w:rsidRDefault="001D44BE" w:rsidP="00471A91">
      <w:pPr>
        <w:rPr>
          <w:rFonts w:ascii="Times New Roman" w:hAnsi="Times New Roman"/>
          <w:lang w:val="en-US"/>
        </w:rPr>
      </w:pPr>
    </w:p>
    <w:p w14:paraId="39207DAD" w14:textId="77777777" w:rsidR="001D44BE" w:rsidRPr="00814E11" w:rsidRDefault="001D44BE" w:rsidP="00471A91">
      <w:pPr>
        <w:rPr>
          <w:rFonts w:ascii="Times New Roman" w:hAnsi="Times New Roman"/>
          <w:lang w:val="en-US"/>
        </w:rPr>
      </w:pPr>
    </w:p>
    <w:p w14:paraId="2E8231DC" w14:textId="77777777" w:rsidR="001D44BE" w:rsidRPr="00814E11" w:rsidRDefault="001D44BE" w:rsidP="00471A91">
      <w:pPr>
        <w:rPr>
          <w:rFonts w:ascii="Times New Roman" w:hAnsi="Times New Roman"/>
          <w:lang w:val="en-US"/>
        </w:rPr>
      </w:pPr>
    </w:p>
    <w:p w14:paraId="53BFA0DC" w14:textId="77777777" w:rsidR="001D44BE" w:rsidRPr="00814E11" w:rsidRDefault="001D44BE" w:rsidP="00471A91">
      <w:pPr>
        <w:rPr>
          <w:rFonts w:ascii="Times New Roman" w:hAnsi="Times New Roman"/>
          <w:lang w:val="en-US"/>
        </w:rPr>
      </w:pPr>
    </w:p>
    <w:p w14:paraId="798AECE3" w14:textId="77777777" w:rsidR="001D44BE" w:rsidRPr="00814E11" w:rsidRDefault="001D44BE" w:rsidP="00471A91">
      <w:pPr>
        <w:rPr>
          <w:rFonts w:ascii="Times New Roman" w:hAnsi="Times New Roman"/>
          <w:lang w:val="en-US"/>
        </w:rPr>
      </w:pPr>
    </w:p>
    <w:p w14:paraId="61AEBFEB" w14:textId="77777777" w:rsidR="001D44BE" w:rsidRPr="00814E11" w:rsidRDefault="001D44BE" w:rsidP="00471A91">
      <w:pPr>
        <w:rPr>
          <w:rFonts w:ascii="Times New Roman" w:hAnsi="Times New Roman"/>
          <w:lang w:val="en-US"/>
        </w:rPr>
      </w:pPr>
    </w:p>
    <w:p w14:paraId="0805732A" w14:textId="77777777" w:rsidR="00471A91" w:rsidRPr="00814E11" w:rsidRDefault="00471A91" w:rsidP="00471A91">
      <w:pPr>
        <w:rPr>
          <w:rFonts w:ascii="Times New Roman" w:hAnsi="Times New Roman"/>
          <w:lang w:val="en-US"/>
        </w:rPr>
      </w:pPr>
    </w:p>
    <w:p w14:paraId="541FCF19" w14:textId="77777777" w:rsidR="00471A91" w:rsidRPr="00814E11" w:rsidRDefault="00471A91" w:rsidP="00471A91">
      <w:pPr>
        <w:rPr>
          <w:rFonts w:ascii="Times New Roman" w:hAnsi="Times New Roman"/>
          <w:lang w:val="en-US"/>
        </w:rPr>
      </w:pPr>
    </w:p>
    <w:p w14:paraId="6358DECD" w14:textId="77777777" w:rsidR="00471A91" w:rsidRPr="00814E11" w:rsidRDefault="00471A91" w:rsidP="00471A91">
      <w:pPr>
        <w:rPr>
          <w:rFonts w:ascii="Times New Roman" w:hAnsi="Times New Roman"/>
          <w:lang w:val="en-US"/>
        </w:rPr>
      </w:pPr>
    </w:p>
    <w:p w14:paraId="63684DD0" w14:textId="322418B0" w:rsidR="00471A91" w:rsidRPr="00814E11" w:rsidRDefault="00C636EC" w:rsidP="00C636EC">
      <w:pPr>
        <w:tabs>
          <w:tab w:val="left" w:pos="6360"/>
        </w:tabs>
        <w:rPr>
          <w:rFonts w:ascii="Times New Roman" w:hAnsi="Times New Roman"/>
          <w:lang w:val="en-US"/>
        </w:rPr>
      </w:pPr>
      <w:r w:rsidRPr="00814E11">
        <w:rPr>
          <w:rFonts w:ascii="Times New Roman" w:hAnsi="Times New Roman"/>
          <w:lang w:val="en-US"/>
        </w:rPr>
        <w:tab/>
      </w:r>
    </w:p>
    <w:p w14:paraId="337E219E" w14:textId="2DD3ED22" w:rsidR="00483F78" w:rsidRPr="00814E11" w:rsidRDefault="00483F78" w:rsidP="00483F78">
      <w:pPr>
        <w:tabs>
          <w:tab w:val="left" w:pos="6225"/>
        </w:tabs>
        <w:ind w:firstLine="709"/>
        <w:rPr>
          <w:rFonts w:ascii="Times New Roman" w:hAnsi="Times New Roman"/>
          <w:bCs/>
          <w:szCs w:val="36"/>
          <w:lang w:val="en-US"/>
        </w:rPr>
      </w:pPr>
      <w:r w:rsidRPr="00814E11">
        <w:rPr>
          <w:rFonts w:ascii="Times New Roman" w:hAnsi="Times New Roman"/>
          <w:bCs/>
          <w:szCs w:val="36"/>
          <w:lang w:val="en-US"/>
        </w:rPr>
        <w:tab/>
      </w:r>
    </w:p>
    <w:p w14:paraId="363CF8FC" w14:textId="5C28A7E6" w:rsidR="00C636EC" w:rsidRPr="00814E11" w:rsidRDefault="00C636EC" w:rsidP="00483F78">
      <w:pPr>
        <w:tabs>
          <w:tab w:val="left" w:pos="6225"/>
        </w:tabs>
        <w:ind w:firstLine="709"/>
        <w:rPr>
          <w:rFonts w:ascii="Times New Roman" w:hAnsi="Times New Roman"/>
          <w:bCs/>
          <w:szCs w:val="36"/>
          <w:lang w:val="en-US"/>
        </w:rPr>
      </w:pPr>
    </w:p>
    <w:p w14:paraId="1EBDFFEB" w14:textId="05F7B686" w:rsidR="00C636EC" w:rsidRPr="00814E11" w:rsidRDefault="00C636EC" w:rsidP="00F67B45">
      <w:pPr>
        <w:tabs>
          <w:tab w:val="left" w:pos="6225"/>
        </w:tabs>
        <w:ind w:firstLine="709"/>
        <w:jc w:val="center"/>
        <w:outlineLvl w:val="0"/>
        <w:rPr>
          <w:rFonts w:ascii="Times New Roman" w:hAnsi="Times New Roman"/>
          <w:b/>
          <w:bCs/>
          <w:sz w:val="40"/>
          <w:szCs w:val="40"/>
          <w:lang w:val="en-US"/>
        </w:rPr>
      </w:pPr>
      <w:r w:rsidRPr="00814E11">
        <w:rPr>
          <w:rFonts w:ascii="Times New Roman" w:hAnsi="Times New Roman"/>
          <w:b/>
          <w:bCs/>
          <w:sz w:val="40"/>
          <w:szCs w:val="40"/>
          <w:lang w:val="en-US"/>
        </w:rPr>
        <w:t>CURRICULUM</w:t>
      </w:r>
    </w:p>
    <w:p w14:paraId="468002C3" w14:textId="4897CFF7" w:rsidR="00517E99" w:rsidRPr="00814E11" w:rsidRDefault="00CF3095" w:rsidP="00213030">
      <w:pPr>
        <w:ind w:firstLine="709"/>
        <w:jc w:val="center"/>
        <w:outlineLvl w:val="0"/>
        <w:rPr>
          <w:rFonts w:ascii="Times New Roman" w:hAnsi="Times New Roman"/>
          <w:b/>
          <w:sz w:val="24"/>
          <w:szCs w:val="24"/>
          <w:lang w:val="en-US"/>
        </w:rPr>
      </w:pPr>
      <w:r w:rsidRPr="00814E11">
        <w:rPr>
          <w:rFonts w:ascii="Times New Roman" w:hAnsi="Times New Roman"/>
          <w:szCs w:val="36"/>
          <w:lang w:val="en-US"/>
        </w:rPr>
        <w:br w:type="page"/>
      </w:r>
      <w:r w:rsidR="0079138D" w:rsidRPr="00814E11">
        <w:rPr>
          <w:rFonts w:ascii="Times New Roman" w:hAnsi="Times New Roman"/>
          <w:b/>
          <w:sz w:val="24"/>
          <w:szCs w:val="24"/>
          <w:lang w:val="en-US"/>
        </w:rPr>
        <w:lastRenderedPageBreak/>
        <w:t xml:space="preserve">Rulebook for </w:t>
      </w:r>
      <w:r w:rsidR="00517E99" w:rsidRPr="00814E11">
        <w:rPr>
          <w:rFonts w:ascii="Times New Roman" w:hAnsi="Times New Roman"/>
          <w:b/>
          <w:sz w:val="24"/>
          <w:szCs w:val="24"/>
          <w:lang w:val="en-US"/>
        </w:rPr>
        <w:t>MASTER`S</w:t>
      </w:r>
      <w:r w:rsidR="00213030" w:rsidRPr="00814E11">
        <w:rPr>
          <w:rFonts w:ascii="Times New Roman" w:hAnsi="Times New Roman"/>
          <w:b/>
          <w:sz w:val="24"/>
          <w:szCs w:val="24"/>
          <w:lang w:val="en-US"/>
        </w:rPr>
        <w:t xml:space="preserve"> STUDY PROGRAM – LAW AND GENDER</w:t>
      </w:r>
    </w:p>
    <w:p w14:paraId="08DC8A4F" w14:textId="03121631" w:rsidR="00517E99" w:rsidRPr="00814E11" w:rsidRDefault="00517E99" w:rsidP="00213030">
      <w:pPr>
        <w:spacing w:after="200"/>
        <w:jc w:val="center"/>
        <w:outlineLvl w:val="0"/>
        <w:rPr>
          <w:rFonts w:ascii="Times New Roman" w:hAnsi="Times New Roman"/>
          <w:b/>
          <w:i/>
          <w:sz w:val="24"/>
          <w:szCs w:val="24"/>
          <w:lang w:val="en-US"/>
        </w:rPr>
      </w:pPr>
      <w:r w:rsidRPr="00814E11">
        <w:rPr>
          <w:rFonts w:ascii="Times New Roman" w:hAnsi="Times New Roman"/>
          <w:b/>
          <w:i/>
          <w:sz w:val="24"/>
          <w:szCs w:val="24"/>
          <w:lang w:val="en-US"/>
        </w:rPr>
        <w:t>Consortium and Curriculum</w:t>
      </w:r>
    </w:p>
    <w:p w14:paraId="0FB2BF5C" w14:textId="1ACE5F50" w:rsidR="00517E99" w:rsidRPr="00814E11" w:rsidRDefault="00517E99" w:rsidP="00517E99">
      <w:pPr>
        <w:spacing w:after="200"/>
        <w:jc w:val="left"/>
        <w:rPr>
          <w:rFonts w:ascii="Times New Roman" w:hAnsi="Times New Roman"/>
          <w:b/>
          <w:bCs/>
          <w:i/>
          <w:iCs/>
          <w:sz w:val="24"/>
          <w:szCs w:val="24"/>
          <w:lang w:val="en-US"/>
        </w:rPr>
      </w:pPr>
    </w:p>
    <w:p w14:paraId="5763EAE9" w14:textId="7A2B34A9" w:rsidR="00517E99" w:rsidRPr="00814E11" w:rsidRDefault="00517E99" w:rsidP="00213030">
      <w:pPr>
        <w:spacing w:after="200"/>
        <w:jc w:val="center"/>
        <w:outlineLvl w:val="0"/>
        <w:rPr>
          <w:rFonts w:ascii="Times New Roman" w:hAnsi="Times New Roman"/>
          <w:b/>
          <w:bCs/>
          <w:i/>
          <w:iCs/>
          <w:sz w:val="24"/>
          <w:szCs w:val="24"/>
          <w:lang w:val="en-US"/>
        </w:rPr>
      </w:pPr>
      <w:r w:rsidRPr="00814E11">
        <w:rPr>
          <w:rFonts w:ascii="Times New Roman" w:hAnsi="Times New Roman"/>
          <w:b/>
          <w:bCs/>
          <w:i/>
          <w:iCs/>
          <w:sz w:val="24"/>
          <w:szCs w:val="24"/>
          <w:lang w:val="en-US"/>
        </w:rPr>
        <w:t>Article 1</w:t>
      </w:r>
    </w:p>
    <w:p w14:paraId="2F37D938" w14:textId="42E31AA9" w:rsidR="00517E99" w:rsidRPr="00814E11" w:rsidRDefault="00517E99" w:rsidP="00213030">
      <w:pPr>
        <w:spacing w:after="200"/>
        <w:jc w:val="center"/>
        <w:rPr>
          <w:rFonts w:ascii="Times New Roman" w:hAnsi="Times New Roman"/>
          <w:b/>
          <w:i/>
          <w:sz w:val="24"/>
          <w:szCs w:val="24"/>
          <w:lang w:val="en-US"/>
        </w:rPr>
      </w:pPr>
      <w:r w:rsidRPr="00814E11">
        <w:rPr>
          <w:rFonts w:ascii="Times New Roman" w:hAnsi="Times New Roman"/>
          <w:b/>
          <w:sz w:val="24"/>
          <w:szCs w:val="24"/>
          <w:lang w:val="en-US"/>
        </w:rPr>
        <w:t>Consortium</w:t>
      </w:r>
    </w:p>
    <w:p w14:paraId="0C94F464" w14:textId="77777777" w:rsidR="00517E99" w:rsidRPr="00814E11" w:rsidRDefault="00517E99" w:rsidP="00517E99">
      <w:pPr>
        <w:widowControl w:val="0"/>
        <w:autoSpaceDE w:val="0"/>
        <w:autoSpaceDN w:val="0"/>
        <w:adjustRightInd w:val="0"/>
        <w:spacing w:after="0" w:line="360" w:lineRule="auto"/>
        <w:rPr>
          <w:rFonts w:ascii="Times New Roman" w:hAnsi="Times New Roman"/>
          <w:sz w:val="24"/>
          <w:szCs w:val="24"/>
          <w:lang w:val="en-US"/>
        </w:rPr>
      </w:pPr>
      <w:r w:rsidRPr="00814E11">
        <w:rPr>
          <w:rFonts w:ascii="Times New Roman" w:hAnsi="Times New Roman"/>
          <w:sz w:val="24"/>
          <w:szCs w:val="24"/>
          <w:lang w:val="en-US"/>
        </w:rPr>
        <w:t>The following institutions from the European Union (EU) and Serbia have been in the Consortium of this European Project:</w:t>
      </w:r>
    </w:p>
    <w:p w14:paraId="497058E6" w14:textId="2B8DDDC9" w:rsidR="00517E99" w:rsidRPr="00814E11" w:rsidRDefault="00517E99" w:rsidP="00517E99">
      <w:pPr>
        <w:widowControl w:val="0"/>
        <w:autoSpaceDE w:val="0"/>
        <w:autoSpaceDN w:val="0"/>
        <w:adjustRightInd w:val="0"/>
        <w:spacing w:after="0" w:line="360" w:lineRule="auto"/>
        <w:ind w:right="2229"/>
        <w:jc w:val="left"/>
        <w:rPr>
          <w:rFonts w:ascii="Times New Roman" w:hAnsi="Times New Roman"/>
          <w:sz w:val="24"/>
          <w:szCs w:val="24"/>
          <w:lang w:val="en-US"/>
        </w:rPr>
      </w:pPr>
      <w:r w:rsidRPr="00814E11">
        <w:rPr>
          <w:rFonts w:ascii="Times New Roman" w:hAnsi="Times New Roman"/>
          <w:sz w:val="24"/>
          <w:szCs w:val="24"/>
          <w:lang w:val="en-US"/>
        </w:rPr>
        <w:t>1.</w:t>
      </w:r>
      <w:r w:rsidR="00814E11" w:rsidRPr="00814E11">
        <w:rPr>
          <w:rFonts w:ascii="Times New Roman" w:hAnsi="Times New Roman"/>
          <w:sz w:val="24"/>
          <w:szCs w:val="24"/>
          <w:lang w:val="en-US"/>
        </w:rPr>
        <w:t xml:space="preserve"> </w:t>
      </w:r>
      <w:r w:rsidR="007F3922" w:rsidRPr="00814E11">
        <w:rPr>
          <w:rFonts w:ascii="Times New Roman" w:hAnsi="Times New Roman"/>
          <w:sz w:val="24"/>
          <w:szCs w:val="24"/>
          <w:lang w:val="en-US"/>
        </w:rPr>
        <w:t xml:space="preserve">University of Belgrade </w:t>
      </w:r>
      <w:r w:rsidRPr="00814E11">
        <w:rPr>
          <w:rFonts w:ascii="Times New Roman" w:hAnsi="Times New Roman"/>
          <w:sz w:val="24"/>
          <w:szCs w:val="24"/>
          <w:lang w:val="en-US"/>
        </w:rPr>
        <w:t>Faculty of Law - Coordinator/Applicant</w:t>
      </w:r>
    </w:p>
    <w:p w14:paraId="760F4EB6" w14:textId="77777777" w:rsidR="00517E99" w:rsidRPr="00814E11" w:rsidRDefault="00517E99" w:rsidP="00517E99">
      <w:pPr>
        <w:widowControl w:val="0"/>
        <w:autoSpaceDE w:val="0"/>
        <w:autoSpaceDN w:val="0"/>
        <w:adjustRightInd w:val="0"/>
        <w:spacing w:after="0" w:line="360" w:lineRule="auto"/>
        <w:ind w:right="2229"/>
        <w:jc w:val="left"/>
        <w:rPr>
          <w:rFonts w:ascii="Times New Roman" w:hAnsi="Times New Roman"/>
          <w:sz w:val="24"/>
          <w:szCs w:val="24"/>
          <w:highlight w:val="yellow"/>
          <w:lang w:val="en-US"/>
        </w:rPr>
      </w:pPr>
      <w:r w:rsidRPr="00814E11">
        <w:rPr>
          <w:rFonts w:ascii="Times New Roman" w:hAnsi="Times New Roman"/>
          <w:sz w:val="24"/>
          <w:szCs w:val="24"/>
          <w:lang w:val="en-US"/>
        </w:rPr>
        <w:t xml:space="preserve">2. LUMSA, Department of Law, University Palermo/Roma </w:t>
      </w:r>
    </w:p>
    <w:p w14:paraId="444B902E" w14:textId="235B55A0" w:rsidR="00517E99" w:rsidRPr="00814E11" w:rsidRDefault="00517E99" w:rsidP="00517E99">
      <w:pPr>
        <w:widowControl w:val="0"/>
        <w:autoSpaceDE w:val="0"/>
        <w:autoSpaceDN w:val="0"/>
        <w:adjustRightInd w:val="0"/>
        <w:spacing w:after="0" w:line="360" w:lineRule="auto"/>
        <w:ind w:right="2229"/>
        <w:jc w:val="left"/>
        <w:rPr>
          <w:rFonts w:ascii="Times New Roman" w:hAnsi="Times New Roman"/>
          <w:sz w:val="24"/>
          <w:szCs w:val="24"/>
          <w:highlight w:val="yellow"/>
          <w:lang w:val="en-US"/>
        </w:rPr>
      </w:pPr>
      <w:r w:rsidRPr="00814E11">
        <w:rPr>
          <w:rFonts w:ascii="Times New Roman" w:hAnsi="Times New Roman"/>
          <w:sz w:val="24"/>
          <w:szCs w:val="24"/>
          <w:lang w:val="en-US"/>
        </w:rPr>
        <w:t>3. Europa</w:t>
      </w:r>
      <w:r w:rsidR="00CE0AE0" w:rsidRPr="00814E11">
        <w:rPr>
          <w:rFonts w:ascii="Times New Roman" w:hAnsi="Times New Roman"/>
          <w:sz w:val="24"/>
          <w:szCs w:val="24"/>
          <w:lang w:val="en-US"/>
        </w:rPr>
        <w:t>-</w:t>
      </w:r>
      <w:r w:rsidRPr="00814E11">
        <w:rPr>
          <w:rFonts w:ascii="Times New Roman" w:hAnsi="Times New Roman"/>
          <w:sz w:val="24"/>
          <w:szCs w:val="24"/>
          <w:lang w:val="en-US"/>
        </w:rPr>
        <w:t>Institut,</w:t>
      </w:r>
      <w:r w:rsidRPr="00814E11">
        <w:rPr>
          <w:rFonts w:ascii="Times New Roman" w:hAnsi="Times New Roman"/>
          <w:bCs/>
          <w:sz w:val="24"/>
          <w:szCs w:val="24"/>
          <w:lang w:val="en-US"/>
        </w:rPr>
        <w:t xml:space="preserve"> </w:t>
      </w:r>
      <w:r w:rsidR="00F335E7" w:rsidRPr="00814E11">
        <w:rPr>
          <w:rFonts w:ascii="Times New Roman" w:hAnsi="Times New Roman"/>
          <w:bCs/>
          <w:sz w:val="24"/>
          <w:szCs w:val="24"/>
          <w:lang w:val="en-US"/>
        </w:rPr>
        <w:t xml:space="preserve">Law Department, </w:t>
      </w:r>
      <w:r w:rsidRPr="00814E11">
        <w:rPr>
          <w:rFonts w:ascii="Times New Roman" w:hAnsi="Times New Roman"/>
          <w:sz w:val="24"/>
          <w:szCs w:val="24"/>
          <w:lang w:val="en-US"/>
        </w:rPr>
        <w:t>Saarland University</w:t>
      </w:r>
      <w:r w:rsidRPr="00814E11" w:rsidDel="003141D2">
        <w:rPr>
          <w:rFonts w:ascii="Times New Roman" w:hAnsi="Times New Roman"/>
          <w:sz w:val="24"/>
          <w:szCs w:val="24"/>
          <w:highlight w:val="yellow"/>
          <w:lang w:val="en-US"/>
        </w:rPr>
        <w:t xml:space="preserve"> </w:t>
      </w:r>
    </w:p>
    <w:p w14:paraId="21E71C7D" w14:textId="77777777" w:rsidR="00517E99" w:rsidRPr="00814E11" w:rsidRDefault="00517E99" w:rsidP="00517E99">
      <w:pPr>
        <w:widowControl w:val="0"/>
        <w:autoSpaceDE w:val="0"/>
        <w:autoSpaceDN w:val="0"/>
        <w:adjustRightInd w:val="0"/>
        <w:spacing w:after="0" w:line="360" w:lineRule="auto"/>
        <w:ind w:right="2229"/>
        <w:jc w:val="left"/>
        <w:rPr>
          <w:rFonts w:ascii="Times New Roman" w:hAnsi="Times New Roman"/>
          <w:sz w:val="24"/>
          <w:szCs w:val="24"/>
          <w:lang w:val="en-US"/>
        </w:rPr>
      </w:pPr>
      <w:r w:rsidRPr="00814E11">
        <w:rPr>
          <w:rFonts w:ascii="Times New Roman" w:hAnsi="Times New Roman"/>
          <w:sz w:val="24"/>
          <w:szCs w:val="24"/>
          <w:lang w:val="en-US"/>
        </w:rPr>
        <w:t xml:space="preserve">4. </w:t>
      </w:r>
      <w:r w:rsidR="00BD38BD" w:rsidRPr="00814E11">
        <w:rPr>
          <w:rFonts w:ascii="Times New Roman" w:hAnsi="Times New Roman"/>
          <w:sz w:val="24"/>
          <w:szCs w:val="24"/>
          <w:lang w:val="en-US"/>
        </w:rPr>
        <w:t>C</w:t>
      </w:r>
      <w:r w:rsidRPr="00814E11">
        <w:rPr>
          <w:rFonts w:ascii="Times New Roman" w:hAnsi="Times New Roman"/>
          <w:sz w:val="24"/>
          <w:szCs w:val="24"/>
          <w:lang w:val="en-US"/>
        </w:rPr>
        <w:t>adiz University</w:t>
      </w:r>
    </w:p>
    <w:p w14:paraId="3A3CB0D7" w14:textId="77777777" w:rsidR="00517E99" w:rsidRPr="00814E11" w:rsidRDefault="00517E99" w:rsidP="00517E99">
      <w:pPr>
        <w:spacing w:after="200"/>
        <w:jc w:val="left"/>
        <w:rPr>
          <w:rFonts w:ascii="Times New Roman" w:eastAsia="Times New Roman" w:hAnsi="Times New Roman"/>
          <w:color w:val="000000"/>
          <w:sz w:val="24"/>
          <w:szCs w:val="24"/>
          <w:lang w:val="en-US"/>
        </w:rPr>
      </w:pPr>
      <w:r w:rsidRPr="00814E11">
        <w:rPr>
          <w:rFonts w:ascii="Times New Roman" w:hAnsi="Times New Roman"/>
          <w:sz w:val="24"/>
          <w:szCs w:val="24"/>
          <w:lang w:val="en-US"/>
        </w:rPr>
        <w:t xml:space="preserve">5. School of Law, Psychology and Social Work, </w:t>
      </w:r>
      <w:r w:rsidR="00734A7C" w:rsidRPr="00814E11">
        <w:rPr>
          <w:rFonts w:ascii="Times New Roman" w:eastAsia="Times New Roman" w:hAnsi="Times New Roman"/>
          <w:iCs/>
          <w:color w:val="000000"/>
          <w:sz w:val="24"/>
          <w:szCs w:val="24"/>
          <w:lang w:val="en-US"/>
        </w:rPr>
        <w:t>CVS – Centre for Violence and Society</w:t>
      </w:r>
      <w:r w:rsidRPr="00814E11">
        <w:rPr>
          <w:rFonts w:ascii="Times New Roman" w:hAnsi="Times New Roman"/>
          <w:iCs/>
          <w:color w:val="000000"/>
          <w:sz w:val="24"/>
          <w:szCs w:val="24"/>
          <w:lang w:val="en-US"/>
        </w:rPr>
        <w:t xml:space="preserve">, </w:t>
      </w:r>
      <w:proofErr w:type="spellStart"/>
      <w:r w:rsidRPr="00814E11">
        <w:rPr>
          <w:rFonts w:ascii="Times New Roman" w:eastAsia="Times New Roman" w:hAnsi="Times New Roman"/>
          <w:iCs/>
          <w:color w:val="000000"/>
          <w:sz w:val="24"/>
          <w:szCs w:val="24"/>
          <w:lang w:val="en-US"/>
        </w:rPr>
        <w:t>Örebro</w:t>
      </w:r>
      <w:proofErr w:type="spellEnd"/>
      <w:r w:rsidRPr="00814E11">
        <w:rPr>
          <w:rFonts w:ascii="Times New Roman" w:eastAsia="Times New Roman" w:hAnsi="Times New Roman"/>
          <w:iCs/>
          <w:color w:val="000000"/>
          <w:sz w:val="24"/>
          <w:szCs w:val="24"/>
          <w:lang w:val="en-US"/>
        </w:rPr>
        <w:t xml:space="preserve"> University </w:t>
      </w:r>
    </w:p>
    <w:p w14:paraId="4559023F" w14:textId="77777777" w:rsidR="00517E99" w:rsidRPr="00814E11" w:rsidRDefault="00517E99" w:rsidP="00517E99">
      <w:pPr>
        <w:widowControl w:val="0"/>
        <w:autoSpaceDE w:val="0"/>
        <w:autoSpaceDN w:val="0"/>
        <w:adjustRightInd w:val="0"/>
        <w:spacing w:after="0" w:line="360" w:lineRule="auto"/>
        <w:jc w:val="left"/>
        <w:rPr>
          <w:rFonts w:ascii="Times New Roman" w:hAnsi="Times New Roman"/>
          <w:b/>
          <w:sz w:val="24"/>
          <w:szCs w:val="24"/>
          <w:lang w:val="en-US"/>
        </w:rPr>
      </w:pPr>
    </w:p>
    <w:p w14:paraId="02B7F213" w14:textId="77777777" w:rsidR="00517E99" w:rsidRPr="00814E11" w:rsidRDefault="00517E99" w:rsidP="00F67B45">
      <w:pPr>
        <w:widowControl w:val="0"/>
        <w:tabs>
          <w:tab w:val="left" w:pos="9040"/>
        </w:tabs>
        <w:autoSpaceDE w:val="0"/>
        <w:autoSpaceDN w:val="0"/>
        <w:adjustRightInd w:val="0"/>
        <w:spacing w:after="200"/>
        <w:ind w:right="-32"/>
        <w:jc w:val="center"/>
        <w:outlineLvl w:val="0"/>
        <w:rPr>
          <w:rFonts w:ascii="Times New Roman" w:hAnsi="Times New Roman"/>
          <w:b/>
          <w:bCs/>
          <w:i/>
          <w:sz w:val="24"/>
          <w:szCs w:val="24"/>
          <w:lang w:val="en-US"/>
        </w:rPr>
      </w:pPr>
      <w:r w:rsidRPr="00814E11">
        <w:rPr>
          <w:rFonts w:ascii="Times New Roman" w:hAnsi="Times New Roman"/>
          <w:b/>
          <w:bCs/>
          <w:i/>
          <w:sz w:val="24"/>
          <w:szCs w:val="24"/>
          <w:lang w:val="en-US"/>
        </w:rPr>
        <w:t>Article 2</w:t>
      </w:r>
    </w:p>
    <w:p w14:paraId="65CE6571" w14:textId="77777777" w:rsidR="00517E99" w:rsidRPr="00814E11" w:rsidRDefault="00517E99" w:rsidP="00213030">
      <w:pPr>
        <w:widowControl w:val="0"/>
        <w:tabs>
          <w:tab w:val="left" w:pos="9040"/>
        </w:tabs>
        <w:autoSpaceDE w:val="0"/>
        <w:autoSpaceDN w:val="0"/>
        <w:adjustRightInd w:val="0"/>
        <w:spacing w:after="200"/>
        <w:ind w:right="-34"/>
        <w:jc w:val="center"/>
        <w:rPr>
          <w:rFonts w:ascii="Times New Roman" w:hAnsi="Times New Roman"/>
          <w:sz w:val="24"/>
          <w:szCs w:val="24"/>
          <w:lang w:val="en-US"/>
        </w:rPr>
      </w:pPr>
      <w:r w:rsidRPr="00814E11">
        <w:rPr>
          <w:rFonts w:ascii="Times New Roman" w:hAnsi="Times New Roman"/>
          <w:b/>
          <w:bCs/>
          <w:sz w:val="24"/>
          <w:szCs w:val="24"/>
          <w:lang w:val="en-US"/>
        </w:rPr>
        <w:t>Title and aims of the study program</w:t>
      </w:r>
    </w:p>
    <w:p w14:paraId="3A169624" w14:textId="77777777" w:rsidR="00517E99" w:rsidRPr="00814E11" w:rsidRDefault="00517E99" w:rsidP="00517E99">
      <w:pPr>
        <w:widowControl w:val="0"/>
        <w:autoSpaceDE w:val="0"/>
        <w:autoSpaceDN w:val="0"/>
        <w:adjustRightInd w:val="0"/>
        <w:spacing w:before="11" w:after="200" w:line="240" w:lineRule="exact"/>
        <w:jc w:val="left"/>
        <w:rPr>
          <w:rFonts w:ascii="Times New Roman" w:hAnsi="Times New Roman"/>
          <w:sz w:val="24"/>
          <w:szCs w:val="24"/>
          <w:lang w:val="en-US"/>
        </w:rPr>
      </w:pPr>
    </w:p>
    <w:p w14:paraId="0F8AB7C0" w14:textId="77777777" w:rsidR="00517E99" w:rsidRPr="00814E11" w:rsidRDefault="00517E99" w:rsidP="00517E99">
      <w:pPr>
        <w:widowControl w:val="0"/>
        <w:autoSpaceDE w:val="0"/>
        <w:autoSpaceDN w:val="0"/>
        <w:adjustRightInd w:val="0"/>
        <w:spacing w:after="200"/>
        <w:rPr>
          <w:rFonts w:ascii="Times New Roman" w:hAnsi="Times New Roman"/>
          <w:sz w:val="24"/>
          <w:szCs w:val="24"/>
          <w:lang w:val="en-US"/>
        </w:rPr>
      </w:pPr>
      <w:r w:rsidRPr="00814E11">
        <w:rPr>
          <w:rFonts w:ascii="Times New Roman" w:hAnsi="Times New Roman"/>
          <w:sz w:val="24"/>
          <w:szCs w:val="24"/>
          <w:lang w:val="en-US"/>
        </w:rPr>
        <w:t>The study program shall bear the title Master</w:t>
      </w:r>
      <w:r w:rsidR="00FE73AC" w:rsidRPr="00814E11">
        <w:rPr>
          <w:rFonts w:ascii="Times New Roman" w:hAnsi="Times New Roman"/>
          <w:sz w:val="24"/>
          <w:szCs w:val="24"/>
          <w:lang w:val="en-US"/>
        </w:rPr>
        <w:t>`s</w:t>
      </w:r>
      <w:r w:rsidRPr="00814E11">
        <w:rPr>
          <w:rFonts w:ascii="Times New Roman" w:hAnsi="Times New Roman"/>
          <w:sz w:val="24"/>
          <w:szCs w:val="24"/>
          <w:lang w:val="en-US"/>
        </w:rPr>
        <w:t xml:space="preserve"> Academic Studies – LAW</w:t>
      </w:r>
      <w:r w:rsidR="003C39BF" w:rsidRPr="00814E11">
        <w:rPr>
          <w:rFonts w:ascii="Times New Roman" w:hAnsi="Times New Roman"/>
          <w:sz w:val="24"/>
          <w:szCs w:val="24"/>
          <w:lang w:val="en-US"/>
        </w:rPr>
        <w:t xml:space="preserve"> AND GENDER</w:t>
      </w:r>
      <w:r w:rsidRPr="00814E11">
        <w:rPr>
          <w:rFonts w:ascii="Times New Roman" w:hAnsi="Times New Roman"/>
          <w:sz w:val="24"/>
          <w:szCs w:val="24"/>
          <w:lang w:val="en-US"/>
        </w:rPr>
        <w:t>, and shall be conducted in English.</w:t>
      </w:r>
    </w:p>
    <w:p w14:paraId="57B7FDF7" w14:textId="77777777" w:rsidR="00517E99" w:rsidRPr="00814E11" w:rsidRDefault="00517E99" w:rsidP="00517E99">
      <w:pPr>
        <w:widowControl w:val="0"/>
        <w:autoSpaceDE w:val="0"/>
        <w:autoSpaceDN w:val="0"/>
        <w:adjustRightInd w:val="0"/>
        <w:spacing w:after="200" w:line="240" w:lineRule="exact"/>
        <w:rPr>
          <w:rFonts w:ascii="Times New Roman" w:hAnsi="Times New Roman"/>
          <w:sz w:val="24"/>
          <w:szCs w:val="24"/>
          <w:lang w:val="en-US"/>
        </w:rPr>
      </w:pPr>
    </w:p>
    <w:p w14:paraId="4896D5EE" w14:textId="77777777" w:rsidR="00517E99" w:rsidRPr="00814E11" w:rsidRDefault="00517E99" w:rsidP="00517E99">
      <w:pPr>
        <w:widowControl w:val="0"/>
        <w:autoSpaceDE w:val="0"/>
        <w:autoSpaceDN w:val="0"/>
        <w:adjustRightInd w:val="0"/>
        <w:spacing w:after="200" w:line="239" w:lineRule="auto"/>
        <w:rPr>
          <w:rFonts w:ascii="Times New Roman" w:hAnsi="Times New Roman"/>
          <w:sz w:val="24"/>
          <w:szCs w:val="24"/>
          <w:lang w:val="en-US"/>
        </w:rPr>
      </w:pPr>
      <w:r w:rsidRPr="00814E11">
        <w:rPr>
          <w:rFonts w:ascii="Times New Roman" w:hAnsi="Times New Roman"/>
          <w:sz w:val="24"/>
          <w:szCs w:val="24"/>
          <w:lang w:val="en-US"/>
        </w:rPr>
        <w:t>The aims of the program shall be to offer adequate knowledge and skills for the work on both legal and non-legal jobs related to the gender mainstreaming in all relevant fields of law</w:t>
      </w:r>
      <w:r w:rsidR="003C39BF" w:rsidRPr="00814E11">
        <w:rPr>
          <w:rFonts w:ascii="Times New Roman" w:hAnsi="Times New Roman"/>
          <w:sz w:val="24"/>
          <w:szCs w:val="24"/>
          <w:lang w:val="en-US"/>
        </w:rPr>
        <w:t>-</w:t>
      </w:r>
      <w:r w:rsidRPr="00814E11">
        <w:rPr>
          <w:rFonts w:ascii="Times New Roman" w:hAnsi="Times New Roman"/>
          <w:sz w:val="24"/>
          <w:szCs w:val="24"/>
          <w:lang w:val="en-US"/>
        </w:rPr>
        <w:t>making and law implementation in judiciary, decision</w:t>
      </w:r>
      <w:r w:rsidR="003C39BF" w:rsidRPr="00814E11">
        <w:rPr>
          <w:rFonts w:ascii="Times New Roman" w:hAnsi="Times New Roman"/>
          <w:sz w:val="24"/>
          <w:szCs w:val="24"/>
          <w:lang w:val="en-US"/>
        </w:rPr>
        <w:t>-</w:t>
      </w:r>
      <w:r w:rsidRPr="00814E11">
        <w:rPr>
          <w:rFonts w:ascii="Times New Roman" w:hAnsi="Times New Roman"/>
          <w:sz w:val="24"/>
          <w:szCs w:val="24"/>
          <w:lang w:val="en-US"/>
        </w:rPr>
        <w:t>making in the state administration, state/regional/local policy</w:t>
      </w:r>
      <w:r w:rsidR="003C39BF" w:rsidRPr="00814E11">
        <w:rPr>
          <w:rFonts w:ascii="Times New Roman" w:hAnsi="Times New Roman"/>
          <w:sz w:val="24"/>
          <w:szCs w:val="24"/>
          <w:lang w:val="en-US"/>
        </w:rPr>
        <w:t>-</w:t>
      </w:r>
      <w:r w:rsidRPr="00814E11">
        <w:rPr>
          <w:rFonts w:ascii="Times New Roman" w:hAnsi="Times New Roman"/>
          <w:sz w:val="24"/>
          <w:szCs w:val="24"/>
          <w:lang w:val="en-US"/>
        </w:rPr>
        <w:t>making related to economics, social security, media, culture, and concerning the academic gender sensitive knowledge production in the fields of law as well as social sciences and humanities.</w:t>
      </w:r>
    </w:p>
    <w:p w14:paraId="5D99E633" w14:textId="77777777" w:rsidR="00517E99" w:rsidRPr="00814E11" w:rsidRDefault="00517E99" w:rsidP="00517E99">
      <w:pPr>
        <w:widowControl w:val="0"/>
        <w:autoSpaceDE w:val="0"/>
        <w:autoSpaceDN w:val="0"/>
        <w:adjustRightInd w:val="0"/>
        <w:spacing w:after="200" w:line="239" w:lineRule="auto"/>
        <w:rPr>
          <w:rFonts w:ascii="Times New Roman" w:hAnsi="Times New Roman"/>
          <w:sz w:val="24"/>
          <w:szCs w:val="24"/>
          <w:lang w:val="en-US"/>
        </w:rPr>
      </w:pPr>
    </w:p>
    <w:p w14:paraId="74210B17" w14:textId="77777777" w:rsidR="00517E99" w:rsidRPr="00814E11" w:rsidRDefault="00517E99" w:rsidP="00F67B45">
      <w:pPr>
        <w:widowControl w:val="0"/>
        <w:autoSpaceDE w:val="0"/>
        <w:autoSpaceDN w:val="0"/>
        <w:adjustRightInd w:val="0"/>
        <w:spacing w:after="200"/>
        <w:ind w:right="-32"/>
        <w:jc w:val="center"/>
        <w:outlineLvl w:val="0"/>
        <w:rPr>
          <w:rFonts w:ascii="Times New Roman" w:hAnsi="Times New Roman"/>
          <w:b/>
          <w:bCs/>
          <w:i/>
          <w:iCs/>
          <w:sz w:val="24"/>
          <w:szCs w:val="24"/>
          <w:lang w:val="en-US"/>
        </w:rPr>
      </w:pPr>
      <w:r w:rsidRPr="00814E11">
        <w:rPr>
          <w:rFonts w:ascii="Times New Roman" w:hAnsi="Times New Roman"/>
          <w:b/>
          <w:bCs/>
          <w:i/>
          <w:iCs/>
          <w:sz w:val="24"/>
          <w:szCs w:val="24"/>
          <w:lang w:val="en-US"/>
        </w:rPr>
        <w:t>Article 3</w:t>
      </w:r>
    </w:p>
    <w:p w14:paraId="32B36605" w14:textId="77777777" w:rsidR="00517E99" w:rsidRPr="00814E11" w:rsidRDefault="00517E99" w:rsidP="00517E99">
      <w:pPr>
        <w:widowControl w:val="0"/>
        <w:autoSpaceDE w:val="0"/>
        <w:autoSpaceDN w:val="0"/>
        <w:adjustRightInd w:val="0"/>
        <w:spacing w:after="200"/>
        <w:ind w:right="-32"/>
        <w:jc w:val="center"/>
        <w:rPr>
          <w:rFonts w:ascii="Times New Roman" w:hAnsi="Times New Roman"/>
          <w:sz w:val="24"/>
          <w:szCs w:val="24"/>
          <w:lang w:val="en-US"/>
        </w:rPr>
      </w:pPr>
      <w:r w:rsidRPr="00814E11">
        <w:rPr>
          <w:rFonts w:ascii="Times New Roman" w:hAnsi="Times New Roman"/>
          <w:b/>
          <w:bCs/>
          <w:sz w:val="24"/>
          <w:szCs w:val="24"/>
          <w:lang w:val="en-US"/>
        </w:rPr>
        <w:t>Type of studies and result of study process</w:t>
      </w:r>
    </w:p>
    <w:p w14:paraId="275DA09D" w14:textId="77777777" w:rsidR="00517E99" w:rsidRPr="00814E11" w:rsidRDefault="00517E99" w:rsidP="00517E99">
      <w:pPr>
        <w:widowControl w:val="0"/>
        <w:autoSpaceDE w:val="0"/>
        <w:autoSpaceDN w:val="0"/>
        <w:adjustRightInd w:val="0"/>
        <w:spacing w:after="200"/>
        <w:jc w:val="left"/>
        <w:rPr>
          <w:rFonts w:ascii="Times New Roman" w:hAnsi="Times New Roman"/>
          <w:sz w:val="24"/>
          <w:szCs w:val="24"/>
          <w:lang w:val="en-US"/>
        </w:rPr>
      </w:pPr>
      <w:r w:rsidRPr="00814E11">
        <w:rPr>
          <w:rFonts w:ascii="Times New Roman" w:hAnsi="Times New Roman"/>
          <w:sz w:val="24"/>
          <w:szCs w:val="24"/>
          <w:lang w:val="en-US"/>
        </w:rPr>
        <w:t>These studies shall be the second degree studies: master academic studies - Master.</w:t>
      </w:r>
    </w:p>
    <w:p w14:paraId="4DE775DC" w14:textId="77777777" w:rsidR="00517E99" w:rsidRPr="00814E11" w:rsidRDefault="00517E99" w:rsidP="00517E99">
      <w:pPr>
        <w:widowControl w:val="0"/>
        <w:autoSpaceDE w:val="0"/>
        <w:autoSpaceDN w:val="0"/>
        <w:adjustRightInd w:val="0"/>
        <w:spacing w:after="200"/>
        <w:jc w:val="left"/>
        <w:rPr>
          <w:rFonts w:ascii="Times New Roman" w:hAnsi="Times New Roman"/>
          <w:sz w:val="24"/>
          <w:szCs w:val="24"/>
          <w:lang w:val="en-US"/>
        </w:rPr>
      </w:pPr>
    </w:p>
    <w:p w14:paraId="43A1560F" w14:textId="01F0999F" w:rsidR="00517E99" w:rsidRPr="00814E11" w:rsidRDefault="00517E99" w:rsidP="00517E99">
      <w:pPr>
        <w:widowControl w:val="0"/>
        <w:autoSpaceDE w:val="0"/>
        <w:autoSpaceDN w:val="0"/>
        <w:adjustRightInd w:val="0"/>
        <w:spacing w:after="200"/>
        <w:rPr>
          <w:rFonts w:ascii="Times New Roman" w:hAnsi="Times New Roman"/>
          <w:sz w:val="24"/>
          <w:szCs w:val="24"/>
          <w:lang w:val="en-US"/>
        </w:rPr>
      </w:pPr>
      <w:r w:rsidRPr="00814E11">
        <w:rPr>
          <w:rFonts w:ascii="Times New Roman" w:hAnsi="Times New Roman"/>
          <w:sz w:val="24"/>
          <w:szCs w:val="24"/>
          <w:lang w:val="en-US"/>
        </w:rPr>
        <w:t xml:space="preserve">The outcomes/end results of this program shall be to offer the in-depth knowledge of reasons for gender mainstreaming of law, economics, politics and policies of the European Union and its </w:t>
      </w:r>
      <w:r w:rsidRPr="00814E11">
        <w:rPr>
          <w:rFonts w:ascii="Times New Roman" w:hAnsi="Times New Roman"/>
          <w:sz w:val="24"/>
          <w:szCs w:val="24"/>
          <w:lang w:val="en-US"/>
        </w:rPr>
        <w:lastRenderedPageBreak/>
        <w:t xml:space="preserve">member states and accession countries, and of the relations between the European Union and other international organizations and states from the point of gender sensitive strategic and normative documents production and especially from the point of introducing and developing gender </w:t>
      </w:r>
      <w:r w:rsidR="003C39BF" w:rsidRPr="00814E11">
        <w:rPr>
          <w:rFonts w:ascii="Times New Roman" w:hAnsi="Times New Roman"/>
          <w:sz w:val="24"/>
          <w:szCs w:val="24"/>
          <w:lang w:val="en-US"/>
        </w:rPr>
        <w:t>competent</w:t>
      </w:r>
      <w:r w:rsidRPr="00814E11">
        <w:rPr>
          <w:rFonts w:ascii="Times New Roman" w:hAnsi="Times New Roman"/>
          <w:sz w:val="24"/>
          <w:szCs w:val="24"/>
          <w:lang w:val="en-US"/>
        </w:rPr>
        <w:t xml:space="preserve"> legal studies at the EU universities</w:t>
      </w:r>
      <w:r w:rsidR="003C39BF" w:rsidRPr="00814E11">
        <w:rPr>
          <w:rFonts w:ascii="Times New Roman" w:hAnsi="Times New Roman"/>
          <w:sz w:val="24"/>
          <w:szCs w:val="24"/>
          <w:lang w:val="en-US"/>
        </w:rPr>
        <w:t xml:space="preserve"> and</w:t>
      </w:r>
      <w:r w:rsidRPr="00814E11">
        <w:rPr>
          <w:rFonts w:ascii="Times New Roman" w:hAnsi="Times New Roman"/>
          <w:sz w:val="24"/>
          <w:szCs w:val="24"/>
          <w:lang w:val="en-US"/>
        </w:rPr>
        <w:t xml:space="preserve"> </w:t>
      </w:r>
      <w:r w:rsidR="003C39BF" w:rsidRPr="00814E11">
        <w:rPr>
          <w:rFonts w:ascii="Times New Roman" w:hAnsi="Times New Roman"/>
          <w:sz w:val="24"/>
          <w:szCs w:val="24"/>
          <w:lang w:val="en-US"/>
        </w:rPr>
        <w:t xml:space="preserve">the </w:t>
      </w:r>
      <w:r w:rsidRPr="00814E11">
        <w:rPr>
          <w:rFonts w:ascii="Times New Roman" w:hAnsi="Times New Roman"/>
          <w:sz w:val="24"/>
          <w:szCs w:val="24"/>
          <w:lang w:val="en-US"/>
        </w:rPr>
        <w:t>accession countries` universities. The end result of this program shall also be to expand the practical knowledge related to gender equality implementation through Legal Clinics focused on the issues of anti-discrimination and combatting gender based violence and sexual harassment, and through the Life Long Learning Platform focused on enhancing knowledge, system of values and awareness on gender equality issues.</w:t>
      </w:r>
    </w:p>
    <w:p w14:paraId="0642141D" w14:textId="77777777" w:rsidR="00F335E7" w:rsidRPr="00814E11" w:rsidRDefault="00F335E7" w:rsidP="00517E99">
      <w:pPr>
        <w:widowControl w:val="0"/>
        <w:autoSpaceDE w:val="0"/>
        <w:autoSpaceDN w:val="0"/>
        <w:adjustRightInd w:val="0"/>
        <w:spacing w:after="200"/>
        <w:rPr>
          <w:rFonts w:ascii="Times New Roman" w:hAnsi="Times New Roman"/>
          <w:sz w:val="24"/>
          <w:szCs w:val="24"/>
          <w:lang w:val="en-US"/>
        </w:rPr>
      </w:pPr>
    </w:p>
    <w:p w14:paraId="1F6F4ED3" w14:textId="77777777" w:rsidR="00517E99" w:rsidRPr="00814E11" w:rsidRDefault="00517E99" w:rsidP="00F67B45">
      <w:pPr>
        <w:widowControl w:val="0"/>
        <w:autoSpaceDE w:val="0"/>
        <w:autoSpaceDN w:val="0"/>
        <w:adjustRightInd w:val="0"/>
        <w:spacing w:after="200"/>
        <w:ind w:right="-43"/>
        <w:jc w:val="center"/>
        <w:outlineLvl w:val="0"/>
        <w:rPr>
          <w:rFonts w:ascii="Times New Roman" w:hAnsi="Times New Roman"/>
          <w:sz w:val="24"/>
          <w:szCs w:val="24"/>
          <w:lang w:val="en-US"/>
        </w:rPr>
      </w:pPr>
      <w:r w:rsidRPr="00814E11">
        <w:rPr>
          <w:rFonts w:ascii="Times New Roman" w:hAnsi="Times New Roman"/>
          <w:b/>
          <w:bCs/>
          <w:i/>
          <w:iCs/>
          <w:sz w:val="24"/>
          <w:szCs w:val="24"/>
          <w:lang w:val="en-US"/>
        </w:rPr>
        <w:t>Article 4</w:t>
      </w:r>
    </w:p>
    <w:p w14:paraId="0C2FB22C" w14:textId="77777777" w:rsidR="00517E99" w:rsidRPr="00814E11" w:rsidRDefault="00517E99" w:rsidP="00517E99">
      <w:pPr>
        <w:widowControl w:val="0"/>
        <w:autoSpaceDE w:val="0"/>
        <w:autoSpaceDN w:val="0"/>
        <w:adjustRightInd w:val="0"/>
        <w:spacing w:after="200"/>
        <w:ind w:right="-43"/>
        <w:jc w:val="center"/>
        <w:rPr>
          <w:rFonts w:ascii="Times New Roman" w:hAnsi="Times New Roman"/>
          <w:b/>
          <w:bCs/>
          <w:sz w:val="24"/>
          <w:szCs w:val="24"/>
          <w:lang w:val="en-US"/>
        </w:rPr>
      </w:pPr>
      <w:r w:rsidRPr="00814E11">
        <w:rPr>
          <w:rFonts w:ascii="Times New Roman" w:hAnsi="Times New Roman"/>
          <w:b/>
          <w:bCs/>
          <w:sz w:val="24"/>
          <w:szCs w:val="24"/>
          <w:lang w:val="en-US"/>
        </w:rPr>
        <w:t>Academic title</w:t>
      </w:r>
    </w:p>
    <w:p w14:paraId="1CD2FA55" w14:textId="77777777" w:rsidR="00517E99" w:rsidRPr="00814E11" w:rsidRDefault="00517E99" w:rsidP="00517E99">
      <w:pPr>
        <w:widowControl w:val="0"/>
        <w:autoSpaceDE w:val="0"/>
        <w:autoSpaceDN w:val="0"/>
        <w:adjustRightInd w:val="0"/>
        <w:spacing w:after="200"/>
        <w:ind w:left="3926" w:right="3976"/>
        <w:jc w:val="center"/>
        <w:rPr>
          <w:rFonts w:ascii="Times New Roman" w:hAnsi="Times New Roman"/>
          <w:sz w:val="24"/>
          <w:szCs w:val="24"/>
          <w:lang w:val="en-US"/>
        </w:rPr>
      </w:pPr>
    </w:p>
    <w:p w14:paraId="64DA5922" w14:textId="1ED61960" w:rsidR="00FE73AC" w:rsidRPr="00814E11" w:rsidRDefault="00517E99" w:rsidP="00517E99">
      <w:pPr>
        <w:spacing w:after="200"/>
        <w:rPr>
          <w:rFonts w:ascii="Times New Roman" w:hAnsi="Times New Roman"/>
          <w:bCs/>
          <w:sz w:val="24"/>
          <w:szCs w:val="24"/>
          <w:lang w:val="en-US"/>
        </w:rPr>
      </w:pPr>
      <w:r w:rsidRPr="00814E11">
        <w:rPr>
          <w:rFonts w:ascii="Times New Roman" w:hAnsi="Times New Roman"/>
          <w:sz w:val="24"/>
          <w:szCs w:val="24"/>
          <w:lang w:val="en-US"/>
        </w:rPr>
        <w:t>After successful completion of th</w:t>
      </w:r>
      <w:r w:rsidR="003C39BF" w:rsidRPr="00814E11">
        <w:rPr>
          <w:rFonts w:ascii="Times New Roman" w:hAnsi="Times New Roman"/>
          <w:sz w:val="24"/>
          <w:szCs w:val="24"/>
          <w:lang w:val="en-US"/>
        </w:rPr>
        <w:t>e</w:t>
      </w:r>
      <w:r w:rsidRPr="00814E11">
        <w:rPr>
          <w:rFonts w:ascii="Times New Roman" w:hAnsi="Times New Roman"/>
          <w:sz w:val="24"/>
          <w:szCs w:val="24"/>
          <w:lang w:val="en-US"/>
        </w:rPr>
        <w:t xml:space="preserve"> </w:t>
      </w:r>
      <w:r w:rsidR="00FE73AC" w:rsidRPr="00814E11">
        <w:rPr>
          <w:rFonts w:ascii="Times New Roman" w:hAnsi="Times New Roman"/>
          <w:sz w:val="24"/>
          <w:szCs w:val="24"/>
          <w:lang w:val="en-US"/>
        </w:rPr>
        <w:t>Master`s Study P</w:t>
      </w:r>
      <w:r w:rsidRPr="00814E11">
        <w:rPr>
          <w:rFonts w:ascii="Times New Roman" w:hAnsi="Times New Roman"/>
          <w:sz w:val="24"/>
          <w:szCs w:val="24"/>
          <w:lang w:val="en-US"/>
        </w:rPr>
        <w:t>rogram</w:t>
      </w:r>
      <w:r w:rsidR="003C39BF" w:rsidRPr="00814E11">
        <w:rPr>
          <w:rFonts w:ascii="Times New Roman" w:hAnsi="Times New Roman"/>
          <w:sz w:val="24"/>
          <w:szCs w:val="24"/>
          <w:lang w:val="en-US"/>
        </w:rPr>
        <w:t xml:space="preserve"> </w:t>
      </w:r>
      <w:r w:rsidR="00FE73AC" w:rsidRPr="00814E11">
        <w:rPr>
          <w:rFonts w:ascii="Times New Roman" w:hAnsi="Times New Roman"/>
          <w:sz w:val="24"/>
          <w:szCs w:val="24"/>
          <w:lang w:val="en-US"/>
        </w:rPr>
        <w:t>-</w:t>
      </w:r>
      <w:r w:rsidR="003C39BF" w:rsidRPr="00814E11">
        <w:rPr>
          <w:rFonts w:ascii="Times New Roman" w:hAnsi="Times New Roman"/>
          <w:sz w:val="24"/>
          <w:szCs w:val="24"/>
          <w:lang w:val="en-US"/>
        </w:rPr>
        <w:t xml:space="preserve"> LAW AND GENDER</w:t>
      </w:r>
      <w:r w:rsidRPr="00814E11">
        <w:rPr>
          <w:rFonts w:ascii="Times New Roman" w:hAnsi="Times New Roman"/>
          <w:sz w:val="24"/>
          <w:szCs w:val="24"/>
          <w:lang w:val="en-US"/>
        </w:rPr>
        <w:t>, a student acquires the academic master</w:t>
      </w:r>
      <w:r w:rsidR="00FE73AC" w:rsidRPr="00814E11">
        <w:rPr>
          <w:rFonts w:ascii="Times New Roman" w:hAnsi="Times New Roman"/>
          <w:sz w:val="24"/>
          <w:szCs w:val="24"/>
          <w:lang w:val="en-US"/>
        </w:rPr>
        <w:t>`s</w:t>
      </w:r>
      <w:r w:rsidRPr="00814E11">
        <w:rPr>
          <w:rFonts w:ascii="Times New Roman" w:hAnsi="Times New Roman"/>
          <w:sz w:val="24"/>
          <w:szCs w:val="24"/>
          <w:lang w:val="en-US"/>
        </w:rPr>
        <w:t xml:space="preserve"> degree: </w:t>
      </w:r>
      <w:r w:rsidRPr="00814E11">
        <w:rPr>
          <w:rFonts w:ascii="Times New Roman" w:hAnsi="Times New Roman"/>
          <w:b/>
          <w:bCs/>
          <w:sz w:val="24"/>
          <w:szCs w:val="24"/>
          <w:lang w:val="en-US"/>
        </w:rPr>
        <w:t xml:space="preserve">Master of </w:t>
      </w:r>
      <w:r w:rsidRPr="00814E11">
        <w:rPr>
          <w:rFonts w:ascii="Times New Roman" w:hAnsi="Times New Roman"/>
          <w:b/>
          <w:sz w:val="24"/>
          <w:szCs w:val="24"/>
          <w:lang w:val="en-US"/>
        </w:rPr>
        <w:t>L</w:t>
      </w:r>
      <w:r w:rsidR="00B32992" w:rsidRPr="00814E11">
        <w:rPr>
          <w:rFonts w:ascii="Times New Roman" w:hAnsi="Times New Roman"/>
          <w:b/>
          <w:sz w:val="24"/>
          <w:szCs w:val="24"/>
          <w:lang w:val="en-US"/>
        </w:rPr>
        <w:t>aw and</w:t>
      </w:r>
      <w:r w:rsidRPr="00814E11">
        <w:rPr>
          <w:rFonts w:ascii="Times New Roman" w:hAnsi="Times New Roman"/>
          <w:b/>
          <w:sz w:val="24"/>
          <w:szCs w:val="24"/>
          <w:lang w:val="en-US"/>
        </w:rPr>
        <w:t xml:space="preserve"> G</w:t>
      </w:r>
      <w:r w:rsidR="00B32992" w:rsidRPr="00814E11">
        <w:rPr>
          <w:rFonts w:ascii="Times New Roman" w:hAnsi="Times New Roman"/>
          <w:b/>
          <w:sz w:val="24"/>
          <w:szCs w:val="24"/>
          <w:lang w:val="en-US"/>
        </w:rPr>
        <w:t>ender, LLM</w:t>
      </w:r>
      <w:r w:rsidRPr="00814E11">
        <w:rPr>
          <w:rFonts w:ascii="Times New Roman" w:hAnsi="Times New Roman"/>
          <w:bCs/>
          <w:sz w:val="24"/>
          <w:szCs w:val="24"/>
          <w:lang w:val="en-US"/>
        </w:rPr>
        <w:t xml:space="preserve">. </w:t>
      </w:r>
    </w:p>
    <w:p w14:paraId="279A476B" w14:textId="77777777" w:rsidR="00B32992" w:rsidRPr="00814E11" w:rsidRDefault="00B32992" w:rsidP="00517E99">
      <w:pPr>
        <w:spacing w:after="200"/>
        <w:rPr>
          <w:rFonts w:ascii="Times New Roman" w:hAnsi="Times New Roman"/>
          <w:bCs/>
          <w:sz w:val="24"/>
          <w:szCs w:val="24"/>
          <w:lang w:val="en-US"/>
        </w:rPr>
      </w:pPr>
      <w:r w:rsidRPr="00814E11">
        <w:rPr>
          <w:rFonts w:ascii="Times New Roman" w:hAnsi="Times New Roman"/>
          <w:bCs/>
          <w:sz w:val="24"/>
          <w:szCs w:val="24"/>
          <w:lang w:val="en-US"/>
        </w:rPr>
        <w:t>All titles will be written in gender sensitive way.</w:t>
      </w:r>
    </w:p>
    <w:p w14:paraId="64B29415" w14:textId="77777777" w:rsidR="00517E99" w:rsidRPr="00814E11" w:rsidRDefault="00517E99" w:rsidP="00517E99">
      <w:pPr>
        <w:spacing w:after="200"/>
        <w:rPr>
          <w:rFonts w:ascii="Times New Roman" w:hAnsi="Times New Roman"/>
          <w:sz w:val="24"/>
          <w:szCs w:val="24"/>
          <w:lang w:val="en-US"/>
        </w:rPr>
      </w:pPr>
      <w:r w:rsidRPr="00814E11">
        <w:rPr>
          <w:rFonts w:ascii="Times New Roman" w:hAnsi="Times New Roman"/>
          <w:sz w:val="24"/>
          <w:szCs w:val="24"/>
          <w:lang w:val="en-US"/>
        </w:rPr>
        <w:t>Precise description of all fulfilled obligation prescribed by the master program as well as notification whether the student had previously completed undergraduate academic studies at the law faculty or at any other social sciences- humanities faculty, shall be outlined in the Diploma Supplement/Transcript of Records.</w:t>
      </w:r>
    </w:p>
    <w:p w14:paraId="31E7DD05" w14:textId="77777777" w:rsidR="00517E99" w:rsidRPr="00814E11" w:rsidRDefault="00517E99" w:rsidP="00F67B45">
      <w:pPr>
        <w:widowControl w:val="0"/>
        <w:autoSpaceDE w:val="0"/>
        <w:autoSpaceDN w:val="0"/>
        <w:adjustRightInd w:val="0"/>
        <w:spacing w:after="200"/>
        <w:ind w:right="-43"/>
        <w:jc w:val="center"/>
        <w:outlineLvl w:val="0"/>
        <w:rPr>
          <w:rFonts w:ascii="Times New Roman" w:hAnsi="Times New Roman"/>
          <w:sz w:val="24"/>
          <w:szCs w:val="24"/>
          <w:lang w:val="en-US"/>
        </w:rPr>
      </w:pPr>
      <w:r w:rsidRPr="00814E11">
        <w:rPr>
          <w:rFonts w:ascii="Times New Roman" w:hAnsi="Times New Roman"/>
          <w:b/>
          <w:bCs/>
          <w:i/>
          <w:iCs/>
          <w:sz w:val="24"/>
          <w:szCs w:val="24"/>
          <w:lang w:val="en-US"/>
        </w:rPr>
        <w:t>Article 5</w:t>
      </w:r>
    </w:p>
    <w:p w14:paraId="2716D82B" w14:textId="77777777" w:rsidR="00517E99" w:rsidRPr="00814E11" w:rsidRDefault="00517E99" w:rsidP="00517E99">
      <w:pPr>
        <w:widowControl w:val="0"/>
        <w:autoSpaceDE w:val="0"/>
        <w:autoSpaceDN w:val="0"/>
        <w:adjustRightInd w:val="0"/>
        <w:spacing w:after="200"/>
        <w:ind w:right="-43"/>
        <w:jc w:val="center"/>
        <w:rPr>
          <w:rFonts w:ascii="Times New Roman" w:hAnsi="Times New Roman"/>
          <w:sz w:val="24"/>
          <w:szCs w:val="24"/>
          <w:lang w:val="en-US"/>
        </w:rPr>
      </w:pPr>
      <w:r w:rsidRPr="00814E11">
        <w:rPr>
          <w:rFonts w:ascii="Times New Roman" w:hAnsi="Times New Roman"/>
          <w:b/>
          <w:bCs/>
          <w:sz w:val="24"/>
          <w:szCs w:val="24"/>
          <w:lang w:val="en-US"/>
        </w:rPr>
        <w:t>Eligibility requirements for the enrollment into the study program</w:t>
      </w:r>
    </w:p>
    <w:p w14:paraId="326FAACF" w14:textId="77777777" w:rsidR="00517E99" w:rsidRPr="00814E11" w:rsidRDefault="00517E99" w:rsidP="00517E99">
      <w:pPr>
        <w:widowControl w:val="0"/>
        <w:autoSpaceDE w:val="0"/>
        <w:autoSpaceDN w:val="0"/>
        <w:adjustRightInd w:val="0"/>
        <w:spacing w:after="200"/>
        <w:jc w:val="left"/>
        <w:rPr>
          <w:rFonts w:ascii="Times New Roman" w:hAnsi="Times New Roman"/>
          <w:sz w:val="24"/>
          <w:szCs w:val="24"/>
          <w:lang w:val="en-US"/>
        </w:rPr>
      </w:pPr>
    </w:p>
    <w:p w14:paraId="00F8A217" w14:textId="2B9B6CCE" w:rsidR="00517E99" w:rsidRPr="00814E11" w:rsidRDefault="00517E99" w:rsidP="00517E99">
      <w:pPr>
        <w:widowControl w:val="0"/>
        <w:autoSpaceDE w:val="0"/>
        <w:autoSpaceDN w:val="0"/>
        <w:adjustRightInd w:val="0"/>
        <w:spacing w:after="200"/>
        <w:rPr>
          <w:rFonts w:ascii="Times New Roman" w:hAnsi="Times New Roman"/>
          <w:sz w:val="24"/>
          <w:szCs w:val="24"/>
          <w:lang w:val="en-US"/>
        </w:rPr>
      </w:pPr>
      <w:r w:rsidRPr="00814E11">
        <w:rPr>
          <w:rFonts w:ascii="Times New Roman" w:hAnsi="Times New Roman"/>
          <w:sz w:val="24"/>
          <w:szCs w:val="24"/>
          <w:lang w:val="en-US"/>
        </w:rPr>
        <w:t xml:space="preserve">To be eligible for the enrollment into this program, a student must have </w:t>
      </w:r>
      <w:r w:rsidR="00433318" w:rsidRPr="00814E11">
        <w:rPr>
          <w:rFonts w:ascii="Times New Roman" w:hAnsi="Times New Roman"/>
          <w:sz w:val="24"/>
          <w:szCs w:val="24"/>
          <w:lang w:val="en-US"/>
        </w:rPr>
        <w:t xml:space="preserve">a </w:t>
      </w:r>
      <w:r w:rsidRPr="00814E11">
        <w:rPr>
          <w:rFonts w:ascii="Times New Roman" w:hAnsi="Times New Roman"/>
          <w:sz w:val="24"/>
          <w:szCs w:val="24"/>
          <w:lang w:val="en-US"/>
        </w:rPr>
        <w:t>Bachelor Degree from the law faculty</w:t>
      </w:r>
      <w:r w:rsidR="00433318" w:rsidRPr="00814E11">
        <w:rPr>
          <w:rFonts w:ascii="Times New Roman" w:hAnsi="Times New Roman"/>
          <w:sz w:val="24"/>
          <w:szCs w:val="24"/>
          <w:lang w:val="en-US"/>
        </w:rPr>
        <w:t>,</w:t>
      </w:r>
      <w:r w:rsidRPr="00814E11">
        <w:rPr>
          <w:rFonts w:ascii="Times New Roman" w:hAnsi="Times New Roman"/>
          <w:sz w:val="24"/>
          <w:szCs w:val="24"/>
          <w:lang w:val="en-US"/>
        </w:rPr>
        <w:t xml:space="preserve"> social sciences </w:t>
      </w:r>
      <w:r w:rsidR="00433318" w:rsidRPr="00814E11">
        <w:rPr>
          <w:rFonts w:ascii="Times New Roman" w:hAnsi="Times New Roman"/>
          <w:sz w:val="24"/>
          <w:szCs w:val="24"/>
          <w:lang w:val="en-US"/>
        </w:rPr>
        <w:t>or</w:t>
      </w:r>
      <w:r w:rsidRPr="00814E11">
        <w:rPr>
          <w:rFonts w:ascii="Times New Roman" w:hAnsi="Times New Roman"/>
          <w:sz w:val="24"/>
          <w:szCs w:val="24"/>
          <w:lang w:val="en-US"/>
        </w:rPr>
        <w:t xml:space="preserve"> humanities faculty, with at least</w:t>
      </w:r>
      <w:r w:rsidR="0003090B" w:rsidRPr="00814E11">
        <w:rPr>
          <w:rFonts w:ascii="Times New Roman" w:hAnsi="Times New Roman"/>
          <w:sz w:val="24"/>
          <w:szCs w:val="24"/>
          <w:lang w:val="en-US"/>
        </w:rPr>
        <w:t xml:space="preserve"> 180</w:t>
      </w:r>
      <w:r w:rsidRPr="00814E11">
        <w:rPr>
          <w:rFonts w:ascii="Times New Roman" w:hAnsi="Times New Roman"/>
          <w:sz w:val="24"/>
          <w:szCs w:val="24"/>
          <w:lang w:val="en-US"/>
        </w:rPr>
        <w:t xml:space="preserve"> ECTS</w:t>
      </w:r>
      <w:r w:rsidR="00AF71EA" w:rsidRPr="00814E11">
        <w:rPr>
          <w:rFonts w:ascii="Times New Roman" w:hAnsi="Times New Roman"/>
          <w:sz w:val="24"/>
          <w:szCs w:val="24"/>
          <w:lang w:val="en-US"/>
        </w:rPr>
        <w:t xml:space="preserve"> or 240 ECTS, depending on the regulations </w:t>
      </w:r>
      <w:r w:rsidR="003B7C1C" w:rsidRPr="00814E11">
        <w:rPr>
          <w:rFonts w:ascii="Times New Roman" w:hAnsi="Times New Roman"/>
          <w:sz w:val="24"/>
          <w:szCs w:val="24"/>
          <w:lang w:val="en-US"/>
        </w:rPr>
        <w:t xml:space="preserve">of </w:t>
      </w:r>
      <w:r w:rsidR="00AF71EA" w:rsidRPr="00814E11">
        <w:rPr>
          <w:rFonts w:ascii="Times New Roman" w:hAnsi="Times New Roman"/>
          <w:sz w:val="24"/>
          <w:szCs w:val="24"/>
          <w:lang w:val="en-US"/>
        </w:rPr>
        <w:t xml:space="preserve">each particular Consortium universities` country </w:t>
      </w:r>
      <w:r w:rsidR="003B7C1C" w:rsidRPr="00814E11">
        <w:rPr>
          <w:rFonts w:ascii="Times New Roman" w:hAnsi="Times New Roman"/>
          <w:sz w:val="24"/>
          <w:szCs w:val="24"/>
          <w:lang w:val="en-US"/>
        </w:rPr>
        <w:t>proposed for enrolling at the second level of academic studies.</w:t>
      </w:r>
      <w:r w:rsidR="00814E11" w:rsidRPr="00814E11">
        <w:rPr>
          <w:rFonts w:ascii="Times New Roman" w:hAnsi="Times New Roman"/>
          <w:sz w:val="24"/>
          <w:szCs w:val="24"/>
          <w:lang w:val="en-US"/>
        </w:rPr>
        <w:t xml:space="preserve"> </w:t>
      </w:r>
    </w:p>
    <w:p w14:paraId="5D6F0C7E" w14:textId="77777777" w:rsidR="0015498D" w:rsidRPr="00814E11" w:rsidRDefault="0015498D" w:rsidP="00517E99">
      <w:pPr>
        <w:widowControl w:val="0"/>
        <w:autoSpaceDE w:val="0"/>
        <w:autoSpaceDN w:val="0"/>
        <w:adjustRightInd w:val="0"/>
        <w:spacing w:after="200"/>
        <w:rPr>
          <w:rFonts w:ascii="Times New Roman" w:hAnsi="Times New Roman"/>
          <w:sz w:val="24"/>
          <w:szCs w:val="24"/>
          <w:lang w:val="en-US"/>
        </w:rPr>
      </w:pPr>
      <w:r w:rsidRPr="00814E11">
        <w:rPr>
          <w:rFonts w:ascii="Times New Roman" w:hAnsi="Times New Roman"/>
          <w:sz w:val="24"/>
          <w:szCs w:val="24"/>
          <w:lang w:val="en-US"/>
        </w:rPr>
        <w:t>Eligible for enrollment are also applicants who completed integrated studies, i. e. Master academic studies, with at least 300 ECTS</w:t>
      </w:r>
      <w:r w:rsidR="00C40DC4" w:rsidRPr="00814E11">
        <w:rPr>
          <w:rFonts w:ascii="Times New Roman" w:hAnsi="Times New Roman"/>
          <w:sz w:val="24"/>
          <w:szCs w:val="24"/>
          <w:lang w:val="en-US"/>
        </w:rPr>
        <w:t xml:space="preserve"> as well as the German </w:t>
      </w:r>
      <w:r w:rsidR="000D527E" w:rsidRPr="00814E11">
        <w:rPr>
          <w:rFonts w:ascii="Times New Roman" w:hAnsi="Times New Roman"/>
          <w:sz w:val="24"/>
          <w:szCs w:val="24"/>
          <w:lang w:val="en-US"/>
        </w:rPr>
        <w:t xml:space="preserve">1. legal </w:t>
      </w:r>
      <w:r w:rsidR="00C40DC4" w:rsidRPr="00814E11">
        <w:rPr>
          <w:rFonts w:ascii="Times New Roman" w:hAnsi="Times New Roman"/>
          <w:sz w:val="24"/>
          <w:szCs w:val="24"/>
          <w:lang w:val="en-US"/>
        </w:rPr>
        <w:t>exam</w:t>
      </w:r>
      <w:r w:rsidR="000D527E" w:rsidRPr="00814E11">
        <w:rPr>
          <w:rFonts w:ascii="Times New Roman" w:hAnsi="Times New Roman"/>
          <w:sz w:val="24"/>
          <w:szCs w:val="24"/>
          <w:lang w:val="en-US"/>
        </w:rPr>
        <w:t xml:space="preserve"> (1. </w:t>
      </w:r>
      <w:proofErr w:type="spellStart"/>
      <w:r w:rsidR="000D527E" w:rsidRPr="00814E11">
        <w:rPr>
          <w:rFonts w:ascii="Times New Roman" w:hAnsi="Times New Roman"/>
          <w:sz w:val="24"/>
          <w:szCs w:val="24"/>
          <w:lang w:val="en-US"/>
        </w:rPr>
        <w:t>Juristisches</w:t>
      </w:r>
      <w:proofErr w:type="spellEnd"/>
      <w:r w:rsidR="000D527E" w:rsidRPr="00814E11">
        <w:rPr>
          <w:rFonts w:ascii="Times New Roman" w:hAnsi="Times New Roman"/>
          <w:sz w:val="24"/>
          <w:szCs w:val="24"/>
          <w:lang w:val="en-US"/>
        </w:rPr>
        <w:t xml:space="preserve"> </w:t>
      </w:r>
      <w:proofErr w:type="spellStart"/>
      <w:r w:rsidR="000D527E" w:rsidRPr="00814E11">
        <w:rPr>
          <w:rFonts w:ascii="Times New Roman" w:hAnsi="Times New Roman"/>
          <w:sz w:val="24"/>
          <w:szCs w:val="24"/>
          <w:lang w:val="en-US"/>
        </w:rPr>
        <w:t>Examen</w:t>
      </w:r>
      <w:proofErr w:type="spellEnd"/>
      <w:r w:rsidR="000D527E" w:rsidRPr="00814E11">
        <w:rPr>
          <w:rFonts w:ascii="Times New Roman" w:hAnsi="Times New Roman"/>
          <w:sz w:val="24"/>
          <w:szCs w:val="24"/>
          <w:lang w:val="en-US"/>
        </w:rPr>
        <w:t>)</w:t>
      </w:r>
      <w:r w:rsidRPr="00814E11">
        <w:rPr>
          <w:rFonts w:ascii="Times New Roman" w:hAnsi="Times New Roman"/>
          <w:sz w:val="24"/>
          <w:szCs w:val="24"/>
          <w:lang w:val="en-US"/>
        </w:rPr>
        <w:t>.</w:t>
      </w:r>
    </w:p>
    <w:p w14:paraId="083F2A33" w14:textId="300A3FDE" w:rsidR="00517E99" w:rsidRPr="00814E11" w:rsidRDefault="00517E99" w:rsidP="00517E99">
      <w:pPr>
        <w:widowControl w:val="0"/>
        <w:autoSpaceDE w:val="0"/>
        <w:autoSpaceDN w:val="0"/>
        <w:adjustRightInd w:val="0"/>
        <w:spacing w:after="200"/>
        <w:rPr>
          <w:rFonts w:ascii="Times New Roman" w:hAnsi="Times New Roman"/>
          <w:sz w:val="24"/>
          <w:szCs w:val="24"/>
          <w:lang w:val="en-US"/>
        </w:rPr>
      </w:pPr>
      <w:r w:rsidRPr="00814E11">
        <w:rPr>
          <w:rFonts w:ascii="Times New Roman" w:hAnsi="Times New Roman"/>
          <w:sz w:val="24"/>
          <w:szCs w:val="24"/>
          <w:lang w:val="en-US"/>
        </w:rPr>
        <w:t>Precondition for the enrollment at Master</w:t>
      </w:r>
      <w:r w:rsidR="00FE73AC" w:rsidRPr="00814E11">
        <w:rPr>
          <w:rFonts w:ascii="Times New Roman" w:hAnsi="Times New Roman"/>
          <w:sz w:val="24"/>
          <w:szCs w:val="24"/>
          <w:lang w:val="en-US"/>
        </w:rPr>
        <w:t>`s</w:t>
      </w:r>
      <w:r w:rsidRPr="00814E11">
        <w:rPr>
          <w:rFonts w:ascii="Times New Roman" w:hAnsi="Times New Roman"/>
          <w:sz w:val="24"/>
          <w:szCs w:val="24"/>
          <w:lang w:val="en-US"/>
        </w:rPr>
        <w:t xml:space="preserve"> </w:t>
      </w:r>
      <w:r w:rsidR="00FE73AC" w:rsidRPr="00814E11">
        <w:rPr>
          <w:rFonts w:ascii="Times New Roman" w:hAnsi="Times New Roman"/>
          <w:sz w:val="24"/>
          <w:szCs w:val="24"/>
          <w:lang w:val="en-US"/>
        </w:rPr>
        <w:t>S</w:t>
      </w:r>
      <w:r w:rsidRPr="00814E11">
        <w:rPr>
          <w:rFonts w:ascii="Times New Roman" w:hAnsi="Times New Roman"/>
          <w:sz w:val="24"/>
          <w:szCs w:val="24"/>
          <w:lang w:val="en-US"/>
        </w:rPr>
        <w:t xml:space="preserve">tudy </w:t>
      </w:r>
      <w:r w:rsidR="00FE73AC" w:rsidRPr="00814E11">
        <w:rPr>
          <w:rFonts w:ascii="Times New Roman" w:hAnsi="Times New Roman"/>
          <w:sz w:val="24"/>
          <w:szCs w:val="24"/>
          <w:lang w:val="en-US"/>
        </w:rPr>
        <w:t>P</w:t>
      </w:r>
      <w:r w:rsidRPr="00814E11">
        <w:rPr>
          <w:rFonts w:ascii="Times New Roman" w:hAnsi="Times New Roman"/>
          <w:sz w:val="24"/>
          <w:szCs w:val="24"/>
          <w:lang w:val="en-US"/>
        </w:rPr>
        <w:t xml:space="preserve">rogram LAW and Gender is </w:t>
      </w:r>
      <w:r w:rsidR="000D527E" w:rsidRPr="00814E11">
        <w:rPr>
          <w:rFonts w:ascii="Times New Roman" w:hAnsi="Times New Roman"/>
          <w:sz w:val="24"/>
          <w:szCs w:val="24"/>
          <w:lang w:val="en-US"/>
        </w:rPr>
        <w:t>a sufficient knowledge in English</w:t>
      </w:r>
      <w:r w:rsidRPr="00814E11">
        <w:rPr>
          <w:rFonts w:ascii="Times New Roman" w:hAnsi="Times New Roman"/>
          <w:sz w:val="24"/>
          <w:szCs w:val="24"/>
          <w:lang w:val="en-US"/>
        </w:rPr>
        <w:t>.</w:t>
      </w:r>
    </w:p>
    <w:p w14:paraId="1440F7A1" w14:textId="77777777" w:rsidR="00F335E7" w:rsidRPr="00814E11" w:rsidRDefault="00F335E7" w:rsidP="00517E99">
      <w:pPr>
        <w:widowControl w:val="0"/>
        <w:autoSpaceDE w:val="0"/>
        <w:autoSpaceDN w:val="0"/>
        <w:adjustRightInd w:val="0"/>
        <w:spacing w:after="200"/>
        <w:rPr>
          <w:rFonts w:ascii="Times New Roman" w:hAnsi="Times New Roman"/>
          <w:sz w:val="24"/>
          <w:szCs w:val="24"/>
          <w:lang w:val="en-US"/>
        </w:rPr>
      </w:pPr>
    </w:p>
    <w:p w14:paraId="7A429F18" w14:textId="77777777" w:rsidR="00517E99" w:rsidRPr="00814E11" w:rsidRDefault="00517E99" w:rsidP="00213030">
      <w:pPr>
        <w:keepNext/>
        <w:widowControl w:val="0"/>
        <w:autoSpaceDE w:val="0"/>
        <w:autoSpaceDN w:val="0"/>
        <w:adjustRightInd w:val="0"/>
        <w:spacing w:after="200"/>
        <w:ind w:right="-45"/>
        <w:jc w:val="center"/>
        <w:outlineLvl w:val="0"/>
        <w:rPr>
          <w:rFonts w:ascii="Times New Roman" w:hAnsi="Times New Roman"/>
          <w:sz w:val="24"/>
          <w:szCs w:val="24"/>
          <w:lang w:val="en-US"/>
        </w:rPr>
      </w:pPr>
      <w:r w:rsidRPr="00814E11">
        <w:rPr>
          <w:rFonts w:ascii="Times New Roman" w:hAnsi="Times New Roman"/>
          <w:b/>
          <w:bCs/>
          <w:i/>
          <w:iCs/>
          <w:sz w:val="24"/>
          <w:szCs w:val="24"/>
          <w:lang w:val="en-US"/>
        </w:rPr>
        <w:lastRenderedPageBreak/>
        <w:t>Article 6</w:t>
      </w:r>
    </w:p>
    <w:p w14:paraId="68DE613D" w14:textId="77777777" w:rsidR="00517E99" w:rsidRPr="00814E11" w:rsidRDefault="00517E99" w:rsidP="00213030">
      <w:pPr>
        <w:keepNext/>
        <w:widowControl w:val="0"/>
        <w:autoSpaceDE w:val="0"/>
        <w:autoSpaceDN w:val="0"/>
        <w:adjustRightInd w:val="0"/>
        <w:spacing w:after="200"/>
        <w:ind w:right="-45"/>
        <w:jc w:val="center"/>
        <w:rPr>
          <w:rFonts w:ascii="Times New Roman" w:hAnsi="Times New Roman"/>
          <w:sz w:val="24"/>
          <w:szCs w:val="24"/>
          <w:lang w:val="en-US"/>
        </w:rPr>
      </w:pPr>
      <w:r w:rsidRPr="00814E11">
        <w:rPr>
          <w:rFonts w:ascii="Times New Roman" w:hAnsi="Times New Roman"/>
          <w:b/>
          <w:bCs/>
          <w:sz w:val="24"/>
          <w:szCs w:val="24"/>
          <w:lang w:val="en-US"/>
        </w:rPr>
        <w:t>Duration and the ECTS value of the program</w:t>
      </w:r>
    </w:p>
    <w:p w14:paraId="36455560" w14:textId="77777777" w:rsidR="00517E99" w:rsidRPr="00814E11" w:rsidRDefault="00517E99" w:rsidP="00213030">
      <w:pPr>
        <w:keepNext/>
        <w:widowControl w:val="0"/>
        <w:autoSpaceDE w:val="0"/>
        <w:autoSpaceDN w:val="0"/>
        <w:adjustRightInd w:val="0"/>
        <w:spacing w:before="11" w:after="200" w:line="240" w:lineRule="exact"/>
        <w:jc w:val="left"/>
        <w:rPr>
          <w:rFonts w:ascii="Times New Roman" w:hAnsi="Times New Roman"/>
          <w:sz w:val="24"/>
          <w:szCs w:val="24"/>
          <w:lang w:val="en-US"/>
        </w:rPr>
      </w:pPr>
    </w:p>
    <w:p w14:paraId="1CE91327" w14:textId="77777777" w:rsidR="00517E99" w:rsidRPr="00814E11" w:rsidRDefault="00517E99" w:rsidP="00517E99">
      <w:pPr>
        <w:widowControl w:val="0"/>
        <w:autoSpaceDE w:val="0"/>
        <w:autoSpaceDN w:val="0"/>
        <w:adjustRightInd w:val="0"/>
        <w:spacing w:after="200"/>
        <w:rPr>
          <w:rFonts w:ascii="Times New Roman" w:hAnsi="Times New Roman"/>
          <w:sz w:val="24"/>
          <w:szCs w:val="24"/>
          <w:lang w:val="en-US"/>
        </w:rPr>
      </w:pPr>
      <w:r w:rsidRPr="00814E11">
        <w:rPr>
          <w:rFonts w:ascii="Times New Roman" w:hAnsi="Times New Roman"/>
          <w:sz w:val="24"/>
          <w:szCs w:val="24"/>
          <w:lang w:val="en-US"/>
        </w:rPr>
        <w:t>The duration of the program shall be one year, consisting of two semesters (lectures, seminars, collective consultations, individual consultations, working hours with mentor), credited with 60 ECTS</w:t>
      </w:r>
      <w:r w:rsidR="00C40DC4" w:rsidRPr="00814E11">
        <w:rPr>
          <w:rFonts w:ascii="Times New Roman" w:hAnsi="Times New Roman"/>
          <w:sz w:val="24"/>
          <w:szCs w:val="24"/>
          <w:lang w:val="en-US"/>
        </w:rPr>
        <w:t xml:space="preserve"> (each semester 30 ECTS)</w:t>
      </w:r>
      <w:r w:rsidRPr="00814E11">
        <w:rPr>
          <w:rFonts w:ascii="Times New Roman" w:hAnsi="Times New Roman"/>
          <w:sz w:val="24"/>
          <w:szCs w:val="24"/>
          <w:lang w:val="en-US"/>
        </w:rPr>
        <w:t>.</w:t>
      </w:r>
    </w:p>
    <w:p w14:paraId="34907963" w14:textId="77777777" w:rsidR="00517E99" w:rsidRPr="00814E11" w:rsidRDefault="00517E99" w:rsidP="00F67B45">
      <w:pPr>
        <w:widowControl w:val="0"/>
        <w:autoSpaceDE w:val="0"/>
        <w:autoSpaceDN w:val="0"/>
        <w:adjustRightInd w:val="0"/>
        <w:spacing w:after="200"/>
        <w:ind w:right="-43"/>
        <w:jc w:val="center"/>
        <w:outlineLvl w:val="0"/>
        <w:rPr>
          <w:rFonts w:ascii="Times New Roman" w:hAnsi="Times New Roman"/>
          <w:sz w:val="24"/>
          <w:szCs w:val="24"/>
          <w:lang w:val="en-US"/>
        </w:rPr>
      </w:pPr>
      <w:r w:rsidRPr="00814E11">
        <w:rPr>
          <w:rFonts w:ascii="Times New Roman" w:hAnsi="Times New Roman"/>
          <w:b/>
          <w:bCs/>
          <w:i/>
          <w:iCs/>
          <w:sz w:val="24"/>
          <w:szCs w:val="24"/>
          <w:lang w:val="en-US"/>
        </w:rPr>
        <w:t>Article 7</w:t>
      </w:r>
    </w:p>
    <w:p w14:paraId="258DA9FA" w14:textId="77777777" w:rsidR="00517E99" w:rsidRPr="00814E11" w:rsidRDefault="00517E99" w:rsidP="00517E99">
      <w:pPr>
        <w:spacing w:after="200"/>
        <w:ind w:right="-43"/>
        <w:jc w:val="center"/>
        <w:rPr>
          <w:rFonts w:ascii="Times New Roman" w:hAnsi="Times New Roman"/>
          <w:b/>
          <w:bCs/>
          <w:sz w:val="24"/>
          <w:szCs w:val="24"/>
          <w:lang w:val="en-US"/>
        </w:rPr>
      </w:pPr>
      <w:r w:rsidRPr="00814E11">
        <w:rPr>
          <w:rFonts w:ascii="Times New Roman" w:hAnsi="Times New Roman"/>
          <w:b/>
          <w:bCs/>
          <w:sz w:val="24"/>
          <w:szCs w:val="24"/>
          <w:lang w:val="en-US"/>
        </w:rPr>
        <w:t>Program content</w:t>
      </w:r>
    </w:p>
    <w:p w14:paraId="46BE9B96" w14:textId="77777777" w:rsidR="00517E99" w:rsidRPr="00814E11" w:rsidRDefault="00517E99" w:rsidP="00517E99">
      <w:pPr>
        <w:spacing w:after="200"/>
        <w:rPr>
          <w:rFonts w:ascii="Times New Roman" w:hAnsi="Times New Roman"/>
          <w:color w:val="FF0000"/>
          <w:sz w:val="24"/>
          <w:szCs w:val="24"/>
          <w:lang w:val="en-US"/>
        </w:rPr>
      </w:pPr>
    </w:p>
    <w:p w14:paraId="19639313" w14:textId="77777777" w:rsidR="00517E99" w:rsidRPr="00814E11" w:rsidRDefault="00517E99" w:rsidP="00517E99">
      <w:pPr>
        <w:spacing w:after="200"/>
        <w:rPr>
          <w:rFonts w:ascii="Times New Roman" w:hAnsi="Times New Roman"/>
          <w:sz w:val="24"/>
          <w:szCs w:val="24"/>
          <w:lang w:val="en-US"/>
        </w:rPr>
      </w:pPr>
      <w:r w:rsidRPr="00814E11">
        <w:rPr>
          <w:rFonts w:ascii="Times New Roman" w:hAnsi="Times New Roman"/>
          <w:sz w:val="24"/>
          <w:szCs w:val="24"/>
          <w:lang w:val="en-US"/>
        </w:rPr>
        <w:t xml:space="preserve">The study program shall consist of </w:t>
      </w:r>
      <w:r w:rsidR="000D527E" w:rsidRPr="00814E11">
        <w:rPr>
          <w:rFonts w:ascii="Times New Roman" w:hAnsi="Times New Roman"/>
          <w:sz w:val="24"/>
          <w:szCs w:val="24"/>
          <w:lang w:val="en-US"/>
        </w:rPr>
        <w:t>four</w:t>
      </w:r>
      <w:r w:rsidRPr="00814E11">
        <w:rPr>
          <w:rFonts w:ascii="Times New Roman" w:hAnsi="Times New Roman"/>
          <w:sz w:val="24"/>
          <w:szCs w:val="24"/>
          <w:lang w:val="en-US"/>
        </w:rPr>
        <w:t xml:space="preserve"> mandatory courses</w:t>
      </w:r>
      <w:r w:rsidR="00433318" w:rsidRPr="00814E11">
        <w:rPr>
          <w:rFonts w:ascii="Times New Roman" w:hAnsi="Times New Roman"/>
          <w:sz w:val="24"/>
          <w:szCs w:val="24"/>
          <w:lang w:val="en-US"/>
        </w:rPr>
        <w:t xml:space="preserve"> on law and gender</w:t>
      </w:r>
      <w:r w:rsidR="00FE73AC" w:rsidRPr="00814E11">
        <w:rPr>
          <w:rFonts w:ascii="Times New Roman" w:hAnsi="Times New Roman"/>
          <w:sz w:val="24"/>
          <w:szCs w:val="24"/>
          <w:lang w:val="en-US"/>
        </w:rPr>
        <w:t xml:space="preserve">, plus </w:t>
      </w:r>
      <w:r w:rsidR="00433318" w:rsidRPr="00814E11">
        <w:rPr>
          <w:rFonts w:ascii="Times New Roman" w:hAnsi="Times New Roman"/>
          <w:sz w:val="24"/>
          <w:szCs w:val="24"/>
          <w:lang w:val="en-US"/>
        </w:rPr>
        <w:t xml:space="preserve">one </w:t>
      </w:r>
      <w:r w:rsidR="00FE73AC" w:rsidRPr="00814E11">
        <w:rPr>
          <w:rFonts w:ascii="Times New Roman" w:hAnsi="Times New Roman"/>
          <w:sz w:val="24"/>
          <w:szCs w:val="24"/>
          <w:lang w:val="en-US"/>
        </w:rPr>
        <w:t xml:space="preserve">mandatory course </w:t>
      </w:r>
      <w:r w:rsidR="00433318" w:rsidRPr="00814E11">
        <w:rPr>
          <w:rFonts w:ascii="Times New Roman" w:hAnsi="Times New Roman"/>
          <w:sz w:val="24"/>
          <w:szCs w:val="24"/>
          <w:lang w:val="en-US"/>
        </w:rPr>
        <w:t xml:space="preserve">on </w:t>
      </w:r>
      <w:r w:rsidR="00FE73AC" w:rsidRPr="00814E11">
        <w:rPr>
          <w:rFonts w:ascii="Times New Roman" w:hAnsi="Times New Roman"/>
          <w:sz w:val="24"/>
          <w:szCs w:val="24"/>
          <w:lang w:val="en-US"/>
        </w:rPr>
        <w:t>Methodology and Practical skills</w:t>
      </w:r>
      <w:r w:rsidR="00C40DC4" w:rsidRPr="00814E11">
        <w:rPr>
          <w:rFonts w:ascii="Times New Roman" w:hAnsi="Times New Roman"/>
          <w:sz w:val="24"/>
          <w:szCs w:val="24"/>
          <w:lang w:val="en-US"/>
        </w:rPr>
        <w:t xml:space="preserve"> and</w:t>
      </w:r>
      <w:r w:rsidR="000D527E" w:rsidRPr="00814E11">
        <w:rPr>
          <w:rFonts w:ascii="Times New Roman" w:hAnsi="Times New Roman"/>
          <w:color w:val="FF0000"/>
          <w:sz w:val="24"/>
          <w:szCs w:val="24"/>
          <w:lang w:val="en-US"/>
        </w:rPr>
        <w:t xml:space="preserve"> </w:t>
      </w:r>
      <w:r w:rsidR="000D527E" w:rsidRPr="00814E11">
        <w:rPr>
          <w:rFonts w:ascii="Times New Roman" w:hAnsi="Times New Roman"/>
          <w:sz w:val="24"/>
          <w:szCs w:val="24"/>
          <w:lang w:val="en-US"/>
        </w:rPr>
        <w:t>the mandatory Legal Clinic</w:t>
      </w:r>
      <w:r w:rsidR="00FE73AC" w:rsidRPr="00814E11">
        <w:rPr>
          <w:rFonts w:ascii="Times New Roman" w:hAnsi="Times New Roman"/>
          <w:sz w:val="24"/>
          <w:szCs w:val="24"/>
          <w:lang w:val="en-US"/>
        </w:rPr>
        <w:t>,</w:t>
      </w:r>
      <w:r w:rsidRPr="00814E11">
        <w:rPr>
          <w:rFonts w:ascii="Times New Roman" w:hAnsi="Times New Roman"/>
          <w:sz w:val="24"/>
          <w:szCs w:val="24"/>
          <w:lang w:val="en-US"/>
        </w:rPr>
        <w:t xml:space="preserve"> and </w:t>
      </w:r>
      <w:r w:rsidR="00433318" w:rsidRPr="00814E11">
        <w:rPr>
          <w:rFonts w:ascii="Times New Roman" w:hAnsi="Times New Roman"/>
          <w:sz w:val="24"/>
          <w:szCs w:val="24"/>
          <w:lang w:val="en-US"/>
        </w:rPr>
        <w:t xml:space="preserve">a </w:t>
      </w:r>
      <w:r w:rsidRPr="00814E11">
        <w:rPr>
          <w:rFonts w:ascii="Times New Roman" w:hAnsi="Times New Roman"/>
          <w:sz w:val="24"/>
          <w:szCs w:val="24"/>
          <w:lang w:val="en-US"/>
        </w:rPr>
        <w:t xml:space="preserve">list of optional courses, from which each student chooses </w:t>
      </w:r>
      <w:r w:rsidR="000D527E" w:rsidRPr="00814E11">
        <w:rPr>
          <w:rFonts w:ascii="Times New Roman" w:hAnsi="Times New Roman"/>
          <w:sz w:val="24"/>
          <w:szCs w:val="24"/>
          <w:lang w:val="en-US"/>
        </w:rPr>
        <w:t>four</w:t>
      </w:r>
      <w:r w:rsidRPr="00814E11">
        <w:rPr>
          <w:rFonts w:ascii="Times New Roman" w:hAnsi="Times New Roman"/>
          <w:sz w:val="24"/>
          <w:szCs w:val="24"/>
          <w:lang w:val="en-US"/>
        </w:rPr>
        <w:t xml:space="preserve"> courses. </w:t>
      </w:r>
    </w:p>
    <w:p w14:paraId="1C0E019E" w14:textId="24DE1A96" w:rsidR="00517E99" w:rsidRPr="00814E11" w:rsidRDefault="00517E99" w:rsidP="00517E99">
      <w:pPr>
        <w:spacing w:after="200"/>
        <w:rPr>
          <w:rFonts w:ascii="Times New Roman" w:hAnsi="Times New Roman"/>
          <w:sz w:val="24"/>
          <w:szCs w:val="24"/>
          <w:lang w:val="en-US"/>
        </w:rPr>
      </w:pPr>
      <w:r w:rsidRPr="00814E11">
        <w:rPr>
          <w:rFonts w:ascii="Times New Roman" w:hAnsi="Times New Roman"/>
          <w:sz w:val="24"/>
          <w:szCs w:val="24"/>
          <w:lang w:val="en-US"/>
        </w:rPr>
        <w:t xml:space="preserve">The study program shall contain </w:t>
      </w:r>
      <w:r w:rsidR="001079F1" w:rsidRPr="00814E11">
        <w:rPr>
          <w:rFonts w:ascii="Times New Roman" w:hAnsi="Times New Roman"/>
          <w:sz w:val="24"/>
          <w:szCs w:val="24"/>
          <w:lang w:val="en-US"/>
        </w:rPr>
        <w:t>four</w:t>
      </w:r>
      <w:r w:rsidRPr="00814E11">
        <w:rPr>
          <w:rFonts w:ascii="Times New Roman" w:hAnsi="Times New Roman"/>
          <w:sz w:val="24"/>
          <w:szCs w:val="24"/>
          <w:lang w:val="en-US"/>
        </w:rPr>
        <w:t xml:space="preserve"> common mandatory courses, called: 1) </w:t>
      </w:r>
      <w:r w:rsidR="00433318" w:rsidRPr="00814E11">
        <w:rPr>
          <w:rFonts w:ascii="Times New Roman" w:hAnsi="Times New Roman"/>
          <w:b/>
          <w:sz w:val="24"/>
          <w:szCs w:val="24"/>
          <w:lang w:val="en-US"/>
        </w:rPr>
        <w:t>Feminist Legal and Political Theories</w:t>
      </w:r>
      <w:r w:rsidRPr="00814E11">
        <w:rPr>
          <w:rFonts w:ascii="Times New Roman" w:hAnsi="Times New Roman"/>
          <w:b/>
          <w:sz w:val="24"/>
          <w:szCs w:val="24"/>
          <w:lang w:val="en-US"/>
        </w:rPr>
        <w:t>,</w:t>
      </w:r>
      <w:r w:rsidRPr="00814E11">
        <w:rPr>
          <w:rFonts w:ascii="Times New Roman" w:hAnsi="Times New Roman"/>
          <w:sz w:val="24"/>
          <w:szCs w:val="24"/>
          <w:lang w:val="en-US"/>
        </w:rPr>
        <w:t xml:space="preserve"> 2) </w:t>
      </w:r>
      <w:r w:rsidR="000D527E" w:rsidRPr="00814E11">
        <w:rPr>
          <w:rFonts w:ascii="Times New Roman" w:hAnsi="Times New Roman"/>
          <w:b/>
          <w:sz w:val="24"/>
          <w:szCs w:val="24"/>
          <w:lang w:val="en-US"/>
        </w:rPr>
        <w:t>Human Rights Law - Gender Perspective</w:t>
      </w:r>
      <w:r w:rsidR="00433318" w:rsidRPr="00814E11">
        <w:rPr>
          <w:rFonts w:ascii="Times New Roman" w:hAnsi="Times New Roman"/>
          <w:b/>
          <w:sz w:val="24"/>
          <w:szCs w:val="24"/>
          <w:lang w:val="en-US"/>
        </w:rPr>
        <w:t xml:space="preserve">, </w:t>
      </w:r>
      <w:r w:rsidRPr="00814E11">
        <w:rPr>
          <w:rFonts w:ascii="Times New Roman" w:hAnsi="Times New Roman"/>
          <w:bCs/>
          <w:sz w:val="24"/>
          <w:szCs w:val="24"/>
          <w:lang w:val="en-US"/>
        </w:rPr>
        <w:t>3)</w:t>
      </w:r>
      <w:r w:rsidRPr="00814E11">
        <w:rPr>
          <w:rFonts w:ascii="Times New Roman" w:hAnsi="Times New Roman"/>
          <w:b/>
          <w:sz w:val="24"/>
          <w:szCs w:val="24"/>
          <w:lang w:val="en-US"/>
        </w:rPr>
        <w:t xml:space="preserve"> </w:t>
      </w:r>
      <w:r w:rsidR="001079F1" w:rsidRPr="00814E11">
        <w:rPr>
          <w:rFonts w:ascii="Times New Roman" w:hAnsi="Times New Roman"/>
          <w:b/>
          <w:sz w:val="24"/>
          <w:szCs w:val="24"/>
          <w:lang w:val="en-US"/>
        </w:rPr>
        <w:t xml:space="preserve">International and EU Law and Gender Equality </w:t>
      </w:r>
      <w:r w:rsidR="001079F1" w:rsidRPr="00814E11">
        <w:rPr>
          <w:rFonts w:ascii="Times New Roman" w:hAnsi="Times New Roman"/>
          <w:sz w:val="24"/>
          <w:szCs w:val="24"/>
          <w:lang w:val="en-US"/>
        </w:rPr>
        <w:t>and 4)</w:t>
      </w:r>
      <w:r w:rsidR="001079F1" w:rsidRPr="00814E11">
        <w:rPr>
          <w:rFonts w:ascii="Times New Roman" w:hAnsi="Times New Roman"/>
          <w:b/>
          <w:sz w:val="24"/>
          <w:szCs w:val="24"/>
          <w:lang w:val="en-US"/>
        </w:rPr>
        <w:t xml:space="preserve"> Feminist Judgements</w:t>
      </w:r>
      <w:r w:rsidR="00FE73AC" w:rsidRPr="00814E11">
        <w:rPr>
          <w:rFonts w:ascii="Times New Roman" w:hAnsi="Times New Roman"/>
          <w:b/>
          <w:sz w:val="24"/>
          <w:szCs w:val="24"/>
          <w:lang w:val="en-US"/>
        </w:rPr>
        <w:t>.</w:t>
      </w:r>
    </w:p>
    <w:p w14:paraId="6060C956" w14:textId="77777777" w:rsidR="00517E99" w:rsidRPr="00814E11" w:rsidRDefault="00517E99" w:rsidP="00517E99">
      <w:pPr>
        <w:spacing w:after="200"/>
        <w:rPr>
          <w:rFonts w:ascii="Times New Roman" w:hAnsi="Times New Roman"/>
          <w:sz w:val="24"/>
          <w:szCs w:val="24"/>
          <w:lang w:val="en-US"/>
        </w:rPr>
      </w:pPr>
      <w:r w:rsidRPr="00814E11">
        <w:rPr>
          <w:rFonts w:ascii="Times New Roman" w:hAnsi="Times New Roman"/>
          <w:sz w:val="24"/>
          <w:szCs w:val="24"/>
          <w:lang w:val="en-US"/>
        </w:rPr>
        <w:t xml:space="preserve">The course </w:t>
      </w:r>
      <w:r w:rsidR="00FE73AC" w:rsidRPr="00814E11">
        <w:rPr>
          <w:rFonts w:ascii="Times New Roman" w:hAnsi="Times New Roman"/>
          <w:b/>
          <w:bCs/>
          <w:sz w:val="24"/>
          <w:szCs w:val="24"/>
          <w:lang w:val="en-US"/>
        </w:rPr>
        <w:t xml:space="preserve">Methodology and </w:t>
      </w:r>
      <w:r w:rsidRPr="00814E11">
        <w:rPr>
          <w:rFonts w:ascii="Times New Roman" w:hAnsi="Times New Roman"/>
          <w:b/>
          <w:sz w:val="24"/>
          <w:szCs w:val="24"/>
          <w:lang w:val="en-US"/>
        </w:rPr>
        <w:t>Practical Skills</w:t>
      </w:r>
      <w:r w:rsidRPr="00814E11">
        <w:rPr>
          <w:rFonts w:ascii="Times New Roman" w:hAnsi="Times New Roman"/>
          <w:sz w:val="24"/>
          <w:szCs w:val="24"/>
          <w:lang w:val="en-US"/>
        </w:rPr>
        <w:t xml:space="preserve">, consisting of Gender equality glossaries </w:t>
      </w:r>
      <w:r w:rsidR="0015498D" w:rsidRPr="00814E11">
        <w:rPr>
          <w:rFonts w:ascii="Times New Roman" w:hAnsi="Times New Roman"/>
          <w:sz w:val="24"/>
          <w:szCs w:val="24"/>
          <w:lang w:val="en-US"/>
        </w:rPr>
        <w:t>analysis</w:t>
      </w:r>
      <w:r w:rsidRPr="00814E11">
        <w:rPr>
          <w:rFonts w:ascii="Times New Roman" w:hAnsi="Times New Roman"/>
          <w:sz w:val="24"/>
          <w:szCs w:val="24"/>
          <w:lang w:val="en-US"/>
        </w:rPr>
        <w:t>, research methodology, English legal terminology, and Internet skills, is also mandatory.</w:t>
      </w:r>
      <w:r w:rsidR="00C40DC4" w:rsidRPr="00814E11">
        <w:rPr>
          <w:rFonts w:ascii="Times New Roman" w:hAnsi="Times New Roman"/>
          <w:lang w:val="en-US"/>
        </w:rPr>
        <w:t xml:space="preserve"> </w:t>
      </w:r>
      <w:r w:rsidR="00AC2605" w:rsidRPr="00814E11">
        <w:rPr>
          <w:rFonts w:ascii="Times New Roman" w:hAnsi="Times New Roman"/>
          <w:sz w:val="24"/>
          <w:szCs w:val="24"/>
          <w:lang w:val="en-US"/>
        </w:rPr>
        <w:t>F</w:t>
      </w:r>
      <w:r w:rsidR="00C40DC4" w:rsidRPr="00814E11">
        <w:rPr>
          <w:rFonts w:ascii="Times New Roman" w:hAnsi="Times New Roman"/>
          <w:sz w:val="24"/>
          <w:szCs w:val="24"/>
          <w:lang w:val="en-US"/>
        </w:rPr>
        <w:t xml:space="preserve">or all students </w:t>
      </w:r>
      <w:r w:rsidR="00AC2605" w:rsidRPr="00814E11">
        <w:rPr>
          <w:rFonts w:ascii="Times New Roman" w:hAnsi="Times New Roman"/>
          <w:sz w:val="24"/>
          <w:szCs w:val="24"/>
          <w:lang w:val="en-US"/>
        </w:rPr>
        <w:t xml:space="preserve">will be also mandatory </w:t>
      </w:r>
      <w:r w:rsidR="00C40DC4" w:rsidRPr="00814E11">
        <w:rPr>
          <w:rFonts w:ascii="Times New Roman" w:hAnsi="Times New Roman"/>
          <w:sz w:val="24"/>
          <w:szCs w:val="24"/>
          <w:lang w:val="en-US"/>
        </w:rPr>
        <w:t>to attend the Legal Clinic called Gender Equality Legal Clinic.</w:t>
      </w:r>
    </w:p>
    <w:p w14:paraId="7C18D842" w14:textId="77777777" w:rsidR="00517E99" w:rsidRPr="00814E11" w:rsidRDefault="00517E99" w:rsidP="00517E99">
      <w:pPr>
        <w:spacing w:after="200"/>
        <w:rPr>
          <w:rFonts w:ascii="Times New Roman" w:hAnsi="Times New Roman"/>
          <w:color w:val="FF0000"/>
          <w:sz w:val="24"/>
          <w:szCs w:val="24"/>
          <w:lang w:val="en-US"/>
        </w:rPr>
      </w:pPr>
      <w:r w:rsidRPr="00814E11">
        <w:rPr>
          <w:rFonts w:ascii="Times New Roman" w:hAnsi="Times New Roman"/>
          <w:sz w:val="24"/>
          <w:szCs w:val="24"/>
          <w:lang w:val="en-US"/>
        </w:rPr>
        <w:t>In the first s</w:t>
      </w:r>
      <w:r w:rsidR="001079F1" w:rsidRPr="00814E11">
        <w:rPr>
          <w:rFonts w:ascii="Times New Roman" w:hAnsi="Times New Roman"/>
          <w:sz w:val="24"/>
          <w:szCs w:val="24"/>
          <w:lang w:val="en-US"/>
        </w:rPr>
        <w:t>emester the above mentioned five</w:t>
      </w:r>
      <w:r w:rsidRPr="00814E11">
        <w:rPr>
          <w:rFonts w:ascii="Times New Roman" w:hAnsi="Times New Roman"/>
          <w:sz w:val="24"/>
          <w:szCs w:val="24"/>
          <w:lang w:val="en-US"/>
        </w:rPr>
        <w:t xml:space="preserve"> mandatory courses shall be attended by all students of the study program</w:t>
      </w:r>
      <w:r w:rsidRPr="00814E11">
        <w:rPr>
          <w:rFonts w:ascii="Times New Roman" w:hAnsi="Times New Roman"/>
          <w:b/>
          <w:bCs/>
          <w:sz w:val="24"/>
          <w:szCs w:val="24"/>
          <w:lang w:val="en-US"/>
        </w:rPr>
        <w:t xml:space="preserve"> LAW AND GENDER</w:t>
      </w:r>
      <w:r w:rsidR="001079F1" w:rsidRPr="00814E11">
        <w:rPr>
          <w:rFonts w:ascii="Times New Roman" w:hAnsi="Times New Roman"/>
          <w:b/>
          <w:bCs/>
          <w:sz w:val="24"/>
          <w:szCs w:val="24"/>
          <w:lang w:val="en-US"/>
        </w:rPr>
        <w:t>.</w:t>
      </w:r>
    </w:p>
    <w:p w14:paraId="602D4B05" w14:textId="77777777" w:rsidR="00517E99" w:rsidRPr="00814E11" w:rsidRDefault="00517E99" w:rsidP="00517E99">
      <w:pPr>
        <w:spacing w:after="200"/>
        <w:rPr>
          <w:rFonts w:ascii="Times New Roman" w:hAnsi="Times New Roman"/>
          <w:sz w:val="24"/>
          <w:szCs w:val="24"/>
          <w:lang w:val="en-US"/>
        </w:rPr>
      </w:pPr>
      <w:r w:rsidRPr="00814E11">
        <w:rPr>
          <w:rFonts w:ascii="Times New Roman" w:hAnsi="Times New Roman"/>
          <w:sz w:val="24"/>
          <w:szCs w:val="24"/>
          <w:lang w:val="en-US"/>
        </w:rPr>
        <w:t xml:space="preserve">In the second semester the student shall opt for </w:t>
      </w:r>
      <w:r w:rsidR="001079F1" w:rsidRPr="00814E11">
        <w:rPr>
          <w:rFonts w:ascii="Times New Roman" w:hAnsi="Times New Roman"/>
          <w:sz w:val="24"/>
          <w:szCs w:val="24"/>
          <w:lang w:val="en-US"/>
        </w:rPr>
        <w:t>four</w:t>
      </w:r>
      <w:r w:rsidRPr="00814E11">
        <w:rPr>
          <w:rFonts w:ascii="Times New Roman" w:hAnsi="Times New Roman"/>
          <w:sz w:val="24"/>
          <w:szCs w:val="24"/>
          <w:lang w:val="en-US"/>
        </w:rPr>
        <w:t xml:space="preserve"> courses from the list of given courses. </w:t>
      </w:r>
    </w:p>
    <w:p w14:paraId="44A3E026" w14:textId="77777777" w:rsidR="00517E99" w:rsidRPr="00814E11" w:rsidRDefault="00517E99" w:rsidP="00517E99">
      <w:pPr>
        <w:spacing w:after="200"/>
        <w:rPr>
          <w:rFonts w:ascii="Times New Roman" w:hAnsi="Times New Roman"/>
          <w:b/>
          <w:bCs/>
          <w:sz w:val="24"/>
          <w:szCs w:val="24"/>
          <w:lang w:val="en-US"/>
        </w:rPr>
      </w:pPr>
      <w:r w:rsidRPr="00814E11">
        <w:rPr>
          <w:rFonts w:ascii="Times New Roman" w:hAnsi="Times New Roman"/>
          <w:sz w:val="24"/>
          <w:szCs w:val="24"/>
          <w:lang w:val="en-US"/>
        </w:rPr>
        <w:t>Student shall be obliged to write and defend the master</w:t>
      </w:r>
      <w:r w:rsidR="00FE73AC" w:rsidRPr="00814E11">
        <w:rPr>
          <w:rFonts w:ascii="Times New Roman" w:hAnsi="Times New Roman"/>
          <w:sz w:val="24"/>
          <w:szCs w:val="24"/>
          <w:lang w:val="en-US"/>
        </w:rPr>
        <w:t>`s</w:t>
      </w:r>
      <w:r w:rsidRPr="00814E11">
        <w:rPr>
          <w:rFonts w:ascii="Times New Roman" w:hAnsi="Times New Roman"/>
          <w:sz w:val="24"/>
          <w:szCs w:val="24"/>
          <w:lang w:val="en-US"/>
        </w:rPr>
        <w:t xml:space="preserve"> thesis at the end of the study program.</w:t>
      </w:r>
    </w:p>
    <w:p w14:paraId="5DDAE9C5" w14:textId="77777777" w:rsidR="00DC6B6F" w:rsidRPr="00814E11" w:rsidRDefault="00DC6B6F" w:rsidP="00213030">
      <w:pPr>
        <w:spacing w:after="0" w:line="240" w:lineRule="auto"/>
        <w:rPr>
          <w:rFonts w:ascii="Times New Roman" w:hAnsi="Times New Roman"/>
          <w:b/>
          <w:sz w:val="24"/>
          <w:szCs w:val="24"/>
          <w:lang w:val="en-US"/>
        </w:rPr>
      </w:pPr>
      <w:r w:rsidRPr="00814E11">
        <w:rPr>
          <w:rFonts w:ascii="Times New Roman" w:hAnsi="Times New Roman"/>
          <w:b/>
          <w:sz w:val="24"/>
          <w:szCs w:val="24"/>
          <w:lang w:val="en-US"/>
        </w:rPr>
        <w:t>1. Semester</w:t>
      </w:r>
    </w:p>
    <w:p w14:paraId="32470DD9" w14:textId="77777777" w:rsidR="00DC6B6F" w:rsidRPr="00814E11" w:rsidRDefault="00DC6B6F" w:rsidP="00213030">
      <w:pPr>
        <w:spacing w:after="0" w:line="240" w:lineRule="auto"/>
        <w:rPr>
          <w:rFonts w:ascii="Times New Roman" w:hAnsi="Times New Roman"/>
          <w:b/>
          <w:sz w:val="24"/>
          <w:szCs w:val="24"/>
          <w:lang w:val="en-US"/>
        </w:rPr>
      </w:pPr>
      <w:r w:rsidRPr="00814E11">
        <w:rPr>
          <w:rFonts w:ascii="Times New Roman" w:hAnsi="Times New Roman"/>
          <w:b/>
          <w:sz w:val="24"/>
          <w:szCs w:val="24"/>
          <w:lang w:val="en-US"/>
        </w:rPr>
        <w:t>Mandatory courses at LAW AND GENDER:</w:t>
      </w:r>
    </w:p>
    <w:p w14:paraId="6AEB0B28" w14:textId="77777777" w:rsidR="00DC6B6F" w:rsidRPr="00814E11" w:rsidRDefault="00DC6B6F" w:rsidP="00DC6B6F">
      <w:pPr>
        <w:spacing w:after="0" w:line="240" w:lineRule="auto"/>
        <w:jc w:val="left"/>
        <w:rPr>
          <w:rFonts w:ascii="Times New Roman" w:hAnsi="Times New Roman"/>
          <w:sz w:val="24"/>
          <w:szCs w:val="24"/>
          <w:lang w:val="en-US"/>
        </w:rPr>
      </w:pPr>
      <w:r w:rsidRPr="00814E11">
        <w:rPr>
          <w:rFonts w:ascii="Times New Roman" w:hAnsi="Times New Roman"/>
          <w:bCs/>
          <w:sz w:val="24"/>
          <w:szCs w:val="24"/>
          <w:lang w:val="en-US"/>
        </w:rPr>
        <w:t>1. Methodology and Practical Skills 4 ECTS</w:t>
      </w:r>
    </w:p>
    <w:p w14:paraId="5617E8C1" w14:textId="77777777" w:rsidR="00DC6B6F" w:rsidRPr="00814E11" w:rsidRDefault="00DC6B6F" w:rsidP="00DC6B6F">
      <w:pPr>
        <w:spacing w:after="0" w:line="240" w:lineRule="auto"/>
        <w:jc w:val="left"/>
        <w:rPr>
          <w:rFonts w:ascii="Times New Roman" w:hAnsi="Times New Roman"/>
          <w:bCs/>
          <w:sz w:val="24"/>
          <w:szCs w:val="24"/>
          <w:lang w:val="en-US"/>
        </w:rPr>
      </w:pPr>
      <w:r w:rsidRPr="00814E11">
        <w:rPr>
          <w:rFonts w:ascii="Times New Roman" w:hAnsi="Times New Roman"/>
          <w:bCs/>
          <w:sz w:val="24"/>
          <w:szCs w:val="24"/>
          <w:lang w:val="en-US"/>
        </w:rPr>
        <w:t>2. Feminist Political and Legal Theories 6 ECTS</w:t>
      </w:r>
    </w:p>
    <w:p w14:paraId="6E490B41" w14:textId="77777777" w:rsidR="00DC6B6F" w:rsidRPr="00814E11" w:rsidRDefault="00DC6B6F" w:rsidP="00DC6B6F">
      <w:pPr>
        <w:spacing w:after="0" w:line="240" w:lineRule="auto"/>
        <w:jc w:val="left"/>
        <w:rPr>
          <w:rFonts w:ascii="Times New Roman" w:hAnsi="Times New Roman"/>
          <w:sz w:val="24"/>
          <w:szCs w:val="24"/>
          <w:lang w:val="en-US"/>
        </w:rPr>
      </w:pPr>
      <w:r w:rsidRPr="00814E11">
        <w:rPr>
          <w:rFonts w:ascii="Times New Roman" w:hAnsi="Times New Roman"/>
          <w:sz w:val="24"/>
          <w:szCs w:val="24"/>
          <w:lang w:val="en-US"/>
        </w:rPr>
        <w:t>3.</w:t>
      </w:r>
      <w:r w:rsidRPr="00814E11">
        <w:rPr>
          <w:rFonts w:ascii="Times New Roman" w:hAnsi="Times New Roman"/>
          <w:bCs/>
          <w:sz w:val="24"/>
          <w:szCs w:val="24"/>
          <w:lang w:val="en-US"/>
        </w:rPr>
        <w:t xml:space="preserve"> Human Rights Law </w:t>
      </w:r>
      <w:r w:rsidRPr="00814E11">
        <w:rPr>
          <w:rFonts w:ascii="Times New Roman" w:hAnsi="Times New Roman"/>
          <w:sz w:val="24"/>
          <w:szCs w:val="24"/>
          <w:lang w:val="en-US"/>
        </w:rPr>
        <w:t>- Gender Perspective 6 ECTS</w:t>
      </w:r>
    </w:p>
    <w:p w14:paraId="03419FF9"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sz w:val="24"/>
          <w:szCs w:val="24"/>
          <w:lang w:val="en-US"/>
        </w:rPr>
      </w:pPr>
      <w:r w:rsidRPr="00814E11">
        <w:rPr>
          <w:rFonts w:ascii="Times New Roman" w:hAnsi="Times New Roman"/>
          <w:sz w:val="24"/>
          <w:szCs w:val="24"/>
          <w:lang w:val="en-US"/>
        </w:rPr>
        <w:t>4. International and European Law and Gender Equality 6</w:t>
      </w:r>
      <w:r w:rsidRPr="00814E11">
        <w:rPr>
          <w:rFonts w:ascii="Times New Roman" w:hAnsi="Times New Roman"/>
          <w:bCs/>
          <w:sz w:val="24"/>
          <w:szCs w:val="24"/>
          <w:lang w:val="en-US"/>
        </w:rPr>
        <w:t xml:space="preserve"> ECTS</w:t>
      </w:r>
    </w:p>
    <w:p w14:paraId="07A2C18B" w14:textId="77777777" w:rsidR="00DC6B6F" w:rsidRPr="00814E11" w:rsidRDefault="00DC6B6F" w:rsidP="00DC6B6F">
      <w:pPr>
        <w:spacing w:after="0" w:line="240" w:lineRule="auto"/>
        <w:jc w:val="left"/>
        <w:rPr>
          <w:rFonts w:ascii="Times New Roman" w:hAnsi="Times New Roman"/>
          <w:bCs/>
          <w:sz w:val="24"/>
          <w:szCs w:val="24"/>
          <w:lang w:val="en-US"/>
        </w:rPr>
      </w:pPr>
      <w:r w:rsidRPr="00814E11">
        <w:rPr>
          <w:rFonts w:ascii="Times New Roman" w:hAnsi="Times New Roman"/>
          <w:bCs/>
          <w:sz w:val="24"/>
          <w:szCs w:val="24"/>
          <w:lang w:val="en-US"/>
        </w:rPr>
        <w:t>5. Feminist Judgements 8 ECTS</w:t>
      </w:r>
    </w:p>
    <w:p w14:paraId="09E799D0" w14:textId="77777777" w:rsidR="00DC6B6F" w:rsidRPr="00814E11" w:rsidRDefault="00DC6B6F" w:rsidP="00DC6B6F">
      <w:pPr>
        <w:spacing w:after="0" w:line="240" w:lineRule="auto"/>
        <w:jc w:val="left"/>
        <w:rPr>
          <w:rFonts w:ascii="Times New Roman" w:hAnsi="Times New Roman"/>
          <w:sz w:val="24"/>
          <w:szCs w:val="24"/>
          <w:lang w:val="en-US"/>
        </w:rPr>
      </w:pPr>
    </w:p>
    <w:p w14:paraId="15048065" w14:textId="77777777" w:rsidR="00DC6B6F" w:rsidRPr="00814E11" w:rsidRDefault="00DC6B6F" w:rsidP="00DC6B6F">
      <w:pPr>
        <w:spacing w:after="0" w:line="240" w:lineRule="auto"/>
        <w:jc w:val="left"/>
        <w:rPr>
          <w:rFonts w:ascii="Times New Roman" w:hAnsi="Times New Roman"/>
          <w:sz w:val="24"/>
          <w:szCs w:val="24"/>
          <w:lang w:val="en-US"/>
        </w:rPr>
      </w:pPr>
    </w:p>
    <w:p w14:paraId="68BE63FB" w14:textId="77777777" w:rsidR="00DC6B6F" w:rsidRPr="00814E11" w:rsidRDefault="00DC6B6F" w:rsidP="00213030">
      <w:pPr>
        <w:spacing w:after="0" w:line="240" w:lineRule="auto"/>
        <w:rPr>
          <w:rFonts w:ascii="Times New Roman" w:hAnsi="Times New Roman"/>
          <w:b/>
          <w:sz w:val="24"/>
          <w:szCs w:val="24"/>
          <w:lang w:val="en-US"/>
        </w:rPr>
      </w:pPr>
      <w:r w:rsidRPr="00814E11">
        <w:rPr>
          <w:rFonts w:ascii="Times New Roman" w:hAnsi="Times New Roman"/>
          <w:b/>
          <w:sz w:val="24"/>
          <w:szCs w:val="24"/>
          <w:lang w:val="en-US"/>
        </w:rPr>
        <w:t xml:space="preserve">2. Semester </w:t>
      </w:r>
    </w:p>
    <w:p w14:paraId="6B0E7D75" w14:textId="77777777" w:rsidR="00DC6B6F" w:rsidRPr="00814E11" w:rsidRDefault="00DC6B6F" w:rsidP="00DC6B6F">
      <w:pPr>
        <w:spacing w:after="0" w:line="240" w:lineRule="auto"/>
        <w:jc w:val="left"/>
        <w:rPr>
          <w:rFonts w:ascii="Times New Roman" w:hAnsi="Times New Roman"/>
          <w:sz w:val="24"/>
          <w:szCs w:val="24"/>
          <w:lang w:val="en-US"/>
        </w:rPr>
      </w:pPr>
      <w:r w:rsidRPr="00814E11">
        <w:rPr>
          <w:rFonts w:ascii="Times New Roman" w:hAnsi="Times New Roman"/>
          <w:b/>
          <w:sz w:val="24"/>
          <w:szCs w:val="24"/>
          <w:lang w:val="en-US"/>
        </w:rPr>
        <w:t>List of optional courses at LAW AND GENDER</w:t>
      </w:r>
      <w:r w:rsidRPr="00814E11">
        <w:rPr>
          <w:rFonts w:ascii="Times New Roman" w:hAnsi="Times New Roman"/>
          <w:sz w:val="24"/>
          <w:szCs w:val="24"/>
          <w:lang w:val="en-US"/>
        </w:rPr>
        <w:t xml:space="preserve">, from which students opt for four courses </w:t>
      </w:r>
    </w:p>
    <w:p w14:paraId="25EFD336" w14:textId="77777777" w:rsidR="00DC6B6F" w:rsidRPr="00814E11" w:rsidRDefault="00DC6B6F" w:rsidP="00DC6B6F">
      <w:pPr>
        <w:spacing w:after="160" w:line="259" w:lineRule="auto"/>
        <w:jc w:val="left"/>
        <w:rPr>
          <w:rFonts w:ascii="Times New Roman" w:hAnsi="Times New Roman"/>
          <w:sz w:val="24"/>
          <w:szCs w:val="24"/>
          <w:lang w:val="en-US"/>
        </w:rPr>
      </w:pPr>
      <w:r w:rsidRPr="00814E11">
        <w:rPr>
          <w:rFonts w:ascii="Times New Roman" w:hAnsi="Times New Roman"/>
          <w:sz w:val="24"/>
          <w:szCs w:val="24"/>
          <w:lang w:val="en-US"/>
        </w:rPr>
        <w:t>(4x3 ECTS=12 ECTS):</w:t>
      </w:r>
    </w:p>
    <w:p w14:paraId="7C86930F" w14:textId="77777777" w:rsidR="00DC6B6F" w:rsidRPr="00814E11" w:rsidRDefault="00DC6B6F" w:rsidP="00DC6B6F">
      <w:pPr>
        <w:spacing w:after="0" w:line="240" w:lineRule="auto"/>
        <w:jc w:val="left"/>
        <w:rPr>
          <w:rFonts w:ascii="Times New Roman" w:hAnsi="Times New Roman"/>
          <w:bCs/>
          <w:sz w:val="24"/>
          <w:szCs w:val="24"/>
          <w:lang w:val="en-US"/>
        </w:rPr>
      </w:pPr>
      <w:r w:rsidRPr="00814E11">
        <w:rPr>
          <w:rFonts w:ascii="Times New Roman" w:hAnsi="Times New Roman"/>
          <w:bCs/>
          <w:sz w:val="24"/>
          <w:szCs w:val="24"/>
          <w:lang w:val="en-US"/>
        </w:rPr>
        <w:t xml:space="preserve">1. Gender Issues in </w:t>
      </w:r>
      <w:r w:rsidRPr="00814E11">
        <w:rPr>
          <w:rFonts w:ascii="Times New Roman" w:hAnsi="Times New Roman"/>
          <w:sz w:val="24"/>
          <w:szCs w:val="24"/>
          <w:lang w:val="en-US"/>
        </w:rPr>
        <w:t>Comparative Legal History</w:t>
      </w:r>
      <w:r w:rsidRPr="00814E11">
        <w:rPr>
          <w:rFonts w:ascii="Times New Roman" w:hAnsi="Times New Roman"/>
          <w:bCs/>
          <w:sz w:val="24"/>
          <w:szCs w:val="24"/>
          <w:lang w:val="en-US"/>
        </w:rPr>
        <w:t xml:space="preserve"> 3</w:t>
      </w:r>
      <w:r w:rsidRPr="00814E11">
        <w:rPr>
          <w:rFonts w:ascii="Times New Roman" w:hAnsi="Times New Roman"/>
          <w:sz w:val="24"/>
          <w:szCs w:val="24"/>
          <w:lang w:val="en-US"/>
        </w:rPr>
        <w:t xml:space="preserve"> ECTS</w:t>
      </w:r>
    </w:p>
    <w:p w14:paraId="51C49B7D"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bCs/>
          <w:sz w:val="24"/>
          <w:szCs w:val="24"/>
          <w:lang w:val="en-US"/>
        </w:rPr>
      </w:pPr>
      <w:r w:rsidRPr="00814E11">
        <w:rPr>
          <w:rFonts w:ascii="Times New Roman" w:hAnsi="Times New Roman"/>
          <w:sz w:val="24"/>
          <w:szCs w:val="24"/>
          <w:lang w:val="en-US"/>
        </w:rPr>
        <w:t>2. Private Law and Gender Equality 3</w:t>
      </w:r>
      <w:r w:rsidRPr="00814E11">
        <w:rPr>
          <w:rFonts w:ascii="Times New Roman" w:hAnsi="Times New Roman"/>
          <w:bCs/>
          <w:sz w:val="24"/>
          <w:szCs w:val="24"/>
          <w:lang w:val="en-US"/>
        </w:rPr>
        <w:t xml:space="preserve"> ECTS</w:t>
      </w:r>
    </w:p>
    <w:p w14:paraId="7E8DD9C1"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bCs/>
          <w:sz w:val="24"/>
          <w:szCs w:val="24"/>
          <w:lang w:val="en-US"/>
        </w:rPr>
      </w:pPr>
      <w:r w:rsidRPr="00814E11">
        <w:rPr>
          <w:rFonts w:ascii="Times New Roman" w:eastAsia="Times New Roman" w:hAnsi="Times New Roman"/>
          <w:sz w:val="24"/>
          <w:szCs w:val="24"/>
          <w:lang w:val="en-US"/>
        </w:rPr>
        <w:t>3. Public Law and Gender Equality 3</w:t>
      </w:r>
      <w:r w:rsidRPr="00814E11">
        <w:rPr>
          <w:rFonts w:ascii="Times New Roman" w:hAnsi="Times New Roman"/>
          <w:bCs/>
          <w:sz w:val="24"/>
          <w:szCs w:val="24"/>
          <w:lang w:val="en-US"/>
        </w:rPr>
        <w:t xml:space="preserve"> ECTS</w:t>
      </w:r>
    </w:p>
    <w:p w14:paraId="22E7CF08"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sz w:val="24"/>
          <w:szCs w:val="24"/>
          <w:lang w:val="en-US"/>
        </w:rPr>
      </w:pPr>
      <w:r w:rsidRPr="00814E11">
        <w:rPr>
          <w:rFonts w:ascii="Times New Roman" w:hAnsi="Times New Roman"/>
          <w:sz w:val="24"/>
          <w:szCs w:val="24"/>
          <w:lang w:val="en-US"/>
        </w:rPr>
        <w:lastRenderedPageBreak/>
        <w:t>4. Feminist Economics/Gender Economics 3</w:t>
      </w:r>
      <w:r w:rsidRPr="00814E11">
        <w:rPr>
          <w:rFonts w:ascii="Times New Roman" w:hAnsi="Times New Roman"/>
          <w:bCs/>
          <w:sz w:val="24"/>
          <w:szCs w:val="24"/>
          <w:lang w:val="en-US"/>
        </w:rPr>
        <w:t xml:space="preserve"> ECTS</w:t>
      </w:r>
    </w:p>
    <w:p w14:paraId="31FE1A95"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sz w:val="24"/>
          <w:szCs w:val="24"/>
          <w:lang w:val="en-US"/>
        </w:rPr>
      </w:pPr>
      <w:r w:rsidRPr="00814E11">
        <w:rPr>
          <w:rFonts w:ascii="Times New Roman" w:hAnsi="Times New Roman"/>
          <w:sz w:val="24"/>
          <w:szCs w:val="24"/>
          <w:lang w:val="en-US"/>
        </w:rPr>
        <w:t xml:space="preserve">5. Gender Equality </w:t>
      </w:r>
      <w:r w:rsidRPr="00814E11">
        <w:rPr>
          <w:rFonts w:ascii="Times New Roman" w:hAnsi="Times New Roman"/>
          <w:bCs/>
          <w:sz w:val="24"/>
          <w:szCs w:val="24"/>
          <w:lang w:val="en-US"/>
        </w:rPr>
        <w:t>and Business Law</w:t>
      </w:r>
      <w:r w:rsidRPr="00814E11">
        <w:rPr>
          <w:rFonts w:ascii="Times New Roman" w:hAnsi="Times New Roman"/>
          <w:sz w:val="24"/>
          <w:szCs w:val="24"/>
          <w:lang w:val="en-US"/>
        </w:rPr>
        <w:t xml:space="preserve"> 3</w:t>
      </w:r>
      <w:r w:rsidRPr="00814E11">
        <w:rPr>
          <w:rFonts w:ascii="Times New Roman" w:hAnsi="Times New Roman"/>
          <w:bCs/>
          <w:sz w:val="24"/>
          <w:szCs w:val="24"/>
          <w:lang w:val="en-US"/>
        </w:rPr>
        <w:t xml:space="preserve"> ECTS</w:t>
      </w:r>
    </w:p>
    <w:p w14:paraId="7C4E9433"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sz w:val="24"/>
          <w:szCs w:val="24"/>
          <w:lang w:val="en-US"/>
        </w:rPr>
      </w:pPr>
      <w:r w:rsidRPr="00814E11">
        <w:rPr>
          <w:rFonts w:ascii="Times New Roman" w:hAnsi="Times New Roman"/>
          <w:sz w:val="24"/>
          <w:szCs w:val="24"/>
          <w:lang w:val="en-US"/>
        </w:rPr>
        <w:t>6. Gender Equitable Taxation 3</w:t>
      </w:r>
      <w:r w:rsidRPr="00814E11">
        <w:rPr>
          <w:rFonts w:ascii="Times New Roman" w:hAnsi="Times New Roman"/>
          <w:bCs/>
          <w:sz w:val="24"/>
          <w:szCs w:val="24"/>
          <w:lang w:val="en-US"/>
        </w:rPr>
        <w:t xml:space="preserve"> ECTS</w:t>
      </w:r>
    </w:p>
    <w:p w14:paraId="6D987311" w14:textId="4EFBC03A"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sz w:val="24"/>
          <w:szCs w:val="24"/>
          <w:lang w:val="en-US"/>
        </w:rPr>
      </w:pPr>
      <w:r w:rsidRPr="00814E11">
        <w:rPr>
          <w:rFonts w:ascii="Times New Roman" w:hAnsi="Times New Roman"/>
          <w:sz w:val="24"/>
          <w:szCs w:val="24"/>
          <w:lang w:val="en-US"/>
        </w:rPr>
        <w:t>7</w:t>
      </w:r>
      <w:r w:rsidR="00B635EF" w:rsidRPr="00814E11">
        <w:rPr>
          <w:rFonts w:ascii="Times New Roman" w:hAnsi="Times New Roman"/>
          <w:sz w:val="24"/>
          <w:szCs w:val="24"/>
          <w:lang w:val="en-US"/>
        </w:rPr>
        <w:t>. Gender Competent</w:t>
      </w:r>
      <w:r w:rsidRPr="00814E11">
        <w:rPr>
          <w:rFonts w:ascii="Times New Roman" w:hAnsi="Times New Roman"/>
          <w:sz w:val="24"/>
          <w:szCs w:val="24"/>
          <w:lang w:val="en-US"/>
        </w:rPr>
        <w:t xml:space="preserve"> Family Law </w:t>
      </w:r>
      <w:r w:rsidRPr="00814E11">
        <w:rPr>
          <w:rFonts w:ascii="Times New Roman" w:hAnsi="Times New Roman"/>
          <w:bCs/>
          <w:sz w:val="24"/>
          <w:szCs w:val="24"/>
          <w:lang w:val="en-US"/>
        </w:rPr>
        <w:t>3 ECTS</w:t>
      </w:r>
    </w:p>
    <w:p w14:paraId="0C834DD6" w14:textId="7514BC90"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sz w:val="24"/>
          <w:szCs w:val="24"/>
          <w:lang w:val="en-US"/>
        </w:rPr>
      </w:pPr>
      <w:r w:rsidRPr="00814E11">
        <w:rPr>
          <w:rFonts w:ascii="Times New Roman" w:hAnsi="Times New Roman"/>
          <w:sz w:val="24"/>
          <w:szCs w:val="24"/>
          <w:lang w:val="en-US"/>
        </w:rPr>
        <w:t>8</w:t>
      </w:r>
      <w:r w:rsidR="00B635EF" w:rsidRPr="00814E11">
        <w:rPr>
          <w:rFonts w:ascii="Times New Roman" w:hAnsi="Times New Roman"/>
          <w:sz w:val="24"/>
          <w:szCs w:val="24"/>
          <w:lang w:val="en-US"/>
        </w:rPr>
        <w:t>. Gender Competent</w:t>
      </w:r>
      <w:r w:rsidRPr="00814E11">
        <w:rPr>
          <w:rFonts w:ascii="Times New Roman" w:hAnsi="Times New Roman"/>
          <w:sz w:val="24"/>
          <w:szCs w:val="24"/>
          <w:lang w:val="en-US"/>
        </w:rPr>
        <w:t xml:space="preserve"> Criminal Law </w:t>
      </w:r>
      <w:r w:rsidRPr="00814E11">
        <w:rPr>
          <w:rFonts w:ascii="Times New Roman" w:hAnsi="Times New Roman"/>
          <w:bCs/>
          <w:sz w:val="24"/>
          <w:szCs w:val="24"/>
          <w:lang w:val="en-US"/>
        </w:rPr>
        <w:t>3 ECTS</w:t>
      </w:r>
    </w:p>
    <w:p w14:paraId="244DCB8F" w14:textId="26C3ECE9"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bCs/>
          <w:sz w:val="24"/>
          <w:szCs w:val="24"/>
          <w:lang w:val="en-US"/>
        </w:rPr>
      </w:pPr>
      <w:r w:rsidRPr="00814E11">
        <w:rPr>
          <w:rFonts w:ascii="Times New Roman" w:hAnsi="Times New Roman"/>
          <w:sz w:val="24"/>
          <w:szCs w:val="24"/>
          <w:lang w:val="en-US"/>
        </w:rPr>
        <w:t>9</w:t>
      </w:r>
      <w:r w:rsidR="00B635EF" w:rsidRPr="00814E11">
        <w:rPr>
          <w:rFonts w:ascii="Times New Roman" w:hAnsi="Times New Roman"/>
          <w:sz w:val="24"/>
          <w:szCs w:val="24"/>
          <w:lang w:val="en-US"/>
        </w:rPr>
        <w:t>. Gender Competent</w:t>
      </w:r>
      <w:r w:rsidRPr="00814E11">
        <w:rPr>
          <w:rFonts w:ascii="Times New Roman" w:hAnsi="Times New Roman"/>
          <w:sz w:val="24"/>
          <w:szCs w:val="24"/>
          <w:lang w:val="en-US"/>
        </w:rPr>
        <w:t xml:space="preserve"> Criminology </w:t>
      </w:r>
      <w:r w:rsidRPr="00814E11">
        <w:rPr>
          <w:rFonts w:ascii="Times New Roman" w:hAnsi="Times New Roman"/>
          <w:bCs/>
          <w:sz w:val="24"/>
          <w:szCs w:val="24"/>
          <w:lang w:val="en-US"/>
        </w:rPr>
        <w:t>3 ECTS</w:t>
      </w:r>
    </w:p>
    <w:p w14:paraId="5786E4FF"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10. Gender Perspective of Labor Law 3 ECTS</w:t>
      </w:r>
    </w:p>
    <w:p w14:paraId="6D0BDF61"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eastAsia="Times New Roman" w:hAnsi="Times New Roman"/>
          <w:sz w:val="24"/>
          <w:szCs w:val="24"/>
          <w:lang w:val="en-US"/>
        </w:rPr>
      </w:pPr>
      <w:r w:rsidRPr="00814E11">
        <w:rPr>
          <w:rFonts w:ascii="Times New Roman" w:hAnsi="Times New Roman"/>
          <w:sz w:val="24"/>
          <w:szCs w:val="24"/>
          <w:lang w:val="en-US"/>
        </w:rPr>
        <w:t>11. Gender Perspectives of Social Security Law 3</w:t>
      </w:r>
      <w:r w:rsidRPr="00814E11">
        <w:rPr>
          <w:rFonts w:ascii="Times New Roman" w:hAnsi="Times New Roman"/>
          <w:bCs/>
          <w:sz w:val="24"/>
          <w:szCs w:val="24"/>
          <w:lang w:val="en-US"/>
        </w:rPr>
        <w:t xml:space="preserve"> ECTS</w:t>
      </w:r>
    </w:p>
    <w:p w14:paraId="7B8576C8"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bCs/>
          <w:sz w:val="24"/>
          <w:szCs w:val="24"/>
          <w:lang w:val="en-US"/>
        </w:rPr>
      </w:pPr>
      <w:r w:rsidRPr="00814E11">
        <w:rPr>
          <w:rFonts w:ascii="Times New Roman" w:hAnsi="Times New Roman"/>
          <w:sz w:val="24"/>
          <w:szCs w:val="24"/>
          <w:lang w:val="en-US"/>
        </w:rPr>
        <w:t>12. Sociology of Law and Gender Equality 3</w:t>
      </w:r>
      <w:r w:rsidRPr="00814E11">
        <w:rPr>
          <w:rFonts w:ascii="Times New Roman" w:hAnsi="Times New Roman"/>
          <w:bCs/>
          <w:sz w:val="24"/>
          <w:szCs w:val="24"/>
          <w:lang w:val="en-US"/>
        </w:rPr>
        <w:t xml:space="preserve"> ECTS</w:t>
      </w:r>
    </w:p>
    <w:p w14:paraId="4A2AE23F" w14:textId="77777777" w:rsidR="00DC6B6F" w:rsidRPr="00814E11" w:rsidRDefault="00DC6B6F" w:rsidP="00DC6B6F">
      <w:pPr>
        <w:spacing w:after="0" w:line="240" w:lineRule="auto"/>
        <w:jc w:val="left"/>
        <w:rPr>
          <w:rFonts w:ascii="Times New Roman" w:hAnsi="Times New Roman"/>
          <w:sz w:val="24"/>
          <w:szCs w:val="24"/>
          <w:lang w:val="en-US"/>
        </w:rPr>
      </w:pPr>
      <w:r w:rsidRPr="00814E11">
        <w:rPr>
          <w:rFonts w:ascii="Times New Roman" w:hAnsi="Times New Roman"/>
          <w:bCs/>
          <w:sz w:val="24"/>
          <w:szCs w:val="24"/>
          <w:lang w:val="en-US"/>
        </w:rPr>
        <w:t>13. Public Policies on Gender Equality 3 ECTS</w:t>
      </w:r>
    </w:p>
    <w:p w14:paraId="6A367402" w14:textId="77777777" w:rsidR="00DC6B6F" w:rsidRPr="00814E11" w:rsidRDefault="00DC6B6F" w:rsidP="00DC6B6F">
      <w:pPr>
        <w:spacing w:after="0" w:line="240" w:lineRule="auto"/>
        <w:jc w:val="left"/>
        <w:rPr>
          <w:rFonts w:ascii="Times New Roman" w:hAnsi="Times New Roman"/>
          <w:bCs/>
          <w:sz w:val="24"/>
          <w:szCs w:val="24"/>
          <w:lang w:val="en-US"/>
        </w:rPr>
      </w:pPr>
    </w:p>
    <w:p w14:paraId="460D6ADC" w14:textId="77777777" w:rsidR="00DC6B6F" w:rsidRPr="00814E11" w:rsidRDefault="00DC6B6F" w:rsidP="00DC6B6F">
      <w:pPr>
        <w:widowControl w:val="0"/>
        <w:autoSpaceDE w:val="0"/>
        <w:autoSpaceDN w:val="0"/>
        <w:adjustRightInd w:val="0"/>
        <w:spacing w:after="0" w:line="240" w:lineRule="auto"/>
        <w:contextualSpacing/>
        <w:jc w:val="left"/>
        <w:rPr>
          <w:rFonts w:ascii="Times New Roman" w:hAnsi="Times New Roman"/>
          <w:bCs/>
          <w:sz w:val="24"/>
          <w:szCs w:val="24"/>
          <w:lang w:val="en-US"/>
        </w:rPr>
      </w:pPr>
    </w:p>
    <w:p w14:paraId="0BC9569D" w14:textId="77777777" w:rsidR="00DC6B6F" w:rsidRPr="00814E11" w:rsidRDefault="00DC6B6F" w:rsidP="00213030">
      <w:pPr>
        <w:rPr>
          <w:rFonts w:ascii="Times New Roman" w:hAnsi="Times New Roman"/>
          <w:sz w:val="24"/>
          <w:szCs w:val="24"/>
          <w:lang w:val="en-US"/>
        </w:rPr>
      </w:pPr>
      <w:r w:rsidRPr="00814E11">
        <w:rPr>
          <w:rFonts w:ascii="Times New Roman" w:hAnsi="Times New Roman"/>
          <w:b/>
          <w:sz w:val="24"/>
          <w:szCs w:val="24"/>
          <w:lang w:val="en-US"/>
        </w:rPr>
        <w:t>Mandatory Legal Clinic -</w:t>
      </w:r>
      <w:r w:rsidRPr="00814E11">
        <w:rPr>
          <w:rFonts w:ascii="Times New Roman" w:hAnsi="Times New Roman"/>
          <w:sz w:val="24"/>
          <w:szCs w:val="24"/>
          <w:lang w:val="en-US"/>
        </w:rPr>
        <w:t xml:space="preserve"> Gender Equality Legal Clinic </w:t>
      </w:r>
      <w:r w:rsidRPr="00814E11">
        <w:rPr>
          <w:rFonts w:ascii="Times New Roman" w:hAnsi="Times New Roman"/>
          <w:bCs/>
          <w:sz w:val="24"/>
          <w:szCs w:val="24"/>
          <w:lang w:val="en-US"/>
        </w:rPr>
        <w:t>3 ECTS</w:t>
      </w:r>
    </w:p>
    <w:p w14:paraId="460C6C99" w14:textId="77777777" w:rsidR="00DC6B6F" w:rsidRPr="00814E11" w:rsidRDefault="00DC6B6F" w:rsidP="00213030">
      <w:pPr>
        <w:rPr>
          <w:rFonts w:ascii="Times New Roman" w:hAnsi="Times New Roman"/>
          <w:sz w:val="24"/>
          <w:szCs w:val="24"/>
          <w:lang w:val="en-US"/>
        </w:rPr>
      </w:pPr>
    </w:p>
    <w:p w14:paraId="65AEFFD3" w14:textId="77777777" w:rsidR="001079F1" w:rsidRPr="00814E11" w:rsidRDefault="001079F1" w:rsidP="00213030">
      <w:pPr>
        <w:rPr>
          <w:rFonts w:ascii="Times New Roman" w:hAnsi="Times New Roman"/>
          <w:sz w:val="24"/>
          <w:szCs w:val="24"/>
          <w:lang w:val="en-US"/>
        </w:rPr>
      </w:pPr>
      <w:r w:rsidRPr="00814E11">
        <w:rPr>
          <w:rFonts w:ascii="Times New Roman" w:hAnsi="Times New Roman"/>
          <w:b/>
          <w:sz w:val="24"/>
          <w:szCs w:val="24"/>
          <w:lang w:val="en-US"/>
        </w:rPr>
        <w:t>Master thesis:</w:t>
      </w:r>
      <w:r w:rsidRPr="00814E11">
        <w:rPr>
          <w:rFonts w:ascii="Times New Roman" w:hAnsi="Times New Roman"/>
          <w:sz w:val="24"/>
          <w:szCs w:val="24"/>
          <w:lang w:val="en-US"/>
        </w:rPr>
        <w:t xml:space="preserve"> </w:t>
      </w:r>
      <w:r w:rsidRPr="00814E11">
        <w:rPr>
          <w:rFonts w:ascii="Times New Roman" w:hAnsi="Times New Roman"/>
          <w:sz w:val="24"/>
          <w:szCs w:val="24"/>
          <w:lang w:val="en-US"/>
        </w:rPr>
        <w:tab/>
        <w:t>15 ECTS</w:t>
      </w:r>
    </w:p>
    <w:p w14:paraId="05991E1E" w14:textId="77777777" w:rsidR="001079F1" w:rsidRPr="00814E11" w:rsidRDefault="001079F1" w:rsidP="001079F1">
      <w:pPr>
        <w:rPr>
          <w:rFonts w:ascii="Times New Roman" w:hAnsi="Times New Roman"/>
          <w:sz w:val="24"/>
          <w:szCs w:val="24"/>
          <w:lang w:val="en-US"/>
        </w:rPr>
      </w:pPr>
    </w:p>
    <w:p w14:paraId="5E251DEB" w14:textId="77777777" w:rsidR="00517E99" w:rsidRPr="00814E11" w:rsidRDefault="00517E99" w:rsidP="00517E99">
      <w:pPr>
        <w:widowControl w:val="0"/>
        <w:autoSpaceDE w:val="0"/>
        <w:autoSpaceDN w:val="0"/>
        <w:adjustRightInd w:val="0"/>
        <w:spacing w:after="0" w:line="240" w:lineRule="auto"/>
        <w:contextualSpacing/>
        <w:jc w:val="left"/>
        <w:rPr>
          <w:rFonts w:ascii="Times New Roman" w:hAnsi="Times New Roman"/>
          <w:sz w:val="24"/>
          <w:szCs w:val="24"/>
          <w:lang w:val="en-US"/>
        </w:rPr>
      </w:pPr>
    </w:p>
    <w:p w14:paraId="50F9A2FA" w14:textId="562C275A" w:rsidR="00517E99" w:rsidRPr="00814E11" w:rsidRDefault="00213030" w:rsidP="00F67B45">
      <w:pPr>
        <w:spacing w:after="200"/>
        <w:jc w:val="center"/>
        <w:outlineLvl w:val="0"/>
        <w:rPr>
          <w:rFonts w:ascii="Times New Roman" w:hAnsi="Times New Roman"/>
          <w:b/>
          <w:bCs/>
          <w:i/>
          <w:iCs/>
          <w:sz w:val="24"/>
          <w:szCs w:val="24"/>
          <w:lang w:val="en-US"/>
        </w:rPr>
      </w:pPr>
      <w:r w:rsidRPr="00814E11">
        <w:rPr>
          <w:rFonts w:ascii="Times New Roman" w:hAnsi="Times New Roman"/>
          <w:b/>
          <w:bCs/>
          <w:i/>
          <w:iCs/>
          <w:sz w:val="24"/>
          <w:szCs w:val="24"/>
          <w:lang w:val="en-US"/>
        </w:rPr>
        <w:t>Article 8</w:t>
      </w:r>
    </w:p>
    <w:p w14:paraId="13EE2C29" w14:textId="77777777" w:rsidR="00517E99" w:rsidRPr="00814E11" w:rsidRDefault="00517E99" w:rsidP="00517E99">
      <w:pPr>
        <w:spacing w:after="200"/>
        <w:jc w:val="center"/>
        <w:rPr>
          <w:rFonts w:ascii="Times New Roman" w:hAnsi="Times New Roman"/>
          <w:b/>
          <w:bCs/>
          <w:sz w:val="24"/>
          <w:szCs w:val="24"/>
          <w:lang w:val="en-US"/>
        </w:rPr>
      </w:pPr>
      <w:r w:rsidRPr="00814E11">
        <w:rPr>
          <w:rFonts w:ascii="Times New Roman" w:hAnsi="Times New Roman"/>
          <w:b/>
          <w:bCs/>
          <w:sz w:val="24"/>
          <w:szCs w:val="24"/>
          <w:lang w:val="en-US"/>
        </w:rPr>
        <w:t>Basic data on the course schedule and the ECTS value of courses</w:t>
      </w:r>
    </w:p>
    <w:p w14:paraId="3320E47B" w14:textId="77777777" w:rsidR="00517E99" w:rsidRPr="00814E11" w:rsidRDefault="00517E99" w:rsidP="00517E99">
      <w:pPr>
        <w:spacing w:after="200"/>
        <w:jc w:val="left"/>
        <w:rPr>
          <w:rFonts w:ascii="Times New Roman" w:hAnsi="Times New Roman"/>
          <w:b/>
          <w:bCs/>
          <w:sz w:val="24"/>
          <w:szCs w:val="24"/>
          <w:lang w:val="en-US"/>
        </w:rPr>
      </w:pPr>
    </w:p>
    <w:p w14:paraId="0FEA1662" w14:textId="77777777" w:rsidR="00517E99" w:rsidRPr="00814E11" w:rsidRDefault="00517E99" w:rsidP="00517E99">
      <w:pPr>
        <w:spacing w:after="200"/>
        <w:rPr>
          <w:rFonts w:ascii="Times New Roman" w:hAnsi="Times New Roman"/>
          <w:sz w:val="24"/>
          <w:szCs w:val="24"/>
          <w:lang w:val="en-US"/>
        </w:rPr>
      </w:pPr>
      <w:r w:rsidRPr="00814E11">
        <w:rPr>
          <w:rFonts w:ascii="Times New Roman" w:hAnsi="Times New Roman"/>
          <w:b/>
          <w:bCs/>
          <w:sz w:val="24"/>
          <w:szCs w:val="24"/>
          <w:lang w:val="en-US"/>
        </w:rPr>
        <w:t xml:space="preserve">Duration: </w:t>
      </w:r>
      <w:r w:rsidRPr="00814E11">
        <w:rPr>
          <w:rFonts w:ascii="Times New Roman" w:hAnsi="Times New Roman"/>
          <w:sz w:val="24"/>
          <w:szCs w:val="24"/>
          <w:lang w:val="en-US"/>
        </w:rPr>
        <w:t>The study program lasts two semesters</w:t>
      </w:r>
      <w:r w:rsidR="00F15558" w:rsidRPr="00814E11">
        <w:rPr>
          <w:rFonts w:ascii="Times New Roman" w:hAnsi="Times New Roman"/>
          <w:sz w:val="24"/>
          <w:szCs w:val="24"/>
          <w:lang w:val="en-US"/>
        </w:rPr>
        <w:t>, where one semester is equal to 30 ECTS</w:t>
      </w:r>
      <w:r w:rsidR="003316E8" w:rsidRPr="00814E11">
        <w:rPr>
          <w:rFonts w:ascii="Times New Roman" w:hAnsi="Times New Roman"/>
          <w:sz w:val="24"/>
          <w:szCs w:val="24"/>
          <w:lang w:val="en-US"/>
        </w:rPr>
        <w:t>, in total 60 ECTS</w:t>
      </w:r>
      <w:r w:rsidR="00F15558" w:rsidRPr="00814E11">
        <w:rPr>
          <w:rFonts w:ascii="Times New Roman" w:hAnsi="Times New Roman"/>
          <w:sz w:val="24"/>
          <w:szCs w:val="24"/>
          <w:lang w:val="en-US"/>
        </w:rPr>
        <w:t>.</w:t>
      </w:r>
    </w:p>
    <w:p w14:paraId="22695CF5" w14:textId="7501F6F1" w:rsidR="00693C48" w:rsidRPr="00814E11" w:rsidRDefault="00693C48" w:rsidP="00693C48">
      <w:pPr>
        <w:spacing w:after="200"/>
        <w:rPr>
          <w:rFonts w:ascii="Times New Roman" w:hAnsi="Times New Roman"/>
          <w:sz w:val="24"/>
          <w:szCs w:val="24"/>
          <w:lang w:val="en-US"/>
        </w:rPr>
      </w:pPr>
      <w:r w:rsidRPr="00814E11">
        <w:rPr>
          <w:rFonts w:ascii="Times New Roman" w:hAnsi="Times New Roman"/>
          <w:b/>
          <w:sz w:val="24"/>
          <w:szCs w:val="24"/>
          <w:lang w:val="en-US"/>
        </w:rPr>
        <w:t>Mandatory courses</w:t>
      </w:r>
      <w:r w:rsidR="00794CA3" w:rsidRPr="00814E11">
        <w:rPr>
          <w:rFonts w:ascii="Times New Roman" w:hAnsi="Times New Roman"/>
          <w:sz w:val="24"/>
          <w:szCs w:val="24"/>
          <w:lang w:val="en-US"/>
        </w:rPr>
        <w:t>:</w:t>
      </w:r>
      <w:r w:rsidRPr="00814E11">
        <w:rPr>
          <w:rFonts w:ascii="Times New Roman" w:hAnsi="Times New Roman"/>
          <w:sz w:val="24"/>
          <w:szCs w:val="24"/>
          <w:lang w:val="en-US"/>
        </w:rPr>
        <w:t xml:space="preserve"> These five mandatory courses shall be delivered during the first semester. Introductory m</w:t>
      </w:r>
      <w:r w:rsidR="00794CA3" w:rsidRPr="00814E11">
        <w:rPr>
          <w:rFonts w:ascii="Times New Roman" w:hAnsi="Times New Roman"/>
          <w:sz w:val="24"/>
          <w:szCs w:val="24"/>
          <w:lang w:val="en-US"/>
        </w:rPr>
        <w:t>andatory courses are valid 6 or 8</w:t>
      </w:r>
      <w:r w:rsidRPr="00814E11">
        <w:rPr>
          <w:rFonts w:ascii="Times New Roman" w:hAnsi="Times New Roman"/>
          <w:sz w:val="24"/>
          <w:szCs w:val="24"/>
          <w:lang w:val="en-US"/>
        </w:rPr>
        <w:t xml:space="preserve"> ECTS, the mandatory course Practical Skills is valid </w:t>
      </w:r>
      <w:r w:rsidR="00F335E7" w:rsidRPr="00814E11">
        <w:rPr>
          <w:rFonts w:ascii="Times New Roman" w:hAnsi="Times New Roman"/>
          <w:sz w:val="24"/>
          <w:szCs w:val="24"/>
          <w:lang w:val="en-US"/>
        </w:rPr>
        <w:t>4</w:t>
      </w:r>
      <w:r w:rsidRPr="00814E11">
        <w:rPr>
          <w:rFonts w:ascii="Times New Roman" w:hAnsi="Times New Roman"/>
          <w:sz w:val="24"/>
          <w:szCs w:val="24"/>
          <w:lang w:val="en-US"/>
        </w:rPr>
        <w:t xml:space="preserve"> ECTS.</w:t>
      </w:r>
    </w:p>
    <w:p w14:paraId="3F1FF50D" w14:textId="77777777" w:rsidR="00693C48" w:rsidRPr="00814E11" w:rsidRDefault="00693C48" w:rsidP="00693C48">
      <w:pPr>
        <w:spacing w:after="200"/>
        <w:rPr>
          <w:rFonts w:ascii="Times New Roman" w:hAnsi="Times New Roman"/>
          <w:sz w:val="24"/>
          <w:szCs w:val="24"/>
          <w:lang w:val="en-US"/>
        </w:rPr>
      </w:pPr>
      <w:r w:rsidRPr="00814E11">
        <w:rPr>
          <w:rFonts w:ascii="Times New Roman" w:hAnsi="Times New Roman"/>
          <w:b/>
          <w:sz w:val="24"/>
          <w:szCs w:val="24"/>
          <w:lang w:val="en-US"/>
        </w:rPr>
        <w:t>Optional courses</w:t>
      </w:r>
      <w:r w:rsidRPr="00814E11">
        <w:rPr>
          <w:rFonts w:ascii="Times New Roman" w:hAnsi="Times New Roman"/>
          <w:sz w:val="24"/>
          <w:szCs w:val="24"/>
          <w:lang w:val="en-US"/>
        </w:rPr>
        <w:t xml:space="preserve">: </w:t>
      </w:r>
      <w:r w:rsidR="00794CA3" w:rsidRPr="00814E11">
        <w:rPr>
          <w:rFonts w:ascii="Times New Roman" w:hAnsi="Times New Roman"/>
          <w:sz w:val="24"/>
          <w:szCs w:val="24"/>
          <w:lang w:val="en-US"/>
        </w:rPr>
        <w:t xml:space="preserve">These courses shall be delivered mainly during the second semester. </w:t>
      </w:r>
      <w:r w:rsidRPr="00814E11">
        <w:rPr>
          <w:rFonts w:ascii="Times New Roman" w:hAnsi="Times New Roman"/>
          <w:sz w:val="24"/>
          <w:szCs w:val="24"/>
          <w:lang w:val="en-US"/>
        </w:rPr>
        <w:t xml:space="preserve">Each optional course is valid 3 ECTS. </w:t>
      </w:r>
    </w:p>
    <w:p w14:paraId="4808C997" w14:textId="77777777" w:rsidR="00693C48" w:rsidRPr="00814E11" w:rsidRDefault="00693C48" w:rsidP="00693C48">
      <w:pPr>
        <w:spacing w:after="200"/>
        <w:rPr>
          <w:rFonts w:ascii="Times New Roman" w:hAnsi="Times New Roman"/>
          <w:sz w:val="24"/>
          <w:szCs w:val="24"/>
          <w:lang w:val="en-US"/>
        </w:rPr>
      </w:pPr>
      <w:r w:rsidRPr="00814E11">
        <w:rPr>
          <w:rFonts w:ascii="Times New Roman" w:hAnsi="Times New Roman"/>
          <w:b/>
          <w:sz w:val="24"/>
          <w:szCs w:val="24"/>
          <w:lang w:val="en-US"/>
        </w:rPr>
        <w:t>Practical work classes</w:t>
      </w:r>
      <w:r w:rsidRPr="00814E11">
        <w:rPr>
          <w:rFonts w:ascii="Times New Roman" w:hAnsi="Times New Roman"/>
          <w:sz w:val="24"/>
          <w:szCs w:val="24"/>
          <w:lang w:val="en-US"/>
        </w:rPr>
        <w:t>: Practical work classes shall offer class discussions, debates, seminar paper presentations, case studies etc. within all courses.</w:t>
      </w:r>
    </w:p>
    <w:p w14:paraId="3E5D56BB" w14:textId="77777777" w:rsidR="008826B1" w:rsidRPr="00814E11" w:rsidRDefault="00517E99" w:rsidP="00517E99">
      <w:pPr>
        <w:spacing w:after="0"/>
        <w:rPr>
          <w:rFonts w:ascii="Times New Roman" w:hAnsi="Times New Roman"/>
          <w:b/>
          <w:sz w:val="24"/>
          <w:szCs w:val="24"/>
          <w:lang w:val="en-US"/>
        </w:rPr>
      </w:pPr>
      <w:r w:rsidRPr="00814E11">
        <w:rPr>
          <w:rFonts w:ascii="Times New Roman" w:hAnsi="Times New Roman"/>
          <w:b/>
          <w:bCs/>
          <w:sz w:val="24"/>
          <w:szCs w:val="24"/>
          <w:lang w:val="en-US"/>
        </w:rPr>
        <w:t xml:space="preserve">Legal Clinic classes: </w:t>
      </w:r>
      <w:r w:rsidRPr="00814E11">
        <w:rPr>
          <w:rFonts w:ascii="Times New Roman" w:hAnsi="Times New Roman"/>
          <w:bCs/>
          <w:sz w:val="24"/>
          <w:szCs w:val="24"/>
          <w:lang w:val="en-US"/>
        </w:rPr>
        <w:t>Case law in different fields of anti-discrimination and gender equality.</w:t>
      </w:r>
      <w:r w:rsidR="00AE7C80" w:rsidRPr="00814E11">
        <w:rPr>
          <w:rFonts w:ascii="Times New Roman" w:hAnsi="Times New Roman"/>
          <w:bCs/>
          <w:sz w:val="24"/>
          <w:szCs w:val="24"/>
          <w:lang w:val="en-US"/>
        </w:rPr>
        <w:t xml:space="preserve"> Legal Clinic is valid </w:t>
      </w:r>
      <w:r w:rsidR="00AE7C80" w:rsidRPr="00814E11">
        <w:rPr>
          <w:rFonts w:ascii="Times New Roman" w:hAnsi="Times New Roman"/>
          <w:b/>
          <w:sz w:val="24"/>
          <w:szCs w:val="24"/>
          <w:lang w:val="en-US"/>
        </w:rPr>
        <w:t>3 ECTS</w:t>
      </w:r>
      <w:r w:rsidR="008826B1" w:rsidRPr="00814E11">
        <w:rPr>
          <w:rFonts w:ascii="Times New Roman" w:hAnsi="Times New Roman"/>
          <w:bCs/>
          <w:sz w:val="24"/>
          <w:szCs w:val="24"/>
          <w:lang w:val="en-US"/>
        </w:rPr>
        <w:t>.</w:t>
      </w:r>
    </w:p>
    <w:p w14:paraId="1DD524AB" w14:textId="77777777" w:rsidR="00517E99" w:rsidRPr="00814E11" w:rsidRDefault="00517E99" w:rsidP="00517E99">
      <w:pPr>
        <w:spacing w:after="0"/>
        <w:rPr>
          <w:rFonts w:ascii="Times New Roman" w:hAnsi="Times New Roman"/>
          <w:b/>
          <w:bCs/>
          <w:sz w:val="24"/>
          <w:szCs w:val="24"/>
          <w:lang w:val="en-US"/>
        </w:rPr>
      </w:pPr>
    </w:p>
    <w:p w14:paraId="14EC7AB5" w14:textId="77777777" w:rsidR="00517E99" w:rsidRPr="00814E11" w:rsidRDefault="00517E99" w:rsidP="00517E99">
      <w:pPr>
        <w:spacing w:after="0"/>
        <w:rPr>
          <w:rFonts w:ascii="Times New Roman" w:hAnsi="Times New Roman"/>
          <w:bCs/>
          <w:sz w:val="24"/>
          <w:szCs w:val="24"/>
          <w:lang w:val="en-US"/>
        </w:rPr>
      </w:pPr>
      <w:r w:rsidRPr="00814E11">
        <w:rPr>
          <w:rFonts w:ascii="Times New Roman" w:hAnsi="Times New Roman"/>
          <w:b/>
          <w:bCs/>
          <w:sz w:val="24"/>
          <w:szCs w:val="24"/>
          <w:lang w:val="en-US"/>
        </w:rPr>
        <w:t>Additional course</w:t>
      </w:r>
      <w:r w:rsidR="003C39BF" w:rsidRPr="00814E11">
        <w:rPr>
          <w:rFonts w:ascii="Times New Roman" w:hAnsi="Times New Roman"/>
          <w:b/>
          <w:bCs/>
          <w:sz w:val="24"/>
          <w:szCs w:val="24"/>
          <w:lang w:val="en-US"/>
        </w:rPr>
        <w:t>s</w:t>
      </w:r>
      <w:r w:rsidRPr="00814E11">
        <w:rPr>
          <w:rFonts w:ascii="Times New Roman" w:hAnsi="Times New Roman"/>
          <w:bCs/>
          <w:sz w:val="24"/>
          <w:szCs w:val="24"/>
          <w:lang w:val="en-US"/>
        </w:rPr>
        <w:t xml:space="preserve"> can be introduced into the certain academic year course schedule. </w:t>
      </w:r>
      <w:r w:rsidR="003C39BF" w:rsidRPr="00814E11">
        <w:rPr>
          <w:rFonts w:ascii="Times New Roman" w:hAnsi="Times New Roman"/>
          <w:bCs/>
          <w:sz w:val="24"/>
          <w:szCs w:val="24"/>
          <w:lang w:val="en-US"/>
        </w:rPr>
        <w:t>Certificate of attendance will be delivered to students for attending and active participating in a particular additional course.</w:t>
      </w:r>
    </w:p>
    <w:p w14:paraId="4F2C2946" w14:textId="77777777" w:rsidR="003C39BF" w:rsidRPr="00814E11" w:rsidRDefault="003C39BF" w:rsidP="00517E99">
      <w:pPr>
        <w:spacing w:after="0"/>
        <w:rPr>
          <w:rFonts w:ascii="Times New Roman" w:hAnsi="Times New Roman"/>
          <w:b/>
          <w:bCs/>
          <w:sz w:val="24"/>
          <w:szCs w:val="24"/>
          <w:lang w:val="en-US"/>
        </w:rPr>
      </w:pPr>
    </w:p>
    <w:p w14:paraId="11844778" w14:textId="155B8B51" w:rsidR="001079F1" w:rsidRPr="00814E11" w:rsidRDefault="00517E99" w:rsidP="00213030">
      <w:pPr>
        <w:spacing w:after="0"/>
        <w:rPr>
          <w:rFonts w:ascii="Times New Roman" w:hAnsi="Times New Roman"/>
          <w:sz w:val="24"/>
          <w:szCs w:val="24"/>
          <w:lang w:val="en-US"/>
        </w:rPr>
      </w:pPr>
      <w:r w:rsidRPr="00814E11">
        <w:rPr>
          <w:rFonts w:ascii="Times New Roman" w:hAnsi="Times New Roman"/>
          <w:b/>
          <w:bCs/>
          <w:sz w:val="24"/>
          <w:szCs w:val="24"/>
          <w:lang w:val="en-US"/>
        </w:rPr>
        <w:t>Master</w:t>
      </w:r>
      <w:r w:rsidR="00FA524C" w:rsidRPr="00814E11">
        <w:rPr>
          <w:rFonts w:ascii="Times New Roman" w:hAnsi="Times New Roman"/>
          <w:b/>
          <w:bCs/>
          <w:sz w:val="24"/>
          <w:szCs w:val="24"/>
          <w:lang w:val="en-US"/>
        </w:rPr>
        <w:t>`s</w:t>
      </w:r>
      <w:r w:rsidRPr="00814E11">
        <w:rPr>
          <w:rFonts w:ascii="Times New Roman" w:hAnsi="Times New Roman"/>
          <w:b/>
          <w:bCs/>
          <w:sz w:val="24"/>
          <w:szCs w:val="24"/>
          <w:lang w:val="en-US"/>
        </w:rPr>
        <w:t xml:space="preserve"> thesis: </w:t>
      </w:r>
      <w:r w:rsidRPr="00814E11">
        <w:rPr>
          <w:rFonts w:ascii="Times New Roman" w:hAnsi="Times New Roman"/>
          <w:bCs/>
          <w:sz w:val="24"/>
          <w:szCs w:val="24"/>
          <w:lang w:val="en-US"/>
        </w:rPr>
        <w:t>It</w:t>
      </w:r>
      <w:r w:rsidRPr="00814E11">
        <w:rPr>
          <w:rFonts w:ascii="Times New Roman" w:hAnsi="Times New Roman"/>
          <w:sz w:val="24"/>
          <w:szCs w:val="24"/>
          <w:lang w:val="en-US"/>
        </w:rPr>
        <w:t xml:space="preserve"> shall be based on research and shall be prepared in the appropriate academic manner (</w:t>
      </w:r>
      <w:r w:rsidR="00FA524C" w:rsidRPr="00814E11">
        <w:rPr>
          <w:rFonts w:ascii="Times New Roman" w:hAnsi="Times New Roman"/>
          <w:sz w:val="24"/>
          <w:szCs w:val="24"/>
          <w:lang w:val="en-US"/>
        </w:rPr>
        <w:t>in accordance with proposed Master`s Thesis Writing Guidelines</w:t>
      </w:r>
      <w:r w:rsidR="008826B1" w:rsidRPr="00814E11">
        <w:rPr>
          <w:rFonts w:ascii="Times New Roman" w:hAnsi="Times New Roman"/>
          <w:sz w:val="24"/>
          <w:szCs w:val="24"/>
          <w:lang w:val="en-US"/>
        </w:rPr>
        <w:t>)</w:t>
      </w:r>
      <w:r w:rsidRPr="00814E11">
        <w:rPr>
          <w:rFonts w:ascii="Times New Roman" w:hAnsi="Times New Roman"/>
          <w:sz w:val="24"/>
          <w:szCs w:val="24"/>
          <w:lang w:val="en-US"/>
        </w:rPr>
        <w:t>. Master</w:t>
      </w:r>
      <w:r w:rsidR="00FA524C" w:rsidRPr="00814E11">
        <w:rPr>
          <w:rFonts w:ascii="Times New Roman" w:hAnsi="Times New Roman"/>
          <w:sz w:val="24"/>
          <w:szCs w:val="24"/>
          <w:lang w:val="en-US"/>
        </w:rPr>
        <w:t>`s</w:t>
      </w:r>
      <w:r w:rsidRPr="00814E11">
        <w:rPr>
          <w:rFonts w:ascii="Times New Roman" w:hAnsi="Times New Roman"/>
          <w:sz w:val="24"/>
          <w:szCs w:val="24"/>
          <w:lang w:val="en-US"/>
        </w:rPr>
        <w:t xml:space="preserve"> thesis shall be credited </w:t>
      </w:r>
      <w:r w:rsidRPr="00814E11">
        <w:rPr>
          <w:rFonts w:ascii="Times New Roman" w:hAnsi="Times New Roman"/>
          <w:b/>
          <w:bCs/>
          <w:sz w:val="24"/>
          <w:szCs w:val="24"/>
          <w:lang w:val="en-US"/>
        </w:rPr>
        <w:t>15 ECTS</w:t>
      </w:r>
      <w:r w:rsidR="003316E8" w:rsidRPr="00814E11">
        <w:rPr>
          <w:rFonts w:ascii="Times New Roman" w:hAnsi="Times New Roman"/>
          <w:b/>
          <w:bCs/>
          <w:sz w:val="24"/>
          <w:szCs w:val="24"/>
          <w:lang w:val="en-US"/>
        </w:rPr>
        <w:t xml:space="preserve"> </w:t>
      </w:r>
      <w:r w:rsidR="003316E8" w:rsidRPr="00814E11">
        <w:rPr>
          <w:rFonts w:ascii="Times New Roman" w:hAnsi="Times New Roman"/>
          <w:bCs/>
          <w:sz w:val="24"/>
          <w:szCs w:val="24"/>
          <w:lang w:val="en-US"/>
        </w:rPr>
        <w:t xml:space="preserve">and will be conducted at the end of the </w:t>
      </w:r>
      <w:r w:rsidR="00814E11" w:rsidRPr="00814E11">
        <w:rPr>
          <w:rFonts w:ascii="Times New Roman" w:hAnsi="Times New Roman"/>
          <w:bCs/>
          <w:sz w:val="24"/>
          <w:szCs w:val="24"/>
          <w:lang w:val="en-US"/>
        </w:rPr>
        <w:t>program</w:t>
      </w:r>
      <w:r w:rsidR="008826B1" w:rsidRPr="00814E11">
        <w:rPr>
          <w:rFonts w:ascii="Times New Roman" w:hAnsi="Times New Roman"/>
          <w:sz w:val="24"/>
          <w:szCs w:val="24"/>
          <w:lang w:val="en-US"/>
        </w:rPr>
        <w:t>.</w:t>
      </w:r>
    </w:p>
    <w:p w14:paraId="647BC176" w14:textId="77777777" w:rsidR="00517E99" w:rsidRPr="00814E11" w:rsidRDefault="00517E99" w:rsidP="00F67B45">
      <w:pPr>
        <w:spacing w:after="200"/>
        <w:jc w:val="left"/>
        <w:outlineLvl w:val="0"/>
        <w:rPr>
          <w:rFonts w:ascii="Times New Roman" w:hAnsi="Times New Roman"/>
          <w:b/>
          <w:bCs/>
          <w:sz w:val="24"/>
          <w:szCs w:val="24"/>
          <w:lang w:val="en-US"/>
        </w:rPr>
      </w:pPr>
      <w:r w:rsidRPr="00814E11">
        <w:rPr>
          <w:rFonts w:ascii="Times New Roman" w:hAnsi="Times New Roman"/>
          <w:b/>
          <w:bCs/>
          <w:sz w:val="24"/>
          <w:szCs w:val="24"/>
          <w:lang w:val="en-US"/>
        </w:rPr>
        <w:lastRenderedPageBreak/>
        <w:t>SYLLABI</w:t>
      </w:r>
      <w:r w:rsidR="0007026A" w:rsidRPr="00814E11">
        <w:rPr>
          <w:rFonts w:ascii="Times New Roman" w:hAnsi="Times New Roman"/>
          <w:b/>
          <w:bCs/>
          <w:sz w:val="24"/>
          <w:szCs w:val="24"/>
          <w:lang w:val="en-US"/>
        </w:rPr>
        <w:t xml:space="preserve"> – MANDATORY COURSES</w:t>
      </w:r>
    </w:p>
    <w:p w14:paraId="063052B3" w14:textId="29E60DA6" w:rsidR="0027193E" w:rsidRPr="00814E11" w:rsidRDefault="003316E8" w:rsidP="00213030">
      <w:pPr>
        <w:pStyle w:val="Heading1"/>
      </w:pPr>
      <w:r w:rsidRPr="00814E11">
        <w:t>M</w:t>
      </w:r>
      <w:r w:rsidR="0027193E" w:rsidRPr="00814E11">
        <w:t>ethodology and Practical Skills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10709C" w:rsidRPr="00814E11" w14:paraId="1E221F61"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17CC92A2" w14:textId="02371AE9" w:rsidR="0010709C" w:rsidRPr="00814E11" w:rsidRDefault="0010709C">
            <w:pPr>
              <w:rPr>
                <w:rFonts w:ascii="Times New Roman" w:hAnsi="Times New Roman"/>
                <w:b/>
                <w:bCs/>
                <w:sz w:val="24"/>
                <w:szCs w:val="24"/>
                <w:lang w:val="en-US"/>
              </w:rPr>
            </w:pPr>
            <w:r w:rsidRPr="00814E11">
              <w:rPr>
                <w:rFonts w:ascii="Times New Roman" w:hAnsi="Times New Roman"/>
                <w:b/>
                <w:bCs/>
                <w:sz w:val="24"/>
                <w:szCs w:val="24"/>
                <w:lang w:val="en-US"/>
              </w:rPr>
              <w:t>Program</w:t>
            </w:r>
            <w:r w:rsidRPr="00814E11">
              <w:rPr>
                <w:rFonts w:ascii="Times New Roman" w:hAnsi="Times New Roman"/>
                <w:sz w:val="24"/>
                <w:szCs w:val="24"/>
                <w:lang w:val="en-US"/>
              </w:rPr>
              <w:t>:</w:t>
            </w:r>
            <w:r w:rsidR="00814E11" w:rsidRPr="00814E11">
              <w:rPr>
                <w:rFonts w:ascii="Times New Roman" w:hAnsi="Times New Roman"/>
                <w:sz w:val="24"/>
                <w:szCs w:val="24"/>
                <w:lang w:val="en-US"/>
              </w:rPr>
              <w:t xml:space="preserve"> </w:t>
            </w:r>
            <w:r w:rsidRPr="00814E11">
              <w:rPr>
                <w:rFonts w:ascii="Times New Roman" w:hAnsi="Times New Roman"/>
                <w:b/>
                <w:sz w:val="24"/>
                <w:szCs w:val="24"/>
                <w:lang w:val="en-US"/>
              </w:rPr>
              <w:t>Master Academic Studies – Law and Gender</w:t>
            </w:r>
          </w:p>
        </w:tc>
      </w:tr>
      <w:tr w:rsidR="0010709C" w:rsidRPr="00814E11" w14:paraId="7BB3495A"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1E1A8D81" w14:textId="77777777" w:rsidR="0010709C" w:rsidRPr="00814E11" w:rsidRDefault="0010709C">
            <w:pPr>
              <w:rPr>
                <w:rFonts w:ascii="Times New Roman" w:hAnsi="Times New Roman"/>
                <w:sz w:val="24"/>
                <w:szCs w:val="24"/>
                <w:lang w:val="en-US"/>
              </w:rPr>
            </w:pPr>
            <w:r w:rsidRPr="00814E11">
              <w:rPr>
                <w:rFonts w:ascii="Times New Roman" w:hAnsi="Times New Roman"/>
                <w:b/>
                <w:bCs/>
                <w:sz w:val="24"/>
                <w:szCs w:val="24"/>
                <w:lang w:val="en-US"/>
              </w:rPr>
              <w:t>Course title: Methodology and Practical Skills</w:t>
            </w:r>
          </w:p>
        </w:tc>
      </w:tr>
      <w:tr w:rsidR="0010709C" w:rsidRPr="00814E11" w14:paraId="1B56DFDE"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28120A71" w14:textId="77777777" w:rsidR="0010709C" w:rsidRPr="00814E11" w:rsidRDefault="0010709C">
            <w:pPr>
              <w:rPr>
                <w:rFonts w:ascii="Times New Roman" w:hAnsi="Times New Roman"/>
                <w:b/>
                <w:bCs/>
                <w:sz w:val="24"/>
                <w:szCs w:val="24"/>
                <w:lang w:val="en-US"/>
              </w:rPr>
            </w:pPr>
            <w:r w:rsidRPr="00814E11">
              <w:rPr>
                <w:rFonts w:ascii="Times New Roman" w:hAnsi="Times New Roman"/>
                <w:b/>
                <w:bCs/>
                <w:sz w:val="24"/>
                <w:szCs w:val="24"/>
                <w:lang w:val="en-US"/>
              </w:rPr>
              <w:t xml:space="preserve">Teachers: </w:t>
            </w:r>
          </w:p>
          <w:p w14:paraId="5727578F" w14:textId="77777777" w:rsidR="0010709C" w:rsidRPr="00814E11" w:rsidRDefault="0010709C">
            <w:pPr>
              <w:rPr>
                <w:rFonts w:ascii="Times New Roman" w:hAnsi="Times New Roman"/>
                <w:sz w:val="24"/>
                <w:szCs w:val="24"/>
                <w:lang w:val="en-US"/>
              </w:rPr>
            </w:pPr>
            <w:r w:rsidRPr="00814E11">
              <w:rPr>
                <w:rFonts w:ascii="Times New Roman" w:hAnsi="Times New Roman"/>
                <w:sz w:val="24"/>
                <w:szCs w:val="24"/>
                <w:lang w:val="en-US"/>
              </w:rPr>
              <w:t xml:space="preserve">Ass. Prof. Milena </w:t>
            </w:r>
            <w:proofErr w:type="spellStart"/>
            <w:r w:rsidRPr="00814E11">
              <w:rPr>
                <w:rFonts w:ascii="Times New Roman" w:hAnsi="Times New Roman"/>
                <w:sz w:val="24"/>
                <w:szCs w:val="24"/>
                <w:lang w:val="en-US"/>
              </w:rPr>
              <w:t>Đorđevic</w:t>
            </w:r>
            <w:proofErr w:type="spellEnd"/>
            <w:r w:rsidRPr="00814E11">
              <w:rPr>
                <w:rFonts w:ascii="Times New Roman" w:hAnsi="Times New Roman"/>
                <w:sz w:val="24"/>
                <w:szCs w:val="24"/>
                <w:lang w:val="en-US"/>
              </w:rPr>
              <w:t xml:space="preserve"> (Belgrade BU), Prof. Dr. Asunción Aragón, Prof. Dr. Vanesa </w:t>
            </w:r>
            <w:proofErr w:type="spellStart"/>
            <w:r w:rsidRPr="00814E11">
              <w:rPr>
                <w:rFonts w:ascii="Times New Roman" w:hAnsi="Times New Roman"/>
                <w:sz w:val="24"/>
                <w:szCs w:val="24"/>
                <w:lang w:val="en-US"/>
              </w:rPr>
              <w:t>Hervias</w:t>
            </w:r>
            <w:proofErr w:type="spellEnd"/>
            <w:r w:rsidRPr="00814E11">
              <w:rPr>
                <w:rFonts w:ascii="Times New Roman" w:hAnsi="Times New Roman"/>
                <w:sz w:val="24"/>
                <w:szCs w:val="24"/>
                <w:lang w:val="en-US"/>
              </w:rPr>
              <w:t xml:space="preserve"> (Universidad de Cádiz), Ass. Prof. Giuseppe Puma (LUMSA U), Dr. </w:t>
            </w:r>
            <w:proofErr w:type="spellStart"/>
            <w:r w:rsidRPr="00814E11">
              <w:rPr>
                <w:rFonts w:ascii="Times New Roman" w:hAnsi="Times New Roman"/>
                <w:sz w:val="24"/>
                <w:szCs w:val="24"/>
                <w:lang w:val="en-US"/>
              </w:rPr>
              <w:t>Rigmor</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Argren</w:t>
            </w:r>
            <w:proofErr w:type="spellEnd"/>
            <w:r w:rsidRPr="00814E11">
              <w:rPr>
                <w:rFonts w:ascii="Times New Roman" w:hAnsi="Times New Roman"/>
                <w:sz w:val="24"/>
                <w:szCs w:val="24"/>
                <w:lang w:val="en-US"/>
              </w:rPr>
              <w:t xml:space="preserve"> (Orebro U), Ass. </w:t>
            </w:r>
            <w:proofErr w:type="spellStart"/>
            <w:r w:rsidRPr="00814E11">
              <w:rPr>
                <w:rFonts w:ascii="Times New Roman" w:hAnsi="Times New Roman"/>
                <w:sz w:val="24"/>
                <w:szCs w:val="24"/>
                <w:lang w:val="en-US"/>
              </w:rPr>
              <w:t>iur</w:t>
            </w:r>
            <w:proofErr w:type="spellEnd"/>
            <w:r w:rsidRPr="00814E11">
              <w:rPr>
                <w:rFonts w:ascii="Times New Roman" w:hAnsi="Times New Roman"/>
                <w:sz w:val="24"/>
                <w:szCs w:val="24"/>
                <w:lang w:val="en-US"/>
              </w:rPr>
              <w:t xml:space="preserve">. Mareike Fröhlich LL.M. (Europa-Institut, Saarland University), Ass. </w:t>
            </w:r>
            <w:proofErr w:type="spellStart"/>
            <w:r w:rsidRPr="00814E11">
              <w:rPr>
                <w:rFonts w:ascii="Times New Roman" w:hAnsi="Times New Roman"/>
                <w:sz w:val="24"/>
                <w:szCs w:val="24"/>
                <w:lang w:val="en-US"/>
              </w:rPr>
              <w:t>iur</w:t>
            </w:r>
            <w:proofErr w:type="spellEnd"/>
            <w:r w:rsidRPr="00814E11">
              <w:rPr>
                <w:rFonts w:ascii="Times New Roman" w:hAnsi="Times New Roman"/>
                <w:sz w:val="24"/>
                <w:szCs w:val="24"/>
                <w:lang w:val="en-US"/>
              </w:rPr>
              <w:t xml:space="preserve">. Christina </w:t>
            </w:r>
            <w:proofErr w:type="spellStart"/>
            <w:r w:rsidRPr="00814E11">
              <w:rPr>
                <w:rFonts w:ascii="Times New Roman" w:hAnsi="Times New Roman"/>
                <w:sz w:val="24"/>
                <w:szCs w:val="24"/>
                <w:lang w:val="en-US"/>
              </w:rPr>
              <w:t>Backes</w:t>
            </w:r>
            <w:proofErr w:type="spellEnd"/>
            <w:r w:rsidRPr="00814E11">
              <w:rPr>
                <w:rFonts w:ascii="Times New Roman" w:hAnsi="Times New Roman"/>
                <w:sz w:val="24"/>
                <w:szCs w:val="24"/>
                <w:lang w:val="en-US"/>
              </w:rPr>
              <w:t xml:space="preserve"> (Europa-Institut, Saarland University). </w:t>
            </w:r>
          </w:p>
        </w:tc>
      </w:tr>
      <w:tr w:rsidR="0010709C" w:rsidRPr="00814E11" w14:paraId="4C779DBD"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6ED71619" w14:textId="77777777" w:rsidR="0010709C" w:rsidRPr="00814E11" w:rsidRDefault="0010709C">
            <w:pPr>
              <w:rPr>
                <w:rFonts w:ascii="Times New Roman" w:hAnsi="Times New Roman"/>
                <w:sz w:val="24"/>
                <w:szCs w:val="24"/>
                <w:lang w:val="en-US"/>
              </w:rPr>
            </w:pPr>
            <w:r w:rsidRPr="00814E11">
              <w:rPr>
                <w:rFonts w:ascii="Times New Roman" w:hAnsi="Times New Roman"/>
                <w:b/>
                <w:bCs/>
                <w:sz w:val="24"/>
                <w:szCs w:val="24"/>
                <w:lang w:val="en-US"/>
              </w:rPr>
              <w:t xml:space="preserve">Course status: </w:t>
            </w:r>
            <w:r w:rsidRPr="00814E11">
              <w:rPr>
                <w:rFonts w:ascii="Times New Roman" w:hAnsi="Times New Roman"/>
                <w:sz w:val="24"/>
                <w:szCs w:val="24"/>
                <w:lang w:val="en-US"/>
              </w:rPr>
              <w:t xml:space="preserve">Mandatory </w:t>
            </w:r>
          </w:p>
        </w:tc>
      </w:tr>
      <w:tr w:rsidR="0010709C" w:rsidRPr="00814E11" w14:paraId="1347ABF7"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23EB41CA" w14:textId="77777777" w:rsidR="0010709C" w:rsidRPr="00814E11" w:rsidRDefault="0010709C">
            <w:pPr>
              <w:rPr>
                <w:rFonts w:ascii="Times New Roman" w:hAnsi="Times New Roman"/>
                <w:sz w:val="24"/>
                <w:szCs w:val="24"/>
                <w:lang w:val="en-US"/>
              </w:rPr>
            </w:pPr>
            <w:r w:rsidRPr="00814E11">
              <w:rPr>
                <w:rFonts w:ascii="Times New Roman" w:hAnsi="Times New Roman"/>
                <w:b/>
                <w:bCs/>
                <w:sz w:val="24"/>
                <w:szCs w:val="24"/>
                <w:lang w:val="en-US"/>
              </w:rPr>
              <w:t>Number of ECTS</w:t>
            </w:r>
            <w:r w:rsidRPr="00814E11">
              <w:rPr>
                <w:rFonts w:ascii="Times New Roman" w:hAnsi="Times New Roman"/>
                <w:bCs/>
                <w:sz w:val="24"/>
                <w:szCs w:val="24"/>
                <w:lang w:val="en-US"/>
              </w:rPr>
              <w:t>: 4 ECTS</w:t>
            </w:r>
          </w:p>
        </w:tc>
      </w:tr>
      <w:tr w:rsidR="0010709C" w:rsidRPr="00814E11" w14:paraId="00F4A85C"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3F9CE471" w14:textId="77777777" w:rsidR="0010709C" w:rsidRPr="00814E11" w:rsidRDefault="0010709C">
            <w:pPr>
              <w:rPr>
                <w:rFonts w:ascii="Times New Roman" w:hAnsi="Times New Roman"/>
                <w:sz w:val="24"/>
                <w:szCs w:val="24"/>
                <w:lang w:val="en-US"/>
              </w:rPr>
            </w:pPr>
            <w:r w:rsidRPr="00814E11">
              <w:rPr>
                <w:rFonts w:ascii="Times New Roman" w:hAnsi="Times New Roman"/>
                <w:b/>
                <w:bCs/>
                <w:sz w:val="24"/>
                <w:szCs w:val="24"/>
                <w:lang w:val="en-US"/>
              </w:rPr>
              <w:t xml:space="preserve">Requirements: </w:t>
            </w:r>
            <w:r w:rsidRPr="00814E11">
              <w:rPr>
                <w:rFonts w:ascii="Times New Roman" w:hAnsi="Times New Roman"/>
                <w:sz w:val="24"/>
                <w:szCs w:val="24"/>
                <w:lang w:val="en-US"/>
              </w:rPr>
              <w:t>Bachelor Degree or equivalent</w:t>
            </w:r>
          </w:p>
        </w:tc>
      </w:tr>
      <w:tr w:rsidR="0010709C" w:rsidRPr="00814E11" w14:paraId="6E0E668A"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44EB74B7" w14:textId="77777777" w:rsidR="0010709C" w:rsidRPr="00814E11" w:rsidRDefault="0010709C">
            <w:pPr>
              <w:rPr>
                <w:rFonts w:ascii="Times New Roman" w:hAnsi="Times New Roman"/>
                <w:b/>
                <w:bCs/>
                <w:sz w:val="24"/>
                <w:szCs w:val="24"/>
                <w:lang w:val="en-US"/>
              </w:rPr>
            </w:pPr>
            <w:r w:rsidRPr="00814E11">
              <w:rPr>
                <w:rFonts w:ascii="Times New Roman" w:hAnsi="Times New Roman"/>
                <w:b/>
                <w:bCs/>
                <w:sz w:val="24"/>
                <w:szCs w:val="24"/>
                <w:lang w:val="en-US"/>
              </w:rPr>
              <w:t xml:space="preserve">Aims of the course: </w:t>
            </w:r>
          </w:p>
          <w:p w14:paraId="17E9592A" w14:textId="77777777" w:rsidR="0010709C" w:rsidRPr="00814E11" w:rsidRDefault="0010709C">
            <w:pPr>
              <w:rPr>
                <w:rFonts w:ascii="Times New Roman" w:hAnsi="Times New Roman"/>
                <w:bCs/>
                <w:sz w:val="24"/>
                <w:szCs w:val="24"/>
                <w:lang w:val="en-US"/>
              </w:rPr>
            </w:pPr>
            <w:r w:rsidRPr="00814E11">
              <w:rPr>
                <w:rFonts w:ascii="Times New Roman" w:eastAsia="Times New Roman" w:hAnsi="Times New Roman"/>
                <w:color w:val="000000"/>
                <w:sz w:val="24"/>
                <w:szCs w:val="24"/>
                <w:lang w:val="en-US" w:eastAsia="sr-Latn-CS"/>
              </w:rPr>
              <w:t>The course aims to equip students with basic skills and knowledge on scientific research, the use of legal sources on the internet, academic communication and presentation of results, as well as on English terminology which pertains to gender competent legal knowledge and capability to use the relevant terminology.</w:t>
            </w:r>
            <w:r w:rsidRPr="00814E11">
              <w:rPr>
                <w:rFonts w:ascii="Times New Roman" w:hAnsi="Times New Roman"/>
                <w:sz w:val="24"/>
                <w:szCs w:val="24"/>
                <w:lang w:val="en-US"/>
              </w:rPr>
              <w:t xml:space="preserve"> Specifically, it pursues to 1) Identify the basic English terms relevant for </w:t>
            </w:r>
            <w:r w:rsidRPr="00814E11">
              <w:rPr>
                <w:rFonts w:ascii="Times New Roman" w:eastAsia="Times New Roman" w:hAnsi="Times New Roman"/>
                <w:color w:val="000000"/>
                <w:sz w:val="24"/>
                <w:szCs w:val="24"/>
                <w:lang w:val="en-US" w:eastAsia="sr-Latn-CS"/>
              </w:rPr>
              <w:t>gender competent legal knowledge</w:t>
            </w:r>
            <w:r w:rsidRPr="00814E11">
              <w:rPr>
                <w:rFonts w:ascii="Times New Roman" w:hAnsi="Times New Roman"/>
                <w:sz w:val="24"/>
                <w:szCs w:val="24"/>
                <w:lang w:val="en-US"/>
              </w:rPr>
              <w:t>, 2) Learn a relevant research methodology, 3) Teach new skills and key concepts and 4) Apply the concepts and methodological frameworks to a legal context.</w:t>
            </w:r>
          </w:p>
        </w:tc>
      </w:tr>
      <w:tr w:rsidR="0010709C" w:rsidRPr="00814E11" w14:paraId="3DA9410A"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3980A482" w14:textId="77777777" w:rsidR="0010709C" w:rsidRPr="00814E11" w:rsidRDefault="0010709C">
            <w:pPr>
              <w:rPr>
                <w:rFonts w:ascii="Times New Roman" w:hAnsi="Times New Roman"/>
                <w:b/>
                <w:bCs/>
                <w:sz w:val="24"/>
                <w:szCs w:val="24"/>
                <w:lang w:val="en-US"/>
              </w:rPr>
            </w:pPr>
            <w:r w:rsidRPr="00814E11">
              <w:rPr>
                <w:rFonts w:ascii="Times New Roman" w:hAnsi="Times New Roman"/>
                <w:b/>
                <w:bCs/>
                <w:sz w:val="24"/>
                <w:szCs w:val="24"/>
                <w:lang w:val="en-US"/>
              </w:rPr>
              <w:t>Course result:</w:t>
            </w:r>
          </w:p>
          <w:p w14:paraId="1733EA1E" w14:textId="4CC2A51A" w:rsidR="0010709C" w:rsidRPr="00814E11" w:rsidRDefault="0010709C">
            <w:pPr>
              <w:rPr>
                <w:rFonts w:ascii="Times New Roman" w:hAnsi="Times New Roman"/>
                <w:sz w:val="24"/>
                <w:szCs w:val="24"/>
                <w:lang w:val="en-US"/>
              </w:rPr>
            </w:pPr>
            <w:r w:rsidRPr="00814E11">
              <w:rPr>
                <w:rFonts w:ascii="Times New Roman" w:hAnsi="Times New Roman"/>
                <w:color w:val="000000"/>
                <w:sz w:val="24"/>
                <w:szCs w:val="24"/>
                <w:lang w:val="en-US"/>
              </w:rPr>
              <w:t>Knowledge of English terminology in legal consideration of gender issue, which facilitates the use of gender competent literature in the English language, understanding of l</w:t>
            </w:r>
            <w:r w:rsidR="008F599D" w:rsidRPr="00814E11">
              <w:rPr>
                <w:rFonts w:ascii="Times New Roman" w:hAnsi="Times New Roman"/>
                <w:color w:val="000000"/>
                <w:sz w:val="24"/>
                <w:szCs w:val="24"/>
                <w:lang w:val="en-US"/>
              </w:rPr>
              <w:t xml:space="preserve">egal texts and other documents </w:t>
            </w:r>
            <w:r w:rsidRPr="00814E11">
              <w:rPr>
                <w:rFonts w:ascii="Times New Roman" w:hAnsi="Times New Roman"/>
                <w:color w:val="000000"/>
                <w:sz w:val="24"/>
                <w:szCs w:val="24"/>
                <w:lang w:val="en-US"/>
              </w:rPr>
              <w:t>from gender perspective, relevant legal communication in the English language and writing of relevant texts written from the gender equality point of view or reconsidered from gender perspective; knowledge and ability to use legal sources on the internet in relation to law and gender issues and acquiring of fundamental practical skills and knowledge on expe</w:t>
            </w:r>
            <w:r w:rsidR="008F599D" w:rsidRPr="00814E11">
              <w:rPr>
                <w:rFonts w:ascii="Times New Roman" w:hAnsi="Times New Roman"/>
                <w:color w:val="000000"/>
                <w:sz w:val="24"/>
                <w:szCs w:val="24"/>
                <w:lang w:val="en-US"/>
              </w:rPr>
              <w:t xml:space="preserve">rt and scientific research and </w:t>
            </w:r>
            <w:r w:rsidRPr="00814E11">
              <w:rPr>
                <w:rFonts w:ascii="Times New Roman" w:hAnsi="Times New Roman"/>
                <w:color w:val="000000"/>
                <w:sz w:val="24"/>
                <w:szCs w:val="24"/>
                <w:lang w:val="en-US"/>
              </w:rPr>
              <w:t>presentation of results, with due regard to citation techniques and avoidance of plagiarism.</w:t>
            </w:r>
          </w:p>
        </w:tc>
      </w:tr>
      <w:tr w:rsidR="0010709C" w:rsidRPr="00814E11" w14:paraId="6CCA1B84"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tcPr>
          <w:p w14:paraId="2130E2B1" w14:textId="77777777" w:rsidR="0010709C" w:rsidRPr="00814E11" w:rsidRDefault="0010709C">
            <w:pPr>
              <w:rPr>
                <w:rFonts w:ascii="Times New Roman" w:hAnsi="Times New Roman"/>
                <w:b/>
                <w:bCs/>
                <w:sz w:val="24"/>
                <w:szCs w:val="24"/>
                <w:lang w:val="en-US"/>
              </w:rPr>
            </w:pPr>
            <w:r w:rsidRPr="00814E11">
              <w:rPr>
                <w:rFonts w:ascii="Times New Roman" w:hAnsi="Times New Roman"/>
                <w:b/>
                <w:bCs/>
                <w:sz w:val="24"/>
                <w:szCs w:val="24"/>
                <w:lang w:val="en-US"/>
              </w:rPr>
              <w:t>Course content:</w:t>
            </w:r>
          </w:p>
          <w:p w14:paraId="6B7573C5" w14:textId="77777777" w:rsidR="0010709C" w:rsidRPr="00814E11" w:rsidRDefault="0010709C">
            <w:pPr>
              <w:widowControl w:val="0"/>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I. Introduction to Legal English related to:</w:t>
            </w:r>
          </w:p>
          <w:p w14:paraId="13E733BF" w14:textId="77777777" w:rsidR="0010709C" w:rsidRPr="00814E11" w:rsidRDefault="0010709C" w:rsidP="00691665">
            <w:pPr>
              <w:widowControl w:val="0"/>
              <w:numPr>
                <w:ilvl w:val="0"/>
                <w:numId w:val="29"/>
              </w:numPr>
              <w:autoSpaceDE w:val="0"/>
              <w:autoSpaceDN w:val="0"/>
              <w:adjustRightInd w:val="0"/>
              <w:spacing w:after="100" w:afterAutospacing="1" w:line="240" w:lineRule="auto"/>
              <w:ind w:left="720" w:hanging="270"/>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 xml:space="preserve">Gender equality discourse – Concept of Gender – understanding key terms: </w:t>
            </w:r>
            <w:r w:rsidRPr="00814E11">
              <w:rPr>
                <w:rFonts w:ascii="Times New Roman" w:hAnsi="Times New Roman"/>
                <w:i/>
                <w:sz w:val="24"/>
                <w:szCs w:val="24"/>
                <w:lang w:val="en-US"/>
              </w:rPr>
              <w:t>1. Gender identity 2. Sex 3. Sexual orientation 4. LGBTQ+ 5. Intersectionality 6. Gender perspective 7. Gender equality 8. Gender bias 9. GBV 10. Sexual Violence</w:t>
            </w:r>
            <w:r w:rsidRPr="00814E11">
              <w:rPr>
                <w:rFonts w:ascii="Times New Roman" w:eastAsia="Times New Roman" w:hAnsi="Times New Roman"/>
                <w:color w:val="000000"/>
                <w:sz w:val="24"/>
                <w:szCs w:val="24"/>
                <w:lang w:val="en-US" w:eastAsia="sr-Latn-CS"/>
              </w:rPr>
              <w:t xml:space="preserve"> </w:t>
            </w:r>
          </w:p>
          <w:p w14:paraId="27B8DE83" w14:textId="77777777" w:rsidR="0010709C" w:rsidRPr="00814E11" w:rsidRDefault="0010709C" w:rsidP="00691665">
            <w:pPr>
              <w:widowControl w:val="0"/>
              <w:numPr>
                <w:ilvl w:val="0"/>
                <w:numId w:val="29"/>
              </w:numPr>
              <w:autoSpaceDE w:val="0"/>
              <w:autoSpaceDN w:val="0"/>
              <w:adjustRightInd w:val="0"/>
              <w:spacing w:after="100" w:afterAutospacing="1" w:line="240" w:lineRule="auto"/>
              <w:ind w:left="720" w:hanging="270"/>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Different approaches to gender concepts in the field of law</w:t>
            </w:r>
          </w:p>
          <w:p w14:paraId="7A3CFCF0" w14:textId="77777777" w:rsidR="0010709C" w:rsidRPr="00814E11" w:rsidRDefault="0010709C" w:rsidP="00437E2D">
            <w:pPr>
              <w:keepNext/>
              <w:widowControl w:val="0"/>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lastRenderedPageBreak/>
              <w:t xml:space="preserve">II. Research methodology and relevant legal sources </w:t>
            </w:r>
          </w:p>
          <w:p w14:paraId="10C0699E" w14:textId="77777777" w:rsidR="0010709C" w:rsidRPr="00814E11" w:rsidRDefault="0010709C" w:rsidP="00691665">
            <w:pPr>
              <w:widowControl w:val="0"/>
              <w:numPr>
                <w:ilvl w:val="0"/>
                <w:numId w:val="30"/>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Understanding and reading of legal cases and statutes/laws and regulations</w:t>
            </w:r>
          </w:p>
          <w:p w14:paraId="40A09190" w14:textId="77777777" w:rsidR="0010709C" w:rsidRPr="00814E11" w:rsidRDefault="0010709C" w:rsidP="00691665">
            <w:pPr>
              <w:widowControl w:val="0"/>
              <w:numPr>
                <w:ilvl w:val="0"/>
                <w:numId w:val="30"/>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The gender perspective in research methodology.</w:t>
            </w:r>
          </w:p>
          <w:p w14:paraId="6AFD1FDF" w14:textId="77777777" w:rsidR="0010709C" w:rsidRPr="00814E11" w:rsidRDefault="0010709C" w:rsidP="00691665">
            <w:pPr>
              <w:widowControl w:val="0"/>
              <w:numPr>
                <w:ilvl w:val="0"/>
                <w:numId w:val="30"/>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 xml:space="preserve">How to select a methodology for research in gender and </w:t>
            </w:r>
            <w:proofErr w:type="gramStart"/>
            <w:r w:rsidRPr="00814E11">
              <w:rPr>
                <w:rFonts w:ascii="Times New Roman" w:eastAsia="Times New Roman" w:hAnsi="Times New Roman"/>
                <w:color w:val="000000"/>
                <w:sz w:val="24"/>
                <w:szCs w:val="24"/>
                <w:lang w:val="en-US" w:eastAsia="sr-Latn-CS"/>
              </w:rPr>
              <w:t>law.</w:t>
            </w:r>
            <w:proofErr w:type="gramEnd"/>
          </w:p>
          <w:p w14:paraId="0BBC90B2" w14:textId="77777777" w:rsidR="0010709C" w:rsidRPr="00814E11" w:rsidRDefault="0010709C" w:rsidP="00691665">
            <w:pPr>
              <w:widowControl w:val="0"/>
              <w:numPr>
                <w:ilvl w:val="0"/>
                <w:numId w:val="30"/>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How to analyze legal texts from a gender perspective.</w:t>
            </w:r>
          </w:p>
          <w:p w14:paraId="5C07B8AE" w14:textId="77777777" w:rsidR="0010709C" w:rsidRPr="00814E11" w:rsidRDefault="0010709C">
            <w:pPr>
              <w:widowControl w:val="0"/>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p>
          <w:p w14:paraId="2F44D802" w14:textId="77777777" w:rsidR="0010709C" w:rsidRPr="00814E11" w:rsidRDefault="0010709C">
            <w:pPr>
              <w:widowControl w:val="0"/>
              <w:autoSpaceDE w:val="0"/>
              <w:autoSpaceDN w:val="0"/>
              <w:adjustRightInd w:val="0"/>
              <w:spacing w:before="120"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 xml:space="preserve">III. MA Thesis Writing Guidelines </w:t>
            </w:r>
          </w:p>
          <w:p w14:paraId="7F1F94AC" w14:textId="77777777" w:rsidR="0010709C" w:rsidRPr="00814E11" w:rsidRDefault="0010709C" w:rsidP="00691665">
            <w:pPr>
              <w:widowControl w:val="0"/>
              <w:numPr>
                <w:ilvl w:val="0"/>
                <w:numId w:val="31"/>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 xml:space="preserve">How to use internet </w:t>
            </w:r>
            <w:proofErr w:type="gramStart"/>
            <w:r w:rsidRPr="00814E11">
              <w:rPr>
                <w:rFonts w:ascii="Times New Roman" w:eastAsia="Times New Roman" w:hAnsi="Times New Roman"/>
                <w:color w:val="000000"/>
                <w:sz w:val="24"/>
                <w:szCs w:val="24"/>
                <w:lang w:val="en-US" w:eastAsia="sr-Latn-CS"/>
              </w:rPr>
              <w:t>resources.</w:t>
            </w:r>
            <w:proofErr w:type="gramEnd"/>
          </w:p>
          <w:p w14:paraId="7997836A" w14:textId="77777777" w:rsidR="0010709C" w:rsidRPr="00814E11" w:rsidRDefault="0010709C" w:rsidP="00691665">
            <w:pPr>
              <w:widowControl w:val="0"/>
              <w:numPr>
                <w:ilvl w:val="0"/>
                <w:numId w:val="31"/>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Evaluating informational sources.</w:t>
            </w:r>
          </w:p>
          <w:p w14:paraId="4499804E" w14:textId="77777777" w:rsidR="0010709C" w:rsidRPr="00814E11" w:rsidRDefault="0010709C" w:rsidP="00691665">
            <w:pPr>
              <w:widowControl w:val="0"/>
              <w:numPr>
                <w:ilvl w:val="0"/>
                <w:numId w:val="31"/>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How to work with specialist databases.</w:t>
            </w:r>
          </w:p>
          <w:p w14:paraId="4FDC017C" w14:textId="77777777" w:rsidR="0010709C" w:rsidRPr="00814E11" w:rsidRDefault="0010709C" w:rsidP="00691665">
            <w:pPr>
              <w:widowControl w:val="0"/>
              <w:numPr>
                <w:ilvl w:val="0"/>
                <w:numId w:val="31"/>
              </w:numPr>
              <w:autoSpaceDE w:val="0"/>
              <w:autoSpaceDN w:val="0"/>
              <w:adjustRightInd w:val="0"/>
              <w:spacing w:after="0" w:line="240" w:lineRule="auto"/>
              <w:jc w:val="left"/>
              <w:rPr>
                <w:rFonts w:ascii="Times New Roman" w:eastAsia="Times New Roman" w:hAnsi="Times New Roman"/>
                <w:iCs/>
                <w:color w:val="000000"/>
                <w:sz w:val="24"/>
                <w:szCs w:val="24"/>
                <w:lang w:val="en-US" w:eastAsia="sr-Latn-CS"/>
              </w:rPr>
            </w:pPr>
            <w:r w:rsidRPr="00814E11">
              <w:rPr>
                <w:rFonts w:ascii="Times New Roman" w:eastAsia="Times New Roman" w:hAnsi="Times New Roman"/>
                <w:iCs/>
                <w:color w:val="000000"/>
                <w:sz w:val="24"/>
                <w:szCs w:val="24"/>
                <w:lang w:val="en-US" w:eastAsia="sr-Latn-CS"/>
              </w:rPr>
              <w:t xml:space="preserve">Learn citation rules. </w:t>
            </w:r>
          </w:p>
          <w:p w14:paraId="4631C105" w14:textId="77777777" w:rsidR="0010709C" w:rsidRPr="00814E11" w:rsidRDefault="0010709C" w:rsidP="00691665">
            <w:pPr>
              <w:widowControl w:val="0"/>
              <w:numPr>
                <w:ilvl w:val="0"/>
                <w:numId w:val="30"/>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Anti-plagiarism policy</w:t>
            </w:r>
          </w:p>
          <w:p w14:paraId="7DC6C7E3" w14:textId="77777777" w:rsidR="0010709C" w:rsidRPr="00814E11" w:rsidRDefault="0010709C">
            <w:pPr>
              <w:widowControl w:val="0"/>
              <w:autoSpaceDE w:val="0"/>
              <w:autoSpaceDN w:val="0"/>
              <w:adjustRightInd w:val="0"/>
              <w:spacing w:before="120" w:after="0" w:line="240" w:lineRule="auto"/>
              <w:jc w:val="left"/>
              <w:rPr>
                <w:rFonts w:ascii="Times New Roman" w:eastAsia="Times New Roman" w:hAnsi="Times New Roman"/>
                <w:i/>
                <w:iCs/>
                <w:color w:val="000000"/>
                <w:sz w:val="24"/>
                <w:szCs w:val="24"/>
                <w:lang w:val="en-US" w:eastAsia="sr-Latn-CS"/>
              </w:rPr>
            </w:pPr>
          </w:p>
          <w:p w14:paraId="4DEF3EF5" w14:textId="77777777" w:rsidR="0010709C" w:rsidRPr="00814E11" w:rsidRDefault="0010709C">
            <w:pPr>
              <w:widowControl w:val="0"/>
              <w:autoSpaceDE w:val="0"/>
              <w:autoSpaceDN w:val="0"/>
              <w:adjustRightInd w:val="0"/>
              <w:spacing w:after="0" w:line="240" w:lineRule="auto"/>
              <w:jc w:val="left"/>
              <w:rPr>
                <w:rFonts w:ascii="Times New Roman" w:eastAsia="Times New Roman" w:hAnsi="Times New Roman"/>
                <w:i/>
                <w:iCs/>
                <w:color w:val="000000"/>
                <w:sz w:val="24"/>
                <w:szCs w:val="24"/>
                <w:lang w:val="en-US" w:eastAsia="sr-Latn-CS"/>
              </w:rPr>
            </w:pPr>
            <w:r w:rsidRPr="00814E11">
              <w:rPr>
                <w:rFonts w:ascii="Times New Roman" w:eastAsia="Times New Roman" w:hAnsi="Times New Roman"/>
                <w:i/>
                <w:iCs/>
                <w:color w:val="000000"/>
                <w:sz w:val="24"/>
                <w:szCs w:val="24"/>
                <w:lang w:val="en-US" w:eastAsia="sr-Latn-CS"/>
              </w:rPr>
              <w:t xml:space="preserve">Practical classes </w:t>
            </w:r>
          </w:p>
          <w:p w14:paraId="6E4F21A1" w14:textId="77777777" w:rsidR="0010709C" w:rsidRPr="00814E11" w:rsidRDefault="0010709C">
            <w:pPr>
              <w:rPr>
                <w:rFonts w:ascii="Times New Roman" w:hAnsi="Times New Roman"/>
                <w:i/>
                <w:iCs/>
                <w:sz w:val="24"/>
                <w:szCs w:val="24"/>
                <w:lang w:val="en-US"/>
              </w:rPr>
            </w:pPr>
            <w:r w:rsidRPr="00814E11">
              <w:rPr>
                <w:rFonts w:ascii="Times New Roman" w:eastAsia="Times New Roman" w:hAnsi="Times New Roman"/>
                <w:iCs/>
                <w:color w:val="000000"/>
                <w:sz w:val="24"/>
                <w:szCs w:val="24"/>
                <w:lang w:val="en-US" w:eastAsia="sr-Latn-CS"/>
              </w:rPr>
              <w:t>Document analysis.</w:t>
            </w:r>
          </w:p>
        </w:tc>
      </w:tr>
      <w:tr w:rsidR="0010709C" w:rsidRPr="00814E11" w14:paraId="6F072F3A"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tcPr>
          <w:p w14:paraId="208E84E0" w14:textId="77777777" w:rsidR="0010709C" w:rsidRPr="00814E11" w:rsidRDefault="0010709C">
            <w:pPr>
              <w:rPr>
                <w:rFonts w:ascii="Times New Roman" w:hAnsi="Times New Roman"/>
                <w:b/>
                <w:bCs/>
                <w:sz w:val="24"/>
                <w:szCs w:val="24"/>
                <w:lang w:val="en-US"/>
              </w:rPr>
            </w:pPr>
            <w:r w:rsidRPr="00814E11">
              <w:rPr>
                <w:rFonts w:ascii="Times New Roman" w:hAnsi="Times New Roman"/>
                <w:b/>
                <w:bCs/>
                <w:sz w:val="24"/>
                <w:szCs w:val="24"/>
                <w:lang w:val="en-US"/>
              </w:rPr>
              <w:lastRenderedPageBreak/>
              <w:t xml:space="preserve">Literature: </w:t>
            </w:r>
          </w:p>
          <w:p w14:paraId="168C4AD6" w14:textId="77777777" w:rsidR="0010709C" w:rsidRPr="00814E11" w:rsidRDefault="0010709C">
            <w:pPr>
              <w:rPr>
                <w:rFonts w:ascii="Times New Roman" w:hAnsi="Times New Roman"/>
                <w:b/>
                <w:bCs/>
                <w:i/>
                <w:sz w:val="24"/>
                <w:szCs w:val="24"/>
                <w:lang w:val="en-US"/>
              </w:rPr>
            </w:pPr>
            <w:r w:rsidRPr="00814E11">
              <w:rPr>
                <w:rFonts w:ascii="Times New Roman" w:hAnsi="Times New Roman"/>
                <w:b/>
                <w:bCs/>
                <w:i/>
                <w:sz w:val="24"/>
                <w:szCs w:val="24"/>
                <w:lang w:val="en-US"/>
              </w:rPr>
              <w:t>Mandatory literature:</w:t>
            </w:r>
          </w:p>
          <w:p w14:paraId="1F1FB5D5" w14:textId="3C57B41C" w:rsidR="0010709C" w:rsidRPr="00814E11" w:rsidRDefault="0010709C" w:rsidP="00691665">
            <w:pPr>
              <w:numPr>
                <w:ilvl w:val="0"/>
                <w:numId w:val="32"/>
              </w:numPr>
              <w:spacing w:before="100" w:beforeAutospacing="1" w:after="100" w:afterAutospacing="1" w:line="240" w:lineRule="auto"/>
              <w:rPr>
                <w:rFonts w:ascii="Times New Roman" w:hAnsi="Times New Roman"/>
                <w:sz w:val="24"/>
                <w:szCs w:val="24"/>
                <w:lang w:val="en-US"/>
              </w:rPr>
            </w:pPr>
            <w:proofErr w:type="spellStart"/>
            <w:r w:rsidRPr="00814E11">
              <w:rPr>
                <w:rFonts w:ascii="Times New Roman" w:hAnsi="Times New Roman"/>
                <w:sz w:val="24"/>
                <w:szCs w:val="24"/>
                <w:lang w:val="en-US"/>
              </w:rPr>
              <w:t>Disch</w:t>
            </w:r>
            <w:proofErr w:type="spellEnd"/>
            <w:r w:rsidRPr="00814E11">
              <w:rPr>
                <w:rFonts w:ascii="Times New Roman" w:hAnsi="Times New Roman"/>
                <w:sz w:val="24"/>
                <w:szCs w:val="24"/>
                <w:lang w:val="en-US"/>
              </w:rPr>
              <w:t xml:space="preserve">, Lisa, </w:t>
            </w:r>
            <w:proofErr w:type="spellStart"/>
            <w:r w:rsidRPr="00814E11">
              <w:rPr>
                <w:rFonts w:ascii="Times New Roman" w:hAnsi="Times New Roman"/>
                <w:sz w:val="24"/>
                <w:szCs w:val="24"/>
                <w:lang w:val="en-US"/>
              </w:rPr>
              <w:t>Hawkesworth</w:t>
            </w:r>
            <w:proofErr w:type="spellEnd"/>
            <w:r w:rsidRPr="00814E11">
              <w:rPr>
                <w:rFonts w:ascii="Times New Roman" w:hAnsi="Times New Roman"/>
                <w:sz w:val="24"/>
                <w:szCs w:val="24"/>
                <w:lang w:val="en-US"/>
              </w:rPr>
              <w:t xml:space="preserve">, Mary </w:t>
            </w:r>
            <w:r w:rsidRPr="00814E11">
              <w:rPr>
                <w:rFonts w:ascii="Times New Roman" w:hAnsi="Times New Roman"/>
                <w:i/>
                <w:sz w:val="24"/>
                <w:szCs w:val="24"/>
                <w:lang w:val="en-US"/>
              </w:rPr>
              <w:t>The Oxford Handbook of Feminist Theory</w:t>
            </w:r>
            <w:r w:rsidRPr="00814E11">
              <w:rPr>
                <w:rFonts w:ascii="Times New Roman" w:hAnsi="Times New Roman"/>
                <w:sz w:val="24"/>
                <w:szCs w:val="24"/>
                <w:lang w:val="en-US"/>
              </w:rPr>
              <w:t>, Oxford:</w:t>
            </w:r>
            <w:r w:rsidR="00437E2D" w:rsidRPr="00814E11">
              <w:rPr>
                <w:rFonts w:ascii="Times New Roman" w:hAnsi="Times New Roman"/>
                <w:sz w:val="24"/>
                <w:szCs w:val="24"/>
                <w:lang w:val="en-US"/>
              </w:rPr>
              <w:t xml:space="preserve"> </w:t>
            </w:r>
            <w:r w:rsidRPr="00814E11">
              <w:rPr>
                <w:rFonts w:ascii="Times New Roman" w:hAnsi="Times New Roman"/>
                <w:sz w:val="24"/>
                <w:szCs w:val="24"/>
                <w:lang w:val="en-US"/>
              </w:rPr>
              <w:t>Oxford University Press, 2018 (Chapters "Science Studies", "Transnational" and "Storytelling/Narrative")</w:t>
            </w:r>
          </w:p>
          <w:p w14:paraId="1E8F67CD" w14:textId="77777777" w:rsidR="0010709C" w:rsidRPr="00814E11" w:rsidRDefault="0010709C" w:rsidP="00691665">
            <w:pPr>
              <w:numPr>
                <w:ilvl w:val="0"/>
                <w:numId w:val="32"/>
              </w:numPr>
              <w:spacing w:before="100" w:beforeAutospacing="1" w:after="100" w:afterAutospacing="1" w:line="240" w:lineRule="auto"/>
              <w:rPr>
                <w:rFonts w:ascii="Times New Roman" w:hAnsi="Times New Roman"/>
                <w:sz w:val="24"/>
                <w:szCs w:val="24"/>
                <w:lang w:val="en-US"/>
              </w:rPr>
            </w:pPr>
            <w:r w:rsidRPr="00814E11">
              <w:rPr>
                <w:rFonts w:ascii="Times New Roman" w:hAnsi="Times New Roman"/>
                <w:sz w:val="24"/>
                <w:szCs w:val="24"/>
                <w:lang w:val="en-US"/>
              </w:rPr>
              <w:t xml:space="preserve">Evans, Mary </w:t>
            </w:r>
            <w:r w:rsidRPr="00814E11">
              <w:rPr>
                <w:rFonts w:ascii="Times New Roman" w:hAnsi="Times New Roman"/>
                <w:i/>
                <w:sz w:val="24"/>
                <w:szCs w:val="24"/>
                <w:lang w:val="en-US"/>
              </w:rPr>
              <w:t>Gender: The Key Concepts</w:t>
            </w:r>
            <w:r w:rsidRPr="00814E11">
              <w:rPr>
                <w:rFonts w:ascii="Times New Roman" w:hAnsi="Times New Roman"/>
                <w:sz w:val="24"/>
                <w:szCs w:val="24"/>
                <w:lang w:val="en-US"/>
              </w:rPr>
              <w:t xml:space="preserve"> (Routledge Key Guides) London: Routledge, 2013</w:t>
            </w:r>
          </w:p>
          <w:p w14:paraId="7E8DD885" w14:textId="77777777" w:rsidR="0010709C" w:rsidRPr="00814E11" w:rsidRDefault="0010709C" w:rsidP="00691665">
            <w:pPr>
              <w:numPr>
                <w:ilvl w:val="0"/>
                <w:numId w:val="32"/>
              </w:numPr>
              <w:shd w:val="clear" w:color="auto" w:fill="FFFFFF"/>
              <w:spacing w:before="100" w:beforeAutospacing="1" w:after="100" w:afterAutospacing="1" w:line="240" w:lineRule="auto"/>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Gonzalez-</w:t>
            </w:r>
            <w:proofErr w:type="spellStart"/>
            <w:r w:rsidRPr="00814E11">
              <w:rPr>
                <w:rFonts w:ascii="Times New Roman" w:eastAsia="Times New Roman" w:hAnsi="Times New Roman"/>
                <w:sz w:val="24"/>
                <w:szCs w:val="24"/>
                <w:lang w:val="en-US"/>
              </w:rPr>
              <w:t>Salzberg</w:t>
            </w:r>
            <w:proofErr w:type="spellEnd"/>
            <w:r w:rsidRPr="00814E11">
              <w:rPr>
                <w:rFonts w:ascii="Times New Roman" w:eastAsia="Times New Roman" w:hAnsi="Times New Roman"/>
                <w:sz w:val="24"/>
                <w:szCs w:val="24"/>
                <w:lang w:val="en-US"/>
              </w:rPr>
              <w:t xml:space="preserve">, Damian and Loveday </w:t>
            </w:r>
            <w:proofErr w:type="spellStart"/>
            <w:r w:rsidRPr="00814E11">
              <w:rPr>
                <w:rFonts w:ascii="Times New Roman" w:eastAsia="Times New Roman" w:hAnsi="Times New Roman"/>
                <w:sz w:val="24"/>
                <w:szCs w:val="24"/>
                <w:lang w:val="en-US"/>
              </w:rPr>
              <w:t>Hodson</w:t>
            </w:r>
            <w:proofErr w:type="spellEnd"/>
            <w:r w:rsidRPr="00814E11">
              <w:rPr>
                <w:rFonts w:ascii="Times New Roman" w:eastAsia="Times New Roman" w:hAnsi="Times New Roman"/>
                <w:sz w:val="24"/>
                <w:szCs w:val="24"/>
                <w:lang w:val="en-US"/>
              </w:rPr>
              <w:t>, ‘</w:t>
            </w:r>
            <w:r w:rsidRPr="00814E11">
              <w:rPr>
                <w:rFonts w:ascii="Times New Roman" w:eastAsia="Times New Roman" w:hAnsi="Times New Roman"/>
                <w:i/>
                <w:sz w:val="24"/>
                <w:szCs w:val="24"/>
                <w:lang w:val="en-US"/>
              </w:rPr>
              <w:t>Introduction: Human rights research beyond the doctrinal approach</w:t>
            </w:r>
            <w:r w:rsidRPr="00814E11">
              <w:rPr>
                <w:rFonts w:ascii="Times New Roman" w:eastAsia="Times New Roman" w:hAnsi="Times New Roman"/>
                <w:sz w:val="24"/>
                <w:szCs w:val="24"/>
                <w:lang w:val="en-US"/>
              </w:rPr>
              <w:t>’, in Gonzalez-</w:t>
            </w:r>
            <w:proofErr w:type="spellStart"/>
            <w:r w:rsidRPr="00814E11">
              <w:rPr>
                <w:rFonts w:ascii="Times New Roman" w:eastAsia="Times New Roman" w:hAnsi="Times New Roman"/>
                <w:sz w:val="24"/>
                <w:szCs w:val="24"/>
                <w:lang w:val="en-US"/>
              </w:rPr>
              <w:t>Salzberg</w:t>
            </w:r>
            <w:proofErr w:type="spellEnd"/>
            <w:r w:rsidRPr="00814E11">
              <w:rPr>
                <w:rFonts w:ascii="Times New Roman" w:eastAsia="Times New Roman" w:hAnsi="Times New Roman"/>
                <w:sz w:val="24"/>
                <w:szCs w:val="24"/>
                <w:lang w:val="en-US"/>
              </w:rPr>
              <w:t xml:space="preserve">, Damian and Loveday </w:t>
            </w:r>
            <w:proofErr w:type="spellStart"/>
            <w:r w:rsidRPr="00814E11">
              <w:rPr>
                <w:rFonts w:ascii="Times New Roman" w:eastAsia="Times New Roman" w:hAnsi="Times New Roman"/>
                <w:sz w:val="24"/>
                <w:szCs w:val="24"/>
                <w:lang w:val="en-US"/>
              </w:rPr>
              <w:t>Hodson</w:t>
            </w:r>
            <w:proofErr w:type="spellEnd"/>
            <w:r w:rsidRPr="00814E11">
              <w:rPr>
                <w:rFonts w:ascii="Times New Roman" w:eastAsia="Times New Roman" w:hAnsi="Times New Roman"/>
                <w:sz w:val="24"/>
                <w:szCs w:val="24"/>
                <w:lang w:val="en-US"/>
              </w:rPr>
              <w:t>, </w:t>
            </w:r>
            <w:r w:rsidRPr="00814E11">
              <w:rPr>
                <w:rFonts w:ascii="Times New Roman" w:eastAsia="Times New Roman" w:hAnsi="Times New Roman"/>
                <w:i/>
                <w:iCs/>
                <w:sz w:val="24"/>
                <w:szCs w:val="24"/>
                <w:lang w:val="en-US"/>
              </w:rPr>
              <w:t>Research methods for international human rights law: beyond the traditional paradigm (</w:t>
            </w:r>
            <w:r w:rsidRPr="00814E11">
              <w:rPr>
                <w:rFonts w:ascii="Times New Roman" w:eastAsia="Times New Roman" w:hAnsi="Times New Roman"/>
                <w:sz w:val="24"/>
                <w:szCs w:val="24"/>
                <w:lang w:val="en-US"/>
              </w:rPr>
              <w:t>New York: Routledge, 2020) pp. 1-12</w:t>
            </w:r>
          </w:p>
          <w:p w14:paraId="22B8573C" w14:textId="77777777" w:rsidR="0010709C" w:rsidRPr="00814E11" w:rsidRDefault="0010709C" w:rsidP="00691665">
            <w:pPr>
              <w:numPr>
                <w:ilvl w:val="0"/>
                <w:numId w:val="32"/>
              </w:numPr>
              <w:spacing w:before="100" w:beforeAutospacing="1" w:after="100" w:afterAutospacing="1" w:line="240" w:lineRule="auto"/>
              <w:rPr>
                <w:rFonts w:ascii="Times New Roman" w:hAnsi="Times New Roman"/>
                <w:i/>
                <w:sz w:val="24"/>
                <w:szCs w:val="24"/>
                <w:lang w:val="en-US"/>
              </w:rPr>
            </w:pPr>
            <w:r w:rsidRPr="00814E11">
              <w:rPr>
                <w:rFonts w:ascii="Times New Roman" w:hAnsi="Times New Roman"/>
                <w:sz w:val="24"/>
                <w:szCs w:val="24"/>
                <w:lang w:val="en-US"/>
              </w:rPr>
              <w:t xml:space="preserve">Goodman, Robin Truth (ed.) </w:t>
            </w:r>
            <w:r w:rsidRPr="00814E11">
              <w:rPr>
                <w:rFonts w:ascii="Times New Roman" w:hAnsi="Times New Roman"/>
                <w:i/>
                <w:sz w:val="24"/>
                <w:szCs w:val="24"/>
                <w:lang w:val="en-US"/>
              </w:rPr>
              <w:t>The Bloomsbury Handbook of 21st-Century Feminist Theory</w:t>
            </w:r>
            <w:r w:rsidRPr="00814E11">
              <w:rPr>
                <w:rFonts w:ascii="Times New Roman" w:hAnsi="Times New Roman"/>
                <w:sz w:val="24"/>
                <w:szCs w:val="24"/>
                <w:lang w:val="en-US"/>
              </w:rPr>
              <w:t>, London: Bloomsbury Publishing, 2019 (Part II "The Text")</w:t>
            </w:r>
          </w:p>
          <w:p w14:paraId="14F76873" w14:textId="77777777" w:rsidR="0010709C" w:rsidRPr="00814E11" w:rsidRDefault="0010709C" w:rsidP="00691665">
            <w:pPr>
              <w:numPr>
                <w:ilvl w:val="0"/>
                <w:numId w:val="32"/>
              </w:numPr>
              <w:shd w:val="clear" w:color="auto" w:fill="FFFFFF"/>
              <w:spacing w:before="100" w:beforeAutospacing="1" w:after="100" w:afterAutospacing="1" w:line="240" w:lineRule="auto"/>
              <w:jc w:val="left"/>
              <w:rPr>
                <w:rFonts w:ascii="Times New Roman" w:eastAsia="Times New Roman" w:hAnsi="Times New Roman"/>
                <w:sz w:val="24"/>
                <w:szCs w:val="24"/>
                <w:lang w:val="en-US"/>
              </w:rPr>
            </w:pPr>
            <w:proofErr w:type="spellStart"/>
            <w:r w:rsidRPr="00814E11">
              <w:rPr>
                <w:rFonts w:ascii="Times New Roman" w:eastAsia="Times New Roman" w:hAnsi="Times New Roman"/>
                <w:sz w:val="24"/>
                <w:szCs w:val="24"/>
                <w:lang w:val="en-US"/>
              </w:rPr>
              <w:t>Hodson</w:t>
            </w:r>
            <w:proofErr w:type="spellEnd"/>
            <w:r w:rsidRPr="00814E11">
              <w:rPr>
                <w:rFonts w:ascii="Times New Roman" w:eastAsia="Times New Roman" w:hAnsi="Times New Roman"/>
                <w:sz w:val="24"/>
                <w:szCs w:val="24"/>
                <w:lang w:val="en-US"/>
              </w:rPr>
              <w:t>, Loveday, ‘A feminist approach to </w:t>
            </w:r>
            <w:proofErr w:type="spellStart"/>
            <w:r w:rsidRPr="00814E11">
              <w:rPr>
                <w:rFonts w:ascii="Times New Roman" w:eastAsia="Times New Roman" w:hAnsi="Times New Roman"/>
                <w:i/>
                <w:iCs/>
                <w:sz w:val="24"/>
                <w:szCs w:val="24"/>
                <w:lang w:val="en-US"/>
              </w:rPr>
              <w:t>Alyne</w:t>
            </w:r>
            <w:proofErr w:type="spellEnd"/>
            <w:r w:rsidRPr="00814E11">
              <w:rPr>
                <w:rFonts w:ascii="Times New Roman" w:eastAsia="Times New Roman" w:hAnsi="Times New Roman"/>
                <w:i/>
                <w:iCs/>
                <w:sz w:val="24"/>
                <w:szCs w:val="24"/>
                <w:lang w:val="en-US"/>
              </w:rPr>
              <w:t xml:space="preserve"> da Silva Pimentel Teixeira (deceased) v Brazil’</w:t>
            </w:r>
            <w:r w:rsidRPr="00814E11">
              <w:rPr>
                <w:rFonts w:ascii="Times New Roman" w:eastAsia="Times New Roman" w:hAnsi="Times New Roman"/>
                <w:sz w:val="24"/>
                <w:szCs w:val="24"/>
                <w:lang w:val="en-US"/>
              </w:rPr>
              <w:t>, in Gonzalez-</w:t>
            </w:r>
            <w:proofErr w:type="spellStart"/>
            <w:r w:rsidRPr="00814E11">
              <w:rPr>
                <w:rFonts w:ascii="Times New Roman" w:eastAsia="Times New Roman" w:hAnsi="Times New Roman"/>
                <w:sz w:val="24"/>
                <w:szCs w:val="24"/>
                <w:lang w:val="en-US"/>
              </w:rPr>
              <w:t>Salzberg</w:t>
            </w:r>
            <w:proofErr w:type="spellEnd"/>
            <w:r w:rsidRPr="00814E11">
              <w:rPr>
                <w:rFonts w:ascii="Times New Roman" w:eastAsia="Times New Roman" w:hAnsi="Times New Roman"/>
                <w:sz w:val="24"/>
                <w:szCs w:val="24"/>
                <w:lang w:val="en-US"/>
              </w:rPr>
              <w:t xml:space="preserve">, Damian and Loveday </w:t>
            </w:r>
            <w:proofErr w:type="spellStart"/>
            <w:r w:rsidRPr="00814E11">
              <w:rPr>
                <w:rFonts w:ascii="Times New Roman" w:eastAsia="Times New Roman" w:hAnsi="Times New Roman"/>
                <w:sz w:val="24"/>
                <w:szCs w:val="24"/>
                <w:lang w:val="en-US"/>
              </w:rPr>
              <w:t>Hodson</w:t>
            </w:r>
            <w:proofErr w:type="spellEnd"/>
            <w:r w:rsidRPr="00814E11">
              <w:rPr>
                <w:rFonts w:ascii="Times New Roman" w:eastAsia="Times New Roman" w:hAnsi="Times New Roman"/>
                <w:sz w:val="24"/>
                <w:szCs w:val="24"/>
                <w:lang w:val="en-US"/>
              </w:rPr>
              <w:t>, </w:t>
            </w:r>
            <w:r w:rsidRPr="00814E11">
              <w:rPr>
                <w:rFonts w:ascii="Times New Roman" w:eastAsia="Times New Roman" w:hAnsi="Times New Roman"/>
                <w:i/>
                <w:iCs/>
                <w:sz w:val="24"/>
                <w:szCs w:val="24"/>
                <w:lang w:val="en-US"/>
              </w:rPr>
              <w:t>Research methods for international human rights law: beyond the traditional paradigm (</w:t>
            </w:r>
            <w:r w:rsidRPr="00814E11">
              <w:rPr>
                <w:rFonts w:ascii="Times New Roman" w:eastAsia="Times New Roman" w:hAnsi="Times New Roman"/>
                <w:sz w:val="24"/>
                <w:szCs w:val="24"/>
                <w:lang w:val="en-US"/>
              </w:rPr>
              <w:t>New York: Routledge, 2020) pp. 42-68</w:t>
            </w:r>
          </w:p>
          <w:p w14:paraId="726EBA79" w14:textId="77777777" w:rsidR="0010709C" w:rsidRPr="00814E11" w:rsidRDefault="0010709C" w:rsidP="00691665">
            <w:pPr>
              <w:numPr>
                <w:ilvl w:val="0"/>
                <w:numId w:val="32"/>
              </w:numPr>
              <w:shd w:val="clear" w:color="auto" w:fill="FFFFFF"/>
              <w:spacing w:before="100" w:beforeAutospacing="1" w:after="100" w:afterAutospacing="1" w:line="240" w:lineRule="auto"/>
              <w:jc w:val="left"/>
              <w:rPr>
                <w:rFonts w:ascii="Times New Roman" w:eastAsia="Times New Roman" w:hAnsi="Times New Roman"/>
                <w:sz w:val="24"/>
                <w:szCs w:val="24"/>
                <w:lang w:val="en-US"/>
              </w:rPr>
            </w:pPr>
            <w:r w:rsidRPr="00814E11">
              <w:rPr>
                <w:rFonts w:ascii="Times New Roman" w:hAnsi="Times New Roman"/>
                <w:sz w:val="24"/>
                <w:szCs w:val="24"/>
                <w:lang w:val="en-US"/>
              </w:rPr>
              <w:t xml:space="preserve">Pilcher, Jane; </w:t>
            </w:r>
            <w:proofErr w:type="spellStart"/>
            <w:r w:rsidRPr="00814E11">
              <w:rPr>
                <w:rFonts w:ascii="Times New Roman" w:hAnsi="Times New Roman"/>
                <w:sz w:val="24"/>
                <w:szCs w:val="24"/>
                <w:lang w:val="en-US"/>
              </w:rPr>
              <w:t>Whelehan</w:t>
            </w:r>
            <w:proofErr w:type="spellEnd"/>
            <w:r w:rsidRPr="00814E11">
              <w:rPr>
                <w:rFonts w:ascii="Times New Roman" w:hAnsi="Times New Roman"/>
                <w:sz w:val="24"/>
                <w:szCs w:val="24"/>
                <w:lang w:val="en-US"/>
              </w:rPr>
              <w:t xml:space="preserve">, Imelda, </w:t>
            </w:r>
            <w:r w:rsidRPr="00814E11">
              <w:rPr>
                <w:rFonts w:ascii="Times New Roman" w:hAnsi="Times New Roman"/>
                <w:i/>
                <w:sz w:val="24"/>
                <w:szCs w:val="24"/>
                <w:lang w:val="en-US"/>
              </w:rPr>
              <w:t>Fifty key concepts in gender studies</w:t>
            </w:r>
            <w:r w:rsidRPr="00814E11">
              <w:rPr>
                <w:rFonts w:ascii="Times New Roman" w:hAnsi="Times New Roman"/>
                <w:sz w:val="24"/>
                <w:szCs w:val="24"/>
                <w:lang w:val="en-US"/>
              </w:rPr>
              <w:t>, (SAGE Key Concepts series), London: Sage, 2004.</w:t>
            </w:r>
          </w:p>
          <w:p w14:paraId="1CF4A4BA" w14:textId="77777777" w:rsidR="0010709C" w:rsidRPr="00814E11" w:rsidRDefault="0010709C" w:rsidP="00691665">
            <w:pPr>
              <w:numPr>
                <w:ilvl w:val="0"/>
                <w:numId w:val="32"/>
              </w:numPr>
              <w:shd w:val="clear" w:color="auto" w:fill="FFFFFF"/>
              <w:spacing w:before="100" w:beforeAutospacing="1" w:after="100" w:afterAutospacing="1" w:line="240" w:lineRule="auto"/>
              <w:jc w:val="left"/>
              <w:rPr>
                <w:rFonts w:ascii="Times New Roman" w:eastAsia="Times New Roman" w:hAnsi="Times New Roman"/>
                <w:sz w:val="24"/>
                <w:szCs w:val="24"/>
                <w:lang w:val="en-US"/>
              </w:rPr>
            </w:pPr>
            <w:r w:rsidRPr="00814E11">
              <w:rPr>
                <w:rFonts w:ascii="Times New Roman" w:hAnsi="Times New Roman"/>
                <w:i/>
                <w:color w:val="000000"/>
                <w:sz w:val="24"/>
                <w:szCs w:val="24"/>
                <w:shd w:val="clear" w:color="auto" w:fill="FFFFFF"/>
                <w:lang w:val="en-US"/>
              </w:rPr>
              <w:t>Council of Europe Gender Glossary:</w:t>
            </w:r>
            <w:r w:rsidRPr="00814E11">
              <w:rPr>
                <w:rFonts w:ascii="Times New Roman" w:hAnsi="Times New Roman"/>
                <w:color w:val="000000"/>
                <w:sz w:val="24"/>
                <w:szCs w:val="24"/>
                <w:shd w:val="clear" w:color="auto" w:fill="FFFFFF"/>
                <w:lang w:val="en-US"/>
              </w:rPr>
              <w:t xml:space="preserve"> https://rm.coe.int/16805a1cb6</w:t>
            </w:r>
          </w:p>
          <w:p w14:paraId="70603548" w14:textId="77777777" w:rsidR="0010709C" w:rsidRPr="00814E11" w:rsidRDefault="0010709C" w:rsidP="00691665">
            <w:pPr>
              <w:numPr>
                <w:ilvl w:val="0"/>
                <w:numId w:val="32"/>
              </w:numPr>
              <w:shd w:val="clear" w:color="auto" w:fill="FFFFFF"/>
              <w:spacing w:before="100" w:beforeAutospacing="1" w:after="100" w:afterAutospacing="1" w:line="240" w:lineRule="auto"/>
              <w:jc w:val="left"/>
              <w:rPr>
                <w:rFonts w:ascii="Times New Roman" w:eastAsia="Times New Roman" w:hAnsi="Times New Roman"/>
                <w:sz w:val="24"/>
                <w:szCs w:val="24"/>
                <w:lang w:val="en-US"/>
              </w:rPr>
            </w:pPr>
            <w:r w:rsidRPr="00814E11">
              <w:rPr>
                <w:rFonts w:ascii="Times New Roman" w:hAnsi="Times New Roman"/>
                <w:i/>
                <w:color w:val="000000"/>
                <w:sz w:val="24"/>
                <w:szCs w:val="24"/>
                <w:shd w:val="clear" w:color="auto" w:fill="FFFFFF"/>
                <w:lang w:val="en-US"/>
              </w:rPr>
              <w:t>EIGE Gender Glossary:</w:t>
            </w:r>
            <w:r w:rsidRPr="00814E11">
              <w:rPr>
                <w:rFonts w:ascii="Times New Roman" w:hAnsi="Times New Roman"/>
                <w:color w:val="000000"/>
                <w:sz w:val="24"/>
                <w:szCs w:val="24"/>
                <w:shd w:val="clear" w:color="auto" w:fill="FFFFFF"/>
                <w:lang w:val="en-US"/>
              </w:rPr>
              <w:t xml:space="preserve"> https://eige.europa.eu/thesaurus/overview</w:t>
            </w:r>
          </w:p>
          <w:p w14:paraId="35E8F076" w14:textId="77777777" w:rsidR="0010709C" w:rsidRPr="00814E11" w:rsidRDefault="0010709C" w:rsidP="00691665">
            <w:pPr>
              <w:numPr>
                <w:ilvl w:val="0"/>
                <w:numId w:val="32"/>
              </w:numPr>
              <w:shd w:val="clear" w:color="auto" w:fill="FFFFFF"/>
              <w:spacing w:before="100" w:beforeAutospacing="1" w:after="100" w:afterAutospacing="1" w:line="240" w:lineRule="auto"/>
              <w:jc w:val="left"/>
              <w:rPr>
                <w:rFonts w:ascii="Times New Roman" w:eastAsia="Times New Roman" w:hAnsi="Times New Roman"/>
                <w:sz w:val="24"/>
                <w:szCs w:val="24"/>
                <w:lang w:val="en-US"/>
              </w:rPr>
            </w:pPr>
            <w:r w:rsidRPr="00814E11">
              <w:rPr>
                <w:rFonts w:ascii="Times New Roman" w:hAnsi="Times New Roman"/>
                <w:i/>
                <w:color w:val="000000"/>
                <w:sz w:val="24"/>
                <w:szCs w:val="24"/>
                <w:shd w:val="clear" w:color="auto" w:fill="FFFFFF"/>
                <w:lang w:val="en-US"/>
              </w:rPr>
              <w:t xml:space="preserve">UNICEF Gender Glossary: </w:t>
            </w:r>
            <w:r w:rsidRPr="00814E11">
              <w:rPr>
                <w:rFonts w:ascii="Times New Roman" w:hAnsi="Times New Roman"/>
                <w:color w:val="000000"/>
                <w:sz w:val="24"/>
                <w:szCs w:val="24"/>
                <w:shd w:val="clear" w:color="auto" w:fill="FFFFFF"/>
                <w:lang w:val="en-US"/>
              </w:rPr>
              <w:t>https://www.unicef.org/rosa/media/1761/file/Gender%20glossary%20of%20terms%20and%20concepts%20.pdf</w:t>
            </w:r>
          </w:p>
          <w:p w14:paraId="445DA886" w14:textId="77777777" w:rsidR="0010709C" w:rsidRPr="00814E11" w:rsidRDefault="0010709C" w:rsidP="00691665">
            <w:pPr>
              <w:numPr>
                <w:ilvl w:val="0"/>
                <w:numId w:val="32"/>
              </w:numPr>
              <w:shd w:val="clear" w:color="auto" w:fill="FFFFFF"/>
              <w:spacing w:before="100" w:beforeAutospacing="1" w:after="100" w:afterAutospacing="1" w:line="240" w:lineRule="auto"/>
              <w:rPr>
                <w:rFonts w:ascii="Times New Roman" w:eastAsia="Times New Roman" w:hAnsi="Times New Roman"/>
                <w:sz w:val="24"/>
                <w:szCs w:val="24"/>
                <w:lang w:val="en-US"/>
              </w:rPr>
            </w:pPr>
            <w:r w:rsidRPr="00814E11">
              <w:rPr>
                <w:rFonts w:ascii="Times New Roman" w:eastAsia="Times New Roman" w:hAnsi="Times New Roman"/>
                <w:i/>
                <w:color w:val="000000"/>
                <w:sz w:val="24"/>
                <w:szCs w:val="24"/>
                <w:lang w:val="en-US" w:eastAsia="sr-Latn-CS"/>
              </w:rPr>
              <w:t>Practical skills reader</w:t>
            </w:r>
            <w:r w:rsidRPr="00814E11">
              <w:rPr>
                <w:rFonts w:ascii="Times New Roman" w:eastAsia="Times New Roman" w:hAnsi="Times New Roman"/>
                <w:color w:val="000000"/>
                <w:sz w:val="24"/>
                <w:szCs w:val="24"/>
                <w:lang w:val="en-US" w:eastAsia="sr-Latn-CS"/>
              </w:rPr>
              <w:t xml:space="preserve"> (including excerpts from International Legal English (Cambridge University Press) and Professional English in Use (Cambridge University Press)</w:t>
            </w:r>
          </w:p>
          <w:p w14:paraId="5816E55C" w14:textId="77777777" w:rsidR="0010709C" w:rsidRPr="00814E11" w:rsidRDefault="0010709C">
            <w:pPr>
              <w:spacing w:before="100" w:beforeAutospacing="1" w:after="100" w:afterAutospacing="1" w:line="240" w:lineRule="auto"/>
              <w:rPr>
                <w:rFonts w:ascii="Times New Roman" w:hAnsi="Times New Roman"/>
                <w:b/>
                <w:i/>
                <w:sz w:val="24"/>
                <w:szCs w:val="24"/>
                <w:lang w:val="en-US"/>
              </w:rPr>
            </w:pPr>
            <w:r w:rsidRPr="00814E11">
              <w:rPr>
                <w:rFonts w:ascii="Times New Roman" w:hAnsi="Times New Roman"/>
                <w:b/>
                <w:i/>
                <w:sz w:val="24"/>
                <w:szCs w:val="24"/>
                <w:lang w:val="en-US"/>
              </w:rPr>
              <w:t>Optional literature (or parts thereof):</w:t>
            </w:r>
          </w:p>
          <w:p w14:paraId="0169DB9C"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sz w:val="24"/>
                <w:szCs w:val="24"/>
                <w:lang w:val="en-US"/>
              </w:rPr>
            </w:pPr>
            <w:r w:rsidRPr="00814E11">
              <w:rPr>
                <w:rFonts w:ascii="Times New Roman" w:hAnsi="Times New Roman"/>
                <w:i/>
                <w:sz w:val="24"/>
                <w:szCs w:val="24"/>
                <w:lang w:val="en-US"/>
              </w:rPr>
              <w:t>A quantum leap for gender equality: for a better future of work for all</w:t>
            </w:r>
            <w:r w:rsidRPr="00814E11">
              <w:rPr>
                <w:rFonts w:ascii="Times New Roman" w:hAnsi="Times New Roman"/>
                <w:sz w:val="24"/>
                <w:szCs w:val="24"/>
                <w:lang w:val="en-US"/>
              </w:rPr>
              <w:t xml:space="preserve">, International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Office, 2019.</w:t>
            </w:r>
          </w:p>
          <w:p w14:paraId="551A9356"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i/>
                <w:sz w:val="24"/>
                <w:szCs w:val="24"/>
                <w:lang w:val="en-US"/>
              </w:rPr>
            </w:pPr>
            <w:proofErr w:type="spellStart"/>
            <w:r w:rsidRPr="00814E11">
              <w:rPr>
                <w:rFonts w:ascii="Times New Roman" w:hAnsi="Times New Roman"/>
                <w:iCs/>
                <w:sz w:val="24"/>
                <w:szCs w:val="24"/>
                <w:lang w:val="en-US"/>
              </w:rPr>
              <w:lastRenderedPageBreak/>
              <w:t>Beetham</w:t>
            </w:r>
            <w:proofErr w:type="spellEnd"/>
            <w:r w:rsidRPr="00814E11">
              <w:rPr>
                <w:rFonts w:ascii="Times New Roman" w:hAnsi="Times New Roman"/>
                <w:iCs/>
                <w:sz w:val="24"/>
                <w:szCs w:val="24"/>
                <w:lang w:val="en-US"/>
              </w:rPr>
              <w:t xml:space="preserve">, Gwendolyn, </w:t>
            </w:r>
            <w:proofErr w:type="spellStart"/>
            <w:r w:rsidRPr="00814E11">
              <w:rPr>
                <w:rFonts w:ascii="Times New Roman" w:hAnsi="Times New Roman"/>
                <w:iCs/>
                <w:sz w:val="24"/>
                <w:szCs w:val="24"/>
                <w:lang w:val="en-US"/>
              </w:rPr>
              <w:t>Demetriades</w:t>
            </w:r>
            <w:proofErr w:type="spellEnd"/>
            <w:r w:rsidRPr="00814E11">
              <w:rPr>
                <w:rFonts w:ascii="Times New Roman" w:hAnsi="Times New Roman"/>
                <w:iCs/>
                <w:sz w:val="24"/>
                <w:szCs w:val="24"/>
                <w:lang w:val="en-US"/>
              </w:rPr>
              <w:t>, Justina,</w:t>
            </w:r>
            <w:r w:rsidRPr="00814E11">
              <w:rPr>
                <w:rFonts w:ascii="Times New Roman" w:hAnsi="Times New Roman"/>
                <w:i/>
                <w:sz w:val="24"/>
                <w:szCs w:val="24"/>
                <w:lang w:val="en-US"/>
              </w:rPr>
              <w:t xml:space="preserve"> "Feminist research methodologies and development: overview and practical application." Gender &amp; Development 15, no. 2 (2007): 199-216.</w:t>
            </w:r>
          </w:p>
          <w:p w14:paraId="779335C3"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i/>
                <w:sz w:val="24"/>
                <w:szCs w:val="24"/>
                <w:lang w:val="en-US"/>
              </w:rPr>
            </w:pPr>
            <w:proofErr w:type="spellStart"/>
            <w:r w:rsidRPr="00814E11">
              <w:rPr>
                <w:rFonts w:ascii="Times New Roman" w:hAnsi="Times New Roman"/>
                <w:sz w:val="24"/>
                <w:szCs w:val="24"/>
                <w:lang w:val="en-US"/>
              </w:rPr>
              <w:t>Briskin</w:t>
            </w:r>
            <w:proofErr w:type="spellEnd"/>
            <w:r w:rsidRPr="00814E11">
              <w:rPr>
                <w:rFonts w:ascii="Times New Roman" w:hAnsi="Times New Roman"/>
                <w:sz w:val="24"/>
                <w:szCs w:val="24"/>
                <w:lang w:val="en-US"/>
              </w:rPr>
              <w:t xml:space="preserve">, Linda Muller, Angelika </w:t>
            </w:r>
            <w:r w:rsidRPr="00814E11">
              <w:rPr>
                <w:rFonts w:ascii="Times New Roman" w:hAnsi="Times New Roman"/>
                <w:i/>
                <w:sz w:val="24"/>
                <w:szCs w:val="24"/>
                <w:lang w:val="en-US"/>
              </w:rPr>
              <w:t>Promoting Gender Equality through Social Dialogue: Global Trends and Persistent Obstacles</w:t>
            </w:r>
            <w:r w:rsidRPr="00814E11">
              <w:rPr>
                <w:rFonts w:ascii="Times New Roman" w:hAnsi="Times New Roman"/>
                <w:sz w:val="24"/>
                <w:szCs w:val="24"/>
                <w:lang w:val="en-US"/>
              </w:rPr>
              <w:t xml:space="preserve">, International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Office, 2011.</w:t>
            </w:r>
          </w:p>
          <w:p w14:paraId="6582783E"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i/>
                <w:sz w:val="24"/>
                <w:szCs w:val="24"/>
                <w:lang w:val="en-US"/>
              </w:rPr>
            </w:pPr>
            <w:r w:rsidRPr="00814E11">
              <w:rPr>
                <w:rFonts w:ascii="Times New Roman" w:hAnsi="Times New Roman"/>
                <w:sz w:val="24"/>
                <w:szCs w:val="24"/>
                <w:lang w:val="en-US"/>
              </w:rPr>
              <w:t xml:space="preserve">Lindsey, Linda L </w:t>
            </w:r>
            <w:r w:rsidRPr="00814E11">
              <w:rPr>
                <w:rFonts w:ascii="Times New Roman" w:hAnsi="Times New Roman"/>
                <w:i/>
                <w:sz w:val="24"/>
                <w:szCs w:val="24"/>
                <w:lang w:val="en-US"/>
              </w:rPr>
              <w:t>Gender Roles: A Sociological Perspective</w:t>
            </w:r>
            <w:r w:rsidRPr="00814E11">
              <w:rPr>
                <w:rFonts w:ascii="Times New Roman" w:hAnsi="Times New Roman"/>
                <w:sz w:val="24"/>
                <w:szCs w:val="24"/>
                <w:lang w:val="en-US"/>
              </w:rPr>
              <w:t>, London: Routledge, 2015</w:t>
            </w:r>
          </w:p>
          <w:p w14:paraId="594BCCD8" w14:textId="5D449293" w:rsidR="0010709C" w:rsidRPr="00814E11" w:rsidRDefault="0010709C" w:rsidP="00691665">
            <w:pPr>
              <w:numPr>
                <w:ilvl w:val="0"/>
                <w:numId w:val="33"/>
              </w:numPr>
              <w:spacing w:before="100" w:beforeAutospacing="1" w:after="100" w:afterAutospacing="1" w:line="240" w:lineRule="auto"/>
              <w:rPr>
                <w:rFonts w:ascii="Times New Roman" w:hAnsi="Times New Roman"/>
                <w:i/>
                <w:sz w:val="24"/>
                <w:szCs w:val="24"/>
                <w:lang w:val="en-US"/>
              </w:rPr>
            </w:pPr>
            <w:r w:rsidRPr="00814E11">
              <w:rPr>
                <w:rFonts w:ascii="Times New Roman" w:hAnsi="Times New Roman"/>
                <w:sz w:val="24"/>
                <w:szCs w:val="24"/>
                <w:lang w:val="en-US"/>
              </w:rPr>
              <w:t>Lee, Raymond M.</w:t>
            </w:r>
            <w:r w:rsidR="00814E11" w:rsidRPr="00814E11">
              <w:rPr>
                <w:rFonts w:ascii="Times New Roman" w:hAnsi="Times New Roman"/>
                <w:sz w:val="24"/>
                <w:szCs w:val="24"/>
                <w:lang w:val="en-US"/>
              </w:rPr>
              <w:t xml:space="preserve"> </w:t>
            </w:r>
            <w:r w:rsidRPr="00814E11">
              <w:rPr>
                <w:rFonts w:ascii="Times New Roman" w:hAnsi="Times New Roman"/>
                <w:i/>
                <w:sz w:val="24"/>
                <w:szCs w:val="24"/>
                <w:lang w:val="en-US"/>
              </w:rPr>
              <w:t>Doing Research on Sensitive Topics</w:t>
            </w:r>
            <w:r w:rsidRPr="00814E11">
              <w:rPr>
                <w:rFonts w:ascii="Times New Roman" w:hAnsi="Times New Roman"/>
                <w:sz w:val="24"/>
                <w:szCs w:val="24"/>
                <w:lang w:val="en-US"/>
              </w:rPr>
              <w:t>, London: Sage Publications,1993.</w:t>
            </w:r>
          </w:p>
          <w:p w14:paraId="4BFE7101"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i/>
                <w:sz w:val="24"/>
                <w:szCs w:val="24"/>
                <w:lang w:val="en-US"/>
              </w:rPr>
            </w:pPr>
            <w:proofErr w:type="spellStart"/>
            <w:r w:rsidRPr="00814E11">
              <w:rPr>
                <w:rFonts w:ascii="Times New Roman" w:hAnsi="Times New Roman"/>
                <w:sz w:val="24"/>
                <w:szCs w:val="24"/>
                <w:lang w:val="en-US"/>
              </w:rPr>
              <w:t>Pascall</w:t>
            </w:r>
            <w:proofErr w:type="spellEnd"/>
            <w:r w:rsidRPr="00814E11">
              <w:rPr>
                <w:rFonts w:ascii="Times New Roman" w:hAnsi="Times New Roman"/>
                <w:sz w:val="24"/>
                <w:szCs w:val="24"/>
                <w:lang w:val="en-US"/>
              </w:rPr>
              <w:t xml:space="preserve">, Gillian, </w:t>
            </w:r>
            <w:r w:rsidRPr="00814E11">
              <w:rPr>
                <w:rFonts w:ascii="Times New Roman" w:hAnsi="Times New Roman"/>
                <w:i/>
                <w:sz w:val="24"/>
                <w:szCs w:val="24"/>
                <w:lang w:val="en-US"/>
              </w:rPr>
              <w:t>Social Policy: A New Feminist Analysis</w:t>
            </w:r>
            <w:r w:rsidRPr="00814E11">
              <w:rPr>
                <w:rFonts w:ascii="Times New Roman" w:hAnsi="Times New Roman"/>
                <w:sz w:val="24"/>
                <w:szCs w:val="24"/>
                <w:lang w:val="en-US"/>
              </w:rPr>
              <w:t>, Routledge, 1996.</w:t>
            </w:r>
          </w:p>
          <w:p w14:paraId="7B421AD6" w14:textId="249D3110" w:rsidR="0010709C" w:rsidRPr="00814E11" w:rsidRDefault="0010709C" w:rsidP="00691665">
            <w:pPr>
              <w:numPr>
                <w:ilvl w:val="0"/>
                <w:numId w:val="33"/>
              </w:numPr>
              <w:spacing w:before="100" w:beforeAutospacing="1" w:after="100" w:afterAutospacing="1" w:line="240" w:lineRule="auto"/>
              <w:rPr>
                <w:rFonts w:ascii="Times New Roman" w:hAnsi="Times New Roman"/>
                <w:i/>
                <w:sz w:val="24"/>
                <w:szCs w:val="24"/>
                <w:lang w:val="en-US"/>
              </w:rPr>
            </w:pPr>
            <w:proofErr w:type="spellStart"/>
            <w:r w:rsidRPr="00814E11">
              <w:rPr>
                <w:rFonts w:ascii="Times New Roman" w:hAnsi="Times New Roman"/>
                <w:sz w:val="24"/>
                <w:szCs w:val="24"/>
                <w:lang w:val="en-US"/>
              </w:rPr>
              <w:t>Razavi</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Shahrashoub</w:t>
            </w:r>
            <w:proofErr w:type="spellEnd"/>
            <w:r w:rsidRPr="00814E11">
              <w:rPr>
                <w:rFonts w:ascii="Times New Roman" w:hAnsi="Times New Roman"/>
                <w:sz w:val="24"/>
                <w:szCs w:val="24"/>
                <w:lang w:val="en-US"/>
              </w:rPr>
              <w:t xml:space="preserve"> and Miller, Carol, </w:t>
            </w:r>
            <w:r w:rsidRPr="00814E11">
              <w:rPr>
                <w:rFonts w:ascii="Times New Roman" w:hAnsi="Times New Roman"/>
                <w:i/>
                <w:sz w:val="24"/>
                <w:szCs w:val="24"/>
                <w:lang w:val="en-US"/>
              </w:rPr>
              <w:t>From WID to DAG Conceptual shifts in the Women and Development Discourse,</w:t>
            </w:r>
            <w:r w:rsidRPr="00814E11">
              <w:rPr>
                <w:rFonts w:ascii="Times New Roman" w:hAnsi="Times New Roman"/>
                <w:sz w:val="24"/>
                <w:szCs w:val="24"/>
                <w:lang w:val="en-US"/>
              </w:rPr>
              <w:t xml:space="preserve"> Geneva: United Nations Research Institute for </w:t>
            </w:r>
            <w:r w:rsidR="00437E2D" w:rsidRPr="00814E11">
              <w:rPr>
                <w:rFonts w:ascii="Times New Roman" w:hAnsi="Times New Roman"/>
                <w:sz w:val="24"/>
                <w:szCs w:val="24"/>
                <w:lang w:val="en-US"/>
              </w:rPr>
              <w:t>Social Development</w:t>
            </w:r>
            <w:r w:rsidRPr="00814E11">
              <w:rPr>
                <w:rFonts w:ascii="Times New Roman" w:hAnsi="Times New Roman"/>
                <w:sz w:val="24"/>
                <w:szCs w:val="24"/>
                <w:lang w:val="en-US"/>
              </w:rPr>
              <w:t>, February, 1995.</w:t>
            </w:r>
          </w:p>
          <w:p w14:paraId="320C7E07"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sz w:val="24"/>
                <w:szCs w:val="24"/>
                <w:lang w:val="en-US"/>
              </w:rPr>
            </w:pPr>
            <w:r w:rsidRPr="00814E11">
              <w:rPr>
                <w:rFonts w:ascii="Times New Roman" w:hAnsi="Times New Roman"/>
                <w:sz w:val="24"/>
                <w:szCs w:val="24"/>
                <w:lang w:val="en-US"/>
              </w:rPr>
              <w:t xml:space="preserve">Reeves, Hazel and Sally Baden. 2000. </w:t>
            </w:r>
            <w:r w:rsidRPr="00814E11">
              <w:rPr>
                <w:rFonts w:ascii="Times New Roman" w:hAnsi="Times New Roman"/>
                <w:i/>
                <w:sz w:val="24"/>
                <w:szCs w:val="24"/>
                <w:lang w:val="en-US"/>
              </w:rPr>
              <w:t>Gender and Development: Concepts and Definitions</w:t>
            </w:r>
            <w:r w:rsidRPr="00814E11">
              <w:rPr>
                <w:rFonts w:ascii="Times New Roman" w:hAnsi="Times New Roman"/>
                <w:sz w:val="24"/>
                <w:szCs w:val="24"/>
                <w:lang w:val="en-US"/>
              </w:rPr>
              <w:t>. Report No55. BRIDGE, Institute for Development Studies, University of</w:t>
            </w:r>
            <w:r w:rsidRPr="00814E11">
              <w:rPr>
                <w:rFonts w:ascii="Times New Roman" w:hAnsi="Times New Roman"/>
                <w:i/>
                <w:sz w:val="24"/>
                <w:szCs w:val="24"/>
                <w:lang w:val="en-US"/>
              </w:rPr>
              <w:t xml:space="preserve"> </w:t>
            </w:r>
            <w:r w:rsidRPr="00814E11">
              <w:rPr>
                <w:rFonts w:ascii="Times New Roman" w:hAnsi="Times New Roman"/>
                <w:sz w:val="24"/>
                <w:szCs w:val="24"/>
                <w:lang w:val="en-US"/>
              </w:rPr>
              <w:t xml:space="preserve">Sussex. Available online: http://www.bridge.ids.ac.uk/reports/re55.pdf </w:t>
            </w:r>
          </w:p>
          <w:p w14:paraId="244B96CE"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sz w:val="24"/>
                <w:szCs w:val="24"/>
                <w:lang w:val="en-US"/>
              </w:rPr>
            </w:pPr>
            <w:proofErr w:type="spellStart"/>
            <w:r w:rsidRPr="00814E11">
              <w:rPr>
                <w:rFonts w:ascii="Times New Roman" w:hAnsi="Times New Roman"/>
                <w:sz w:val="24"/>
                <w:szCs w:val="24"/>
                <w:lang w:val="en-US"/>
              </w:rPr>
              <w:t>Sanmartin</w:t>
            </w:r>
            <w:proofErr w:type="spellEnd"/>
            <w:r w:rsidRPr="00814E11">
              <w:rPr>
                <w:rFonts w:ascii="Times New Roman" w:hAnsi="Times New Roman"/>
                <w:sz w:val="24"/>
                <w:szCs w:val="24"/>
                <w:lang w:val="en-US"/>
              </w:rPr>
              <w:t xml:space="preserve">, Amanda </w:t>
            </w:r>
            <w:proofErr w:type="spellStart"/>
            <w:r w:rsidRPr="00814E11">
              <w:rPr>
                <w:rFonts w:ascii="Times New Roman" w:hAnsi="Times New Roman"/>
                <w:sz w:val="24"/>
                <w:szCs w:val="24"/>
                <w:lang w:val="en-US"/>
              </w:rPr>
              <w:t>Verdu</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Trapped in Gender – understanding the concept of gender and the use in law</w:t>
            </w:r>
            <w:r w:rsidRPr="00814E11">
              <w:rPr>
                <w:rFonts w:ascii="Times New Roman" w:hAnsi="Times New Roman"/>
                <w:sz w:val="24"/>
                <w:szCs w:val="24"/>
                <w:lang w:val="en-US"/>
              </w:rPr>
              <w:t xml:space="preserve">, University of Turku, </w:t>
            </w:r>
            <w:proofErr w:type="spellStart"/>
            <w:r w:rsidRPr="00814E11">
              <w:rPr>
                <w:rFonts w:ascii="Times New Roman" w:hAnsi="Times New Roman"/>
                <w:sz w:val="24"/>
                <w:szCs w:val="24"/>
                <w:lang w:val="en-US"/>
              </w:rPr>
              <w:t>Humaniora</w:t>
            </w:r>
            <w:proofErr w:type="spellEnd"/>
            <w:r w:rsidRPr="00814E11">
              <w:rPr>
                <w:rFonts w:ascii="Times New Roman" w:hAnsi="Times New Roman"/>
                <w:sz w:val="24"/>
                <w:szCs w:val="24"/>
                <w:lang w:val="en-US"/>
              </w:rPr>
              <w:t>, Turku 2020</w:t>
            </w:r>
            <w:r w:rsidRPr="00814E11">
              <w:rPr>
                <w:rFonts w:ascii="Times New Roman" w:hAnsi="Times New Roman"/>
                <w:bCs/>
                <w:i/>
                <w:iCs/>
                <w:sz w:val="24"/>
                <w:szCs w:val="24"/>
                <w:lang w:val="en-US"/>
              </w:rPr>
              <w:t>.</w:t>
            </w:r>
            <w:r w:rsidRPr="00814E11">
              <w:rPr>
                <w:rFonts w:ascii="Times New Roman" w:hAnsi="Times New Roman"/>
                <w:sz w:val="24"/>
                <w:szCs w:val="24"/>
                <w:lang w:val="en-US"/>
              </w:rPr>
              <w:t xml:space="preserve"> </w:t>
            </w:r>
            <w:r w:rsidRPr="00814E11">
              <w:rPr>
                <w:rFonts w:ascii="Times New Roman" w:hAnsi="Times New Roman"/>
                <w:i/>
                <w:sz w:val="24"/>
                <w:szCs w:val="24"/>
                <w:lang w:val="en-US"/>
              </w:rPr>
              <w:t>https://www.utupub.fi/bitstream/handle/10024/148958/AnnalesB508Sanmartin.pdf?sequence=1&amp;isAllowed=y</w:t>
            </w:r>
          </w:p>
          <w:p w14:paraId="02E52286"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sz w:val="24"/>
                <w:szCs w:val="24"/>
                <w:lang w:val="en-US"/>
              </w:rPr>
            </w:pPr>
            <w:r w:rsidRPr="00814E11">
              <w:rPr>
                <w:rFonts w:ascii="Times New Roman" w:hAnsi="Times New Roman"/>
                <w:sz w:val="24"/>
                <w:szCs w:val="24"/>
                <w:lang w:val="en-US"/>
              </w:rPr>
              <w:t xml:space="preserve">Sprague, Joey, </w:t>
            </w:r>
            <w:r w:rsidRPr="00814E11">
              <w:rPr>
                <w:rFonts w:ascii="Times New Roman" w:hAnsi="Times New Roman"/>
                <w:i/>
                <w:iCs/>
                <w:sz w:val="24"/>
                <w:szCs w:val="24"/>
                <w:lang w:val="en-US"/>
              </w:rPr>
              <w:t>Feminist methodologies for critical researchers: Bridging differences</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Rowman</w:t>
            </w:r>
            <w:proofErr w:type="spellEnd"/>
            <w:r w:rsidRPr="00814E11">
              <w:rPr>
                <w:rFonts w:ascii="Times New Roman" w:hAnsi="Times New Roman"/>
                <w:sz w:val="24"/>
                <w:szCs w:val="24"/>
                <w:lang w:val="en-US"/>
              </w:rPr>
              <w:t xml:space="preserve"> &amp; Littlefield, 2016.</w:t>
            </w:r>
          </w:p>
          <w:p w14:paraId="2B6A1F4F" w14:textId="3D6FF2A7" w:rsidR="0010709C" w:rsidRPr="00814E11" w:rsidRDefault="0010709C" w:rsidP="00691665">
            <w:pPr>
              <w:numPr>
                <w:ilvl w:val="0"/>
                <w:numId w:val="33"/>
              </w:numPr>
              <w:spacing w:before="100" w:beforeAutospacing="1" w:after="100" w:afterAutospacing="1" w:line="240" w:lineRule="auto"/>
              <w:rPr>
                <w:rFonts w:ascii="Times New Roman" w:hAnsi="Times New Roman"/>
                <w:sz w:val="24"/>
                <w:szCs w:val="24"/>
                <w:lang w:val="en-US"/>
              </w:rPr>
            </w:pPr>
            <w:r w:rsidRPr="00814E11">
              <w:rPr>
                <w:rFonts w:ascii="Times New Roman" w:hAnsi="Times New Roman"/>
                <w:sz w:val="24"/>
                <w:szCs w:val="24"/>
                <w:lang w:val="en-US"/>
              </w:rPr>
              <w:t xml:space="preserve">Warren, Carol A. B., </w:t>
            </w:r>
            <w:r w:rsidRPr="00814E11">
              <w:rPr>
                <w:rFonts w:ascii="Times New Roman" w:hAnsi="Times New Roman"/>
                <w:i/>
                <w:sz w:val="24"/>
                <w:szCs w:val="24"/>
                <w:lang w:val="en-US"/>
              </w:rPr>
              <w:t>Gender in Field Research</w:t>
            </w:r>
            <w:r w:rsidRPr="00814E11">
              <w:rPr>
                <w:rFonts w:ascii="Times New Roman" w:hAnsi="Times New Roman"/>
                <w:sz w:val="24"/>
                <w:szCs w:val="24"/>
                <w:lang w:val="en-US"/>
              </w:rPr>
              <w:t>, Qualitative Research Methods Series 9, London: Sage Publication, 1988.</w:t>
            </w:r>
          </w:p>
          <w:p w14:paraId="213FEF1F"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sz w:val="24"/>
                <w:szCs w:val="24"/>
                <w:lang w:val="en-US"/>
              </w:rPr>
            </w:pPr>
            <w:proofErr w:type="spellStart"/>
            <w:r w:rsidRPr="00814E11">
              <w:rPr>
                <w:rFonts w:ascii="Times New Roman" w:hAnsi="Times New Roman"/>
                <w:sz w:val="24"/>
                <w:szCs w:val="24"/>
                <w:lang w:val="en-US"/>
              </w:rPr>
              <w:t>Wilchins</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Riki</w:t>
            </w:r>
            <w:proofErr w:type="spellEnd"/>
            <w:r w:rsidRPr="00814E11">
              <w:rPr>
                <w:rFonts w:ascii="Times New Roman" w:hAnsi="Times New Roman"/>
                <w:sz w:val="24"/>
                <w:szCs w:val="24"/>
                <w:lang w:val="en-US"/>
              </w:rPr>
              <w:t xml:space="preserve"> Anne </w:t>
            </w:r>
            <w:r w:rsidRPr="00814E11">
              <w:rPr>
                <w:rFonts w:ascii="Times New Roman" w:hAnsi="Times New Roman"/>
                <w:i/>
                <w:sz w:val="24"/>
                <w:szCs w:val="24"/>
                <w:lang w:val="en-US"/>
              </w:rPr>
              <w:t>Queer Theory, Gender Theory: An Instant Primer</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AlysonBooks</w:t>
            </w:r>
            <w:proofErr w:type="spellEnd"/>
            <w:r w:rsidRPr="00814E11">
              <w:rPr>
                <w:rFonts w:ascii="Times New Roman" w:hAnsi="Times New Roman"/>
                <w:sz w:val="24"/>
                <w:szCs w:val="24"/>
                <w:lang w:val="en-US"/>
              </w:rPr>
              <w:t>, 2004</w:t>
            </w:r>
          </w:p>
          <w:p w14:paraId="2CC54570" w14:textId="77777777" w:rsidR="0010709C" w:rsidRPr="00814E11" w:rsidRDefault="0010709C" w:rsidP="00691665">
            <w:pPr>
              <w:numPr>
                <w:ilvl w:val="0"/>
                <w:numId w:val="33"/>
              </w:numPr>
              <w:spacing w:before="100" w:beforeAutospacing="1" w:after="100" w:afterAutospacing="1" w:line="240" w:lineRule="auto"/>
              <w:rPr>
                <w:rFonts w:ascii="Times New Roman" w:hAnsi="Times New Roman"/>
                <w:i/>
                <w:sz w:val="24"/>
                <w:szCs w:val="24"/>
                <w:lang w:val="en-US"/>
              </w:rPr>
            </w:pPr>
            <w:r w:rsidRPr="00814E11">
              <w:rPr>
                <w:rFonts w:ascii="Times New Roman" w:eastAsia="Times New Roman" w:hAnsi="Times New Roman"/>
                <w:color w:val="000000"/>
                <w:sz w:val="24"/>
                <w:szCs w:val="24"/>
                <w:lang w:val="en-US" w:eastAsia="sr-Latn-CS"/>
              </w:rPr>
              <w:t xml:space="preserve">A </w:t>
            </w:r>
            <w:r w:rsidRPr="00814E11">
              <w:rPr>
                <w:rFonts w:ascii="Times New Roman" w:eastAsia="Times New Roman" w:hAnsi="Times New Roman"/>
                <w:i/>
                <w:color w:val="000000"/>
                <w:sz w:val="24"/>
                <w:szCs w:val="24"/>
                <w:lang w:val="en-US" w:eastAsia="sr-Latn-CS"/>
              </w:rPr>
              <w:t>Dictionary of Law</w:t>
            </w:r>
            <w:r w:rsidRPr="00814E11">
              <w:rPr>
                <w:rFonts w:ascii="Times New Roman" w:eastAsia="Times New Roman" w:hAnsi="Times New Roman"/>
                <w:color w:val="000000"/>
                <w:sz w:val="24"/>
                <w:szCs w:val="24"/>
                <w:lang w:val="en-US" w:eastAsia="sr-Latn-CS"/>
              </w:rPr>
              <w:t>, Oxford University Press, 6th edition 2006.</w:t>
            </w:r>
          </w:p>
          <w:p w14:paraId="2705B6FA" w14:textId="77777777" w:rsidR="0010709C" w:rsidRPr="00814E11" w:rsidRDefault="0010709C" w:rsidP="00691665">
            <w:pPr>
              <w:widowControl w:val="0"/>
              <w:numPr>
                <w:ilvl w:val="0"/>
                <w:numId w:val="33"/>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i/>
                <w:color w:val="000000"/>
                <w:sz w:val="24"/>
                <w:szCs w:val="24"/>
                <w:lang w:val="en-US" w:eastAsia="sr-Latn-CS"/>
              </w:rPr>
              <w:t>Black’s Law Dictionary</w:t>
            </w:r>
            <w:r w:rsidRPr="00814E11">
              <w:rPr>
                <w:rFonts w:ascii="Times New Roman" w:eastAsia="Times New Roman" w:hAnsi="Times New Roman"/>
                <w:color w:val="000000"/>
                <w:sz w:val="24"/>
                <w:szCs w:val="24"/>
                <w:lang w:val="en-US" w:eastAsia="sr-Latn-CS"/>
              </w:rPr>
              <w:t>, Thomson West, 2006</w:t>
            </w:r>
          </w:p>
          <w:p w14:paraId="21494DC5" w14:textId="77777777" w:rsidR="0010709C" w:rsidRPr="00814E11" w:rsidRDefault="0010709C" w:rsidP="00691665">
            <w:pPr>
              <w:widowControl w:val="0"/>
              <w:numPr>
                <w:ilvl w:val="0"/>
                <w:numId w:val="33"/>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 xml:space="preserve">Kaplan, </w:t>
            </w:r>
            <w:r w:rsidRPr="00814E11">
              <w:rPr>
                <w:rFonts w:ascii="Times New Roman" w:eastAsia="Times New Roman" w:hAnsi="Times New Roman"/>
                <w:i/>
                <w:color w:val="000000"/>
                <w:sz w:val="24"/>
                <w:szCs w:val="24"/>
                <w:lang w:val="en-US" w:eastAsia="sr-Latn-CS"/>
              </w:rPr>
              <w:t xml:space="preserve">Success with Legal Words </w:t>
            </w:r>
            <w:proofErr w:type="gramStart"/>
            <w:r w:rsidRPr="00814E11">
              <w:rPr>
                <w:rFonts w:ascii="Times New Roman" w:eastAsia="Times New Roman" w:hAnsi="Times New Roman"/>
                <w:i/>
                <w:color w:val="000000"/>
                <w:sz w:val="24"/>
                <w:szCs w:val="24"/>
                <w:lang w:val="en-US" w:eastAsia="sr-Latn-CS"/>
              </w:rPr>
              <w:t>The</w:t>
            </w:r>
            <w:proofErr w:type="gramEnd"/>
            <w:r w:rsidRPr="00814E11">
              <w:rPr>
                <w:rFonts w:ascii="Times New Roman" w:eastAsia="Times New Roman" w:hAnsi="Times New Roman"/>
                <w:i/>
                <w:color w:val="000000"/>
                <w:sz w:val="24"/>
                <w:szCs w:val="24"/>
                <w:lang w:val="en-US" w:eastAsia="sr-Latn-CS"/>
              </w:rPr>
              <w:t xml:space="preserve"> English Vocabulary Guide for International Students and Professionals</w:t>
            </w:r>
            <w:r w:rsidRPr="00814E11">
              <w:rPr>
                <w:rFonts w:ascii="Times New Roman" w:eastAsia="Times New Roman" w:hAnsi="Times New Roman"/>
                <w:color w:val="000000"/>
                <w:sz w:val="24"/>
                <w:szCs w:val="24"/>
                <w:lang w:val="en-US" w:eastAsia="sr-Latn-CS"/>
              </w:rPr>
              <w:t xml:space="preserve">, 1998. </w:t>
            </w:r>
          </w:p>
          <w:p w14:paraId="143933D8" w14:textId="6667C202" w:rsidR="0010709C" w:rsidRPr="00814E11" w:rsidRDefault="0010709C" w:rsidP="00691665">
            <w:pPr>
              <w:widowControl w:val="0"/>
              <w:numPr>
                <w:ilvl w:val="0"/>
                <w:numId w:val="33"/>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 xml:space="preserve">Carole Levitt, Mark E. </w:t>
            </w:r>
            <w:proofErr w:type="spellStart"/>
            <w:r w:rsidRPr="00814E11">
              <w:rPr>
                <w:rFonts w:ascii="Times New Roman" w:eastAsia="Times New Roman" w:hAnsi="Times New Roman"/>
                <w:color w:val="000000"/>
                <w:sz w:val="24"/>
                <w:szCs w:val="24"/>
                <w:lang w:val="en-US" w:eastAsia="sr-Latn-CS"/>
              </w:rPr>
              <w:t>Rosch</w:t>
            </w:r>
            <w:proofErr w:type="spellEnd"/>
            <w:r w:rsidRPr="00814E11">
              <w:rPr>
                <w:rFonts w:ascii="Times New Roman" w:eastAsia="Times New Roman" w:hAnsi="Times New Roman"/>
                <w:color w:val="000000"/>
                <w:sz w:val="24"/>
                <w:szCs w:val="24"/>
                <w:lang w:val="en-US" w:eastAsia="sr-Latn-CS"/>
              </w:rPr>
              <w:t xml:space="preserve">, </w:t>
            </w:r>
            <w:r w:rsidRPr="00814E11">
              <w:rPr>
                <w:rFonts w:ascii="Times New Roman" w:eastAsia="Times New Roman" w:hAnsi="Times New Roman"/>
                <w:i/>
                <w:color w:val="000000"/>
                <w:sz w:val="24"/>
                <w:szCs w:val="24"/>
                <w:lang w:val="en-US" w:eastAsia="sr-Latn-CS"/>
              </w:rPr>
              <w:t>The Lawyer's Guide to Fact Finding on the Internet</w:t>
            </w:r>
            <w:r w:rsidR="00437E2D" w:rsidRPr="00814E11">
              <w:rPr>
                <w:rFonts w:ascii="Times New Roman" w:eastAsia="Times New Roman" w:hAnsi="Times New Roman"/>
                <w:color w:val="000000"/>
                <w:sz w:val="24"/>
                <w:szCs w:val="24"/>
                <w:lang w:val="en-US" w:eastAsia="sr-Latn-CS"/>
              </w:rPr>
              <w:t>, АBА</w:t>
            </w:r>
            <w:r w:rsidRPr="00814E11">
              <w:rPr>
                <w:rFonts w:ascii="Times New Roman" w:eastAsia="Times New Roman" w:hAnsi="Times New Roman"/>
                <w:color w:val="000000"/>
                <w:sz w:val="24"/>
                <w:szCs w:val="24"/>
                <w:lang w:val="en-US" w:eastAsia="sr-Latn-CS"/>
              </w:rPr>
              <w:t xml:space="preserve"> 2007. </w:t>
            </w:r>
          </w:p>
          <w:p w14:paraId="71869E90" w14:textId="77777777" w:rsidR="0010709C" w:rsidRPr="00814E11" w:rsidRDefault="0010709C" w:rsidP="00691665">
            <w:pPr>
              <w:widowControl w:val="0"/>
              <w:numPr>
                <w:ilvl w:val="0"/>
                <w:numId w:val="33"/>
              </w:numPr>
              <w:autoSpaceDE w:val="0"/>
              <w:autoSpaceDN w:val="0"/>
              <w:adjustRightInd w:val="0"/>
              <w:spacing w:after="0" w:line="240" w:lineRule="auto"/>
              <w:jc w:val="left"/>
              <w:rPr>
                <w:rFonts w:ascii="Times New Roman" w:eastAsia="Times New Roman" w:hAnsi="Times New Roman"/>
                <w:i/>
                <w:iCs/>
                <w:color w:val="000000"/>
                <w:sz w:val="24"/>
                <w:szCs w:val="24"/>
                <w:lang w:val="en-US" w:eastAsia="sr-Latn-CS"/>
              </w:rPr>
            </w:pPr>
            <w:r w:rsidRPr="00814E11">
              <w:rPr>
                <w:rFonts w:ascii="Times New Roman" w:eastAsia="Times New Roman" w:hAnsi="Times New Roman"/>
                <w:color w:val="000000"/>
                <w:sz w:val="24"/>
                <w:szCs w:val="24"/>
                <w:lang w:val="en-US" w:eastAsia="sr-Latn-CS"/>
              </w:rPr>
              <w:t xml:space="preserve">М. Salter, Ј. Mason, </w:t>
            </w:r>
            <w:r w:rsidRPr="00814E11">
              <w:rPr>
                <w:rFonts w:ascii="Times New Roman" w:eastAsia="Times New Roman" w:hAnsi="Times New Roman"/>
                <w:i/>
                <w:color w:val="000000"/>
                <w:sz w:val="24"/>
                <w:szCs w:val="24"/>
                <w:lang w:val="en-US" w:eastAsia="sr-Latn-CS"/>
              </w:rPr>
              <w:t xml:space="preserve">Researching </w:t>
            </w:r>
            <w:r w:rsidRPr="00814E11">
              <w:rPr>
                <w:rFonts w:ascii="Times New Roman" w:eastAsia="Times New Roman" w:hAnsi="Times New Roman"/>
                <w:i/>
                <w:iCs/>
                <w:color w:val="000000"/>
                <w:sz w:val="24"/>
                <w:szCs w:val="24"/>
                <w:lang w:val="en-US" w:eastAsia="sr-Latn-CS"/>
              </w:rPr>
              <w:t xml:space="preserve">and Writing Legal Dissertations, </w:t>
            </w:r>
            <w:r w:rsidRPr="00814E11">
              <w:rPr>
                <w:rFonts w:ascii="Times New Roman" w:eastAsia="Times New Roman" w:hAnsi="Times New Roman"/>
                <w:color w:val="000000"/>
                <w:sz w:val="24"/>
                <w:szCs w:val="24"/>
                <w:lang w:val="en-US" w:eastAsia="sr-Latn-CS"/>
              </w:rPr>
              <w:t xml:space="preserve">Longman, </w:t>
            </w:r>
            <w:r w:rsidRPr="00814E11">
              <w:rPr>
                <w:rFonts w:ascii="Times New Roman" w:eastAsia="Times New Roman" w:hAnsi="Times New Roman"/>
                <w:iCs/>
                <w:color w:val="000000"/>
                <w:sz w:val="24"/>
                <w:szCs w:val="24"/>
                <w:lang w:val="en-US" w:eastAsia="sr-Latn-CS"/>
              </w:rPr>
              <w:t>2007.</w:t>
            </w:r>
          </w:p>
          <w:p w14:paraId="547DE3E3" w14:textId="77777777" w:rsidR="0010709C" w:rsidRPr="00814E11" w:rsidRDefault="0010709C" w:rsidP="00691665">
            <w:pPr>
              <w:widowControl w:val="0"/>
              <w:numPr>
                <w:ilvl w:val="0"/>
                <w:numId w:val="33"/>
              </w:numPr>
              <w:autoSpaceDE w:val="0"/>
              <w:autoSpaceDN w:val="0"/>
              <w:adjustRightInd w:val="0"/>
              <w:spacing w:after="0" w:line="240" w:lineRule="auto"/>
              <w:jc w:val="left"/>
              <w:rPr>
                <w:rFonts w:ascii="Times New Roman" w:eastAsia="Times New Roman" w:hAnsi="Times New Roman"/>
                <w:iCs/>
                <w:noProof/>
                <w:color w:val="000000"/>
                <w:sz w:val="24"/>
                <w:szCs w:val="24"/>
                <w:lang w:val="en-US" w:eastAsia="sr-Latn-CS"/>
              </w:rPr>
            </w:pPr>
            <w:r w:rsidRPr="00814E11">
              <w:rPr>
                <w:rFonts w:ascii="Times New Roman" w:eastAsia="Times New Roman" w:hAnsi="Times New Roman"/>
                <w:iCs/>
                <w:noProof/>
                <w:color w:val="000000"/>
                <w:sz w:val="24"/>
                <w:szCs w:val="24"/>
                <w:lang w:val="en-US" w:eastAsia="sr-Latn-CS"/>
              </w:rPr>
              <w:t>B. Luey (ed)</w:t>
            </w:r>
            <w:r w:rsidRPr="00814E11">
              <w:rPr>
                <w:rFonts w:ascii="Times New Roman" w:eastAsia="Times New Roman" w:hAnsi="Times New Roman"/>
                <w:i/>
                <w:iCs/>
                <w:noProof/>
                <w:color w:val="000000"/>
                <w:sz w:val="24"/>
                <w:szCs w:val="24"/>
                <w:lang w:val="en-US" w:eastAsia="sr-Latn-CS"/>
              </w:rPr>
              <w:t xml:space="preserve">, Revising your dissertation: advice from leading editors, </w:t>
            </w:r>
            <w:r w:rsidRPr="00814E11">
              <w:rPr>
                <w:rFonts w:ascii="Times New Roman" w:eastAsia="Times New Roman" w:hAnsi="Times New Roman"/>
                <w:iCs/>
                <w:noProof/>
                <w:color w:val="000000"/>
                <w:sz w:val="24"/>
                <w:szCs w:val="24"/>
                <w:lang w:val="en-US" w:eastAsia="sr-Latn-CS"/>
              </w:rPr>
              <w:t>Berkeley, 2004.</w:t>
            </w:r>
          </w:p>
          <w:p w14:paraId="7C9C52C1" w14:textId="77777777" w:rsidR="0010709C" w:rsidRPr="00814E11" w:rsidRDefault="0010709C" w:rsidP="00691665">
            <w:pPr>
              <w:widowControl w:val="0"/>
              <w:numPr>
                <w:ilvl w:val="0"/>
                <w:numId w:val="33"/>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color w:val="000000"/>
                <w:sz w:val="24"/>
                <w:szCs w:val="24"/>
                <w:lang w:val="en-US" w:eastAsia="sr-Latn-CS"/>
              </w:rPr>
              <w:t xml:space="preserve">K. </w:t>
            </w:r>
            <w:proofErr w:type="spellStart"/>
            <w:r w:rsidRPr="00814E11">
              <w:rPr>
                <w:rFonts w:ascii="Times New Roman" w:eastAsia="Times New Roman" w:hAnsi="Times New Roman"/>
                <w:color w:val="000000"/>
                <w:sz w:val="24"/>
                <w:szCs w:val="24"/>
                <w:lang w:val="en-US" w:eastAsia="sr-Latn-CS"/>
              </w:rPr>
              <w:t>Turabian</w:t>
            </w:r>
            <w:proofErr w:type="spellEnd"/>
            <w:r w:rsidRPr="00814E11">
              <w:rPr>
                <w:rFonts w:ascii="Times New Roman" w:eastAsia="Times New Roman" w:hAnsi="Times New Roman"/>
                <w:color w:val="000000"/>
                <w:sz w:val="24"/>
                <w:szCs w:val="24"/>
                <w:lang w:val="en-US" w:eastAsia="sr-Latn-CS"/>
              </w:rPr>
              <w:t xml:space="preserve">, </w:t>
            </w:r>
            <w:r w:rsidRPr="00814E11">
              <w:rPr>
                <w:rFonts w:ascii="Times New Roman" w:eastAsia="Times New Roman" w:hAnsi="Times New Roman"/>
                <w:i/>
                <w:color w:val="000000"/>
                <w:sz w:val="24"/>
                <w:szCs w:val="24"/>
                <w:lang w:val="en-US" w:eastAsia="sr-Latn-CS"/>
              </w:rPr>
              <w:t xml:space="preserve">A Manual for Writers, of Term Papers, Theses, and Dissertations, </w:t>
            </w:r>
            <w:r w:rsidRPr="00814E11">
              <w:rPr>
                <w:rFonts w:ascii="Times New Roman" w:eastAsia="Times New Roman" w:hAnsi="Times New Roman"/>
                <w:color w:val="000000"/>
                <w:sz w:val="24"/>
                <w:szCs w:val="24"/>
                <w:lang w:val="en-US" w:eastAsia="sr-Latn-CS"/>
              </w:rPr>
              <w:t>Chicago,</w:t>
            </w:r>
            <w:r w:rsidRPr="00814E11">
              <w:rPr>
                <w:rFonts w:ascii="Times New Roman" w:eastAsia="Times New Roman" w:hAnsi="Times New Roman"/>
                <w:i/>
                <w:color w:val="000000"/>
                <w:sz w:val="24"/>
                <w:szCs w:val="24"/>
                <w:lang w:val="en-US" w:eastAsia="sr-Latn-CS"/>
              </w:rPr>
              <w:t xml:space="preserve"> </w:t>
            </w:r>
            <w:r w:rsidRPr="00814E11">
              <w:rPr>
                <w:rFonts w:ascii="Times New Roman" w:eastAsia="Times New Roman" w:hAnsi="Times New Roman"/>
                <w:color w:val="000000"/>
                <w:sz w:val="24"/>
                <w:szCs w:val="24"/>
                <w:lang w:val="en-US" w:eastAsia="sr-Latn-CS"/>
              </w:rPr>
              <w:t xml:space="preserve">1973. </w:t>
            </w:r>
          </w:p>
          <w:p w14:paraId="141FA768" w14:textId="77777777" w:rsidR="0010709C" w:rsidRPr="00814E11" w:rsidRDefault="0010709C" w:rsidP="00691665">
            <w:pPr>
              <w:widowControl w:val="0"/>
              <w:numPr>
                <w:ilvl w:val="0"/>
                <w:numId w:val="33"/>
              </w:numPr>
              <w:autoSpaceDE w:val="0"/>
              <w:autoSpaceDN w:val="0"/>
              <w:adjustRightInd w:val="0"/>
              <w:spacing w:after="0" w:line="240" w:lineRule="auto"/>
              <w:jc w:val="left"/>
              <w:rPr>
                <w:rFonts w:ascii="Times New Roman" w:eastAsia="Times New Roman" w:hAnsi="Times New Roman"/>
                <w:color w:val="000000"/>
                <w:sz w:val="24"/>
                <w:szCs w:val="24"/>
                <w:lang w:val="en-US" w:eastAsia="sr-Latn-CS"/>
              </w:rPr>
            </w:pPr>
            <w:r w:rsidRPr="00814E11">
              <w:rPr>
                <w:rFonts w:ascii="Times New Roman" w:eastAsia="Times New Roman" w:hAnsi="Times New Roman"/>
                <w:iCs/>
                <w:color w:val="000000"/>
                <w:sz w:val="24"/>
                <w:szCs w:val="24"/>
                <w:lang w:val="en-US" w:eastAsia="sr-Latn-CS"/>
              </w:rPr>
              <w:t xml:space="preserve">М.Ј. </w:t>
            </w:r>
            <w:proofErr w:type="spellStart"/>
            <w:r w:rsidRPr="00814E11">
              <w:rPr>
                <w:rFonts w:ascii="Times New Roman" w:eastAsia="Times New Roman" w:hAnsi="Times New Roman"/>
                <w:iCs/>
                <w:color w:val="000000"/>
                <w:sz w:val="24"/>
                <w:szCs w:val="24"/>
                <w:lang w:val="en-US" w:eastAsia="sr-Latn-CS"/>
              </w:rPr>
              <w:t>Raisch</w:t>
            </w:r>
            <w:proofErr w:type="spellEnd"/>
            <w:r w:rsidRPr="00814E11">
              <w:rPr>
                <w:rFonts w:ascii="Times New Roman" w:eastAsia="Times New Roman" w:hAnsi="Times New Roman"/>
                <w:iCs/>
                <w:color w:val="000000"/>
                <w:sz w:val="24"/>
                <w:szCs w:val="24"/>
                <w:lang w:val="en-US" w:eastAsia="sr-Latn-CS"/>
              </w:rPr>
              <w:t>,</w:t>
            </w:r>
            <w:r w:rsidRPr="00814E11">
              <w:rPr>
                <w:rFonts w:ascii="Times New Roman" w:eastAsia="Times New Roman" w:hAnsi="Times New Roman"/>
                <w:color w:val="000000"/>
                <w:sz w:val="24"/>
                <w:szCs w:val="24"/>
                <w:lang w:val="en-US" w:eastAsia="sr-Latn-CS"/>
              </w:rPr>
              <w:t xml:space="preserve"> </w:t>
            </w:r>
            <w:r w:rsidRPr="00814E11">
              <w:rPr>
                <w:rFonts w:ascii="Times New Roman" w:eastAsia="Times New Roman" w:hAnsi="Times New Roman"/>
                <w:i/>
                <w:color w:val="000000"/>
                <w:sz w:val="24"/>
                <w:szCs w:val="24"/>
                <w:lang w:val="en-US" w:eastAsia="sr-Latn-CS"/>
              </w:rPr>
              <w:t>European Union Law: An Integrated Guide to Electronic and Print Research</w:t>
            </w:r>
            <w:r w:rsidRPr="00814E11">
              <w:rPr>
                <w:rFonts w:ascii="Times New Roman" w:eastAsia="Times New Roman" w:hAnsi="Times New Roman"/>
                <w:color w:val="000000"/>
                <w:sz w:val="24"/>
                <w:szCs w:val="24"/>
                <w:lang w:val="en-US" w:eastAsia="sr-Latn-CS"/>
              </w:rPr>
              <w:t>, http://www.llrx.com /features/eulaw2.htm.</w:t>
            </w:r>
          </w:p>
          <w:p w14:paraId="1D660CD6" w14:textId="77777777" w:rsidR="0010709C" w:rsidRPr="00814E11" w:rsidRDefault="0010709C">
            <w:pPr>
              <w:rPr>
                <w:rFonts w:ascii="Times New Roman" w:hAnsi="Times New Roman"/>
                <w:sz w:val="24"/>
                <w:szCs w:val="24"/>
                <w:lang w:val="en-US"/>
              </w:rPr>
            </w:pPr>
          </w:p>
        </w:tc>
      </w:tr>
      <w:tr w:rsidR="0010709C" w:rsidRPr="00814E11" w14:paraId="7D2E177B"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01ABBAD6" w14:textId="77777777" w:rsidR="0010709C" w:rsidRPr="00814E11" w:rsidRDefault="0010709C">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lastRenderedPageBreak/>
              <w:t xml:space="preserve">Instruction method: </w:t>
            </w:r>
          </w:p>
          <w:p w14:paraId="342B5379" w14:textId="77777777" w:rsidR="0010709C" w:rsidRPr="00814E11" w:rsidRDefault="0010709C">
            <w:pPr>
              <w:rPr>
                <w:rFonts w:ascii="Times New Roman" w:hAnsi="Times New Roman"/>
                <w:bCs/>
                <w:sz w:val="24"/>
                <w:szCs w:val="24"/>
                <w:lang w:val="en-US"/>
              </w:rPr>
            </w:pPr>
            <w:r w:rsidRPr="00814E11">
              <w:rPr>
                <w:rFonts w:ascii="Times New Roman" w:hAnsi="Times New Roman"/>
                <w:color w:val="000000"/>
                <w:sz w:val="24"/>
                <w:szCs w:val="24"/>
                <w:lang w:val="en-US"/>
              </w:rPr>
              <w:t>Interactive lectures that include an introductory presentation by the lecturer and student participation, students must prepare for class and participate in discussion, collective and individual consultations.</w:t>
            </w:r>
          </w:p>
        </w:tc>
      </w:tr>
      <w:tr w:rsidR="0010709C" w:rsidRPr="00814E11" w14:paraId="5DDAB737"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6C47C84F" w14:textId="77777777" w:rsidR="0010709C" w:rsidRPr="00814E11" w:rsidRDefault="0010709C">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rPr>
              <w:t>(maximum number of points 100)</w:t>
            </w:r>
          </w:p>
          <w:p w14:paraId="18DC7E01" w14:textId="77777777" w:rsidR="0010709C" w:rsidRPr="00814E11" w:rsidRDefault="0010709C">
            <w:pPr>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There will be a written exam at the end of the course. Detailed exam instructions will be provided to the students at the </w:t>
            </w:r>
            <w:proofErr w:type="spellStart"/>
            <w:r w:rsidRPr="00814E11">
              <w:rPr>
                <w:rFonts w:ascii="Times New Roman" w:hAnsi="Times New Roman"/>
                <w:color w:val="000000"/>
                <w:sz w:val="24"/>
                <w:szCs w:val="24"/>
                <w:lang w:val="en-US"/>
              </w:rPr>
              <w:t>begining</w:t>
            </w:r>
            <w:proofErr w:type="spellEnd"/>
            <w:r w:rsidRPr="00814E11">
              <w:rPr>
                <w:rFonts w:ascii="Times New Roman" w:hAnsi="Times New Roman"/>
                <w:color w:val="000000"/>
                <w:sz w:val="24"/>
                <w:szCs w:val="24"/>
                <w:lang w:val="en-US"/>
              </w:rPr>
              <w:t xml:space="preserve"> of the course.</w:t>
            </w:r>
          </w:p>
        </w:tc>
      </w:tr>
      <w:tr w:rsidR="0010709C" w:rsidRPr="00814E11" w14:paraId="4F891210" w14:textId="77777777" w:rsidTr="00097B44">
        <w:trPr>
          <w:jc w:val="center"/>
        </w:trPr>
        <w:tc>
          <w:tcPr>
            <w:tcW w:w="9514" w:type="dxa"/>
            <w:tcBorders>
              <w:top w:val="single" w:sz="4" w:space="0" w:color="auto"/>
              <w:left w:val="single" w:sz="4" w:space="0" w:color="auto"/>
              <w:bottom w:val="single" w:sz="4" w:space="0" w:color="auto"/>
              <w:right w:val="single" w:sz="4" w:space="0" w:color="auto"/>
            </w:tcBorders>
            <w:vAlign w:val="center"/>
            <w:hideMark/>
          </w:tcPr>
          <w:p w14:paraId="2AB3A46E" w14:textId="77777777" w:rsidR="0010709C" w:rsidRPr="00814E11" w:rsidRDefault="0010709C" w:rsidP="00437E2D">
            <w:pPr>
              <w:keepNext/>
              <w:widowControl w:val="0"/>
              <w:rPr>
                <w:rFonts w:ascii="Times New Roman" w:hAnsi="Times New Roman"/>
                <w:b/>
                <w:bCs/>
                <w:sz w:val="24"/>
                <w:szCs w:val="24"/>
                <w:lang w:val="en-US"/>
              </w:rPr>
            </w:pPr>
            <w:r w:rsidRPr="00814E11">
              <w:rPr>
                <w:rFonts w:ascii="Times New Roman" w:hAnsi="Times New Roman"/>
                <w:b/>
                <w:bCs/>
                <w:sz w:val="24"/>
                <w:szCs w:val="24"/>
                <w:lang w:val="en-US"/>
              </w:rPr>
              <w:lastRenderedPageBreak/>
              <w:t>Grading system for the course</w:t>
            </w:r>
          </w:p>
          <w:p w14:paraId="48B7D592" w14:textId="07AE7F09" w:rsidR="0010709C" w:rsidRPr="00814E11" w:rsidRDefault="00437E2D">
            <w:pPr>
              <w:rPr>
                <w:rFonts w:ascii="Times New Roman" w:hAnsi="Times New Roman"/>
                <w:sz w:val="24"/>
                <w:szCs w:val="24"/>
                <w:lang w:val="en-US"/>
              </w:rPr>
            </w:pPr>
            <w:r w:rsidRPr="00814E11">
              <w:rPr>
                <w:rFonts w:ascii="Times New Roman" w:hAnsi="Times New Roman"/>
                <w:sz w:val="24"/>
                <w:szCs w:val="24"/>
                <w:lang w:val="en-US"/>
              </w:rPr>
              <w:t>The final grade</w:t>
            </w:r>
            <w:r w:rsidR="0010709C" w:rsidRPr="00814E11">
              <w:rPr>
                <w:rFonts w:ascii="Times New Roman" w:hAnsi="Times New Roman"/>
                <w:sz w:val="24"/>
                <w:szCs w:val="24"/>
                <w:lang w:val="en-US"/>
              </w:rPr>
              <w:t xml:space="preserve"> (pass or fail) presupposes the combination of the 1) participation in seminars practical work classes (seminars, debates, case law </w:t>
            </w:r>
            <w:proofErr w:type="gramStart"/>
            <w:r w:rsidR="0010709C" w:rsidRPr="00814E11">
              <w:rPr>
                <w:rFonts w:ascii="Times New Roman" w:hAnsi="Times New Roman"/>
                <w:sz w:val="24"/>
                <w:szCs w:val="24"/>
                <w:lang w:val="en-US"/>
              </w:rPr>
              <w:t>discussions,…</w:t>
            </w:r>
            <w:proofErr w:type="gramEnd"/>
            <w:r w:rsidR="0010709C" w:rsidRPr="00814E11">
              <w:rPr>
                <w:rFonts w:ascii="Times New Roman" w:hAnsi="Times New Roman"/>
                <w:sz w:val="24"/>
                <w:szCs w:val="24"/>
                <w:lang w:val="en-US"/>
              </w:rPr>
              <w:t xml:space="preserve">) and 2) the passing of the written exam. </w:t>
            </w:r>
          </w:p>
        </w:tc>
      </w:tr>
    </w:tbl>
    <w:p w14:paraId="044390AB" w14:textId="3F5E707B" w:rsidR="00DA2DD6" w:rsidRPr="00814E11" w:rsidRDefault="00DA2DD6" w:rsidP="00437E2D">
      <w:pPr>
        <w:rPr>
          <w:rFonts w:ascii="Times New Roman" w:hAnsi="Times New Roman"/>
          <w:b/>
          <w:bCs/>
          <w:sz w:val="24"/>
          <w:szCs w:val="24"/>
          <w:lang w:val="en-US"/>
        </w:rPr>
      </w:pPr>
    </w:p>
    <w:p w14:paraId="0A9CF00F" w14:textId="5580F3C2" w:rsidR="006B4FA6" w:rsidRPr="00814E11" w:rsidRDefault="0027193E" w:rsidP="00437E2D">
      <w:pPr>
        <w:pStyle w:val="Heading1"/>
        <w:spacing w:before="240" w:line="240" w:lineRule="auto"/>
        <w:ind w:left="357" w:hanging="357"/>
      </w:pPr>
      <w:r w:rsidRPr="00814E11">
        <w:t>Feminist Political and Legal Theories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B4FA6" w:rsidRPr="00814E11" w14:paraId="69BF0917" w14:textId="77777777" w:rsidTr="006B4FA6">
        <w:trPr>
          <w:jc w:val="center"/>
        </w:trPr>
        <w:tc>
          <w:tcPr>
            <w:tcW w:w="9350" w:type="dxa"/>
            <w:vAlign w:val="center"/>
          </w:tcPr>
          <w:p w14:paraId="41B22194" w14:textId="3A09845B" w:rsidR="006B4FA6" w:rsidRPr="00814E11" w:rsidRDefault="006B4FA6" w:rsidP="006B4FA6">
            <w:pPr>
              <w:spacing w:after="0"/>
              <w:rPr>
                <w:rFonts w:ascii="Times New Roman" w:hAnsi="Times New Roman"/>
                <w:b/>
                <w:bCs/>
                <w:sz w:val="24"/>
                <w:szCs w:val="24"/>
                <w:lang w:val="en-US"/>
              </w:rPr>
            </w:pPr>
            <w:r w:rsidRPr="00814E11">
              <w:rPr>
                <w:rFonts w:ascii="Times New Roman" w:hAnsi="Times New Roman"/>
                <w:b/>
                <w:bCs/>
                <w:sz w:val="24"/>
                <w:szCs w:val="24"/>
                <w:lang w:val="en-US"/>
              </w:rPr>
              <w:t>Program</w:t>
            </w:r>
            <w:r w:rsidRPr="00814E11">
              <w:rPr>
                <w:rFonts w:ascii="Times New Roman" w:hAnsi="Times New Roman"/>
                <w:sz w:val="24"/>
                <w:szCs w:val="24"/>
                <w:lang w:val="en-US"/>
              </w:rPr>
              <w:t xml:space="preserve">: </w:t>
            </w:r>
            <w:r w:rsidRPr="00814E11">
              <w:rPr>
                <w:rFonts w:ascii="Times New Roman" w:hAnsi="Times New Roman"/>
                <w:b/>
                <w:sz w:val="24"/>
                <w:szCs w:val="24"/>
                <w:lang w:val="en-US"/>
              </w:rPr>
              <w:t>Master Academic Studies – LAW AND GENDER</w:t>
            </w:r>
          </w:p>
        </w:tc>
      </w:tr>
      <w:tr w:rsidR="006B4FA6" w:rsidRPr="00814E11" w14:paraId="249189D4" w14:textId="77777777" w:rsidTr="006B4FA6">
        <w:trPr>
          <w:jc w:val="center"/>
        </w:trPr>
        <w:tc>
          <w:tcPr>
            <w:tcW w:w="9350" w:type="dxa"/>
            <w:vAlign w:val="center"/>
          </w:tcPr>
          <w:p w14:paraId="60CC9C35" w14:textId="77777777" w:rsidR="006B4FA6" w:rsidRPr="00814E11" w:rsidRDefault="006B4FA6" w:rsidP="006B4FA6">
            <w:pPr>
              <w:spacing w:after="0"/>
              <w:rPr>
                <w:rFonts w:ascii="Times New Roman" w:hAnsi="Times New Roman"/>
                <w:sz w:val="24"/>
                <w:szCs w:val="24"/>
                <w:lang w:val="en-US"/>
              </w:rPr>
            </w:pPr>
            <w:r w:rsidRPr="00814E11">
              <w:rPr>
                <w:rFonts w:ascii="Times New Roman" w:hAnsi="Times New Roman"/>
                <w:b/>
                <w:bCs/>
                <w:sz w:val="24"/>
                <w:szCs w:val="24"/>
                <w:lang w:val="en-US"/>
              </w:rPr>
              <w:t xml:space="preserve">Course title: Feminist Political and Legal Theories </w:t>
            </w:r>
          </w:p>
        </w:tc>
      </w:tr>
      <w:tr w:rsidR="006B4FA6" w:rsidRPr="00814E11" w14:paraId="74A32F61" w14:textId="77777777" w:rsidTr="006B4FA6">
        <w:trPr>
          <w:jc w:val="center"/>
        </w:trPr>
        <w:tc>
          <w:tcPr>
            <w:tcW w:w="9350" w:type="dxa"/>
            <w:vAlign w:val="center"/>
          </w:tcPr>
          <w:p w14:paraId="7E61450E" w14:textId="77777777" w:rsidR="006B4FA6" w:rsidRPr="00814E11" w:rsidRDefault="006B4FA6" w:rsidP="006B4FA6">
            <w:pPr>
              <w:pStyle w:val="Default"/>
              <w:ind w:left="284" w:hanging="284"/>
              <w:jc w:val="both"/>
              <w:rPr>
                <w:b/>
                <w:bCs/>
              </w:rPr>
            </w:pPr>
            <w:r w:rsidRPr="00814E11">
              <w:rPr>
                <w:b/>
                <w:bCs/>
              </w:rPr>
              <w:t xml:space="preserve">Teachers: </w:t>
            </w:r>
            <w:r w:rsidRPr="00814E11">
              <w:rPr>
                <w:color w:val="auto"/>
              </w:rPr>
              <w:t xml:space="preserve">Prof. Dr. Dragica Vujadinović, Prof. Dr. Miodrag </w:t>
            </w:r>
            <w:proofErr w:type="spellStart"/>
            <w:r w:rsidRPr="00814E11">
              <w:rPr>
                <w:color w:val="auto"/>
              </w:rPr>
              <w:t>Jovanović</w:t>
            </w:r>
            <w:proofErr w:type="spellEnd"/>
            <w:r w:rsidRPr="00814E11">
              <w:rPr>
                <w:color w:val="auto"/>
              </w:rPr>
              <w:t xml:space="preserve">, Prof. Dr. Tanasije Marinković, Prof. Dr. </w:t>
            </w:r>
            <w:proofErr w:type="spellStart"/>
            <w:r w:rsidRPr="00814E11">
              <w:rPr>
                <w:color w:val="auto"/>
              </w:rPr>
              <w:t>Bojan</w:t>
            </w:r>
            <w:proofErr w:type="spellEnd"/>
            <w:r w:rsidRPr="00814E11">
              <w:rPr>
                <w:color w:val="auto"/>
              </w:rPr>
              <w:t xml:space="preserve"> </w:t>
            </w:r>
            <w:proofErr w:type="spellStart"/>
            <w:r w:rsidRPr="00814E11">
              <w:rPr>
                <w:color w:val="auto"/>
              </w:rPr>
              <w:t>Spaić</w:t>
            </w:r>
            <w:proofErr w:type="spellEnd"/>
            <w:r w:rsidRPr="00814E11">
              <w:rPr>
                <w:color w:val="auto"/>
              </w:rPr>
              <w:t xml:space="preserve"> (BU), Prof. Dr. Antonio </w:t>
            </w:r>
            <w:proofErr w:type="spellStart"/>
            <w:r w:rsidRPr="00814E11">
              <w:rPr>
                <w:color w:val="auto"/>
              </w:rPr>
              <w:t>Álvarez</w:t>
            </w:r>
            <w:proofErr w:type="spellEnd"/>
            <w:r w:rsidRPr="00814E11">
              <w:rPr>
                <w:color w:val="auto"/>
              </w:rPr>
              <w:t xml:space="preserve"> del </w:t>
            </w:r>
            <w:proofErr w:type="spellStart"/>
            <w:r w:rsidRPr="00814E11">
              <w:rPr>
                <w:color w:val="auto"/>
              </w:rPr>
              <w:t>Cuvillo</w:t>
            </w:r>
            <w:proofErr w:type="spellEnd"/>
            <w:r w:rsidRPr="00814E11">
              <w:rPr>
                <w:color w:val="auto"/>
              </w:rPr>
              <w:t xml:space="preserve">, Prof. Dr. Asuncion Aragon (Universidad de Cadiz), Prof. Dr. Fabio </w:t>
            </w:r>
            <w:proofErr w:type="spellStart"/>
            <w:r w:rsidRPr="00814E11">
              <w:rPr>
                <w:color w:val="auto"/>
              </w:rPr>
              <w:t>Macioce</w:t>
            </w:r>
            <w:proofErr w:type="spellEnd"/>
            <w:r w:rsidRPr="00814E11">
              <w:rPr>
                <w:color w:val="auto"/>
              </w:rPr>
              <w:t xml:space="preserve"> (LUMSA), A/Prof. Dr Sofia Strid, Prof. Dr. Liisa Husu (Orebro U). </w:t>
            </w:r>
          </w:p>
        </w:tc>
      </w:tr>
      <w:tr w:rsidR="006B4FA6" w:rsidRPr="00814E11" w14:paraId="2A16637D" w14:textId="77777777" w:rsidTr="006B4FA6">
        <w:trPr>
          <w:jc w:val="center"/>
        </w:trPr>
        <w:tc>
          <w:tcPr>
            <w:tcW w:w="9350" w:type="dxa"/>
            <w:vAlign w:val="center"/>
          </w:tcPr>
          <w:p w14:paraId="335DA1D6" w14:textId="77777777" w:rsidR="006B4FA6" w:rsidRPr="00814E11" w:rsidRDefault="006B4FA6" w:rsidP="006B4FA6">
            <w:pPr>
              <w:spacing w:after="0"/>
              <w:rPr>
                <w:rFonts w:ascii="Times New Roman" w:hAnsi="Times New Roman"/>
                <w:sz w:val="24"/>
                <w:szCs w:val="24"/>
                <w:lang w:val="en-US"/>
              </w:rPr>
            </w:pPr>
            <w:r w:rsidRPr="00814E11">
              <w:rPr>
                <w:rFonts w:ascii="Times New Roman" w:hAnsi="Times New Roman"/>
                <w:b/>
                <w:bCs/>
                <w:sz w:val="24"/>
                <w:szCs w:val="24"/>
                <w:lang w:val="en-US"/>
              </w:rPr>
              <w:t xml:space="preserve">Course status: mandatory </w:t>
            </w:r>
          </w:p>
        </w:tc>
      </w:tr>
      <w:tr w:rsidR="006B4FA6" w:rsidRPr="00814E11" w14:paraId="12198A4D" w14:textId="77777777" w:rsidTr="006B4FA6">
        <w:trPr>
          <w:jc w:val="center"/>
        </w:trPr>
        <w:tc>
          <w:tcPr>
            <w:tcW w:w="9350" w:type="dxa"/>
            <w:vAlign w:val="center"/>
          </w:tcPr>
          <w:p w14:paraId="37F37699" w14:textId="77777777" w:rsidR="006B4FA6" w:rsidRPr="00814E11" w:rsidRDefault="006B4FA6" w:rsidP="006B4FA6">
            <w:pPr>
              <w:spacing w:after="0"/>
              <w:rPr>
                <w:rFonts w:ascii="Times New Roman" w:hAnsi="Times New Roman"/>
                <w:sz w:val="24"/>
                <w:szCs w:val="24"/>
                <w:lang w:val="en-US"/>
              </w:rPr>
            </w:pPr>
            <w:r w:rsidRPr="00814E11">
              <w:rPr>
                <w:rFonts w:ascii="Times New Roman" w:hAnsi="Times New Roman"/>
                <w:b/>
                <w:bCs/>
                <w:sz w:val="24"/>
                <w:szCs w:val="24"/>
                <w:lang w:val="en-US"/>
              </w:rPr>
              <w:t>Number of ECTS: 6 ECTS</w:t>
            </w:r>
          </w:p>
        </w:tc>
      </w:tr>
      <w:tr w:rsidR="006B4FA6" w:rsidRPr="00814E11" w14:paraId="131A6E41" w14:textId="77777777" w:rsidTr="006B4FA6">
        <w:trPr>
          <w:jc w:val="center"/>
        </w:trPr>
        <w:tc>
          <w:tcPr>
            <w:tcW w:w="9350" w:type="dxa"/>
            <w:vAlign w:val="center"/>
          </w:tcPr>
          <w:p w14:paraId="78DB60B8" w14:textId="77777777" w:rsidR="006B4FA6" w:rsidRPr="00814E11" w:rsidRDefault="006B4FA6" w:rsidP="006B4FA6">
            <w:pPr>
              <w:spacing w:after="0"/>
              <w:rPr>
                <w:rFonts w:ascii="Times New Roman" w:hAnsi="Times New Roman"/>
                <w:sz w:val="24"/>
                <w:szCs w:val="24"/>
                <w:lang w:val="en-US"/>
              </w:rPr>
            </w:pPr>
            <w:r w:rsidRPr="00814E11">
              <w:rPr>
                <w:rFonts w:ascii="Times New Roman" w:hAnsi="Times New Roman"/>
                <w:b/>
                <w:bCs/>
                <w:sz w:val="24"/>
                <w:szCs w:val="24"/>
                <w:lang w:val="en-US"/>
              </w:rPr>
              <w:t>Requirements: Bachelor degree</w:t>
            </w:r>
          </w:p>
        </w:tc>
      </w:tr>
      <w:tr w:rsidR="006B4FA6" w:rsidRPr="00814E11" w14:paraId="3FD247D3" w14:textId="77777777" w:rsidTr="006B4FA6">
        <w:trPr>
          <w:jc w:val="center"/>
        </w:trPr>
        <w:tc>
          <w:tcPr>
            <w:tcW w:w="9350" w:type="dxa"/>
            <w:vAlign w:val="center"/>
          </w:tcPr>
          <w:p w14:paraId="78046D61" w14:textId="77777777" w:rsidR="006B4FA6" w:rsidRPr="00814E11" w:rsidRDefault="006B4FA6" w:rsidP="006B4FA6">
            <w:pPr>
              <w:spacing w:after="0"/>
              <w:rPr>
                <w:rFonts w:ascii="Times New Roman" w:hAnsi="Times New Roman"/>
                <w:b/>
                <w:bCs/>
                <w:sz w:val="24"/>
                <w:szCs w:val="24"/>
                <w:lang w:val="en-US"/>
              </w:rPr>
            </w:pPr>
            <w:r w:rsidRPr="00814E11">
              <w:rPr>
                <w:rFonts w:ascii="Times New Roman" w:hAnsi="Times New Roman"/>
                <w:b/>
                <w:bCs/>
                <w:sz w:val="24"/>
                <w:szCs w:val="24"/>
                <w:lang w:val="en-US"/>
              </w:rPr>
              <w:t xml:space="preserve">Aims of the course: </w:t>
            </w:r>
          </w:p>
          <w:p w14:paraId="5CE5242A" w14:textId="43B35EE9" w:rsidR="006B4FA6" w:rsidRPr="00814E11" w:rsidRDefault="006B4FA6" w:rsidP="006B4FA6">
            <w:pPr>
              <w:spacing w:after="0"/>
              <w:rPr>
                <w:rFonts w:ascii="Times New Roman" w:hAnsi="Times New Roman"/>
                <w:sz w:val="24"/>
                <w:szCs w:val="24"/>
                <w:lang w:val="en-US"/>
              </w:rPr>
            </w:pPr>
            <w:r w:rsidRPr="00814E11">
              <w:rPr>
                <w:rFonts w:ascii="Times New Roman" w:hAnsi="Times New Roman"/>
                <w:sz w:val="24"/>
                <w:szCs w:val="24"/>
                <w:lang w:val="en-US"/>
              </w:rPr>
              <w:t>The central aim of the course is to familiarize students with the key concepts, controversies and schools of thought in feminist legal and political theory. Some of the basic concepts and conceptions of that are discussed will be: gender, equality, freedom, justice, public and private, citizenship, political authority, democracy, legal subject, contract, rule of law, constitutionalism, constitutional and human rights in feminist perspective. The acquired command of basic concepts, theoretical schools, and controversies, will enable students to develop a critical attitude towards both the studied theories and those theories in the mainstream legal and political thought</w:t>
            </w:r>
            <w:r w:rsidR="002B6DBA" w:rsidRPr="00814E11">
              <w:rPr>
                <w:rFonts w:ascii="Times New Roman" w:hAnsi="Times New Roman"/>
                <w:sz w:val="24"/>
                <w:szCs w:val="24"/>
                <w:lang w:val="en-US"/>
              </w:rPr>
              <w:t>s</w:t>
            </w:r>
            <w:r w:rsidRPr="00814E11">
              <w:rPr>
                <w:rFonts w:ascii="Times New Roman" w:hAnsi="Times New Roman"/>
                <w:sz w:val="24"/>
                <w:szCs w:val="24"/>
                <w:lang w:val="en-US"/>
              </w:rPr>
              <w:t xml:space="preserve"> that are dismissive of feminist approaches. Furthermore, the course aims at developing students’ analytical and critical skills in legal and political reasoning from the gender perspective.</w:t>
            </w:r>
          </w:p>
          <w:p w14:paraId="5DA937E6" w14:textId="6A22CE74" w:rsidR="006B4FA6" w:rsidRPr="00814E11" w:rsidRDefault="00E3614B" w:rsidP="006B4FA6">
            <w:pPr>
              <w:spacing w:after="0"/>
              <w:rPr>
                <w:rFonts w:ascii="Times New Roman" w:hAnsi="Times New Roman"/>
                <w:bCs/>
                <w:sz w:val="24"/>
                <w:szCs w:val="24"/>
                <w:lang w:val="en-US"/>
              </w:rPr>
            </w:pPr>
            <w:r w:rsidRPr="00814E11">
              <w:rPr>
                <w:rFonts w:ascii="Times New Roman" w:hAnsi="Times New Roman"/>
                <w:sz w:val="24"/>
                <w:szCs w:val="24"/>
                <w:lang w:val="en-US"/>
              </w:rPr>
              <w:t xml:space="preserve">The specific </w:t>
            </w:r>
            <w:r w:rsidR="006B4FA6" w:rsidRPr="00814E11">
              <w:rPr>
                <w:rFonts w:ascii="Times New Roman" w:hAnsi="Times New Roman"/>
                <w:sz w:val="24"/>
                <w:szCs w:val="24"/>
                <w:lang w:val="en-US"/>
              </w:rPr>
              <w:t>aims of the course are the following: students will become familiar with the concept and conceptions of gender, understand modes of political and legal construction of gender, acquire knowledge about feminist political and legal theories, understand how the basic concepts of political and legal theories could be reconsidered from different feminist points of view, and to understand the sense and content of the basic issues of politics and law which are of relevance for gender equality approach.</w:t>
            </w:r>
          </w:p>
        </w:tc>
      </w:tr>
      <w:tr w:rsidR="006B4FA6" w:rsidRPr="00814E11" w14:paraId="3626B56E" w14:textId="77777777" w:rsidTr="006B4FA6">
        <w:trPr>
          <w:jc w:val="center"/>
        </w:trPr>
        <w:tc>
          <w:tcPr>
            <w:tcW w:w="9350" w:type="dxa"/>
            <w:vAlign w:val="center"/>
          </w:tcPr>
          <w:p w14:paraId="011A3842" w14:textId="77777777" w:rsidR="006B4FA6" w:rsidRPr="00814E11" w:rsidRDefault="006B4FA6" w:rsidP="006B4FA6">
            <w:pPr>
              <w:spacing w:after="0"/>
              <w:rPr>
                <w:rFonts w:ascii="Times New Roman" w:hAnsi="Times New Roman"/>
                <w:b/>
                <w:bCs/>
                <w:sz w:val="24"/>
                <w:szCs w:val="24"/>
                <w:lang w:val="en-US"/>
              </w:rPr>
            </w:pPr>
            <w:r w:rsidRPr="00814E11">
              <w:rPr>
                <w:rFonts w:ascii="Times New Roman" w:hAnsi="Times New Roman"/>
                <w:b/>
                <w:bCs/>
                <w:sz w:val="24"/>
                <w:szCs w:val="24"/>
                <w:lang w:val="en-US"/>
              </w:rPr>
              <w:t>Course result:</w:t>
            </w:r>
          </w:p>
          <w:p w14:paraId="65ECDDD8" w14:textId="77777777" w:rsidR="006B4FA6" w:rsidRPr="00814E11" w:rsidRDefault="006B4FA6" w:rsidP="006B4FA6">
            <w:pPr>
              <w:spacing w:after="0"/>
              <w:rPr>
                <w:rFonts w:ascii="Times New Roman" w:eastAsia="Tahoma" w:hAnsi="Times New Roman"/>
                <w:sz w:val="24"/>
                <w:szCs w:val="24"/>
                <w:lang w:val="en-US"/>
              </w:rPr>
            </w:pPr>
            <w:r w:rsidRPr="00814E11">
              <w:rPr>
                <w:rFonts w:ascii="Times New Roman" w:hAnsi="Times New Roman"/>
                <w:sz w:val="24"/>
                <w:szCs w:val="24"/>
                <w:lang w:val="en-US"/>
              </w:rPr>
              <w:t xml:space="preserve">By the end of the course students will have acquired an understanding </w:t>
            </w:r>
            <w:r w:rsidRPr="00814E11">
              <w:rPr>
                <w:rFonts w:ascii="Times New Roman" w:eastAsia="Tahoma" w:hAnsi="Times New Roman"/>
                <w:sz w:val="24"/>
                <w:szCs w:val="24"/>
                <w:lang w:val="en-US"/>
              </w:rPr>
              <w:t xml:space="preserve">of the feminist interpretation of the key concepts, as well as of principles and aims of the feminist political and legal thought. </w:t>
            </w:r>
            <w:r w:rsidRPr="00814E11">
              <w:rPr>
                <w:rFonts w:ascii="Times New Roman" w:hAnsi="Times New Roman"/>
                <w:sz w:val="24"/>
                <w:szCs w:val="24"/>
                <w:lang w:val="en-US"/>
              </w:rPr>
              <w:t>Students have acquired both analytical and critical skills in legal and political reasoning from the gender perspective.</w:t>
            </w:r>
          </w:p>
          <w:p w14:paraId="4B078534" w14:textId="77777777" w:rsidR="006B4FA6" w:rsidRPr="00814E11" w:rsidRDefault="006B4FA6" w:rsidP="006B4FA6">
            <w:pPr>
              <w:spacing w:after="0"/>
              <w:rPr>
                <w:rFonts w:ascii="Times New Roman" w:hAnsi="Times New Roman"/>
                <w:sz w:val="24"/>
                <w:szCs w:val="24"/>
                <w:lang w:val="en-US"/>
              </w:rPr>
            </w:pPr>
            <w:r w:rsidRPr="00814E11">
              <w:rPr>
                <w:rFonts w:ascii="Times New Roman" w:hAnsi="Times New Roman"/>
                <w:sz w:val="24"/>
                <w:szCs w:val="24"/>
                <w:lang w:val="en-US"/>
              </w:rPr>
              <w:t>Students will be capable of discussing issues in feminist democratic theory, and prepared to approach classical legal and political concepts by taking into account the principles of equality and difference (between both sexes, gender identities, and among women), achieving a more nuanced and more informed view of the most general normative advancements of feminist legal and political theory in the domain of citizenship and justice.</w:t>
            </w:r>
          </w:p>
          <w:p w14:paraId="7A8E0A1B" w14:textId="77777777" w:rsidR="006B4FA6" w:rsidRPr="00814E11" w:rsidRDefault="006B4FA6" w:rsidP="006B4FA6">
            <w:pPr>
              <w:spacing w:after="0"/>
              <w:rPr>
                <w:rFonts w:ascii="Times New Roman" w:hAnsi="Times New Roman"/>
                <w:sz w:val="24"/>
                <w:szCs w:val="24"/>
                <w:lang w:val="en-US"/>
              </w:rPr>
            </w:pPr>
            <w:r w:rsidRPr="00814E11">
              <w:rPr>
                <w:rFonts w:ascii="Times New Roman" w:hAnsi="Times New Roman"/>
                <w:sz w:val="24"/>
                <w:szCs w:val="24"/>
                <w:lang w:val="en-US"/>
              </w:rPr>
              <w:lastRenderedPageBreak/>
              <w:t xml:space="preserve">Specific expected course outcomes are: students have acquired knowledge and understanding of gender, of its political and legal construction, of mainstream ideas in feminist and legal theories, of meaning and modes of feminist reconsideration of main political and legal categories as well as issues of particular interest for gender equality. </w:t>
            </w:r>
          </w:p>
        </w:tc>
      </w:tr>
      <w:tr w:rsidR="006B4FA6" w:rsidRPr="00814E11" w14:paraId="6858B84D" w14:textId="77777777" w:rsidTr="006B4FA6">
        <w:trPr>
          <w:jc w:val="center"/>
        </w:trPr>
        <w:tc>
          <w:tcPr>
            <w:tcW w:w="9350" w:type="dxa"/>
            <w:vAlign w:val="center"/>
          </w:tcPr>
          <w:p w14:paraId="060B0E1D" w14:textId="4DE2B0D5" w:rsidR="006B4FA6" w:rsidRPr="00814E11" w:rsidRDefault="00D62143" w:rsidP="006B4FA6">
            <w:pPr>
              <w:spacing w:after="0"/>
              <w:rPr>
                <w:rFonts w:ascii="Times New Roman" w:hAnsi="Times New Roman"/>
                <w:b/>
                <w:sz w:val="24"/>
                <w:szCs w:val="24"/>
                <w:lang w:val="en-US"/>
              </w:rPr>
            </w:pPr>
            <w:r w:rsidRPr="00814E11">
              <w:rPr>
                <w:rFonts w:ascii="Times New Roman" w:hAnsi="Times New Roman"/>
                <w:b/>
                <w:sz w:val="24"/>
                <w:szCs w:val="24"/>
                <w:lang w:val="en-US"/>
              </w:rPr>
              <w:lastRenderedPageBreak/>
              <w:t>Course content:</w:t>
            </w:r>
          </w:p>
          <w:p w14:paraId="71291725" w14:textId="77777777" w:rsidR="006B4FA6" w:rsidRPr="00814E11" w:rsidRDefault="006B4FA6" w:rsidP="006B4FA6">
            <w:pPr>
              <w:spacing w:after="0"/>
              <w:rPr>
                <w:rFonts w:ascii="Times New Roman" w:hAnsi="Times New Roman"/>
                <w:b/>
                <w:bCs/>
                <w:sz w:val="24"/>
                <w:szCs w:val="24"/>
                <w:lang w:val="en-US"/>
              </w:rPr>
            </w:pPr>
            <w:r w:rsidRPr="00814E11">
              <w:rPr>
                <w:rFonts w:ascii="Times New Roman" w:hAnsi="Times New Roman"/>
                <w:b/>
                <w:bCs/>
                <w:sz w:val="24"/>
                <w:szCs w:val="24"/>
                <w:lang w:val="en-US"/>
              </w:rPr>
              <w:t xml:space="preserve">AN INTRODUCTION TO GENDER </w:t>
            </w:r>
          </w:p>
          <w:p w14:paraId="5069D183" w14:textId="6E410A40" w:rsidR="006B4FA6" w:rsidRPr="00814E11" w:rsidRDefault="006B4FA6" w:rsidP="006B4FA6">
            <w:pPr>
              <w:spacing w:after="0"/>
              <w:rPr>
                <w:rFonts w:ascii="Times New Roman" w:hAnsi="Times New Roman"/>
                <w:bCs/>
                <w:sz w:val="24"/>
                <w:szCs w:val="24"/>
                <w:lang w:val="en-US"/>
              </w:rPr>
            </w:pPr>
            <w:r w:rsidRPr="00814E11">
              <w:rPr>
                <w:rFonts w:ascii="Times New Roman" w:hAnsi="Times New Roman"/>
                <w:bCs/>
                <w:sz w:val="24"/>
                <w:szCs w:val="24"/>
                <w:lang w:val="en-US"/>
              </w:rPr>
              <w:t>1.</w:t>
            </w:r>
            <w:r w:rsidRPr="00814E11">
              <w:rPr>
                <w:rFonts w:ascii="Times New Roman" w:hAnsi="Times New Roman"/>
                <w:sz w:val="24"/>
                <w:szCs w:val="24"/>
                <w:lang w:val="en-US"/>
              </w:rPr>
              <w:t xml:space="preserve"> </w:t>
            </w:r>
            <w:r w:rsidRPr="00814E11">
              <w:rPr>
                <w:rFonts w:ascii="Times New Roman" w:hAnsi="Times New Roman"/>
                <w:bCs/>
                <w:sz w:val="24"/>
                <w:szCs w:val="24"/>
                <w:lang w:val="en-US"/>
              </w:rPr>
              <w:t>Concepts of gender.</w:t>
            </w:r>
            <w:r w:rsidR="00814E11" w:rsidRPr="00814E11">
              <w:rPr>
                <w:rFonts w:ascii="Times New Roman" w:hAnsi="Times New Roman"/>
                <w:bCs/>
                <w:sz w:val="24"/>
                <w:szCs w:val="24"/>
                <w:lang w:val="en-US"/>
              </w:rPr>
              <w:t xml:space="preserve"> </w:t>
            </w:r>
            <w:r w:rsidRPr="00814E11">
              <w:rPr>
                <w:rFonts w:ascii="Times New Roman" w:hAnsi="Times New Roman"/>
                <w:bCs/>
                <w:sz w:val="24"/>
                <w:szCs w:val="24"/>
                <w:lang w:val="en-US"/>
              </w:rPr>
              <w:t>"The sex-gender debate". Binary and non-binary gender identities. Notions of feminism</w:t>
            </w:r>
            <w:r w:rsidR="00D62143" w:rsidRPr="00814E11">
              <w:rPr>
                <w:rFonts w:ascii="Times New Roman" w:hAnsi="Times New Roman"/>
                <w:bCs/>
                <w:sz w:val="24"/>
                <w:szCs w:val="24"/>
                <w:lang w:val="en-US"/>
              </w:rPr>
              <w:t>.</w:t>
            </w:r>
          </w:p>
          <w:p w14:paraId="06977E29" w14:textId="5C24442E" w:rsidR="006B4FA6" w:rsidRPr="00814E11" w:rsidRDefault="006B4FA6" w:rsidP="006B4FA6">
            <w:pPr>
              <w:spacing w:after="0"/>
              <w:rPr>
                <w:rFonts w:ascii="Times New Roman" w:hAnsi="Times New Roman"/>
                <w:sz w:val="24"/>
                <w:szCs w:val="24"/>
                <w:lang w:val="en-US"/>
              </w:rPr>
            </w:pPr>
            <w:r w:rsidRPr="00814E11">
              <w:rPr>
                <w:rFonts w:ascii="Times New Roman" w:hAnsi="Times New Roman"/>
                <w:sz w:val="24"/>
                <w:szCs w:val="24"/>
                <w:lang w:val="en-US"/>
              </w:rPr>
              <w:t>2. Notion of patriarchy; Patriarchy in the history of politics and law; Patriarchal structures in political and legal reasoning – power relations, drafting laws, case law</w:t>
            </w:r>
            <w:r w:rsidR="00D62143" w:rsidRPr="00814E11">
              <w:rPr>
                <w:rFonts w:ascii="Times New Roman" w:hAnsi="Times New Roman"/>
                <w:sz w:val="24"/>
                <w:szCs w:val="24"/>
                <w:lang w:val="en-US"/>
              </w:rPr>
              <w:t>.</w:t>
            </w:r>
          </w:p>
          <w:p w14:paraId="7CCFB020" w14:textId="77777777" w:rsidR="006B4FA6" w:rsidRPr="00814E11" w:rsidRDefault="006B4FA6" w:rsidP="006B4FA6">
            <w:pPr>
              <w:spacing w:after="0"/>
              <w:rPr>
                <w:rFonts w:ascii="Times New Roman" w:hAnsi="Times New Roman"/>
                <w:b/>
                <w:bCs/>
                <w:sz w:val="24"/>
                <w:szCs w:val="24"/>
                <w:lang w:val="en-US"/>
              </w:rPr>
            </w:pPr>
            <w:r w:rsidRPr="00814E11">
              <w:rPr>
                <w:rFonts w:ascii="Times New Roman" w:hAnsi="Times New Roman"/>
                <w:b/>
                <w:bCs/>
                <w:sz w:val="24"/>
                <w:szCs w:val="24"/>
                <w:lang w:val="en-US"/>
              </w:rPr>
              <w:t>POLITICAL AND LEGAL CONSTRUCTION OF GENDER</w:t>
            </w:r>
          </w:p>
          <w:p w14:paraId="46A4B589" w14:textId="1ADE45B0" w:rsidR="006B4FA6" w:rsidRPr="00814E11" w:rsidRDefault="006B4FA6" w:rsidP="006B4FA6">
            <w:pPr>
              <w:spacing w:after="0"/>
              <w:rPr>
                <w:rFonts w:ascii="Times New Roman" w:hAnsi="Times New Roman"/>
                <w:sz w:val="24"/>
                <w:szCs w:val="24"/>
                <w:lang w:val="en-US"/>
              </w:rPr>
            </w:pPr>
            <w:r w:rsidRPr="00814E11">
              <w:rPr>
                <w:rFonts w:ascii="Times New Roman" w:hAnsi="Times New Roman"/>
                <w:sz w:val="24"/>
                <w:szCs w:val="24"/>
                <w:lang w:val="en-US"/>
              </w:rPr>
              <w:t>3. Reading the history of political thought (from Plato to Rawls) from the feminist points of view</w:t>
            </w:r>
            <w:r w:rsidR="00D62143" w:rsidRPr="00814E11">
              <w:rPr>
                <w:rFonts w:ascii="Times New Roman" w:hAnsi="Times New Roman"/>
                <w:sz w:val="24"/>
                <w:szCs w:val="24"/>
                <w:lang w:val="en-US"/>
              </w:rPr>
              <w:t>.</w:t>
            </w:r>
            <w:r w:rsidRPr="00814E11">
              <w:rPr>
                <w:rFonts w:ascii="Times New Roman" w:hAnsi="Times New Roman"/>
                <w:sz w:val="24"/>
                <w:szCs w:val="24"/>
                <w:lang w:val="en-US"/>
              </w:rPr>
              <w:t xml:space="preserve"> </w:t>
            </w:r>
          </w:p>
          <w:p w14:paraId="37D510A0" w14:textId="6FF165E0" w:rsidR="006B4FA6" w:rsidRPr="00814E11" w:rsidRDefault="006B4FA6" w:rsidP="006B4FA6">
            <w:pPr>
              <w:spacing w:after="0"/>
              <w:rPr>
                <w:rFonts w:ascii="Times New Roman" w:hAnsi="Times New Roman"/>
                <w:sz w:val="24"/>
                <w:szCs w:val="24"/>
                <w:lang w:val="en-US"/>
              </w:rPr>
            </w:pPr>
            <w:r w:rsidRPr="00814E11">
              <w:rPr>
                <w:rFonts w:ascii="Times New Roman" w:hAnsi="Times New Roman"/>
                <w:sz w:val="24"/>
                <w:szCs w:val="24"/>
                <w:lang w:val="en-US"/>
              </w:rPr>
              <w:t>4. Reading the history of legal thought (theory of natural law, legal positivism, legal realism) from the feminist points of view</w:t>
            </w:r>
            <w:r w:rsidR="00D62143" w:rsidRPr="00814E11">
              <w:rPr>
                <w:rFonts w:ascii="Times New Roman" w:hAnsi="Times New Roman"/>
                <w:sz w:val="24"/>
                <w:szCs w:val="24"/>
                <w:lang w:val="en-US"/>
              </w:rPr>
              <w:t>.</w:t>
            </w:r>
            <w:r w:rsidRPr="00814E11">
              <w:rPr>
                <w:rFonts w:ascii="Times New Roman" w:hAnsi="Times New Roman"/>
                <w:sz w:val="24"/>
                <w:szCs w:val="24"/>
                <w:lang w:val="en-US"/>
              </w:rPr>
              <w:t xml:space="preserve"> </w:t>
            </w:r>
          </w:p>
          <w:p w14:paraId="03EBAB63" w14:textId="77777777" w:rsidR="006B4FA6" w:rsidRPr="00814E11" w:rsidRDefault="006B4FA6" w:rsidP="006B4FA6">
            <w:pPr>
              <w:spacing w:after="0"/>
              <w:rPr>
                <w:rFonts w:ascii="Times New Roman" w:hAnsi="Times New Roman"/>
                <w:b/>
                <w:bCs/>
                <w:sz w:val="24"/>
                <w:szCs w:val="24"/>
                <w:lang w:val="en-US"/>
              </w:rPr>
            </w:pPr>
            <w:r w:rsidRPr="00814E11">
              <w:rPr>
                <w:rFonts w:ascii="Times New Roman" w:hAnsi="Times New Roman"/>
                <w:b/>
                <w:bCs/>
                <w:sz w:val="24"/>
                <w:szCs w:val="24"/>
                <w:lang w:val="en-US"/>
              </w:rPr>
              <w:t>FEMINIST POLITICAL AND LEGAL THEORIES – Development and Contemporary Streams</w:t>
            </w:r>
          </w:p>
          <w:p w14:paraId="031A9F9A" w14:textId="262B8DF3" w:rsidR="006B4FA6" w:rsidRPr="00814E11" w:rsidRDefault="006B4FA6" w:rsidP="006B4FA6">
            <w:pPr>
              <w:spacing w:after="0"/>
              <w:rPr>
                <w:rFonts w:ascii="Times New Roman" w:hAnsi="Times New Roman"/>
                <w:sz w:val="24"/>
                <w:szCs w:val="24"/>
                <w:lang w:val="en-US"/>
              </w:rPr>
            </w:pPr>
            <w:r w:rsidRPr="00814E11">
              <w:rPr>
                <w:rFonts w:ascii="Times New Roman" w:hAnsi="Times New Roman"/>
                <w:sz w:val="24"/>
                <w:szCs w:val="24"/>
                <w:lang w:val="en-US"/>
              </w:rPr>
              <w:t>5. History and contemporary streams in feminist theories – Suffragettes` movements, liberal feminism, radical feminism, socialist feminism, queer feminism, postcolonial feminism</w:t>
            </w:r>
            <w:r w:rsidR="00D62143" w:rsidRPr="00814E11">
              <w:rPr>
                <w:rFonts w:ascii="Times New Roman" w:hAnsi="Times New Roman"/>
                <w:sz w:val="24"/>
                <w:szCs w:val="24"/>
                <w:lang w:val="en-US"/>
              </w:rPr>
              <w:t>.</w:t>
            </w:r>
          </w:p>
          <w:p w14:paraId="2F6997FC" w14:textId="0B17ABEE" w:rsidR="006B4FA6" w:rsidRPr="00814E11" w:rsidRDefault="006B4FA6" w:rsidP="006B4FA6">
            <w:pPr>
              <w:spacing w:after="0"/>
              <w:rPr>
                <w:rFonts w:ascii="Times New Roman" w:hAnsi="Times New Roman"/>
                <w:sz w:val="24"/>
                <w:szCs w:val="24"/>
                <w:lang w:val="en-US"/>
              </w:rPr>
            </w:pPr>
            <w:r w:rsidRPr="00814E11">
              <w:rPr>
                <w:rFonts w:ascii="Times New Roman" w:hAnsi="Times New Roman"/>
                <w:sz w:val="24"/>
                <w:szCs w:val="24"/>
                <w:lang w:val="en-US"/>
              </w:rPr>
              <w:t>6. Evolution in feminist critical legal theory – feminist critique of conventional jurisprudence, critical legal studies</w:t>
            </w:r>
            <w:r w:rsidR="00D62143" w:rsidRPr="00814E11">
              <w:rPr>
                <w:rFonts w:ascii="Times New Roman" w:hAnsi="Times New Roman"/>
                <w:sz w:val="24"/>
                <w:szCs w:val="24"/>
                <w:lang w:val="en-US"/>
              </w:rPr>
              <w:t>.</w:t>
            </w:r>
          </w:p>
          <w:p w14:paraId="00F86B81" w14:textId="77777777" w:rsidR="006B4FA6" w:rsidRPr="00814E11" w:rsidRDefault="006B4FA6" w:rsidP="006B4FA6">
            <w:pPr>
              <w:spacing w:after="0"/>
              <w:rPr>
                <w:rFonts w:ascii="Times New Roman" w:hAnsi="Times New Roman"/>
                <w:b/>
                <w:bCs/>
                <w:sz w:val="24"/>
                <w:szCs w:val="24"/>
                <w:lang w:val="en-US"/>
              </w:rPr>
            </w:pPr>
            <w:r w:rsidRPr="00814E11">
              <w:rPr>
                <w:rFonts w:ascii="Times New Roman" w:hAnsi="Times New Roman"/>
                <w:b/>
                <w:sz w:val="24"/>
                <w:szCs w:val="24"/>
                <w:lang w:val="en-US"/>
              </w:rPr>
              <w:t>POLITICAL AND LEGAL</w:t>
            </w:r>
            <w:r w:rsidRPr="00814E11">
              <w:rPr>
                <w:rFonts w:ascii="Times New Roman" w:hAnsi="Times New Roman"/>
                <w:b/>
                <w:bCs/>
                <w:sz w:val="24"/>
                <w:szCs w:val="24"/>
                <w:lang w:val="en-US"/>
              </w:rPr>
              <w:t xml:space="preserve"> CONCEPTS RECONSIDERED</w:t>
            </w:r>
          </w:p>
          <w:p w14:paraId="5540ECE2" w14:textId="5BD5CD7B" w:rsidR="006B4FA6" w:rsidRPr="00814E11" w:rsidRDefault="006B4FA6" w:rsidP="006B4FA6">
            <w:pPr>
              <w:spacing w:after="0"/>
              <w:rPr>
                <w:rFonts w:ascii="Times New Roman" w:hAnsi="Times New Roman"/>
                <w:bCs/>
                <w:sz w:val="24"/>
                <w:szCs w:val="24"/>
                <w:lang w:val="en-US"/>
              </w:rPr>
            </w:pPr>
            <w:r w:rsidRPr="00814E11">
              <w:rPr>
                <w:rFonts w:ascii="Times New Roman" w:hAnsi="Times New Roman"/>
                <w:bCs/>
                <w:sz w:val="24"/>
                <w:szCs w:val="24"/>
                <w:lang w:val="en-US"/>
              </w:rPr>
              <w:t>7. Central concepts of political thought reconsidered from the feminist point of view – equality, freedom, justice, public and private, citizenship, political authority, democracy</w:t>
            </w:r>
            <w:r w:rsidR="00D62143" w:rsidRPr="00814E11">
              <w:rPr>
                <w:rFonts w:ascii="Times New Roman" w:hAnsi="Times New Roman"/>
                <w:bCs/>
                <w:sz w:val="24"/>
                <w:szCs w:val="24"/>
                <w:lang w:val="en-US"/>
              </w:rPr>
              <w:t>.</w:t>
            </w:r>
          </w:p>
          <w:p w14:paraId="36CC7CB6" w14:textId="3438BF93" w:rsidR="006B4FA6" w:rsidRPr="00814E11" w:rsidRDefault="006B4FA6" w:rsidP="006B4FA6">
            <w:pPr>
              <w:spacing w:after="0"/>
              <w:rPr>
                <w:rFonts w:ascii="Times New Roman" w:hAnsi="Times New Roman"/>
                <w:bCs/>
                <w:sz w:val="24"/>
                <w:szCs w:val="24"/>
                <w:lang w:val="en-US"/>
              </w:rPr>
            </w:pPr>
            <w:r w:rsidRPr="00814E11">
              <w:rPr>
                <w:rFonts w:ascii="Times New Roman" w:hAnsi="Times New Roman"/>
                <w:bCs/>
                <w:sz w:val="24"/>
                <w:szCs w:val="24"/>
                <w:lang w:val="en-US"/>
              </w:rPr>
              <w:t xml:space="preserve">8. Central feminist political issues – “private sphere”, “domestic sphere”, “public sphere”; production, reproduction and sexual division of </w:t>
            </w:r>
            <w:proofErr w:type="spellStart"/>
            <w:r w:rsidRPr="00814E11">
              <w:rPr>
                <w:rFonts w:ascii="Times New Roman" w:hAnsi="Times New Roman"/>
                <w:bCs/>
                <w:sz w:val="24"/>
                <w:szCs w:val="24"/>
                <w:lang w:val="en-US"/>
              </w:rPr>
              <w:t>labour</w:t>
            </w:r>
            <w:proofErr w:type="spellEnd"/>
            <w:r w:rsidRPr="00814E11">
              <w:rPr>
                <w:rFonts w:ascii="Times New Roman" w:hAnsi="Times New Roman"/>
                <w:bCs/>
                <w:sz w:val="24"/>
                <w:szCs w:val="24"/>
                <w:lang w:val="en-US"/>
              </w:rPr>
              <w:t>; Gender and sexuality; Queer and trans-politics; intersectionality and multiculturalism; pornography and prostitution; hate speech</w:t>
            </w:r>
            <w:r w:rsidR="00D62143" w:rsidRPr="00814E11">
              <w:rPr>
                <w:rFonts w:ascii="Times New Roman" w:hAnsi="Times New Roman"/>
                <w:bCs/>
                <w:sz w:val="24"/>
                <w:szCs w:val="24"/>
                <w:lang w:val="en-US"/>
              </w:rPr>
              <w:t>.</w:t>
            </w:r>
          </w:p>
          <w:p w14:paraId="5DD9128E" w14:textId="3062DD70" w:rsidR="006B4FA6" w:rsidRPr="00814E11" w:rsidRDefault="006B4FA6" w:rsidP="006B4FA6">
            <w:pPr>
              <w:spacing w:after="0"/>
              <w:rPr>
                <w:rFonts w:ascii="Times New Roman" w:hAnsi="Times New Roman"/>
                <w:bCs/>
                <w:sz w:val="24"/>
                <w:szCs w:val="24"/>
                <w:lang w:val="en-US"/>
              </w:rPr>
            </w:pPr>
            <w:r w:rsidRPr="00814E11">
              <w:rPr>
                <w:rFonts w:ascii="Times New Roman" w:hAnsi="Times New Roman"/>
                <w:bCs/>
                <w:sz w:val="24"/>
                <w:szCs w:val="24"/>
                <w:lang w:val="en-US"/>
              </w:rPr>
              <w:t>9. Central concepts of legal thought reconsidered from the feminist point of view – legal subject, contract, positive laws, legal norms and facts, implementation and interpretation of laws, patriarchal habits vs. legal norms, human rights, collective rights, equality before the law, rule of law, neutrality of law, constitutionalism</w:t>
            </w:r>
            <w:r w:rsidR="00D62143" w:rsidRPr="00814E11">
              <w:rPr>
                <w:rFonts w:ascii="Times New Roman" w:hAnsi="Times New Roman"/>
                <w:bCs/>
                <w:sz w:val="24"/>
                <w:szCs w:val="24"/>
                <w:lang w:val="en-US"/>
              </w:rPr>
              <w:t>.</w:t>
            </w:r>
          </w:p>
          <w:p w14:paraId="6BA9B384" w14:textId="28DA8226" w:rsidR="006B4FA6" w:rsidRPr="00814E11" w:rsidRDefault="006B4FA6" w:rsidP="006B4FA6">
            <w:pPr>
              <w:spacing w:after="0"/>
              <w:rPr>
                <w:rFonts w:ascii="Times New Roman" w:hAnsi="Times New Roman"/>
                <w:i/>
                <w:iCs/>
                <w:sz w:val="24"/>
                <w:szCs w:val="24"/>
                <w:lang w:val="en-US"/>
              </w:rPr>
            </w:pPr>
            <w:r w:rsidRPr="00814E11">
              <w:rPr>
                <w:rFonts w:ascii="Times New Roman" w:hAnsi="Times New Roman"/>
                <w:bCs/>
                <w:sz w:val="24"/>
                <w:szCs w:val="24"/>
                <w:lang w:val="en-US"/>
              </w:rPr>
              <w:t>10. Central feminist legal issues from a theoretical perspective - indirect and hidden discrimination; sexual harassment and gender-based harassment; affirmative action; transformative equality and gender mainstreaming; balanced participation and gender democracy</w:t>
            </w:r>
            <w:r w:rsidR="00D62143" w:rsidRPr="00814E11">
              <w:rPr>
                <w:rFonts w:ascii="Times New Roman" w:hAnsi="Times New Roman"/>
                <w:bCs/>
                <w:sz w:val="24"/>
                <w:szCs w:val="24"/>
                <w:lang w:val="en-US"/>
              </w:rPr>
              <w:t>.</w:t>
            </w:r>
            <w:r w:rsidR="00814E11" w:rsidRPr="00814E11">
              <w:rPr>
                <w:rFonts w:ascii="Times New Roman" w:hAnsi="Times New Roman"/>
                <w:bCs/>
                <w:sz w:val="24"/>
                <w:szCs w:val="24"/>
                <w:lang w:val="en-US"/>
              </w:rPr>
              <w:t xml:space="preserve">  </w:t>
            </w:r>
          </w:p>
        </w:tc>
      </w:tr>
      <w:tr w:rsidR="006B4FA6" w:rsidRPr="00814E11" w14:paraId="0BD7F539" w14:textId="77777777" w:rsidTr="006B4FA6">
        <w:trPr>
          <w:jc w:val="center"/>
        </w:trPr>
        <w:tc>
          <w:tcPr>
            <w:tcW w:w="9350" w:type="dxa"/>
            <w:vAlign w:val="center"/>
          </w:tcPr>
          <w:p w14:paraId="2EA34ACC" w14:textId="77777777" w:rsidR="006B4FA6" w:rsidRPr="00814E11" w:rsidRDefault="006B4FA6" w:rsidP="005E3945">
            <w:pPr>
              <w:rPr>
                <w:rFonts w:ascii="Times New Roman" w:hAnsi="Times New Roman"/>
                <w:b/>
                <w:bCs/>
                <w:sz w:val="24"/>
                <w:szCs w:val="24"/>
                <w:lang w:val="en-US"/>
              </w:rPr>
            </w:pPr>
            <w:r w:rsidRPr="00814E11">
              <w:rPr>
                <w:rFonts w:ascii="Times New Roman" w:hAnsi="Times New Roman"/>
                <w:b/>
                <w:bCs/>
                <w:sz w:val="24"/>
                <w:szCs w:val="24"/>
                <w:lang w:val="en-US"/>
              </w:rPr>
              <w:t>Basic literature:</w:t>
            </w:r>
          </w:p>
          <w:p w14:paraId="4979525E" w14:textId="77777777" w:rsidR="006B4FA6" w:rsidRPr="00814E11" w:rsidRDefault="006B4FA6" w:rsidP="005E3945">
            <w:pPr>
              <w:rPr>
                <w:rFonts w:ascii="Times New Roman" w:hAnsi="Times New Roman"/>
                <w:sz w:val="24"/>
                <w:szCs w:val="24"/>
                <w:lang w:val="en-US"/>
              </w:rPr>
            </w:pPr>
            <w:r w:rsidRPr="00814E11">
              <w:rPr>
                <w:rFonts w:ascii="Times New Roman" w:hAnsi="Times New Roman"/>
                <w:sz w:val="24"/>
                <w:szCs w:val="24"/>
                <w:lang w:val="en-US"/>
              </w:rPr>
              <w:t>Robin West, Cynthia G. Bowman (</w:t>
            </w:r>
            <w:proofErr w:type="spellStart"/>
            <w:r w:rsidRPr="00814E11">
              <w:rPr>
                <w:rFonts w:ascii="Times New Roman" w:hAnsi="Times New Roman"/>
                <w:sz w:val="24"/>
                <w:szCs w:val="24"/>
                <w:lang w:val="en-US"/>
              </w:rPr>
              <w:t>eds</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Research Handbook on Feminist Jurisprudence</w:t>
            </w:r>
            <w:r w:rsidRPr="00814E11">
              <w:rPr>
                <w:rFonts w:ascii="Times New Roman" w:hAnsi="Times New Roman"/>
                <w:sz w:val="24"/>
                <w:szCs w:val="24"/>
                <w:lang w:val="en-US"/>
              </w:rPr>
              <w:t>, Elgar, 2019.</w:t>
            </w:r>
          </w:p>
          <w:p w14:paraId="4E59CD52"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Valerie Bryson, </w:t>
            </w:r>
            <w:r w:rsidRPr="00814E11">
              <w:rPr>
                <w:rFonts w:ascii="Times New Roman" w:eastAsia="Times New Roman" w:hAnsi="Times New Roman"/>
                <w:i/>
                <w:iCs/>
                <w:color w:val="222222"/>
                <w:sz w:val="24"/>
                <w:szCs w:val="24"/>
                <w:bdr w:val="none" w:sz="0" w:space="0" w:color="auto" w:frame="1"/>
                <w:lang w:val="en-US"/>
              </w:rPr>
              <w:t>Feminist Political Theory: An Introduction</w:t>
            </w:r>
            <w:r w:rsidRPr="00814E11">
              <w:rPr>
                <w:rFonts w:ascii="Times New Roman" w:eastAsia="Times New Roman" w:hAnsi="Times New Roman"/>
                <w:color w:val="222222"/>
                <w:sz w:val="24"/>
                <w:szCs w:val="24"/>
                <w:lang w:val="en-US"/>
              </w:rPr>
              <w:t>, Macmillan, 1992;</w:t>
            </w:r>
          </w:p>
          <w:p w14:paraId="66268F37" w14:textId="77777777" w:rsidR="006B4FA6" w:rsidRPr="00814E11" w:rsidRDefault="006B4FA6" w:rsidP="005E3945">
            <w:pPr>
              <w:rPr>
                <w:rFonts w:ascii="Times New Roman" w:hAnsi="Times New Roman"/>
                <w:sz w:val="24"/>
                <w:szCs w:val="24"/>
                <w:lang w:val="en-US"/>
              </w:rPr>
            </w:pPr>
            <w:r w:rsidRPr="00814E11">
              <w:rPr>
                <w:rFonts w:ascii="Times New Roman" w:hAnsi="Times New Roman"/>
                <w:sz w:val="24"/>
                <w:szCs w:val="24"/>
                <w:lang w:val="en-US"/>
              </w:rPr>
              <w:t xml:space="preserve">Joanne </w:t>
            </w:r>
            <w:proofErr w:type="spellStart"/>
            <w:r w:rsidRPr="00814E11">
              <w:rPr>
                <w:rFonts w:ascii="Times New Roman" w:hAnsi="Times New Roman"/>
                <w:sz w:val="24"/>
                <w:szCs w:val="24"/>
                <w:lang w:val="en-US"/>
              </w:rPr>
              <w:t>Conaghan</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Law and Gender</w:t>
            </w:r>
            <w:r w:rsidRPr="00814E11">
              <w:rPr>
                <w:rFonts w:ascii="Times New Roman" w:hAnsi="Times New Roman"/>
                <w:sz w:val="24"/>
                <w:szCs w:val="24"/>
                <w:lang w:val="en-US"/>
              </w:rPr>
              <w:t>, Oxford University Press, 2013.</w:t>
            </w:r>
          </w:p>
          <w:p w14:paraId="7051154F" w14:textId="77777777" w:rsidR="006B4FA6" w:rsidRPr="00814E11" w:rsidRDefault="006B4FA6" w:rsidP="005E3945">
            <w:pPr>
              <w:rPr>
                <w:rFonts w:ascii="Times New Roman" w:hAnsi="Times New Roman"/>
                <w:sz w:val="24"/>
                <w:szCs w:val="24"/>
                <w:lang w:val="en-US"/>
              </w:rPr>
            </w:pPr>
            <w:r w:rsidRPr="00814E11">
              <w:rPr>
                <w:rFonts w:ascii="Times New Roman" w:hAnsi="Times New Roman"/>
                <w:sz w:val="24"/>
                <w:szCs w:val="24"/>
                <w:lang w:val="en-US"/>
              </w:rPr>
              <w:t xml:space="preserve">Linda </w:t>
            </w:r>
            <w:proofErr w:type="spellStart"/>
            <w:r w:rsidRPr="00814E11">
              <w:rPr>
                <w:rFonts w:ascii="Times New Roman" w:hAnsi="Times New Roman"/>
                <w:sz w:val="24"/>
                <w:szCs w:val="24"/>
                <w:lang w:val="en-US"/>
              </w:rPr>
              <w:t>Zerilli</w:t>
            </w:r>
            <w:proofErr w:type="spellEnd"/>
            <w:r w:rsidRPr="00814E11">
              <w:rPr>
                <w:rFonts w:ascii="Times New Roman" w:hAnsi="Times New Roman"/>
                <w:sz w:val="24"/>
                <w:szCs w:val="24"/>
                <w:lang w:val="en-US"/>
              </w:rPr>
              <w:t xml:space="preserve">, Feminist Theory and the Canon of Political Thought, in: John S. </w:t>
            </w:r>
            <w:proofErr w:type="spellStart"/>
            <w:r w:rsidRPr="00814E11">
              <w:rPr>
                <w:rFonts w:ascii="Times New Roman" w:hAnsi="Times New Roman"/>
                <w:sz w:val="24"/>
                <w:szCs w:val="24"/>
                <w:lang w:val="en-US"/>
              </w:rPr>
              <w:t>Dryzek</w:t>
            </w:r>
            <w:proofErr w:type="spellEnd"/>
            <w:r w:rsidRPr="00814E11">
              <w:rPr>
                <w:rFonts w:ascii="Times New Roman" w:hAnsi="Times New Roman"/>
                <w:sz w:val="24"/>
                <w:szCs w:val="24"/>
                <w:lang w:val="en-US"/>
              </w:rPr>
              <w:t xml:space="preserve">, Bonnie </w:t>
            </w:r>
            <w:proofErr w:type="spellStart"/>
            <w:r w:rsidRPr="00814E11">
              <w:rPr>
                <w:rFonts w:ascii="Times New Roman" w:hAnsi="Times New Roman"/>
                <w:sz w:val="24"/>
                <w:szCs w:val="24"/>
                <w:lang w:val="en-US"/>
              </w:rPr>
              <w:t>Honig</w:t>
            </w:r>
            <w:proofErr w:type="spellEnd"/>
            <w:r w:rsidRPr="00814E11">
              <w:rPr>
                <w:rFonts w:ascii="Times New Roman" w:hAnsi="Times New Roman"/>
                <w:sz w:val="24"/>
                <w:szCs w:val="24"/>
                <w:lang w:val="en-US"/>
              </w:rPr>
              <w:t xml:space="preserve">, Anne Phillips (eds.), </w:t>
            </w:r>
            <w:r w:rsidRPr="00814E11">
              <w:rPr>
                <w:rFonts w:ascii="Times New Roman" w:hAnsi="Times New Roman"/>
                <w:i/>
                <w:iCs/>
                <w:sz w:val="24"/>
                <w:szCs w:val="24"/>
                <w:lang w:val="en-US"/>
              </w:rPr>
              <w:t>The Oxford Handbook of Political Theory</w:t>
            </w:r>
            <w:r w:rsidRPr="00814E11">
              <w:rPr>
                <w:rFonts w:ascii="Times New Roman" w:hAnsi="Times New Roman"/>
                <w:sz w:val="24"/>
                <w:szCs w:val="24"/>
                <w:lang w:val="en-US"/>
              </w:rPr>
              <w:t>, Oxford University Press, 2008.</w:t>
            </w:r>
          </w:p>
          <w:p w14:paraId="71AB59DA" w14:textId="77777777" w:rsidR="006B4FA6" w:rsidRPr="00814E11" w:rsidRDefault="006B4FA6" w:rsidP="005E3945">
            <w:pPr>
              <w:rPr>
                <w:rFonts w:ascii="Times New Roman" w:hAnsi="Times New Roman"/>
                <w:sz w:val="24"/>
                <w:szCs w:val="24"/>
                <w:lang w:val="en-US"/>
              </w:rPr>
            </w:pPr>
            <w:r w:rsidRPr="00814E11">
              <w:rPr>
                <w:rFonts w:ascii="Times New Roman" w:hAnsi="Times New Roman"/>
                <w:sz w:val="24"/>
                <w:szCs w:val="24"/>
                <w:lang w:val="en-US"/>
              </w:rPr>
              <w:lastRenderedPageBreak/>
              <w:t xml:space="preserve">Lisa </w:t>
            </w:r>
            <w:proofErr w:type="spellStart"/>
            <w:r w:rsidRPr="00814E11">
              <w:rPr>
                <w:rFonts w:ascii="Times New Roman" w:hAnsi="Times New Roman"/>
                <w:sz w:val="24"/>
                <w:szCs w:val="24"/>
                <w:lang w:val="en-US"/>
              </w:rPr>
              <w:t>Disch</w:t>
            </w:r>
            <w:proofErr w:type="spellEnd"/>
            <w:r w:rsidRPr="00814E11">
              <w:rPr>
                <w:rFonts w:ascii="Times New Roman" w:hAnsi="Times New Roman"/>
                <w:sz w:val="24"/>
                <w:szCs w:val="24"/>
                <w:lang w:val="en-US"/>
              </w:rPr>
              <w:t xml:space="preserve">, Mary </w:t>
            </w:r>
            <w:proofErr w:type="spellStart"/>
            <w:r w:rsidRPr="00814E11">
              <w:rPr>
                <w:rFonts w:ascii="Times New Roman" w:hAnsi="Times New Roman"/>
                <w:sz w:val="24"/>
                <w:szCs w:val="24"/>
                <w:lang w:val="en-US"/>
              </w:rPr>
              <w:t>Hawkesworth</w:t>
            </w:r>
            <w:proofErr w:type="spellEnd"/>
            <w:r w:rsidRPr="00814E11">
              <w:rPr>
                <w:rFonts w:ascii="Times New Roman" w:hAnsi="Times New Roman"/>
                <w:sz w:val="24"/>
                <w:szCs w:val="24"/>
                <w:lang w:val="en-US"/>
              </w:rPr>
              <w:t xml:space="preserve"> (eds.), The Oxford Handbook of Feminist Theory, Oxford University Press, 2016.</w:t>
            </w:r>
          </w:p>
          <w:p w14:paraId="55A2FE99" w14:textId="77777777" w:rsidR="006B4FA6" w:rsidRPr="00814E11" w:rsidRDefault="006B4FA6" w:rsidP="005E3945">
            <w:pPr>
              <w:rPr>
                <w:rFonts w:ascii="Times New Roman" w:hAnsi="Times New Roman"/>
                <w:sz w:val="24"/>
                <w:szCs w:val="24"/>
                <w:lang w:val="en-US"/>
              </w:rPr>
            </w:pPr>
            <w:r w:rsidRPr="00814E11">
              <w:rPr>
                <w:rFonts w:ascii="Times New Roman" w:hAnsi="Times New Roman"/>
                <w:sz w:val="24"/>
                <w:szCs w:val="24"/>
                <w:lang w:val="en-US"/>
              </w:rPr>
              <w:t xml:space="preserve">Francis, Leslie and Smith, Patricia, "Feminist Philosophy of Law", </w:t>
            </w:r>
            <w:r w:rsidRPr="00814E11">
              <w:rPr>
                <w:rStyle w:val="Emphasis"/>
                <w:rFonts w:ascii="Times New Roman" w:hAnsi="Times New Roman"/>
                <w:sz w:val="24"/>
                <w:szCs w:val="24"/>
                <w:lang w:val="en-US"/>
              </w:rPr>
              <w:t xml:space="preserve">The Stanford Encyclopedia of Philosophy </w:t>
            </w:r>
            <w:r w:rsidRPr="00814E11">
              <w:rPr>
                <w:rFonts w:ascii="Times New Roman" w:hAnsi="Times New Roman"/>
                <w:sz w:val="24"/>
                <w:szCs w:val="24"/>
                <w:lang w:val="en-US"/>
              </w:rPr>
              <w:t xml:space="preserve">(Winter 2017 Edition), Edward N. </w:t>
            </w:r>
            <w:proofErr w:type="spellStart"/>
            <w:r w:rsidRPr="00814E11">
              <w:rPr>
                <w:rFonts w:ascii="Times New Roman" w:hAnsi="Times New Roman"/>
                <w:sz w:val="24"/>
                <w:szCs w:val="24"/>
                <w:lang w:val="en-US"/>
              </w:rPr>
              <w:t>Zalta</w:t>
            </w:r>
            <w:proofErr w:type="spellEnd"/>
            <w:r w:rsidRPr="00814E11">
              <w:rPr>
                <w:rFonts w:ascii="Times New Roman" w:hAnsi="Times New Roman"/>
                <w:sz w:val="24"/>
                <w:szCs w:val="24"/>
                <w:lang w:val="en-US"/>
              </w:rPr>
              <w:t> (ed.)</w:t>
            </w:r>
          </w:p>
          <w:p w14:paraId="690E1DE7"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proofErr w:type="spellStart"/>
            <w:r w:rsidRPr="00814E11">
              <w:rPr>
                <w:rFonts w:ascii="Times New Roman" w:eastAsia="Times New Roman" w:hAnsi="Times New Roman"/>
                <w:color w:val="222222"/>
                <w:sz w:val="24"/>
                <w:szCs w:val="24"/>
                <w:lang w:val="en-US"/>
              </w:rPr>
              <w:t>Hilaire</w:t>
            </w:r>
            <w:proofErr w:type="spellEnd"/>
            <w:r w:rsidRPr="00814E11">
              <w:rPr>
                <w:rFonts w:ascii="Times New Roman" w:eastAsia="Times New Roman" w:hAnsi="Times New Roman"/>
                <w:color w:val="222222"/>
                <w:sz w:val="24"/>
                <w:szCs w:val="24"/>
                <w:lang w:val="en-US"/>
              </w:rPr>
              <w:t xml:space="preserve"> Barnett, Introduction to Feminist Jurisprudence, Cavendish Publishing Limited, London, Sydney, 1998;</w:t>
            </w:r>
          </w:p>
          <w:p w14:paraId="5D9E1D74"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 xml:space="preserve">Laura </w:t>
            </w:r>
            <w:proofErr w:type="spellStart"/>
            <w:r w:rsidRPr="00814E11">
              <w:rPr>
                <w:rFonts w:ascii="Times New Roman" w:eastAsia="Times New Roman" w:hAnsi="Times New Roman"/>
                <w:color w:val="222222"/>
                <w:sz w:val="24"/>
                <w:szCs w:val="24"/>
                <w:lang w:val="en-US"/>
              </w:rPr>
              <w:t>Palazzani</w:t>
            </w:r>
            <w:proofErr w:type="spellEnd"/>
            <w:r w:rsidRPr="00814E11">
              <w:rPr>
                <w:rFonts w:ascii="Times New Roman" w:eastAsia="Times New Roman" w:hAnsi="Times New Roman"/>
                <w:color w:val="222222"/>
                <w:sz w:val="24"/>
                <w:szCs w:val="24"/>
                <w:lang w:val="en-US"/>
              </w:rPr>
              <w:t>, </w:t>
            </w:r>
            <w:r w:rsidRPr="00814E11">
              <w:rPr>
                <w:rFonts w:ascii="Times New Roman" w:eastAsia="Times New Roman" w:hAnsi="Times New Roman"/>
                <w:i/>
                <w:iCs/>
                <w:color w:val="222222"/>
                <w:sz w:val="24"/>
                <w:szCs w:val="24"/>
                <w:bdr w:val="none" w:sz="0" w:space="0" w:color="auto" w:frame="1"/>
                <w:lang w:val="en-US"/>
              </w:rPr>
              <w:t>Gender in Philosophy and Law</w:t>
            </w:r>
            <w:r w:rsidRPr="00814E11">
              <w:rPr>
                <w:rFonts w:ascii="Times New Roman" w:eastAsia="Times New Roman" w:hAnsi="Times New Roman"/>
                <w:color w:val="222222"/>
                <w:sz w:val="24"/>
                <w:szCs w:val="24"/>
                <w:lang w:val="en-US"/>
              </w:rPr>
              <w:t>, Springer, Heidelberg 2012</w:t>
            </w:r>
          </w:p>
          <w:p w14:paraId="15DCD29F"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 xml:space="preserve">Jean </w:t>
            </w:r>
            <w:proofErr w:type="spellStart"/>
            <w:r w:rsidRPr="00814E11">
              <w:rPr>
                <w:rFonts w:ascii="Times New Roman" w:eastAsia="Times New Roman" w:hAnsi="Times New Roman"/>
                <w:color w:val="222222"/>
                <w:sz w:val="24"/>
                <w:szCs w:val="24"/>
                <w:lang w:val="en-US"/>
              </w:rPr>
              <w:t>Grimshaw</w:t>
            </w:r>
            <w:proofErr w:type="spellEnd"/>
            <w:r w:rsidRPr="00814E11">
              <w:rPr>
                <w:rFonts w:ascii="Times New Roman" w:eastAsia="Times New Roman" w:hAnsi="Times New Roman"/>
                <w:color w:val="222222"/>
                <w:sz w:val="24"/>
                <w:szCs w:val="24"/>
                <w:lang w:val="en-US"/>
              </w:rPr>
              <w:t>, </w:t>
            </w:r>
            <w:r w:rsidRPr="00814E11">
              <w:rPr>
                <w:rFonts w:ascii="Times New Roman" w:eastAsia="Times New Roman" w:hAnsi="Times New Roman"/>
                <w:i/>
                <w:iCs/>
                <w:color w:val="222222"/>
                <w:sz w:val="24"/>
                <w:szCs w:val="24"/>
                <w:bdr w:val="none" w:sz="0" w:space="0" w:color="auto" w:frame="1"/>
                <w:lang w:val="en-US"/>
              </w:rPr>
              <w:t>Feminist Philosophers: Women’s Perspectives on Philosophical Traditions</w:t>
            </w:r>
            <w:r w:rsidRPr="00814E11">
              <w:rPr>
                <w:rFonts w:ascii="Times New Roman" w:eastAsia="Times New Roman" w:hAnsi="Times New Roman"/>
                <w:color w:val="222222"/>
                <w:sz w:val="24"/>
                <w:szCs w:val="24"/>
                <w:lang w:val="en-US"/>
              </w:rPr>
              <w:t>, Wheatsheaf Books, 1986;</w:t>
            </w:r>
          </w:p>
          <w:p w14:paraId="5388CB51"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 xml:space="preserve">N.J. </w:t>
            </w:r>
            <w:proofErr w:type="spellStart"/>
            <w:r w:rsidRPr="00814E11">
              <w:rPr>
                <w:rFonts w:ascii="Times New Roman" w:eastAsia="Times New Roman" w:hAnsi="Times New Roman"/>
                <w:color w:val="222222"/>
                <w:sz w:val="24"/>
                <w:szCs w:val="24"/>
                <w:lang w:val="en-US"/>
              </w:rPr>
              <w:t>Hirschmmann</w:t>
            </w:r>
            <w:proofErr w:type="spellEnd"/>
            <w:r w:rsidRPr="00814E11">
              <w:rPr>
                <w:rFonts w:ascii="Times New Roman" w:eastAsia="Times New Roman" w:hAnsi="Times New Roman"/>
                <w:color w:val="222222"/>
                <w:sz w:val="24"/>
                <w:szCs w:val="24"/>
                <w:lang w:val="en-US"/>
              </w:rPr>
              <w:t xml:space="preserve"> and C. Di Stefano, </w:t>
            </w:r>
            <w:proofErr w:type="spellStart"/>
            <w:r w:rsidRPr="00814E11">
              <w:rPr>
                <w:rFonts w:ascii="Times New Roman" w:eastAsia="Times New Roman" w:hAnsi="Times New Roman"/>
                <w:color w:val="222222"/>
                <w:sz w:val="24"/>
                <w:szCs w:val="24"/>
                <w:lang w:val="en-US"/>
              </w:rPr>
              <w:t>R</w:t>
            </w:r>
            <w:r w:rsidRPr="00814E11">
              <w:rPr>
                <w:rFonts w:ascii="Times New Roman" w:eastAsia="Times New Roman" w:hAnsi="Times New Roman"/>
                <w:i/>
                <w:iCs/>
                <w:color w:val="222222"/>
                <w:sz w:val="24"/>
                <w:szCs w:val="24"/>
                <w:lang w:val="en-US"/>
              </w:rPr>
              <w:t>evisioning</w:t>
            </w:r>
            <w:proofErr w:type="spellEnd"/>
            <w:r w:rsidRPr="00814E11">
              <w:rPr>
                <w:rFonts w:ascii="Times New Roman" w:eastAsia="Times New Roman" w:hAnsi="Times New Roman"/>
                <w:i/>
                <w:iCs/>
                <w:color w:val="222222"/>
                <w:sz w:val="24"/>
                <w:szCs w:val="24"/>
                <w:lang w:val="en-US"/>
              </w:rPr>
              <w:t xml:space="preserve"> the Political – Feminist Reconstructions of Traditional Concepts in Western Political Theory</w:t>
            </w:r>
            <w:r w:rsidRPr="00814E11">
              <w:rPr>
                <w:rFonts w:ascii="Times New Roman" w:eastAsia="Times New Roman" w:hAnsi="Times New Roman"/>
                <w:color w:val="222222"/>
                <w:sz w:val="24"/>
                <w:szCs w:val="24"/>
                <w:lang w:val="en-US"/>
              </w:rPr>
              <w:t>, Westview Press, 1996.</w:t>
            </w:r>
          </w:p>
          <w:p w14:paraId="41ECCD0D" w14:textId="77777777" w:rsidR="006B4FA6" w:rsidRPr="00814E11" w:rsidRDefault="006B4FA6" w:rsidP="005E3945">
            <w:pPr>
              <w:jc w:val="left"/>
              <w:textAlignment w:val="baseline"/>
              <w:rPr>
                <w:rFonts w:ascii="Times New Roman" w:eastAsia="Times New Roman" w:hAnsi="Times New Roman"/>
                <w:b/>
                <w:bCs/>
                <w:color w:val="222222"/>
                <w:sz w:val="24"/>
                <w:szCs w:val="24"/>
                <w:lang w:val="en-US"/>
              </w:rPr>
            </w:pPr>
            <w:r w:rsidRPr="00814E11">
              <w:rPr>
                <w:rFonts w:ascii="Times New Roman" w:eastAsia="Times New Roman" w:hAnsi="Times New Roman"/>
                <w:b/>
                <w:bCs/>
                <w:color w:val="222222"/>
                <w:sz w:val="24"/>
                <w:szCs w:val="24"/>
                <w:lang w:val="en-US"/>
              </w:rPr>
              <w:t>Further readings:</w:t>
            </w:r>
          </w:p>
          <w:p w14:paraId="34833168"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Frances E. Olsen (ed.), </w:t>
            </w:r>
            <w:r w:rsidRPr="00814E11">
              <w:rPr>
                <w:rFonts w:ascii="Times New Roman" w:eastAsia="Times New Roman" w:hAnsi="Times New Roman"/>
                <w:i/>
                <w:iCs/>
                <w:color w:val="222222"/>
                <w:sz w:val="24"/>
                <w:szCs w:val="24"/>
                <w:bdr w:val="none" w:sz="0" w:space="0" w:color="auto" w:frame="1"/>
                <w:lang w:val="en-US"/>
              </w:rPr>
              <w:t>Feminist Legal Theory</w:t>
            </w:r>
            <w:r w:rsidRPr="00814E11">
              <w:rPr>
                <w:rFonts w:ascii="Times New Roman" w:eastAsia="Times New Roman" w:hAnsi="Times New Roman"/>
                <w:color w:val="222222"/>
                <w:sz w:val="24"/>
                <w:szCs w:val="24"/>
                <w:lang w:val="en-US"/>
              </w:rPr>
              <w:t>, NYU Press, 1995.</w:t>
            </w:r>
          </w:p>
          <w:p w14:paraId="280B39C6" w14:textId="77777777" w:rsidR="006B4FA6" w:rsidRPr="00814E11" w:rsidRDefault="006B4FA6" w:rsidP="005E3945">
            <w:pPr>
              <w:rPr>
                <w:rFonts w:ascii="Times New Roman" w:hAnsi="Times New Roman"/>
                <w:sz w:val="24"/>
                <w:szCs w:val="24"/>
                <w:lang w:val="en-US"/>
              </w:rPr>
            </w:pPr>
            <w:r w:rsidRPr="00814E11">
              <w:rPr>
                <w:rFonts w:ascii="Times New Roman" w:hAnsi="Times New Roman"/>
                <w:sz w:val="24"/>
                <w:szCs w:val="24"/>
                <w:lang w:val="en-US"/>
              </w:rPr>
              <w:t xml:space="preserve">Ph. </w:t>
            </w:r>
            <w:proofErr w:type="spellStart"/>
            <w:r w:rsidRPr="00814E11">
              <w:rPr>
                <w:rFonts w:ascii="Times New Roman" w:hAnsi="Times New Roman"/>
                <w:sz w:val="24"/>
                <w:szCs w:val="24"/>
                <w:lang w:val="en-US"/>
              </w:rPr>
              <w:t>Essed</w:t>
            </w:r>
            <w:proofErr w:type="spellEnd"/>
            <w:r w:rsidRPr="00814E11">
              <w:rPr>
                <w:rFonts w:ascii="Times New Roman" w:hAnsi="Times New Roman"/>
                <w:sz w:val="24"/>
                <w:szCs w:val="24"/>
                <w:lang w:val="en-US"/>
              </w:rPr>
              <w:t xml:space="preserve"> and </w:t>
            </w:r>
            <w:proofErr w:type="spellStart"/>
            <w:r w:rsidRPr="00814E11">
              <w:rPr>
                <w:rFonts w:ascii="Times New Roman" w:hAnsi="Times New Roman"/>
                <w:sz w:val="24"/>
                <w:szCs w:val="24"/>
                <w:lang w:val="en-US"/>
              </w:rPr>
              <w:t>D.Th</w:t>
            </w:r>
            <w:proofErr w:type="spellEnd"/>
            <w:r w:rsidRPr="00814E11">
              <w:rPr>
                <w:rFonts w:ascii="Times New Roman" w:hAnsi="Times New Roman"/>
                <w:sz w:val="24"/>
                <w:szCs w:val="24"/>
                <w:lang w:val="en-US"/>
              </w:rPr>
              <w:t xml:space="preserve">. Goldberg </w:t>
            </w:r>
            <w:proofErr w:type="spellStart"/>
            <w:r w:rsidRPr="00814E11">
              <w:rPr>
                <w:rFonts w:ascii="Times New Roman" w:hAnsi="Times New Roman"/>
                <w:sz w:val="24"/>
                <w:szCs w:val="24"/>
                <w:lang w:val="en-US"/>
              </w:rPr>
              <w:t>eds</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A Companion to Gender Studies</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Blackweel</w:t>
            </w:r>
            <w:proofErr w:type="spellEnd"/>
            <w:r w:rsidRPr="00814E11">
              <w:rPr>
                <w:rFonts w:ascii="Times New Roman" w:hAnsi="Times New Roman"/>
                <w:sz w:val="24"/>
                <w:szCs w:val="24"/>
                <w:lang w:val="en-US"/>
              </w:rPr>
              <w:t xml:space="preserve"> Publisher 2017.</w:t>
            </w:r>
          </w:p>
          <w:p w14:paraId="51B43659" w14:textId="77777777" w:rsidR="006B4FA6" w:rsidRPr="00814E11" w:rsidRDefault="006B4FA6" w:rsidP="005E3945">
            <w:pPr>
              <w:jc w:val="left"/>
              <w:textAlignment w:val="baseline"/>
              <w:rPr>
                <w:rFonts w:ascii="Times New Roman" w:eastAsia="Times New Roman" w:hAnsi="Times New Roman"/>
                <w:bCs/>
                <w:color w:val="222222"/>
                <w:sz w:val="24"/>
                <w:szCs w:val="24"/>
                <w:lang w:val="en-US"/>
              </w:rPr>
            </w:pPr>
            <w:r w:rsidRPr="00814E11">
              <w:rPr>
                <w:rFonts w:ascii="Times New Roman" w:eastAsia="Times New Roman" w:hAnsi="Times New Roman"/>
                <w:bCs/>
                <w:color w:val="222222"/>
                <w:sz w:val="24"/>
                <w:szCs w:val="24"/>
                <w:lang w:val="en-US"/>
              </w:rPr>
              <w:t>Lacey N. Unspeakable Subjects. Oxford, Hart Publishing, 1998.</w:t>
            </w:r>
          </w:p>
          <w:p w14:paraId="0995D0DF" w14:textId="77777777" w:rsidR="006B4FA6" w:rsidRPr="00814E11" w:rsidRDefault="006B4FA6" w:rsidP="005E3945">
            <w:pPr>
              <w:jc w:val="left"/>
              <w:textAlignment w:val="baseline"/>
              <w:rPr>
                <w:rFonts w:ascii="Times New Roman" w:eastAsia="Times New Roman" w:hAnsi="Times New Roman"/>
                <w:b/>
                <w:bCs/>
                <w:color w:val="222222"/>
                <w:sz w:val="24"/>
                <w:szCs w:val="24"/>
                <w:lang w:val="en-US"/>
              </w:rPr>
            </w:pPr>
            <w:r w:rsidRPr="00814E11">
              <w:rPr>
                <w:rFonts w:ascii="Times New Roman" w:eastAsia="Times New Roman" w:hAnsi="Times New Roman"/>
                <w:bCs/>
                <w:color w:val="222222"/>
                <w:sz w:val="24"/>
                <w:szCs w:val="24"/>
                <w:lang w:val="en-US"/>
              </w:rPr>
              <w:t>Knop, K. (ed.), Gender and Human Rights (Oxford: Oxford University Press, 2004.</w:t>
            </w:r>
          </w:p>
          <w:p w14:paraId="537ABB00"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 xml:space="preserve">Smart C. </w:t>
            </w:r>
            <w:r w:rsidRPr="00814E11">
              <w:rPr>
                <w:rFonts w:ascii="Times New Roman" w:eastAsia="Times New Roman" w:hAnsi="Times New Roman"/>
                <w:i/>
                <w:iCs/>
                <w:color w:val="222222"/>
                <w:sz w:val="24"/>
                <w:szCs w:val="24"/>
                <w:lang w:val="en-US"/>
              </w:rPr>
              <w:t>Feminism and the Power of the Law</w:t>
            </w:r>
            <w:r w:rsidRPr="00814E11">
              <w:rPr>
                <w:rFonts w:ascii="Times New Roman" w:eastAsia="Times New Roman" w:hAnsi="Times New Roman"/>
                <w:color w:val="222222"/>
                <w:sz w:val="24"/>
                <w:szCs w:val="24"/>
                <w:lang w:val="en-US"/>
              </w:rPr>
              <w:t>. New York and London, Routledge, 1989.</w:t>
            </w:r>
          </w:p>
          <w:p w14:paraId="2664CD7D"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proofErr w:type="spellStart"/>
            <w:r w:rsidRPr="00814E11">
              <w:rPr>
                <w:rFonts w:ascii="Times New Roman" w:eastAsia="Times New Roman" w:hAnsi="Times New Roman"/>
                <w:color w:val="222222"/>
                <w:sz w:val="24"/>
                <w:szCs w:val="24"/>
                <w:lang w:val="en-US"/>
              </w:rPr>
              <w:t>Benhabib</w:t>
            </w:r>
            <w:proofErr w:type="spellEnd"/>
            <w:r w:rsidRPr="00814E11">
              <w:rPr>
                <w:rFonts w:ascii="Times New Roman" w:eastAsia="Times New Roman" w:hAnsi="Times New Roman"/>
                <w:color w:val="222222"/>
                <w:sz w:val="24"/>
                <w:szCs w:val="24"/>
                <w:lang w:val="en-US"/>
              </w:rPr>
              <w:t xml:space="preserve"> S., and Cornell D. </w:t>
            </w:r>
            <w:r w:rsidRPr="00814E11">
              <w:rPr>
                <w:rFonts w:ascii="Times New Roman" w:eastAsia="Times New Roman" w:hAnsi="Times New Roman"/>
                <w:i/>
                <w:iCs/>
                <w:color w:val="222222"/>
                <w:sz w:val="24"/>
                <w:szCs w:val="24"/>
                <w:lang w:val="en-US"/>
              </w:rPr>
              <w:t>Feminism and Critique</w:t>
            </w:r>
            <w:r w:rsidRPr="00814E11">
              <w:rPr>
                <w:rFonts w:ascii="Times New Roman" w:eastAsia="Times New Roman" w:hAnsi="Times New Roman"/>
                <w:color w:val="222222"/>
                <w:sz w:val="24"/>
                <w:szCs w:val="24"/>
                <w:lang w:val="en-US"/>
              </w:rPr>
              <w:t>. Oxford, Polity Press, 1987.</w:t>
            </w:r>
          </w:p>
          <w:p w14:paraId="042BE9C3"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proofErr w:type="spellStart"/>
            <w:r w:rsidRPr="00814E11">
              <w:rPr>
                <w:rFonts w:ascii="Times New Roman" w:eastAsia="Times New Roman" w:hAnsi="Times New Roman"/>
                <w:color w:val="222222"/>
                <w:sz w:val="24"/>
                <w:szCs w:val="24"/>
                <w:lang w:val="en-US"/>
              </w:rPr>
              <w:t>Benhabib</w:t>
            </w:r>
            <w:proofErr w:type="spellEnd"/>
            <w:r w:rsidRPr="00814E11">
              <w:rPr>
                <w:rFonts w:ascii="Times New Roman" w:eastAsia="Times New Roman" w:hAnsi="Times New Roman"/>
                <w:color w:val="222222"/>
                <w:sz w:val="24"/>
                <w:szCs w:val="24"/>
                <w:lang w:val="en-US"/>
              </w:rPr>
              <w:t xml:space="preserve"> S. </w:t>
            </w:r>
            <w:r w:rsidRPr="00814E11">
              <w:rPr>
                <w:rFonts w:ascii="Times New Roman" w:eastAsia="Times New Roman" w:hAnsi="Times New Roman"/>
                <w:i/>
                <w:iCs/>
                <w:color w:val="222222"/>
                <w:sz w:val="24"/>
                <w:szCs w:val="24"/>
                <w:lang w:val="en-US"/>
              </w:rPr>
              <w:t>Situating the Self</w:t>
            </w:r>
            <w:r w:rsidRPr="00814E11">
              <w:rPr>
                <w:rFonts w:ascii="Times New Roman" w:eastAsia="Times New Roman" w:hAnsi="Times New Roman"/>
                <w:color w:val="222222"/>
                <w:sz w:val="24"/>
                <w:szCs w:val="24"/>
                <w:lang w:val="en-US"/>
              </w:rPr>
              <w:t>. Cambridge, Polity Press, 1992.</w:t>
            </w:r>
          </w:p>
          <w:p w14:paraId="23B39DE8"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proofErr w:type="spellStart"/>
            <w:r w:rsidRPr="00814E11">
              <w:rPr>
                <w:rFonts w:ascii="Times New Roman" w:eastAsia="Times New Roman" w:hAnsi="Times New Roman"/>
                <w:color w:val="222222"/>
                <w:sz w:val="24"/>
                <w:szCs w:val="24"/>
                <w:lang w:val="en-US"/>
              </w:rPr>
              <w:t>Benhabib</w:t>
            </w:r>
            <w:proofErr w:type="spellEnd"/>
            <w:r w:rsidRPr="00814E11">
              <w:rPr>
                <w:rFonts w:ascii="Times New Roman" w:eastAsia="Times New Roman" w:hAnsi="Times New Roman"/>
                <w:color w:val="222222"/>
                <w:sz w:val="24"/>
                <w:szCs w:val="24"/>
                <w:lang w:val="en-US"/>
              </w:rPr>
              <w:t xml:space="preserve"> S. Butler J., Cornell D., and Fraser N. </w:t>
            </w:r>
            <w:r w:rsidRPr="00814E11">
              <w:rPr>
                <w:rFonts w:ascii="Times New Roman" w:eastAsia="Times New Roman" w:hAnsi="Times New Roman"/>
                <w:i/>
                <w:iCs/>
                <w:color w:val="222222"/>
                <w:sz w:val="24"/>
                <w:szCs w:val="24"/>
                <w:lang w:val="en-US"/>
              </w:rPr>
              <w:t>Feminist Contentions</w:t>
            </w:r>
            <w:r w:rsidRPr="00814E11">
              <w:rPr>
                <w:rFonts w:ascii="Times New Roman" w:eastAsia="Times New Roman" w:hAnsi="Times New Roman"/>
                <w:color w:val="222222"/>
                <w:sz w:val="24"/>
                <w:szCs w:val="24"/>
                <w:lang w:val="en-US"/>
              </w:rPr>
              <w:t>. New York and London, Routledge, 1995.</w:t>
            </w:r>
          </w:p>
          <w:p w14:paraId="3CBD8C5F"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 xml:space="preserve">Crenshaw, K.W., “Mapping the margins: intersectionality, identity politics and violence against women of color”, </w:t>
            </w:r>
            <w:r w:rsidRPr="00814E11">
              <w:rPr>
                <w:rFonts w:ascii="Times New Roman" w:eastAsia="Times New Roman" w:hAnsi="Times New Roman"/>
                <w:i/>
                <w:color w:val="222222"/>
                <w:sz w:val="24"/>
                <w:szCs w:val="24"/>
                <w:lang w:val="en-US"/>
              </w:rPr>
              <w:t>Stanford Law Review</w:t>
            </w:r>
            <w:r w:rsidRPr="00814E11">
              <w:rPr>
                <w:rFonts w:ascii="Times New Roman" w:eastAsia="Times New Roman" w:hAnsi="Times New Roman"/>
                <w:color w:val="222222"/>
                <w:sz w:val="24"/>
                <w:szCs w:val="24"/>
                <w:lang w:val="en-US"/>
              </w:rPr>
              <w:t xml:space="preserve">, Volume 43, 1991. </w:t>
            </w:r>
          </w:p>
          <w:p w14:paraId="4EBEF01A"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 xml:space="preserve">Lloyd G. </w:t>
            </w:r>
            <w:r w:rsidRPr="00814E11">
              <w:rPr>
                <w:rFonts w:ascii="Times New Roman" w:eastAsia="Times New Roman" w:hAnsi="Times New Roman"/>
                <w:i/>
                <w:iCs/>
                <w:color w:val="222222"/>
                <w:sz w:val="24"/>
                <w:szCs w:val="24"/>
                <w:lang w:val="en-US"/>
              </w:rPr>
              <w:t>The Man of Reason: Male and Female in Western Philosophy</w:t>
            </w:r>
            <w:r w:rsidRPr="00814E11">
              <w:rPr>
                <w:rFonts w:ascii="Times New Roman" w:eastAsia="Times New Roman" w:hAnsi="Times New Roman"/>
                <w:color w:val="222222"/>
                <w:sz w:val="24"/>
                <w:szCs w:val="24"/>
                <w:lang w:val="en-US"/>
              </w:rPr>
              <w:t>. London, Methuen,1984.</w:t>
            </w:r>
          </w:p>
          <w:p w14:paraId="0E0DFC40"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 xml:space="preserve">Lloyd, G. (ed.), </w:t>
            </w:r>
            <w:r w:rsidRPr="00814E11">
              <w:rPr>
                <w:rFonts w:ascii="Times New Roman" w:eastAsia="Times New Roman" w:hAnsi="Times New Roman"/>
                <w:i/>
                <w:iCs/>
                <w:color w:val="222222"/>
                <w:sz w:val="24"/>
                <w:szCs w:val="24"/>
                <w:lang w:val="en-US"/>
              </w:rPr>
              <w:t>Feminism and History of Philosophy</w:t>
            </w:r>
            <w:r w:rsidRPr="00814E11">
              <w:rPr>
                <w:rFonts w:ascii="Times New Roman" w:eastAsia="Times New Roman" w:hAnsi="Times New Roman"/>
                <w:color w:val="222222"/>
                <w:sz w:val="24"/>
                <w:szCs w:val="24"/>
                <w:lang w:val="en-US"/>
              </w:rPr>
              <w:t>, Oxford: Oxford University Press, 2002;</w:t>
            </w:r>
          </w:p>
          <w:p w14:paraId="4992DED1"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 xml:space="preserve">MacKinnon C.A. </w:t>
            </w:r>
            <w:r w:rsidRPr="00814E11">
              <w:rPr>
                <w:rFonts w:ascii="Times New Roman" w:eastAsia="Times New Roman" w:hAnsi="Times New Roman"/>
                <w:i/>
                <w:iCs/>
                <w:color w:val="222222"/>
                <w:sz w:val="24"/>
                <w:szCs w:val="24"/>
                <w:lang w:val="en-US"/>
              </w:rPr>
              <w:t>Toward a Feminist Theory of the State</w:t>
            </w:r>
            <w:r w:rsidRPr="00814E11">
              <w:rPr>
                <w:rFonts w:ascii="Times New Roman" w:eastAsia="Times New Roman" w:hAnsi="Times New Roman"/>
                <w:color w:val="222222"/>
                <w:sz w:val="24"/>
                <w:szCs w:val="24"/>
                <w:lang w:val="en-US"/>
              </w:rPr>
              <w:t>. Cambridge Mass. and London, Harvard University Press, 1987.</w:t>
            </w:r>
          </w:p>
          <w:p w14:paraId="227AE147"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proofErr w:type="spellStart"/>
            <w:r w:rsidRPr="00814E11">
              <w:rPr>
                <w:rFonts w:ascii="Times New Roman" w:eastAsia="Times New Roman" w:hAnsi="Times New Roman"/>
                <w:color w:val="222222"/>
                <w:sz w:val="24"/>
                <w:szCs w:val="24"/>
                <w:lang w:val="en-US"/>
              </w:rPr>
              <w:t>Sevenhuijsen</w:t>
            </w:r>
            <w:proofErr w:type="spellEnd"/>
            <w:r w:rsidRPr="00814E11">
              <w:rPr>
                <w:rFonts w:ascii="Times New Roman" w:eastAsia="Times New Roman" w:hAnsi="Times New Roman"/>
                <w:color w:val="222222"/>
                <w:sz w:val="24"/>
                <w:szCs w:val="24"/>
                <w:lang w:val="en-US"/>
              </w:rPr>
              <w:t xml:space="preserve"> S. </w:t>
            </w:r>
            <w:r w:rsidRPr="00814E11">
              <w:rPr>
                <w:rFonts w:ascii="Times New Roman" w:eastAsia="Times New Roman" w:hAnsi="Times New Roman"/>
                <w:i/>
                <w:iCs/>
                <w:color w:val="222222"/>
                <w:sz w:val="24"/>
                <w:szCs w:val="24"/>
                <w:lang w:val="en-US"/>
              </w:rPr>
              <w:t>Citizenship and the Ethics of Care: Feminist Considerations on Justice</w:t>
            </w:r>
            <w:r w:rsidRPr="00814E11">
              <w:rPr>
                <w:rFonts w:ascii="Times New Roman" w:eastAsia="Times New Roman" w:hAnsi="Times New Roman"/>
                <w:color w:val="222222"/>
                <w:sz w:val="24"/>
                <w:szCs w:val="24"/>
                <w:lang w:val="en-US"/>
              </w:rPr>
              <w:t>, Morality and Politics. New York and London, Routledge, 1998.</w:t>
            </w:r>
          </w:p>
          <w:p w14:paraId="5F21231A"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Goldstein, L. F. (ed.) </w:t>
            </w:r>
            <w:r w:rsidRPr="00814E11">
              <w:rPr>
                <w:rFonts w:ascii="Times New Roman" w:eastAsia="Times New Roman" w:hAnsi="Times New Roman"/>
                <w:i/>
                <w:iCs/>
                <w:color w:val="222222"/>
                <w:sz w:val="24"/>
                <w:szCs w:val="24"/>
                <w:bdr w:val="none" w:sz="0" w:space="0" w:color="auto" w:frame="1"/>
                <w:lang w:val="en-US"/>
              </w:rPr>
              <w:t>Feminist Jurisprudence: The Difference Debate</w:t>
            </w:r>
            <w:r w:rsidRPr="00814E11">
              <w:rPr>
                <w:rFonts w:ascii="Times New Roman" w:eastAsia="Times New Roman" w:hAnsi="Times New Roman"/>
                <w:color w:val="222222"/>
                <w:sz w:val="24"/>
                <w:szCs w:val="24"/>
                <w:lang w:val="en-US"/>
              </w:rPr>
              <w:t xml:space="preserve">. Lanham, </w:t>
            </w:r>
            <w:proofErr w:type="spellStart"/>
            <w:r w:rsidRPr="00814E11">
              <w:rPr>
                <w:rFonts w:ascii="Times New Roman" w:eastAsia="Times New Roman" w:hAnsi="Times New Roman"/>
                <w:color w:val="222222"/>
                <w:sz w:val="24"/>
                <w:szCs w:val="24"/>
                <w:lang w:val="en-US"/>
              </w:rPr>
              <w:t>Md</w:t>
            </w:r>
            <w:proofErr w:type="spellEnd"/>
            <w:r w:rsidRPr="00814E11">
              <w:rPr>
                <w:rFonts w:ascii="Times New Roman" w:eastAsia="Times New Roman" w:hAnsi="Times New Roman"/>
                <w:color w:val="222222"/>
                <w:sz w:val="24"/>
                <w:szCs w:val="24"/>
                <w:lang w:val="en-US"/>
              </w:rPr>
              <w:t xml:space="preserve">: </w:t>
            </w:r>
            <w:proofErr w:type="spellStart"/>
            <w:r w:rsidRPr="00814E11">
              <w:rPr>
                <w:rFonts w:ascii="Times New Roman" w:eastAsia="Times New Roman" w:hAnsi="Times New Roman"/>
                <w:color w:val="222222"/>
                <w:sz w:val="24"/>
                <w:szCs w:val="24"/>
                <w:lang w:val="en-US"/>
              </w:rPr>
              <w:t>Rowman</w:t>
            </w:r>
            <w:proofErr w:type="spellEnd"/>
            <w:r w:rsidRPr="00814E11">
              <w:rPr>
                <w:rFonts w:ascii="Times New Roman" w:eastAsia="Times New Roman" w:hAnsi="Times New Roman"/>
                <w:color w:val="222222"/>
                <w:sz w:val="24"/>
                <w:szCs w:val="24"/>
                <w:lang w:val="en-US"/>
              </w:rPr>
              <w:t xml:space="preserve"> and Littlefield, 1992.</w:t>
            </w:r>
          </w:p>
          <w:p w14:paraId="154C9322" w14:textId="77777777" w:rsidR="006B4FA6" w:rsidRPr="00814E11" w:rsidRDefault="006B4FA6" w:rsidP="005E3945">
            <w:pPr>
              <w:jc w:val="left"/>
              <w:textAlignment w:val="baseline"/>
              <w:rPr>
                <w:rFonts w:ascii="Times New Roman" w:eastAsia="Times New Roman" w:hAnsi="Times New Roman"/>
                <w:color w:val="222222"/>
                <w:sz w:val="24"/>
                <w:szCs w:val="24"/>
                <w:lang w:val="en-US"/>
              </w:rPr>
            </w:pPr>
            <w:r w:rsidRPr="00814E11">
              <w:rPr>
                <w:rFonts w:ascii="Times New Roman" w:eastAsia="Times New Roman" w:hAnsi="Times New Roman"/>
                <w:color w:val="222222"/>
                <w:sz w:val="24"/>
                <w:szCs w:val="24"/>
                <w:lang w:val="en-US"/>
              </w:rPr>
              <w:t xml:space="preserve">MacKinnon, C. A. </w:t>
            </w:r>
            <w:r w:rsidRPr="00814E11">
              <w:rPr>
                <w:rFonts w:ascii="Times New Roman" w:eastAsia="Times New Roman" w:hAnsi="Times New Roman"/>
                <w:i/>
                <w:iCs/>
                <w:color w:val="222222"/>
                <w:sz w:val="24"/>
                <w:szCs w:val="24"/>
                <w:bdr w:val="none" w:sz="0" w:space="0" w:color="auto" w:frame="1"/>
                <w:lang w:val="en-US"/>
              </w:rPr>
              <w:t>Feminism Unmodified</w:t>
            </w:r>
            <w:r w:rsidRPr="00814E11">
              <w:rPr>
                <w:rFonts w:ascii="Times New Roman" w:eastAsia="Times New Roman" w:hAnsi="Times New Roman"/>
                <w:color w:val="222222"/>
                <w:sz w:val="24"/>
                <w:szCs w:val="24"/>
                <w:lang w:val="en-US"/>
              </w:rPr>
              <w:t>. Cambridge, Mass.: Harvard University Press, 1987.</w:t>
            </w:r>
          </w:p>
          <w:p w14:paraId="35B54E67" w14:textId="12A4186C" w:rsidR="006B4FA6" w:rsidRPr="00814E11" w:rsidRDefault="006B4FA6" w:rsidP="005E3945">
            <w:pPr>
              <w:jc w:val="left"/>
              <w:textAlignment w:val="baseline"/>
              <w:rPr>
                <w:rFonts w:ascii="Times New Roman" w:eastAsia="Times New Roman" w:hAnsi="Times New Roman"/>
                <w:color w:val="222222"/>
                <w:sz w:val="24"/>
                <w:szCs w:val="24"/>
                <w:lang w:val="en-US"/>
              </w:rPr>
            </w:pPr>
            <w:proofErr w:type="spellStart"/>
            <w:r w:rsidRPr="00814E11">
              <w:rPr>
                <w:rFonts w:ascii="Times New Roman" w:eastAsia="Times New Roman" w:hAnsi="Times New Roman"/>
                <w:color w:val="222222"/>
                <w:sz w:val="24"/>
                <w:szCs w:val="24"/>
                <w:lang w:val="en-US"/>
              </w:rPr>
              <w:t>Gozdecka</w:t>
            </w:r>
            <w:proofErr w:type="spellEnd"/>
            <w:r w:rsidRPr="00814E11">
              <w:rPr>
                <w:rFonts w:ascii="Times New Roman" w:eastAsia="Times New Roman" w:hAnsi="Times New Roman"/>
                <w:color w:val="222222"/>
                <w:sz w:val="24"/>
                <w:szCs w:val="24"/>
                <w:lang w:val="en-US"/>
              </w:rPr>
              <w:t xml:space="preserve"> D., Macduff A. (eds.)</w:t>
            </w:r>
            <w:r w:rsidR="00814E11" w:rsidRPr="00814E11">
              <w:rPr>
                <w:rFonts w:ascii="Times New Roman" w:eastAsia="Times New Roman" w:hAnsi="Times New Roman"/>
                <w:color w:val="222222"/>
                <w:sz w:val="24"/>
                <w:szCs w:val="24"/>
                <w:lang w:val="en-US"/>
              </w:rPr>
              <w:t xml:space="preserve"> </w:t>
            </w:r>
            <w:r w:rsidRPr="00814E11">
              <w:rPr>
                <w:rFonts w:ascii="Times New Roman" w:eastAsia="Times New Roman" w:hAnsi="Times New Roman"/>
                <w:i/>
                <w:iCs/>
                <w:color w:val="222222"/>
                <w:sz w:val="24"/>
                <w:szCs w:val="24"/>
                <w:bdr w:val="none" w:sz="0" w:space="0" w:color="auto" w:frame="1"/>
                <w:lang w:val="en-US"/>
              </w:rPr>
              <w:t>Feminism, post feminism and legal theory: beyond the gendered subject?</w:t>
            </w:r>
            <w:r w:rsidRPr="00814E11">
              <w:rPr>
                <w:rFonts w:ascii="Times New Roman" w:eastAsia="Times New Roman" w:hAnsi="Times New Roman"/>
                <w:color w:val="222222"/>
                <w:sz w:val="24"/>
                <w:szCs w:val="24"/>
                <w:lang w:val="en-US"/>
              </w:rPr>
              <w:t> London Routledge, 2019.</w:t>
            </w:r>
          </w:p>
          <w:p w14:paraId="7D2938E4" w14:textId="77777777" w:rsidR="00152436" w:rsidRPr="00814E11" w:rsidRDefault="00152436" w:rsidP="005E3945">
            <w:pPr>
              <w:widowControl w:val="0"/>
              <w:autoSpaceDE w:val="0"/>
              <w:autoSpaceDN w:val="0"/>
              <w:adjustRightInd w:val="0"/>
              <w:jc w:val="left"/>
              <w:rPr>
                <w:rFonts w:ascii="Times New Roman" w:hAnsi="Times New Roman"/>
                <w:sz w:val="24"/>
                <w:szCs w:val="24"/>
                <w:lang w:val="en-US"/>
              </w:rPr>
            </w:pPr>
            <w:proofErr w:type="spellStart"/>
            <w:r w:rsidRPr="00814E11">
              <w:rPr>
                <w:rFonts w:ascii="Times New Roman" w:hAnsi="Times New Roman"/>
                <w:sz w:val="24"/>
                <w:szCs w:val="24"/>
                <w:lang w:val="en-US"/>
              </w:rPr>
              <w:lastRenderedPageBreak/>
              <w:t>Cunliffe</w:t>
            </w:r>
            <w:proofErr w:type="spellEnd"/>
            <w:r w:rsidRPr="00814E11">
              <w:rPr>
                <w:rFonts w:ascii="Times New Roman" w:hAnsi="Times New Roman"/>
                <w:sz w:val="24"/>
                <w:szCs w:val="24"/>
                <w:lang w:val="en-US"/>
              </w:rPr>
              <w:t xml:space="preserve">, E. </w:t>
            </w:r>
            <w:proofErr w:type="spellStart"/>
            <w:r w:rsidRPr="00814E11">
              <w:rPr>
                <w:rFonts w:ascii="Times New Roman" w:hAnsi="Times New Roman"/>
                <w:sz w:val="24"/>
                <w:szCs w:val="24"/>
                <w:lang w:val="en-US"/>
              </w:rPr>
              <w:t>Amibiquities</w:t>
            </w:r>
            <w:proofErr w:type="spellEnd"/>
            <w:r w:rsidRPr="00814E11">
              <w:rPr>
                <w:rFonts w:ascii="Times New Roman" w:hAnsi="Times New Roman"/>
                <w:sz w:val="24"/>
                <w:szCs w:val="24"/>
                <w:lang w:val="en-US"/>
              </w:rPr>
              <w:t xml:space="preserve">. Law, morality and legal subjectivity in L.A. Hart’s The concept of law. In M. </w:t>
            </w:r>
            <w:proofErr w:type="spellStart"/>
            <w:r w:rsidRPr="00814E11">
              <w:rPr>
                <w:rFonts w:ascii="Times New Roman" w:hAnsi="Times New Roman"/>
                <w:sz w:val="24"/>
                <w:szCs w:val="24"/>
                <w:lang w:val="en-US"/>
              </w:rPr>
              <w:t>Drakopoulou</w:t>
            </w:r>
            <w:proofErr w:type="spellEnd"/>
            <w:r w:rsidRPr="00814E11">
              <w:rPr>
                <w:rFonts w:ascii="Times New Roman" w:hAnsi="Times New Roman"/>
                <w:sz w:val="24"/>
                <w:szCs w:val="24"/>
                <w:lang w:val="en-US"/>
              </w:rPr>
              <w:t xml:space="preserve"> (ed.), </w:t>
            </w:r>
            <w:r w:rsidRPr="00814E11">
              <w:rPr>
                <w:rFonts w:ascii="Times New Roman" w:hAnsi="Times New Roman"/>
                <w:i/>
                <w:iCs/>
                <w:sz w:val="24"/>
                <w:szCs w:val="24"/>
                <w:lang w:val="en-US"/>
              </w:rPr>
              <w:t>Feminist encounters with legal philosophy</w:t>
            </w:r>
            <w:r w:rsidRPr="00814E11">
              <w:rPr>
                <w:rFonts w:ascii="Times New Roman" w:hAnsi="Times New Roman"/>
                <w:sz w:val="24"/>
                <w:szCs w:val="24"/>
                <w:lang w:val="en-US"/>
              </w:rPr>
              <w:t>, Routledge 2014.</w:t>
            </w:r>
          </w:p>
          <w:p w14:paraId="3D36DF81" w14:textId="31788BA6" w:rsidR="00152436" w:rsidRPr="00814E11" w:rsidRDefault="00152436" w:rsidP="005E3945">
            <w:pPr>
              <w:jc w:val="left"/>
              <w:textAlignment w:val="baseline"/>
              <w:rPr>
                <w:rFonts w:ascii="Times New Roman" w:eastAsia="Times New Roman" w:hAnsi="Times New Roman"/>
                <w:color w:val="222222"/>
                <w:sz w:val="24"/>
                <w:szCs w:val="24"/>
                <w:lang w:val="en-US"/>
              </w:rPr>
            </w:pPr>
            <w:r w:rsidRPr="00814E11">
              <w:rPr>
                <w:rFonts w:ascii="Times New Roman" w:hAnsi="Times New Roman"/>
                <w:sz w:val="24"/>
                <w:szCs w:val="24"/>
                <w:lang w:val="en-US"/>
              </w:rPr>
              <w:t xml:space="preserve">Davies, M. </w:t>
            </w:r>
            <w:r w:rsidRPr="00814E11">
              <w:rPr>
                <w:rFonts w:ascii="Times New Roman" w:hAnsi="Times New Roman"/>
                <w:i/>
                <w:iCs/>
                <w:sz w:val="24"/>
                <w:szCs w:val="24"/>
                <w:lang w:val="en-US"/>
              </w:rPr>
              <w:t>Asking the law question: Vol. 3rd ed.</w:t>
            </w:r>
            <w:r w:rsidRPr="00814E11">
              <w:rPr>
                <w:rFonts w:ascii="Times New Roman" w:hAnsi="Times New Roman"/>
                <w:sz w:val="24"/>
                <w:szCs w:val="24"/>
                <w:lang w:val="en-US"/>
              </w:rPr>
              <w:t xml:space="preserve"> Thomson, 2008</w:t>
            </w:r>
          </w:p>
          <w:p w14:paraId="264E9FD0" w14:textId="77777777" w:rsidR="00152436" w:rsidRPr="00814E11" w:rsidRDefault="00152436" w:rsidP="005E3945">
            <w:pPr>
              <w:widowControl w:val="0"/>
              <w:autoSpaceDE w:val="0"/>
              <w:autoSpaceDN w:val="0"/>
              <w:adjustRightInd w:val="0"/>
              <w:jc w:val="left"/>
              <w:rPr>
                <w:rFonts w:ascii="Times New Roman" w:hAnsi="Times New Roman"/>
                <w:sz w:val="24"/>
                <w:szCs w:val="24"/>
                <w:lang w:val="en-US"/>
              </w:rPr>
            </w:pPr>
            <w:r w:rsidRPr="00814E11">
              <w:rPr>
                <w:rFonts w:ascii="Times New Roman" w:hAnsi="Times New Roman"/>
                <w:sz w:val="24"/>
                <w:szCs w:val="24"/>
                <w:lang w:val="en-US"/>
              </w:rPr>
              <w:t xml:space="preserve">Davies, M. Law Unlimited. In </w:t>
            </w:r>
            <w:r w:rsidRPr="00814E11">
              <w:rPr>
                <w:rFonts w:ascii="Times New Roman" w:hAnsi="Times New Roman"/>
                <w:i/>
                <w:iCs/>
                <w:sz w:val="24"/>
                <w:szCs w:val="24"/>
                <w:lang w:val="en-US"/>
              </w:rPr>
              <w:t>Law Unlimited: Materialism, Pluralism, and Legal Theory</w:t>
            </w:r>
            <w:r w:rsidRPr="00814E11">
              <w:rPr>
                <w:rFonts w:ascii="Times New Roman" w:hAnsi="Times New Roman"/>
                <w:sz w:val="24"/>
                <w:szCs w:val="24"/>
                <w:lang w:val="en-US"/>
              </w:rPr>
              <w:t>. Routledge 2017.</w:t>
            </w:r>
          </w:p>
          <w:p w14:paraId="3FEDCC02" w14:textId="77777777" w:rsidR="00152436" w:rsidRPr="00814E11" w:rsidRDefault="00152436" w:rsidP="005E3945">
            <w:pPr>
              <w:widowControl w:val="0"/>
              <w:autoSpaceDE w:val="0"/>
              <w:autoSpaceDN w:val="0"/>
              <w:adjustRightInd w:val="0"/>
              <w:jc w:val="left"/>
              <w:rPr>
                <w:rFonts w:ascii="Times New Roman" w:hAnsi="Times New Roman"/>
                <w:sz w:val="24"/>
                <w:szCs w:val="24"/>
                <w:lang w:val="en-US"/>
              </w:rPr>
            </w:pPr>
            <w:proofErr w:type="spellStart"/>
            <w:r w:rsidRPr="00814E11">
              <w:rPr>
                <w:rFonts w:ascii="Times New Roman" w:hAnsi="Times New Roman"/>
                <w:sz w:val="24"/>
                <w:szCs w:val="24"/>
                <w:lang w:val="en-US"/>
              </w:rPr>
              <w:t>Fineman</w:t>
            </w:r>
            <w:proofErr w:type="spellEnd"/>
            <w:r w:rsidRPr="00814E11">
              <w:rPr>
                <w:rFonts w:ascii="Times New Roman" w:hAnsi="Times New Roman"/>
                <w:sz w:val="24"/>
                <w:szCs w:val="24"/>
                <w:lang w:val="en-US"/>
              </w:rPr>
              <w:t xml:space="preserve">, Martha A, Jackson, J. E., &amp; Romero, A. P. </w:t>
            </w:r>
            <w:r w:rsidRPr="00814E11">
              <w:rPr>
                <w:rFonts w:ascii="Times New Roman" w:hAnsi="Times New Roman"/>
                <w:i/>
                <w:iCs/>
                <w:sz w:val="24"/>
                <w:szCs w:val="24"/>
                <w:lang w:val="en-US"/>
              </w:rPr>
              <w:t>Feminist and Queer Legal Theory: Intimate Encounters, Uncomfortable Conversations</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Ashgate</w:t>
            </w:r>
            <w:proofErr w:type="spellEnd"/>
            <w:r w:rsidRPr="00814E11">
              <w:rPr>
                <w:rFonts w:ascii="Times New Roman" w:hAnsi="Times New Roman"/>
                <w:sz w:val="24"/>
                <w:szCs w:val="24"/>
                <w:lang w:val="en-US"/>
              </w:rPr>
              <w:t xml:space="preserve"> 2009.</w:t>
            </w:r>
          </w:p>
          <w:p w14:paraId="57D306DD" w14:textId="77777777" w:rsidR="00152436" w:rsidRPr="00814E11" w:rsidRDefault="00152436" w:rsidP="005E3945">
            <w:pPr>
              <w:widowControl w:val="0"/>
              <w:autoSpaceDE w:val="0"/>
              <w:autoSpaceDN w:val="0"/>
              <w:adjustRightInd w:val="0"/>
              <w:jc w:val="left"/>
              <w:rPr>
                <w:rFonts w:ascii="Times New Roman" w:hAnsi="Times New Roman"/>
                <w:sz w:val="24"/>
                <w:szCs w:val="24"/>
                <w:lang w:val="en-US"/>
              </w:rPr>
            </w:pPr>
            <w:proofErr w:type="spellStart"/>
            <w:r w:rsidRPr="00814E11">
              <w:rPr>
                <w:rFonts w:ascii="Times New Roman" w:hAnsi="Times New Roman"/>
                <w:sz w:val="24"/>
                <w:szCs w:val="24"/>
                <w:lang w:val="en-US"/>
              </w:rPr>
              <w:t>Fineman</w:t>
            </w:r>
            <w:proofErr w:type="spellEnd"/>
            <w:r w:rsidRPr="00814E11">
              <w:rPr>
                <w:rFonts w:ascii="Times New Roman" w:hAnsi="Times New Roman"/>
                <w:sz w:val="24"/>
                <w:szCs w:val="24"/>
                <w:lang w:val="en-US"/>
              </w:rPr>
              <w:t xml:space="preserve">, Martha Albertson, &amp; </w:t>
            </w:r>
            <w:proofErr w:type="spellStart"/>
            <w:r w:rsidRPr="00814E11">
              <w:rPr>
                <w:rFonts w:ascii="Times New Roman" w:hAnsi="Times New Roman"/>
                <w:sz w:val="24"/>
                <w:szCs w:val="24"/>
                <w:lang w:val="en-US"/>
              </w:rPr>
              <w:t>Thomadsen</w:t>
            </w:r>
            <w:proofErr w:type="spellEnd"/>
            <w:r w:rsidRPr="00814E11">
              <w:rPr>
                <w:rFonts w:ascii="Times New Roman" w:hAnsi="Times New Roman"/>
                <w:sz w:val="24"/>
                <w:szCs w:val="24"/>
                <w:lang w:val="en-US"/>
              </w:rPr>
              <w:t xml:space="preserve">, N. S. (eds.) </w:t>
            </w:r>
            <w:r w:rsidRPr="00814E11">
              <w:rPr>
                <w:rFonts w:ascii="Times New Roman" w:hAnsi="Times New Roman"/>
                <w:i/>
                <w:iCs/>
                <w:sz w:val="24"/>
                <w:szCs w:val="24"/>
                <w:lang w:val="en-US"/>
              </w:rPr>
              <w:t>At the Boundaries of Law: Feminism and Legal Theory</w:t>
            </w:r>
            <w:r w:rsidRPr="00814E11">
              <w:rPr>
                <w:rFonts w:ascii="Times New Roman" w:hAnsi="Times New Roman"/>
                <w:sz w:val="24"/>
                <w:szCs w:val="24"/>
                <w:lang w:val="en-US"/>
              </w:rPr>
              <w:t>. Routledge 2016.</w:t>
            </w:r>
          </w:p>
          <w:p w14:paraId="48E957CA" w14:textId="77777777" w:rsidR="00152436" w:rsidRPr="00814E11" w:rsidRDefault="00152436" w:rsidP="005E3945">
            <w:pPr>
              <w:widowControl w:val="0"/>
              <w:autoSpaceDE w:val="0"/>
              <w:autoSpaceDN w:val="0"/>
              <w:adjustRightInd w:val="0"/>
              <w:jc w:val="left"/>
              <w:rPr>
                <w:rFonts w:ascii="Times New Roman" w:hAnsi="Times New Roman"/>
                <w:sz w:val="24"/>
                <w:szCs w:val="24"/>
                <w:lang w:val="en-US"/>
              </w:rPr>
            </w:pPr>
            <w:proofErr w:type="spellStart"/>
            <w:r w:rsidRPr="00814E11">
              <w:rPr>
                <w:rFonts w:ascii="Times New Roman" w:hAnsi="Times New Roman"/>
                <w:sz w:val="24"/>
                <w:szCs w:val="24"/>
                <w:lang w:val="en-US"/>
              </w:rPr>
              <w:t>Gunnarsson</w:t>
            </w:r>
            <w:proofErr w:type="spellEnd"/>
            <w:r w:rsidRPr="00814E11">
              <w:rPr>
                <w:rFonts w:ascii="Times New Roman" w:hAnsi="Times New Roman"/>
                <w:sz w:val="24"/>
                <w:szCs w:val="24"/>
                <w:lang w:val="en-US"/>
              </w:rPr>
              <w:t xml:space="preserve">, Å., </w:t>
            </w:r>
            <w:proofErr w:type="spellStart"/>
            <w:r w:rsidRPr="00814E11">
              <w:rPr>
                <w:rFonts w:ascii="Times New Roman" w:hAnsi="Times New Roman"/>
                <w:sz w:val="24"/>
                <w:szCs w:val="24"/>
                <w:lang w:val="en-US"/>
              </w:rPr>
              <w:t>Svensson</w:t>
            </w:r>
            <w:proofErr w:type="spellEnd"/>
            <w:r w:rsidRPr="00814E11">
              <w:rPr>
                <w:rFonts w:ascii="Times New Roman" w:hAnsi="Times New Roman"/>
                <w:sz w:val="24"/>
                <w:szCs w:val="24"/>
                <w:lang w:val="en-US"/>
              </w:rPr>
              <w:t xml:space="preserve">, E.-M., &amp; Davies, M. </w:t>
            </w:r>
            <w:r w:rsidRPr="00814E11">
              <w:rPr>
                <w:rFonts w:ascii="Times New Roman" w:hAnsi="Times New Roman"/>
                <w:i/>
                <w:iCs/>
                <w:sz w:val="24"/>
                <w:szCs w:val="24"/>
                <w:lang w:val="en-US"/>
              </w:rPr>
              <w:t>Exploiting the limits of law: Swedish feminism and the challenge to pessimism</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Ashgate</w:t>
            </w:r>
            <w:proofErr w:type="spellEnd"/>
            <w:r w:rsidRPr="00814E11">
              <w:rPr>
                <w:rFonts w:ascii="Times New Roman" w:hAnsi="Times New Roman"/>
                <w:sz w:val="24"/>
                <w:szCs w:val="24"/>
                <w:lang w:val="en-US"/>
              </w:rPr>
              <w:t xml:space="preserve"> 2007</w:t>
            </w:r>
          </w:p>
          <w:p w14:paraId="7105587F" w14:textId="3FB0D749" w:rsidR="006B4FA6" w:rsidRPr="00814E11" w:rsidRDefault="00152436" w:rsidP="005E3945">
            <w:pPr>
              <w:widowControl w:val="0"/>
              <w:autoSpaceDE w:val="0"/>
              <w:autoSpaceDN w:val="0"/>
              <w:adjustRightInd w:val="0"/>
              <w:jc w:val="left"/>
              <w:rPr>
                <w:rFonts w:ascii="Times New Roman" w:hAnsi="Times New Roman"/>
                <w:sz w:val="24"/>
                <w:szCs w:val="24"/>
                <w:lang w:val="en-US"/>
              </w:rPr>
            </w:pPr>
            <w:proofErr w:type="spellStart"/>
            <w:r w:rsidRPr="00814E11">
              <w:rPr>
                <w:rFonts w:ascii="Times New Roman" w:hAnsi="Times New Roman"/>
                <w:sz w:val="24"/>
                <w:szCs w:val="24"/>
                <w:lang w:val="en-US"/>
              </w:rPr>
              <w:t>Hahl</w:t>
            </w:r>
            <w:proofErr w:type="spellEnd"/>
            <w:r w:rsidRPr="00814E11">
              <w:rPr>
                <w:rFonts w:ascii="Times New Roman" w:hAnsi="Times New Roman"/>
                <w:sz w:val="24"/>
                <w:szCs w:val="24"/>
                <w:lang w:val="en-US"/>
              </w:rPr>
              <w:t xml:space="preserve">, K., </w:t>
            </w:r>
            <w:proofErr w:type="spellStart"/>
            <w:r w:rsidRPr="00814E11">
              <w:rPr>
                <w:rFonts w:ascii="Times New Roman" w:hAnsi="Times New Roman"/>
                <w:sz w:val="24"/>
                <w:szCs w:val="24"/>
                <w:lang w:val="en-US"/>
              </w:rPr>
              <w:t>Niemi</w:t>
            </w:r>
            <w:proofErr w:type="spellEnd"/>
            <w:r w:rsidRPr="00814E11">
              <w:rPr>
                <w:rFonts w:ascii="Times New Roman" w:hAnsi="Times New Roman"/>
                <w:sz w:val="24"/>
                <w:szCs w:val="24"/>
                <w:lang w:val="en-US"/>
              </w:rPr>
              <w:t xml:space="preserve">, P.-M., </w:t>
            </w:r>
            <w:proofErr w:type="spellStart"/>
            <w:r w:rsidRPr="00814E11">
              <w:rPr>
                <w:rFonts w:ascii="Times New Roman" w:hAnsi="Times New Roman"/>
                <w:sz w:val="24"/>
                <w:szCs w:val="24"/>
                <w:lang w:val="en-US"/>
              </w:rPr>
              <w:t>Longfor</w:t>
            </w:r>
            <w:proofErr w:type="spellEnd"/>
            <w:r w:rsidRPr="00814E11">
              <w:rPr>
                <w:rFonts w:ascii="Times New Roman" w:hAnsi="Times New Roman"/>
                <w:sz w:val="24"/>
                <w:szCs w:val="24"/>
                <w:lang w:val="en-US"/>
              </w:rPr>
              <w:t xml:space="preserve">, R. J., &amp; </w:t>
            </w:r>
            <w:proofErr w:type="spellStart"/>
            <w:r w:rsidRPr="00814E11">
              <w:rPr>
                <w:rFonts w:ascii="Times New Roman" w:hAnsi="Times New Roman"/>
                <w:sz w:val="24"/>
                <w:szCs w:val="24"/>
                <w:lang w:val="en-US"/>
              </w:rPr>
              <w:t>Dervin</w:t>
            </w:r>
            <w:proofErr w:type="spellEnd"/>
            <w:r w:rsidRPr="00814E11">
              <w:rPr>
                <w:rFonts w:ascii="Times New Roman" w:hAnsi="Times New Roman"/>
                <w:sz w:val="24"/>
                <w:szCs w:val="24"/>
                <w:lang w:val="en-US"/>
              </w:rPr>
              <w:t xml:space="preserve">, F. (eds.) </w:t>
            </w:r>
            <w:r w:rsidRPr="00814E11">
              <w:rPr>
                <w:rFonts w:ascii="Times New Roman" w:hAnsi="Times New Roman"/>
                <w:i/>
                <w:iCs/>
                <w:sz w:val="24"/>
                <w:szCs w:val="24"/>
                <w:lang w:val="en-US"/>
              </w:rPr>
              <w:t xml:space="preserve">Diversities and </w:t>
            </w:r>
            <w:proofErr w:type="spellStart"/>
            <w:r w:rsidRPr="00814E11">
              <w:rPr>
                <w:rFonts w:ascii="Times New Roman" w:hAnsi="Times New Roman"/>
                <w:i/>
                <w:iCs/>
                <w:sz w:val="24"/>
                <w:szCs w:val="24"/>
                <w:lang w:val="en-US"/>
              </w:rPr>
              <w:t>interculturality</w:t>
            </w:r>
            <w:proofErr w:type="spellEnd"/>
            <w:r w:rsidRPr="00814E11">
              <w:rPr>
                <w:rFonts w:ascii="Times New Roman" w:hAnsi="Times New Roman"/>
                <w:i/>
                <w:iCs/>
                <w:sz w:val="24"/>
                <w:szCs w:val="24"/>
                <w:lang w:val="en-US"/>
              </w:rPr>
              <w:t xml:space="preserve"> in textbooks: Finland as an example</w:t>
            </w:r>
            <w:r w:rsidRPr="00814E11">
              <w:rPr>
                <w:rFonts w:ascii="Times New Roman" w:hAnsi="Times New Roman"/>
                <w:sz w:val="24"/>
                <w:szCs w:val="24"/>
                <w:lang w:val="en-US"/>
              </w:rPr>
              <w:t>. Cambridge Scholars Publishing 2015.</w:t>
            </w:r>
            <w:r w:rsidR="006B4FA6" w:rsidRPr="00814E11">
              <w:rPr>
                <w:rFonts w:ascii="Times New Roman" w:hAnsi="Times New Roman"/>
                <w:sz w:val="24"/>
                <w:szCs w:val="24"/>
                <w:lang w:val="en-US"/>
              </w:rPr>
              <w:fldChar w:fldCharType="begin" w:fldLock="1"/>
            </w:r>
            <w:r w:rsidR="006B4FA6" w:rsidRPr="00814E11">
              <w:rPr>
                <w:rFonts w:ascii="Times New Roman" w:hAnsi="Times New Roman"/>
                <w:sz w:val="24"/>
                <w:szCs w:val="24"/>
                <w:lang w:val="en-US"/>
              </w:rPr>
              <w:instrText xml:space="preserve">ADDIN Mendeley Bibliography CSL_BIBLIOGRAPHY </w:instrText>
            </w:r>
            <w:r w:rsidR="006B4FA6" w:rsidRPr="00814E11">
              <w:rPr>
                <w:rFonts w:ascii="Times New Roman" w:hAnsi="Times New Roman"/>
                <w:sz w:val="24"/>
                <w:szCs w:val="24"/>
                <w:lang w:val="en-US"/>
              </w:rPr>
              <w:fldChar w:fldCharType="end"/>
            </w:r>
            <w:r w:rsidR="006B4FA6" w:rsidRPr="00814E11">
              <w:rPr>
                <w:rFonts w:ascii="Times New Roman" w:hAnsi="Times New Roman"/>
                <w:sz w:val="24"/>
                <w:szCs w:val="24"/>
                <w:lang w:val="en-US"/>
              </w:rPr>
              <w:t xml:space="preserve"> </w:t>
            </w:r>
          </w:p>
          <w:p w14:paraId="7520F15A" w14:textId="77777777" w:rsidR="006B4FA6" w:rsidRPr="00814E11" w:rsidRDefault="006B4FA6" w:rsidP="005E3945">
            <w:pPr>
              <w:widowControl w:val="0"/>
              <w:autoSpaceDE w:val="0"/>
              <w:autoSpaceDN w:val="0"/>
              <w:adjustRightInd w:val="0"/>
              <w:jc w:val="left"/>
              <w:rPr>
                <w:rFonts w:ascii="Times New Roman" w:hAnsi="Times New Roman"/>
                <w:sz w:val="24"/>
                <w:szCs w:val="24"/>
                <w:lang w:val="en-US"/>
              </w:rPr>
            </w:pPr>
            <w:r w:rsidRPr="00814E11">
              <w:rPr>
                <w:rFonts w:ascii="Times New Roman" w:hAnsi="Times New Roman"/>
                <w:sz w:val="24"/>
                <w:szCs w:val="24"/>
                <w:lang w:val="en-US"/>
              </w:rPr>
              <w:t xml:space="preserve">Leslie Green, Gender and the Analytical Jurisprudential Mind, </w:t>
            </w:r>
            <w:r w:rsidRPr="00814E11">
              <w:rPr>
                <w:rFonts w:ascii="Times New Roman" w:hAnsi="Times New Roman"/>
                <w:i/>
                <w:iCs/>
                <w:sz w:val="24"/>
                <w:szCs w:val="24"/>
                <w:lang w:val="en-US"/>
              </w:rPr>
              <w:t>The Modern Law Review</w:t>
            </w:r>
            <w:r w:rsidRPr="00814E11">
              <w:rPr>
                <w:rFonts w:ascii="Times New Roman" w:hAnsi="Times New Roman"/>
                <w:sz w:val="24"/>
                <w:szCs w:val="24"/>
                <w:lang w:val="en-US"/>
              </w:rPr>
              <w:t xml:space="preserve"> 2020. </w:t>
            </w:r>
          </w:p>
        </w:tc>
      </w:tr>
      <w:tr w:rsidR="006B4FA6" w:rsidRPr="00814E11" w14:paraId="5559CB92" w14:textId="77777777" w:rsidTr="006B4FA6">
        <w:trPr>
          <w:jc w:val="center"/>
        </w:trPr>
        <w:tc>
          <w:tcPr>
            <w:tcW w:w="9350" w:type="dxa"/>
            <w:vAlign w:val="center"/>
          </w:tcPr>
          <w:p w14:paraId="76E731FE" w14:textId="77777777" w:rsidR="006B4FA6" w:rsidRPr="00814E11" w:rsidRDefault="006B4FA6" w:rsidP="005E3945">
            <w:pPr>
              <w:keepNext/>
              <w:rPr>
                <w:rFonts w:ascii="Times New Roman" w:hAnsi="Times New Roman"/>
                <w:b/>
                <w:bCs/>
                <w:sz w:val="24"/>
                <w:szCs w:val="24"/>
                <w:lang w:val="en-US"/>
              </w:rPr>
            </w:pPr>
            <w:r w:rsidRPr="00814E11">
              <w:rPr>
                <w:rFonts w:ascii="Times New Roman" w:hAnsi="Times New Roman"/>
                <w:b/>
                <w:bCs/>
                <w:sz w:val="24"/>
                <w:szCs w:val="24"/>
                <w:lang w:val="en-US"/>
              </w:rPr>
              <w:lastRenderedPageBreak/>
              <w:t>Instruction method:</w:t>
            </w:r>
          </w:p>
          <w:p w14:paraId="1E75D683" w14:textId="77777777" w:rsidR="006B4FA6" w:rsidRPr="00814E11" w:rsidRDefault="006B4FA6" w:rsidP="00152436">
            <w:pPr>
              <w:keepNext/>
              <w:spacing w:after="0"/>
              <w:rPr>
                <w:rFonts w:ascii="Times New Roman" w:hAnsi="Times New Roman"/>
                <w:bCs/>
                <w:sz w:val="24"/>
                <w:szCs w:val="24"/>
                <w:lang w:val="en-US"/>
              </w:rPr>
            </w:pPr>
            <w:r w:rsidRPr="00814E11">
              <w:rPr>
                <w:rFonts w:ascii="Times New Roman" w:hAnsi="Times New Roman"/>
                <w:bCs/>
                <w:sz w:val="24"/>
                <w:szCs w:val="24"/>
                <w:lang w:val="en-US"/>
              </w:rPr>
              <w:t>Theoretical classes and practical classes will ensure interactivity and active participation of students – discussion after each lecture, case law analysis, debates.</w:t>
            </w:r>
          </w:p>
          <w:p w14:paraId="29B30F2C" w14:textId="77777777" w:rsidR="006B4FA6" w:rsidRPr="00814E11" w:rsidRDefault="006B4FA6" w:rsidP="006B4FA6">
            <w:pPr>
              <w:spacing w:after="0"/>
              <w:rPr>
                <w:rFonts w:ascii="Times New Roman" w:hAnsi="Times New Roman"/>
                <w:bCs/>
                <w:sz w:val="24"/>
                <w:szCs w:val="24"/>
                <w:lang w:val="en-US"/>
              </w:rPr>
            </w:pPr>
            <w:r w:rsidRPr="00814E11">
              <w:rPr>
                <w:rFonts w:ascii="Times New Roman" w:hAnsi="Times New Roman"/>
                <w:sz w:val="24"/>
                <w:szCs w:val="24"/>
                <w:lang w:val="en-US"/>
              </w:rPr>
              <w:t>Learning approach will be based on collaborative, inquiry-based, student-</w:t>
            </w:r>
            <w:proofErr w:type="spellStart"/>
            <w:r w:rsidRPr="00814E11">
              <w:rPr>
                <w:rFonts w:ascii="Times New Roman" w:hAnsi="Times New Roman"/>
                <w:sz w:val="24"/>
                <w:szCs w:val="24"/>
                <w:lang w:val="en-US"/>
              </w:rPr>
              <w:t>centred</w:t>
            </w:r>
            <w:proofErr w:type="spellEnd"/>
            <w:r w:rsidRPr="00814E11">
              <w:rPr>
                <w:rFonts w:ascii="Times New Roman" w:hAnsi="Times New Roman"/>
                <w:sz w:val="24"/>
                <w:szCs w:val="24"/>
                <w:lang w:val="en-US"/>
              </w:rPr>
              <w:t xml:space="preserve"> approach to teaching, in which students are actively involved in their own knowledge acquisition.</w:t>
            </w:r>
          </w:p>
        </w:tc>
      </w:tr>
      <w:tr w:rsidR="006B4FA6" w:rsidRPr="00814E11" w14:paraId="6226F763" w14:textId="77777777" w:rsidTr="006B4FA6">
        <w:trPr>
          <w:jc w:val="center"/>
        </w:trPr>
        <w:tc>
          <w:tcPr>
            <w:tcW w:w="9350" w:type="dxa"/>
            <w:vAlign w:val="center"/>
          </w:tcPr>
          <w:p w14:paraId="70E38FE8" w14:textId="77777777" w:rsidR="006B4FA6" w:rsidRPr="00814E11" w:rsidRDefault="006B4FA6" w:rsidP="005E3945">
            <w:pPr>
              <w:rPr>
                <w:rFonts w:ascii="Times New Roman" w:hAnsi="Times New Roman"/>
                <w:b/>
                <w:bCs/>
                <w:sz w:val="24"/>
                <w:szCs w:val="24"/>
                <w:lang w:val="en-US"/>
              </w:rPr>
            </w:pPr>
            <w:r w:rsidRPr="00814E11">
              <w:rPr>
                <w:rFonts w:ascii="Times New Roman" w:hAnsi="Times New Roman"/>
                <w:b/>
                <w:bCs/>
                <w:sz w:val="24"/>
                <w:szCs w:val="24"/>
                <w:lang w:val="en-US"/>
              </w:rPr>
              <w:t>Exams (maximum number of points 100)</w:t>
            </w:r>
          </w:p>
          <w:p w14:paraId="65149863" w14:textId="77777777" w:rsidR="006B4FA6" w:rsidRPr="00814E11" w:rsidRDefault="006B4FA6" w:rsidP="006B4FA6">
            <w:pPr>
              <w:spacing w:after="0"/>
              <w:rPr>
                <w:rFonts w:ascii="Times New Roman" w:hAnsi="Times New Roman"/>
                <w:bCs/>
                <w:sz w:val="24"/>
                <w:szCs w:val="24"/>
                <w:lang w:val="en-US"/>
              </w:rPr>
            </w:pPr>
            <w:r w:rsidRPr="00814E11">
              <w:rPr>
                <w:rFonts w:ascii="Times New Roman" w:hAnsi="Times New Roman"/>
                <w:bCs/>
                <w:sz w:val="24"/>
                <w:szCs w:val="24"/>
                <w:lang w:val="en-US"/>
              </w:rPr>
              <w:t>Exam instructions will be delivered to students in advance and will be available online.</w:t>
            </w:r>
          </w:p>
        </w:tc>
      </w:tr>
      <w:tr w:rsidR="006B4FA6" w:rsidRPr="00814E11" w14:paraId="74D92BA3" w14:textId="77777777" w:rsidTr="006B4FA6">
        <w:trPr>
          <w:jc w:val="center"/>
        </w:trPr>
        <w:tc>
          <w:tcPr>
            <w:tcW w:w="9350" w:type="dxa"/>
            <w:vAlign w:val="center"/>
          </w:tcPr>
          <w:p w14:paraId="0BED809D" w14:textId="77777777" w:rsidR="006B4FA6" w:rsidRPr="00814E11" w:rsidRDefault="006B4FA6" w:rsidP="005E3945">
            <w:pPr>
              <w:rPr>
                <w:rFonts w:ascii="Times New Roman" w:hAnsi="Times New Roman"/>
                <w:bCs/>
                <w:sz w:val="24"/>
                <w:szCs w:val="24"/>
                <w:highlight w:val="yellow"/>
                <w:lang w:val="en-US"/>
              </w:rPr>
            </w:pPr>
            <w:r w:rsidRPr="00814E11">
              <w:rPr>
                <w:rFonts w:ascii="Times New Roman" w:hAnsi="Times New Roman"/>
                <w:b/>
                <w:bCs/>
                <w:sz w:val="24"/>
                <w:szCs w:val="24"/>
                <w:lang w:val="en-US"/>
              </w:rPr>
              <w:t>Grading system (maximum number of points 100)</w:t>
            </w:r>
          </w:p>
          <w:p w14:paraId="316BACE0" w14:textId="1BC403FC" w:rsidR="006B4FA6" w:rsidRPr="00814E11" w:rsidRDefault="006B4FA6" w:rsidP="006B4FA6">
            <w:pPr>
              <w:spacing w:after="0"/>
              <w:rPr>
                <w:rFonts w:ascii="Times New Roman" w:hAnsi="Times New Roman"/>
                <w:bCs/>
                <w:sz w:val="24"/>
                <w:szCs w:val="24"/>
                <w:lang w:val="en-US"/>
              </w:rPr>
            </w:pPr>
            <w:r w:rsidRPr="00814E11">
              <w:rPr>
                <w:rFonts w:ascii="Times New Roman" w:hAnsi="Times New Roman"/>
                <w:bCs/>
                <w:sz w:val="24"/>
                <w:szCs w:val="24"/>
                <w:lang w:val="en-US"/>
              </w:rPr>
              <w:t xml:space="preserve">The final course grade will be set according to the grade on the individual examination. The final grade for the course presupposes the combination of the 1) participation in seminars practical work classes (seminars, debates, case law discussions etc.) and 2) the passing </w:t>
            </w:r>
            <w:r w:rsidR="00152436" w:rsidRPr="00814E11">
              <w:rPr>
                <w:rFonts w:ascii="Times New Roman" w:hAnsi="Times New Roman"/>
                <w:bCs/>
                <w:sz w:val="24"/>
                <w:szCs w:val="24"/>
                <w:lang w:val="en-US"/>
              </w:rPr>
              <w:t xml:space="preserve">of the </w:t>
            </w:r>
            <w:r w:rsidRPr="00814E11">
              <w:rPr>
                <w:rFonts w:ascii="Times New Roman" w:hAnsi="Times New Roman"/>
                <w:bCs/>
                <w:sz w:val="24"/>
                <w:szCs w:val="24"/>
                <w:lang w:val="en-US"/>
              </w:rPr>
              <w:t>exam part, which can be articulated in different ways. Distribution of points earned in the course is the following:</w:t>
            </w:r>
          </w:p>
          <w:p w14:paraId="0AD3DCCD" w14:textId="77777777" w:rsidR="006B4FA6" w:rsidRPr="00814E11" w:rsidRDefault="006B4FA6" w:rsidP="006B4FA6">
            <w:pPr>
              <w:spacing w:after="0"/>
              <w:rPr>
                <w:rFonts w:ascii="Times New Roman" w:hAnsi="Times New Roman"/>
                <w:bCs/>
                <w:sz w:val="24"/>
                <w:szCs w:val="24"/>
                <w:lang w:val="en-US"/>
              </w:rPr>
            </w:pPr>
            <w:r w:rsidRPr="00814E11">
              <w:rPr>
                <w:rFonts w:ascii="Times New Roman" w:hAnsi="Times New Roman"/>
                <w:bCs/>
                <w:sz w:val="24"/>
                <w:szCs w:val="24"/>
                <w:lang w:val="en-US"/>
              </w:rPr>
              <w:t>Seminar paper: 20 points</w:t>
            </w:r>
          </w:p>
          <w:p w14:paraId="7CCA6CA0" w14:textId="77777777" w:rsidR="006B4FA6" w:rsidRPr="00814E11" w:rsidRDefault="006B4FA6" w:rsidP="006B4FA6">
            <w:pPr>
              <w:spacing w:after="0"/>
              <w:rPr>
                <w:rFonts w:ascii="Times New Roman" w:hAnsi="Times New Roman"/>
                <w:bCs/>
                <w:sz w:val="24"/>
                <w:szCs w:val="24"/>
                <w:lang w:val="en-US"/>
              </w:rPr>
            </w:pPr>
            <w:r w:rsidRPr="00814E11">
              <w:rPr>
                <w:rFonts w:ascii="Times New Roman" w:hAnsi="Times New Roman"/>
                <w:bCs/>
                <w:sz w:val="24"/>
                <w:szCs w:val="24"/>
                <w:lang w:val="en-US"/>
              </w:rPr>
              <w:t>Active participation during lectures and practical classes: 40 points</w:t>
            </w:r>
          </w:p>
          <w:p w14:paraId="7CB63340" w14:textId="77777777" w:rsidR="006B4FA6" w:rsidRPr="00814E11" w:rsidRDefault="006B4FA6" w:rsidP="006B4FA6">
            <w:pPr>
              <w:spacing w:after="0"/>
              <w:rPr>
                <w:rFonts w:ascii="Times New Roman" w:hAnsi="Times New Roman"/>
                <w:b/>
                <w:bCs/>
                <w:sz w:val="24"/>
                <w:szCs w:val="24"/>
                <w:lang w:val="en-US"/>
              </w:rPr>
            </w:pPr>
            <w:r w:rsidRPr="00814E11">
              <w:rPr>
                <w:rFonts w:ascii="Times New Roman" w:hAnsi="Times New Roman"/>
                <w:bCs/>
                <w:sz w:val="24"/>
                <w:szCs w:val="24"/>
                <w:lang w:val="en-US"/>
              </w:rPr>
              <w:t>Final exam: 40 points</w:t>
            </w:r>
          </w:p>
        </w:tc>
      </w:tr>
    </w:tbl>
    <w:p w14:paraId="39203E7B" w14:textId="77777777" w:rsidR="00B61A6B" w:rsidRPr="00814E11" w:rsidRDefault="00B61A6B" w:rsidP="0007026A">
      <w:pPr>
        <w:spacing w:after="0" w:line="240" w:lineRule="auto"/>
        <w:jc w:val="left"/>
        <w:rPr>
          <w:rFonts w:ascii="Times New Roman" w:eastAsia="Times New Roman" w:hAnsi="Times New Roman"/>
          <w:sz w:val="24"/>
          <w:szCs w:val="24"/>
          <w:lang w:val="en-US"/>
        </w:rPr>
      </w:pPr>
    </w:p>
    <w:p w14:paraId="3EA602E8" w14:textId="3933E75E" w:rsidR="00DA2DD6" w:rsidRPr="00814E11" w:rsidRDefault="00B61A6B" w:rsidP="00152436">
      <w:pPr>
        <w:pStyle w:val="Heading1"/>
        <w:spacing w:before="240" w:line="240" w:lineRule="auto"/>
        <w:ind w:left="357" w:hanging="357"/>
      </w:pPr>
      <w:r w:rsidRPr="00814E11">
        <w:t>Human Rights Law – Gender Perspective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DA2DD6" w:rsidRPr="00814E11" w14:paraId="49F6F6B1" w14:textId="77777777" w:rsidTr="00DA2DD6">
        <w:trPr>
          <w:jc w:val="center"/>
        </w:trPr>
        <w:tc>
          <w:tcPr>
            <w:tcW w:w="9350" w:type="dxa"/>
            <w:vAlign w:val="center"/>
          </w:tcPr>
          <w:p w14:paraId="01CA53A1" w14:textId="6ECBCEA8" w:rsidR="00DA2DD6" w:rsidRPr="00814E11" w:rsidRDefault="00DA2DD6" w:rsidP="00DA2DD6">
            <w:pPr>
              <w:rPr>
                <w:rFonts w:ascii="Times New Roman" w:hAnsi="Times New Roman"/>
                <w:b/>
                <w:bCs/>
                <w:sz w:val="24"/>
                <w:szCs w:val="24"/>
                <w:lang w:val="en-US"/>
              </w:rPr>
            </w:pPr>
            <w:r w:rsidRPr="00814E11">
              <w:rPr>
                <w:rFonts w:ascii="Times New Roman" w:hAnsi="Times New Roman"/>
                <w:b/>
                <w:bCs/>
                <w:sz w:val="24"/>
                <w:szCs w:val="24"/>
                <w:lang w:val="en-US"/>
              </w:rPr>
              <w:t>Program</w:t>
            </w:r>
            <w:r w:rsidRPr="00814E11">
              <w:rPr>
                <w:rFonts w:ascii="Times New Roman" w:hAnsi="Times New Roman"/>
                <w:sz w:val="24"/>
                <w:szCs w:val="24"/>
                <w:lang w:val="en-US"/>
              </w:rPr>
              <w:t xml:space="preserve">: </w:t>
            </w:r>
            <w:r w:rsidRPr="00814E11">
              <w:rPr>
                <w:rFonts w:ascii="Times New Roman" w:hAnsi="Times New Roman"/>
                <w:b/>
                <w:sz w:val="24"/>
                <w:szCs w:val="24"/>
                <w:lang w:val="en-US"/>
              </w:rPr>
              <w:t>Master Academic Studies – Law and Gender</w:t>
            </w:r>
          </w:p>
        </w:tc>
      </w:tr>
      <w:tr w:rsidR="00DA2DD6" w:rsidRPr="00814E11" w14:paraId="43A3770B" w14:textId="77777777" w:rsidTr="00DA2DD6">
        <w:trPr>
          <w:jc w:val="center"/>
        </w:trPr>
        <w:tc>
          <w:tcPr>
            <w:tcW w:w="9350" w:type="dxa"/>
            <w:vAlign w:val="center"/>
          </w:tcPr>
          <w:p w14:paraId="2262CEC7" w14:textId="77777777" w:rsidR="00DA2DD6" w:rsidRPr="00814E11" w:rsidRDefault="00DA2DD6" w:rsidP="00DA2DD6">
            <w:pPr>
              <w:rPr>
                <w:rFonts w:ascii="Times New Roman" w:hAnsi="Times New Roman"/>
                <w:sz w:val="24"/>
                <w:szCs w:val="24"/>
                <w:lang w:val="en-US"/>
              </w:rPr>
            </w:pPr>
            <w:r w:rsidRPr="00814E11">
              <w:rPr>
                <w:rFonts w:ascii="Times New Roman" w:hAnsi="Times New Roman"/>
                <w:b/>
                <w:bCs/>
                <w:sz w:val="24"/>
                <w:szCs w:val="24"/>
                <w:lang w:val="en-US"/>
              </w:rPr>
              <w:t>Course title: Human Rights Law – Gender Perspective</w:t>
            </w:r>
          </w:p>
        </w:tc>
      </w:tr>
      <w:tr w:rsidR="00DA2DD6" w:rsidRPr="00814E11" w14:paraId="28F19BC1" w14:textId="77777777" w:rsidTr="00DA2DD6">
        <w:trPr>
          <w:jc w:val="center"/>
        </w:trPr>
        <w:tc>
          <w:tcPr>
            <w:tcW w:w="9350" w:type="dxa"/>
            <w:vAlign w:val="center"/>
          </w:tcPr>
          <w:p w14:paraId="711AB729" w14:textId="6F3CA43A" w:rsidR="00DA2DD6" w:rsidRPr="00814E11" w:rsidRDefault="00DA2DD6" w:rsidP="00DA2DD6">
            <w:pPr>
              <w:rPr>
                <w:rFonts w:ascii="Times New Roman" w:hAnsi="Times New Roman"/>
                <w:b/>
                <w:bCs/>
                <w:sz w:val="24"/>
                <w:szCs w:val="24"/>
                <w:lang w:val="en-US"/>
              </w:rPr>
            </w:pPr>
            <w:r w:rsidRPr="00814E11">
              <w:rPr>
                <w:rFonts w:ascii="Times New Roman" w:hAnsi="Times New Roman"/>
                <w:b/>
                <w:bCs/>
                <w:sz w:val="24"/>
                <w:szCs w:val="24"/>
                <w:lang w:val="en-US"/>
              </w:rPr>
              <w:t xml:space="preserve">Teachers: </w:t>
            </w:r>
            <w:r w:rsidRPr="00814E11">
              <w:rPr>
                <w:rFonts w:ascii="Times New Roman" w:hAnsi="Times New Roman"/>
                <w:sz w:val="24"/>
                <w:szCs w:val="24"/>
                <w:lang w:val="en-US"/>
              </w:rPr>
              <w:t xml:space="preserve">Prof. Dr. Ivana Krstic, Prof. Dr. Tanasije Marinkovic, Prof. Dr. Bojana </w:t>
            </w:r>
            <w:proofErr w:type="spellStart"/>
            <w:r w:rsidRPr="00814E11">
              <w:rPr>
                <w:rFonts w:ascii="Times New Roman" w:hAnsi="Times New Roman"/>
                <w:sz w:val="24"/>
                <w:szCs w:val="24"/>
                <w:lang w:val="en-US"/>
              </w:rPr>
              <w:t>Čučković</w:t>
            </w:r>
            <w:proofErr w:type="spellEnd"/>
            <w:r w:rsidRPr="00814E11">
              <w:rPr>
                <w:rFonts w:ascii="Times New Roman" w:hAnsi="Times New Roman"/>
                <w:sz w:val="24"/>
                <w:szCs w:val="24"/>
                <w:lang w:val="en-US"/>
              </w:rPr>
              <w:t xml:space="preserve"> (BU), Prof. Dr. Leticia Cabrera Caro, Prof. Dr. Pedro Miguel Mancha, Prof. Dr. </w:t>
            </w:r>
            <w:proofErr w:type="spellStart"/>
            <w:r w:rsidRPr="00814E11">
              <w:rPr>
                <w:rFonts w:ascii="Times New Roman" w:hAnsi="Times New Roman"/>
                <w:sz w:val="24"/>
                <w:szCs w:val="24"/>
                <w:lang w:val="en-US"/>
              </w:rPr>
              <w:t>Jesús</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Verdú</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Baeza</w:t>
            </w:r>
            <w:proofErr w:type="spellEnd"/>
            <w:r w:rsidR="00814E11" w:rsidRPr="00814E11">
              <w:rPr>
                <w:rFonts w:ascii="Times New Roman" w:hAnsi="Times New Roman"/>
                <w:sz w:val="24"/>
                <w:szCs w:val="24"/>
                <w:lang w:val="en-US"/>
              </w:rPr>
              <w:t xml:space="preserve"> </w:t>
            </w:r>
            <w:r w:rsidRPr="00814E11">
              <w:rPr>
                <w:rFonts w:ascii="Times New Roman" w:hAnsi="Times New Roman"/>
                <w:sz w:val="24"/>
                <w:szCs w:val="24"/>
                <w:lang w:val="en-US"/>
              </w:rPr>
              <w:t xml:space="preserve">(Universidad de Cádiz), Ass. Prof. Giuseppe Puma (LUMSA U), Ass. Prof. Marco Evola </w:t>
            </w:r>
            <w:r w:rsidRPr="00814E11">
              <w:rPr>
                <w:rFonts w:ascii="Times New Roman" w:hAnsi="Times New Roman"/>
                <w:sz w:val="24"/>
                <w:szCs w:val="24"/>
                <w:lang w:val="en-US"/>
              </w:rPr>
              <w:lastRenderedPageBreak/>
              <w:t xml:space="preserve">(LUMSA U) Dr Maria Sjöholm (Orebro U), Ass. </w:t>
            </w:r>
            <w:proofErr w:type="spellStart"/>
            <w:r w:rsidRPr="00814E11">
              <w:rPr>
                <w:rFonts w:ascii="Times New Roman" w:hAnsi="Times New Roman"/>
                <w:sz w:val="24"/>
                <w:szCs w:val="24"/>
                <w:lang w:val="en-US"/>
              </w:rPr>
              <w:t>iur</w:t>
            </w:r>
            <w:proofErr w:type="spellEnd"/>
            <w:r w:rsidRPr="00814E11">
              <w:rPr>
                <w:rFonts w:ascii="Times New Roman" w:hAnsi="Times New Roman"/>
                <w:sz w:val="24"/>
                <w:szCs w:val="24"/>
                <w:lang w:val="en-US"/>
              </w:rPr>
              <w:t xml:space="preserve">. Christina </w:t>
            </w:r>
            <w:proofErr w:type="spellStart"/>
            <w:r w:rsidRPr="00814E11">
              <w:rPr>
                <w:rFonts w:ascii="Times New Roman" w:hAnsi="Times New Roman"/>
                <w:sz w:val="24"/>
                <w:szCs w:val="24"/>
                <w:lang w:val="en-US"/>
              </w:rPr>
              <w:t>Backes</w:t>
            </w:r>
            <w:proofErr w:type="spellEnd"/>
            <w:r w:rsidRPr="00814E11">
              <w:rPr>
                <w:rFonts w:ascii="Times New Roman" w:hAnsi="Times New Roman"/>
                <w:sz w:val="24"/>
                <w:szCs w:val="24"/>
                <w:lang w:val="en-US"/>
              </w:rPr>
              <w:t xml:space="preserve"> (Europa-Institut, Saarland University)</w:t>
            </w:r>
          </w:p>
        </w:tc>
      </w:tr>
      <w:tr w:rsidR="00DA2DD6" w:rsidRPr="00814E11" w14:paraId="527397B7" w14:textId="77777777" w:rsidTr="00DA2DD6">
        <w:trPr>
          <w:jc w:val="center"/>
        </w:trPr>
        <w:tc>
          <w:tcPr>
            <w:tcW w:w="9350" w:type="dxa"/>
            <w:vAlign w:val="center"/>
          </w:tcPr>
          <w:p w14:paraId="57F0F854" w14:textId="77777777" w:rsidR="00DA2DD6" w:rsidRPr="00814E11" w:rsidRDefault="00DA2DD6" w:rsidP="00DA2DD6">
            <w:pPr>
              <w:rPr>
                <w:rFonts w:ascii="Times New Roman" w:hAnsi="Times New Roman"/>
                <w:sz w:val="24"/>
                <w:szCs w:val="24"/>
                <w:lang w:val="en-US"/>
              </w:rPr>
            </w:pPr>
            <w:r w:rsidRPr="00814E11">
              <w:rPr>
                <w:rFonts w:ascii="Times New Roman" w:hAnsi="Times New Roman"/>
                <w:b/>
                <w:bCs/>
                <w:sz w:val="24"/>
                <w:szCs w:val="24"/>
                <w:lang w:val="en-US"/>
              </w:rPr>
              <w:lastRenderedPageBreak/>
              <w:t xml:space="preserve">Course status: Mandatory </w:t>
            </w:r>
          </w:p>
        </w:tc>
      </w:tr>
      <w:tr w:rsidR="00DA2DD6" w:rsidRPr="00814E11" w14:paraId="2F7D96E9" w14:textId="77777777" w:rsidTr="00DA2DD6">
        <w:trPr>
          <w:jc w:val="center"/>
        </w:trPr>
        <w:tc>
          <w:tcPr>
            <w:tcW w:w="9350" w:type="dxa"/>
            <w:vAlign w:val="center"/>
          </w:tcPr>
          <w:p w14:paraId="37902238" w14:textId="6DE902CF" w:rsidR="00DA2DD6" w:rsidRPr="00814E11" w:rsidRDefault="005E3945" w:rsidP="00DA2DD6">
            <w:pPr>
              <w:rPr>
                <w:rFonts w:ascii="Times New Roman" w:hAnsi="Times New Roman"/>
                <w:sz w:val="24"/>
                <w:szCs w:val="24"/>
                <w:lang w:val="en-US"/>
              </w:rPr>
            </w:pPr>
            <w:r w:rsidRPr="00814E11">
              <w:rPr>
                <w:rFonts w:ascii="Times New Roman" w:hAnsi="Times New Roman"/>
                <w:b/>
                <w:sz w:val="24"/>
                <w:szCs w:val="24"/>
                <w:lang w:val="en-US"/>
              </w:rPr>
              <w:t>Number of</w:t>
            </w:r>
            <w:r w:rsidR="00DA2DD6" w:rsidRPr="00814E11">
              <w:rPr>
                <w:rFonts w:ascii="Times New Roman" w:hAnsi="Times New Roman"/>
                <w:b/>
                <w:sz w:val="24"/>
                <w:szCs w:val="24"/>
                <w:lang w:val="en-US"/>
              </w:rPr>
              <w:t xml:space="preserve"> ECTS: </w:t>
            </w:r>
            <w:r w:rsidR="00DA2DD6" w:rsidRPr="00814E11">
              <w:rPr>
                <w:rFonts w:ascii="Times New Roman" w:hAnsi="Times New Roman"/>
                <w:b/>
                <w:bCs/>
                <w:sz w:val="24"/>
                <w:szCs w:val="24"/>
                <w:lang w:val="en-US"/>
              </w:rPr>
              <w:t>6</w:t>
            </w:r>
          </w:p>
        </w:tc>
      </w:tr>
      <w:tr w:rsidR="00DA2DD6" w:rsidRPr="00814E11" w14:paraId="7C2FB4A2" w14:textId="77777777" w:rsidTr="00DA2DD6">
        <w:trPr>
          <w:jc w:val="center"/>
        </w:trPr>
        <w:tc>
          <w:tcPr>
            <w:tcW w:w="9350" w:type="dxa"/>
            <w:vAlign w:val="center"/>
          </w:tcPr>
          <w:p w14:paraId="001336F3" w14:textId="77777777" w:rsidR="00DA2DD6" w:rsidRPr="00814E11" w:rsidRDefault="00DA2DD6" w:rsidP="00DA2DD6">
            <w:pPr>
              <w:rPr>
                <w:rFonts w:ascii="Times New Roman" w:hAnsi="Times New Roman"/>
                <w:sz w:val="24"/>
                <w:szCs w:val="24"/>
                <w:lang w:val="en-US"/>
              </w:rPr>
            </w:pPr>
            <w:r w:rsidRPr="00814E11">
              <w:rPr>
                <w:rFonts w:ascii="Times New Roman" w:hAnsi="Times New Roman"/>
                <w:b/>
                <w:bCs/>
                <w:sz w:val="24"/>
                <w:szCs w:val="24"/>
                <w:lang w:val="en-US"/>
              </w:rPr>
              <w:t xml:space="preserve">Requirements: </w:t>
            </w:r>
            <w:r w:rsidRPr="00814E11">
              <w:rPr>
                <w:rFonts w:ascii="Times New Roman" w:hAnsi="Times New Roman"/>
                <w:sz w:val="24"/>
                <w:szCs w:val="24"/>
                <w:lang w:val="en-US"/>
              </w:rPr>
              <w:t>Bachelor Degree</w:t>
            </w:r>
          </w:p>
        </w:tc>
      </w:tr>
      <w:tr w:rsidR="00DA2DD6" w:rsidRPr="00814E11" w14:paraId="7F371AAD" w14:textId="77777777" w:rsidTr="00DA2DD6">
        <w:trPr>
          <w:jc w:val="center"/>
        </w:trPr>
        <w:tc>
          <w:tcPr>
            <w:tcW w:w="9350" w:type="dxa"/>
            <w:vAlign w:val="center"/>
          </w:tcPr>
          <w:p w14:paraId="4D319912" w14:textId="77777777" w:rsidR="00DA2DD6" w:rsidRPr="00814E11" w:rsidRDefault="00DA2DD6" w:rsidP="00DA2DD6">
            <w:pPr>
              <w:rPr>
                <w:rFonts w:ascii="Times New Roman" w:hAnsi="Times New Roman"/>
                <w:b/>
                <w:bCs/>
                <w:sz w:val="24"/>
                <w:szCs w:val="24"/>
                <w:lang w:val="en-US"/>
              </w:rPr>
            </w:pPr>
            <w:r w:rsidRPr="00814E11">
              <w:rPr>
                <w:rFonts w:ascii="Times New Roman" w:hAnsi="Times New Roman"/>
                <w:b/>
                <w:bCs/>
                <w:sz w:val="24"/>
                <w:szCs w:val="24"/>
                <w:lang w:val="en-US"/>
              </w:rPr>
              <w:t xml:space="preserve">Aims of the course: </w:t>
            </w:r>
          </w:p>
          <w:p w14:paraId="02CA3683" w14:textId="1D2201F1" w:rsidR="00DA2DD6" w:rsidRPr="00814E11" w:rsidRDefault="00DA2DD6" w:rsidP="00DA2DD6">
            <w:pPr>
              <w:rPr>
                <w:rFonts w:ascii="Times New Roman" w:hAnsi="Times New Roman"/>
                <w:color w:val="000000"/>
                <w:sz w:val="24"/>
                <w:szCs w:val="24"/>
                <w:bdr w:val="none" w:sz="0" w:space="0" w:color="auto" w:frame="1"/>
                <w:lang w:val="en-US"/>
              </w:rPr>
            </w:pPr>
            <w:r w:rsidRPr="00814E11">
              <w:rPr>
                <w:rFonts w:ascii="Times New Roman" w:hAnsi="Times New Roman"/>
                <w:sz w:val="24"/>
                <w:szCs w:val="24"/>
                <w:shd w:val="clear" w:color="auto" w:fill="FFFFFF"/>
                <w:lang w:val="en-US"/>
              </w:rPr>
              <w:t xml:space="preserve">The aim of the course is to examine the human rights framework from a gender perspective. It should provide added value to graduated students as an advanced Human Rights Law course, that will cover different issues of protection of human rights of first, second and third generation, but this time from a women's perspective and from transgender perspective, where appropriate. </w:t>
            </w:r>
            <w:r w:rsidRPr="00814E11">
              <w:rPr>
                <w:rFonts w:ascii="Times New Roman" w:hAnsi="Times New Roman"/>
                <w:color w:val="000000"/>
                <w:sz w:val="24"/>
                <w:szCs w:val="24"/>
                <w:bdr w:val="none" w:sz="0" w:space="0" w:color="auto" w:frame="1"/>
                <w:lang w:val="en-US"/>
              </w:rPr>
              <w:t xml:space="preserve">It will be emphasized that significant steps are to be taken to build a human rights system that recognizes the need for gender equality and diversity to be inherent to approaches for securing human rights for all. It provides a foundational understanding of the centrality of not only formal, but also substantive gender equality to the human rights discourse generally and how this is addressed within the UN human rights system and in the European Human Rights Law. </w:t>
            </w:r>
            <w:r w:rsidRPr="00814E11">
              <w:rPr>
                <w:rFonts w:ascii="Times New Roman" w:hAnsi="Times New Roman"/>
                <w:sz w:val="24"/>
                <w:szCs w:val="24"/>
                <w:shd w:val="clear" w:color="auto" w:fill="FFFFFF"/>
                <w:lang w:val="en-US"/>
              </w:rPr>
              <w:t xml:space="preserve">The course will also offer students analyses of the feminist approach to human rights theories, including also theory and </w:t>
            </w:r>
            <w:r w:rsidRPr="00814E11">
              <w:rPr>
                <w:rFonts w:ascii="Times New Roman" w:hAnsi="Times New Roman"/>
                <w:sz w:val="24"/>
                <w:szCs w:val="24"/>
                <w:lang w:val="en-US"/>
              </w:rPr>
              <w:t>already existing rulings concerning the third gender.</w:t>
            </w:r>
          </w:p>
          <w:p w14:paraId="2299F371" w14:textId="77777777" w:rsidR="00DA2DD6" w:rsidRPr="00814E11" w:rsidRDefault="00DA2DD6" w:rsidP="00DA2DD6">
            <w:pPr>
              <w:rPr>
                <w:rFonts w:ascii="Times New Roman" w:hAnsi="Times New Roman"/>
                <w:color w:val="000000"/>
                <w:sz w:val="24"/>
                <w:szCs w:val="24"/>
                <w:bdr w:val="none" w:sz="0" w:space="0" w:color="auto" w:frame="1"/>
                <w:lang w:val="en-US"/>
              </w:rPr>
            </w:pPr>
            <w:r w:rsidRPr="00814E11">
              <w:rPr>
                <w:rFonts w:ascii="Times New Roman" w:hAnsi="Times New Roman"/>
                <w:color w:val="000000"/>
                <w:sz w:val="24"/>
                <w:szCs w:val="24"/>
                <w:bdr w:val="none" w:sz="0" w:space="0" w:color="auto" w:frame="1"/>
                <w:lang w:val="en-US"/>
              </w:rPr>
              <w:t>The course will cover legal and normative instruments that have been introduced to address discrimination of women and girls, such as the 1979 Convention on the Elimination of Discrimination Against Women (CEDAW) and the 1995 Beijing Platform for Action (BPFA). Some specific topics are identified, such as gender - based violence, trafficking in human beings, question of reproductive and sexual rights and many others. They will be covered from the perspective of universal, as well as the European Human Rights Law, with a focus on the relevant jurisprudence of the European Court of Human Rights (</w:t>
            </w:r>
            <w:proofErr w:type="spellStart"/>
            <w:r w:rsidRPr="00814E11">
              <w:rPr>
                <w:rFonts w:ascii="Times New Roman" w:hAnsi="Times New Roman"/>
                <w:color w:val="000000"/>
                <w:sz w:val="24"/>
                <w:szCs w:val="24"/>
                <w:bdr w:val="none" w:sz="0" w:space="0" w:color="auto" w:frame="1"/>
                <w:lang w:val="en-US"/>
              </w:rPr>
              <w:t>ECtHR</w:t>
            </w:r>
            <w:proofErr w:type="spellEnd"/>
            <w:r w:rsidRPr="00814E11">
              <w:rPr>
                <w:rFonts w:ascii="Times New Roman" w:hAnsi="Times New Roman"/>
                <w:color w:val="000000"/>
                <w:sz w:val="24"/>
                <w:szCs w:val="24"/>
                <w:bdr w:val="none" w:sz="0" w:space="0" w:color="auto" w:frame="1"/>
                <w:lang w:val="en-US"/>
              </w:rPr>
              <w:t xml:space="preserve">). Special attention will be given to the question of access to justice for women, and common underlying myths associated with certain forms of crime, such as rape. </w:t>
            </w:r>
          </w:p>
          <w:p w14:paraId="071D0435" w14:textId="77777777" w:rsidR="00DA2DD6" w:rsidRPr="00814E11" w:rsidRDefault="00DA2DD6" w:rsidP="00DA2DD6">
            <w:pPr>
              <w:rPr>
                <w:rFonts w:ascii="Times New Roman" w:hAnsi="Times New Roman"/>
                <w:bCs/>
                <w:sz w:val="24"/>
                <w:szCs w:val="24"/>
                <w:lang w:val="en-US"/>
              </w:rPr>
            </w:pPr>
            <w:r w:rsidRPr="00814E11">
              <w:rPr>
                <w:rFonts w:ascii="Times New Roman" w:hAnsi="Times New Roman"/>
                <w:color w:val="000000"/>
                <w:sz w:val="24"/>
                <w:szCs w:val="24"/>
                <w:bdr w:val="none" w:sz="0" w:space="0" w:color="auto" w:frame="1"/>
                <w:lang w:val="en-US"/>
              </w:rPr>
              <w:t>At the end of the course, multiple discrimination will be tackled, and the position of certain vulnerable groups of women addressed. Finally, it will be underlined that i</w:t>
            </w:r>
            <w:r w:rsidRPr="00814E11">
              <w:rPr>
                <w:rFonts w:ascii="Times New Roman" w:hAnsi="Times New Roman"/>
                <w:sz w:val="24"/>
                <w:szCs w:val="24"/>
                <w:lang w:val="en-US"/>
              </w:rPr>
              <w:t xml:space="preserve">nequalities are, in part, shaped and reinforced by the dominant gender norms of society, which associate men and women with particular gender identities. </w:t>
            </w:r>
          </w:p>
        </w:tc>
      </w:tr>
      <w:tr w:rsidR="00DA2DD6" w:rsidRPr="00814E11" w14:paraId="5A5A8DEE" w14:textId="77777777" w:rsidTr="00DA2DD6">
        <w:trPr>
          <w:jc w:val="center"/>
        </w:trPr>
        <w:tc>
          <w:tcPr>
            <w:tcW w:w="9350" w:type="dxa"/>
            <w:vAlign w:val="center"/>
          </w:tcPr>
          <w:p w14:paraId="00074C3F" w14:textId="77777777" w:rsidR="00DA2DD6" w:rsidRPr="00814E11" w:rsidRDefault="00DA2DD6" w:rsidP="00DA2DD6">
            <w:pPr>
              <w:rPr>
                <w:rFonts w:ascii="Times New Roman" w:hAnsi="Times New Roman"/>
                <w:b/>
                <w:bCs/>
                <w:sz w:val="24"/>
                <w:szCs w:val="24"/>
                <w:lang w:val="en-US"/>
              </w:rPr>
            </w:pPr>
            <w:r w:rsidRPr="00814E11">
              <w:rPr>
                <w:rFonts w:ascii="Times New Roman" w:hAnsi="Times New Roman"/>
                <w:b/>
                <w:bCs/>
                <w:sz w:val="24"/>
                <w:szCs w:val="24"/>
                <w:lang w:val="en-US"/>
              </w:rPr>
              <w:t>Course result:</w:t>
            </w:r>
          </w:p>
          <w:p w14:paraId="3304C7DB"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The following results are expected after completing the course:</w:t>
            </w:r>
          </w:p>
          <w:p w14:paraId="5973F486" w14:textId="77777777" w:rsidR="00DA2DD6" w:rsidRPr="00814E11" w:rsidRDefault="00DA2DD6" w:rsidP="00DA2DD6">
            <w:pPr>
              <w:rPr>
                <w:rFonts w:ascii="Times New Roman" w:hAnsi="Times New Roman"/>
                <w:color w:val="000000"/>
                <w:sz w:val="24"/>
                <w:szCs w:val="24"/>
                <w:bdr w:val="none" w:sz="0" w:space="0" w:color="auto" w:frame="1"/>
                <w:lang w:val="en-US"/>
              </w:rPr>
            </w:pPr>
            <w:r w:rsidRPr="00814E11">
              <w:rPr>
                <w:rFonts w:ascii="Times New Roman" w:hAnsi="Times New Roman"/>
                <w:sz w:val="24"/>
                <w:szCs w:val="24"/>
                <w:lang w:val="en-US"/>
              </w:rPr>
              <w:t xml:space="preserve">- to </w:t>
            </w:r>
            <w:r w:rsidRPr="00814E11">
              <w:rPr>
                <w:rFonts w:ascii="Times New Roman" w:hAnsi="Times New Roman"/>
                <w:color w:val="000000"/>
                <w:sz w:val="24"/>
                <w:szCs w:val="24"/>
                <w:bdr w:val="none" w:sz="0" w:space="0" w:color="auto" w:frame="1"/>
                <w:lang w:val="en-US"/>
              </w:rPr>
              <w:t>gain an overview of the various legal and normative frameworks that promote women’s and transgender rights, address gender identities, and advance practical approaches to securing gender equality;</w:t>
            </w:r>
          </w:p>
          <w:p w14:paraId="5078A999" w14:textId="78F3FE06" w:rsidR="00DA2DD6" w:rsidRPr="00814E11" w:rsidRDefault="00332156" w:rsidP="00DA2DD6">
            <w:pPr>
              <w:rPr>
                <w:rFonts w:ascii="Times New Roman" w:hAnsi="Times New Roman"/>
                <w:sz w:val="24"/>
                <w:szCs w:val="24"/>
                <w:lang w:val="en-US"/>
              </w:rPr>
            </w:pPr>
            <w:r w:rsidRPr="00814E11">
              <w:rPr>
                <w:rFonts w:ascii="Times New Roman" w:hAnsi="Times New Roman"/>
                <w:sz w:val="24"/>
                <w:szCs w:val="24"/>
                <w:lang w:val="en-US"/>
              </w:rPr>
              <w:t xml:space="preserve">- </w:t>
            </w:r>
            <w:r w:rsidR="00DA2DD6" w:rsidRPr="00814E11">
              <w:rPr>
                <w:rFonts w:ascii="Times New Roman" w:hAnsi="Times New Roman"/>
                <w:sz w:val="24"/>
                <w:szCs w:val="24"/>
                <w:lang w:val="en-US"/>
              </w:rPr>
              <w:t>to achieve an advanced level of knowledge and skills which would enable students to individually and critically examine various gender sensitive issues arising in the area of human rights law;</w:t>
            </w:r>
          </w:p>
          <w:p w14:paraId="400F2228"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lastRenderedPageBreak/>
              <w:t>- to develop analytical abilities and practical skills to address the challenges and possibilities arising from incorporating gender perspective in human rights law;</w:t>
            </w:r>
          </w:p>
          <w:p w14:paraId="1F9E2EA0"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 to understand complexities of gender equality and the importance of incorporating gender analysis into the study and practice of human rights law;</w:t>
            </w:r>
          </w:p>
          <w:p w14:paraId="126F7EA7"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 xml:space="preserve">- to identify their own roles and job opportunities in both private and public sectors that require comprehensive understanding of gender perspective in human rights law. </w:t>
            </w:r>
          </w:p>
        </w:tc>
      </w:tr>
      <w:tr w:rsidR="00DA2DD6" w:rsidRPr="00814E11" w14:paraId="4D41E623" w14:textId="77777777" w:rsidTr="00DA2DD6">
        <w:trPr>
          <w:jc w:val="center"/>
        </w:trPr>
        <w:tc>
          <w:tcPr>
            <w:tcW w:w="9350" w:type="dxa"/>
            <w:vAlign w:val="center"/>
          </w:tcPr>
          <w:p w14:paraId="5F03C551" w14:textId="77777777" w:rsidR="00DA2DD6" w:rsidRPr="00814E11" w:rsidRDefault="00DA2DD6" w:rsidP="00DA2DD6">
            <w:pPr>
              <w:rPr>
                <w:rFonts w:ascii="Times New Roman" w:hAnsi="Times New Roman"/>
                <w:b/>
                <w:bCs/>
                <w:sz w:val="24"/>
                <w:szCs w:val="24"/>
                <w:lang w:val="en-US"/>
              </w:rPr>
            </w:pPr>
            <w:r w:rsidRPr="00814E11">
              <w:rPr>
                <w:rFonts w:ascii="Times New Roman" w:hAnsi="Times New Roman"/>
                <w:b/>
                <w:bCs/>
                <w:sz w:val="24"/>
                <w:szCs w:val="24"/>
                <w:lang w:val="en-US"/>
              </w:rPr>
              <w:lastRenderedPageBreak/>
              <w:t>Course content:</w:t>
            </w:r>
          </w:p>
          <w:p w14:paraId="2EB596CF" w14:textId="77777777" w:rsidR="00DA2DD6" w:rsidRPr="00814E11" w:rsidRDefault="00DA2DD6" w:rsidP="00DA2DD6">
            <w:pPr>
              <w:rPr>
                <w:rFonts w:ascii="Times New Roman" w:hAnsi="Times New Roman"/>
                <w:sz w:val="24"/>
                <w:szCs w:val="24"/>
                <w:lang w:val="en-US" w:eastAsia="x-none"/>
              </w:rPr>
            </w:pPr>
            <w:r w:rsidRPr="00814E11">
              <w:rPr>
                <w:rFonts w:ascii="Times New Roman" w:hAnsi="Times New Roman"/>
                <w:sz w:val="24"/>
                <w:szCs w:val="24"/>
                <w:lang w:val="en-US"/>
              </w:rPr>
              <w:t xml:space="preserve">1. </w:t>
            </w:r>
            <w:r w:rsidRPr="00814E11">
              <w:rPr>
                <w:rFonts w:ascii="Times New Roman" w:hAnsi="Times New Roman"/>
                <w:sz w:val="24"/>
                <w:szCs w:val="24"/>
                <w:lang w:val="en-US" w:eastAsia="x-none"/>
              </w:rPr>
              <w:t>The feminist approach to human rights theories</w:t>
            </w:r>
          </w:p>
          <w:p w14:paraId="076749A3" w14:textId="27E864A6"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2. Human rights and the importance of a gender perspective - the Beijing Declaration and Platform for Action, the UN Millennium Development Goals and other international initiatives, Convention on the Elimination of all forms o</w:t>
            </w:r>
            <w:r w:rsidR="00C97958" w:rsidRPr="00814E11">
              <w:rPr>
                <w:rFonts w:ascii="Times New Roman" w:hAnsi="Times New Roman"/>
                <w:sz w:val="24"/>
                <w:szCs w:val="24"/>
                <w:lang w:val="en-US"/>
              </w:rPr>
              <w:t xml:space="preserve">f Discrimination against Women </w:t>
            </w:r>
            <w:r w:rsidRPr="00814E11">
              <w:rPr>
                <w:rFonts w:ascii="Times New Roman" w:hAnsi="Times New Roman"/>
                <w:sz w:val="24"/>
                <w:szCs w:val="24"/>
                <w:lang w:val="en-US"/>
              </w:rPr>
              <w:t xml:space="preserve">(CEDAW) - the catalogue of women's human rights </w:t>
            </w:r>
          </w:p>
          <w:p w14:paraId="20809BCD"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3. Gender equality - meaning of equality, gender, role of gender stereotypes and prejudices, positive measures</w:t>
            </w:r>
          </w:p>
          <w:p w14:paraId="00E5DA0C"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4. Gender dimensions of contemporary forms of slavery and trafficking in persons</w:t>
            </w:r>
          </w:p>
          <w:p w14:paraId="0CEAB848"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5. The prohibition of gender-based violence with a focus on the Istanbul Convention and the Special Rapporteur on Violence against Women</w:t>
            </w:r>
          </w:p>
          <w:p w14:paraId="23AC654C"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 xml:space="preserve">6. Access to justice for women </w:t>
            </w:r>
          </w:p>
          <w:p w14:paraId="27B6C9FF"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7. Right to respect for private life: women’s reproductive autonomy and gender-affirming surgery</w:t>
            </w:r>
          </w:p>
          <w:p w14:paraId="2A70125E" w14:textId="14DB710C"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8. The freedom of religion, the right to culture and conflicts with women's human</w:t>
            </w:r>
            <w:r w:rsidR="00C97958" w:rsidRPr="00814E11">
              <w:rPr>
                <w:rFonts w:ascii="Times New Roman" w:hAnsi="Times New Roman"/>
                <w:sz w:val="24"/>
                <w:szCs w:val="24"/>
                <w:lang w:val="en-US"/>
              </w:rPr>
              <w:t xml:space="preserve"> rights</w:t>
            </w:r>
          </w:p>
          <w:p w14:paraId="287D705C"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9. Participation of women in political and public life</w:t>
            </w:r>
          </w:p>
          <w:p w14:paraId="6F4C5133"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10. Economic and social discrimination of women</w:t>
            </w:r>
          </w:p>
          <w:p w14:paraId="5DD3F691" w14:textId="77777777" w:rsidR="00DA2DD6" w:rsidRPr="00814E11" w:rsidRDefault="00DA2DD6" w:rsidP="00DA2DD6">
            <w:pPr>
              <w:rPr>
                <w:rFonts w:ascii="Times New Roman" w:hAnsi="Times New Roman"/>
                <w:sz w:val="24"/>
                <w:szCs w:val="24"/>
                <w:lang w:val="en-US"/>
              </w:rPr>
            </w:pPr>
            <w:r w:rsidRPr="00814E11">
              <w:rPr>
                <w:rFonts w:ascii="Times New Roman" w:hAnsi="Times New Roman"/>
                <w:sz w:val="24"/>
                <w:szCs w:val="24"/>
                <w:lang w:val="en-US"/>
              </w:rPr>
              <w:t>11. Gender education gaps and education as a pathway towards gender equality</w:t>
            </w:r>
          </w:p>
          <w:p w14:paraId="27A7039A" w14:textId="49906D91" w:rsidR="00DA2DD6" w:rsidRPr="00814E11" w:rsidRDefault="00DA2DD6" w:rsidP="00C97958">
            <w:pPr>
              <w:rPr>
                <w:rFonts w:ascii="Times New Roman" w:hAnsi="Times New Roman"/>
                <w:i/>
                <w:iCs/>
                <w:sz w:val="24"/>
                <w:szCs w:val="24"/>
                <w:lang w:val="en-US"/>
              </w:rPr>
            </w:pPr>
            <w:r w:rsidRPr="00814E11">
              <w:rPr>
                <w:rFonts w:ascii="Times New Roman" w:hAnsi="Times New Roman"/>
                <w:sz w:val="24"/>
                <w:szCs w:val="24"/>
                <w:lang w:val="en-US"/>
              </w:rPr>
              <w:t>12. Marginalized groups of women (Roma, women with disability, women living in rural areas, elderly women, migrant women), detrimental effect of multiple discrimination</w:t>
            </w:r>
            <w:r w:rsidR="00C97958" w:rsidRPr="00814E11">
              <w:rPr>
                <w:rFonts w:ascii="Times New Roman" w:hAnsi="Times New Roman"/>
                <w:sz w:val="24"/>
                <w:szCs w:val="24"/>
                <w:lang w:val="en-US"/>
              </w:rPr>
              <w:t xml:space="preserve">s </w:t>
            </w:r>
          </w:p>
        </w:tc>
      </w:tr>
      <w:tr w:rsidR="00DA2DD6" w:rsidRPr="00814E11" w14:paraId="2C06AFD6" w14:textId="77777777" w:rsidTr="00DA2DD6">
        <w:trPr>
          <w:jc w:val="center"/>
        </w:trPr>
        <w:tc>
          <w:tcPr>
            <w:tcW w:w="9350" w:type="dxa"/>
            <w:vAlign w:val="center"/>
          </w:tcPr>
          <w:p w14:paraId="7426B995" w14:textId="77777777" w:rsidR="00DA2DD6" w:rsidRPr="00814E11" w:rsidRDefault="00DA2DD6" w:rsidP="00DA2DD6">
            <w:pPr>
              <w:spacing w:line="240" w:lineRule="auto"/>
              <w:rPr>
                <w:rFonts w:ascii="Times New Roman" w:hAnsi="Times New Roman"/>
                <w:b/>
                <w:bCs/>
                <w:sz w:val="24"/>
                <w:szCs w:val="24"/>
                <w:lang w:val="en-US"/>
              </w:rPr>
            </w:pPr>
            <w:r w:rsidRPr="00814E11">
              <w:rPr>
                <w:rFonts w:ascii="Times New Roman" w:hAnsi="Times New Roman"/>
                <w:b/>
                <w:bCs/>
                <w:sz w:val="24"/>
                <w:szCs w:val="24"/>
                <w:lang w:val="en-US"/>
              </w:rPr>
              <w:t xml:space="preserve">Literature: </w:t>
            </w:r>
          </w:p>
          <w:p w14:paraId="0CAA866A" w14:textId="77777777" w:rsidR="00DA2DD6" w:rsidRPr="00814E11" w:rsidRDefault="00DA2DD6" w:rsidP="00DA2DD6">
            <w:pPr>
              <w:spacing w:line="240" w:lineRule="auto"/>
              <w:rPr>
                <w:rFonts w:ascii="Times New Roman" w:hAnsi="Times New Roman"/>
                <w:b/>
                <w:bCs/>
                <w:sz w:val="24"/>
                <w:szCs w:val="24"/>
                <w:lang w:val="en-US"/>
              </w:rPr>
            </w:pPr>
            <w:r w:rsidRPr="00814E11">
              <w:rPr>
                <w:rFonts w:ascii="Times New Roman" w:hAnsi="Times New Roman"/>
                <w:b/>
                <w:bCs/>
                <w:sz w:val="24"/>
                <w:szCs w:val="24"/>
                <w:lang w:val="en-US"/>
              </w:rPr>
              <w:t>Basic literature:</w:t>
            </w:r>
          </w:p>
          <w:p w14:paraId="01CEFFE1" w14:textId="5D713CCC" w:rsidR="00DA2DD6" w:rsidRPr="00814E11" w:rsidRDefault="00DA2DD6" w:rsidP="0082606C">
            <w:pPr>
              <w:numPr>
                <w:ilvl w:val="0"/>
                <w:numId w:val="12"/>
              </w:numPr>
              <w:autoSpaceDE w:val="0"/>
              <w:autoSpaceDN w:val="0"/>
              <w:adjustRightInd w:val="0"/>
              <w:spacing w:after="315" w:line="240" w:lineRule="auto"/>
              <w:ind w:left="714" w:hanging="357"/>
              <w:jc w:val="left"/>
              <w:rPr>
                <w:rFonts w:ascii="Times New Roman" w:hAnsi="Times New Roman"/>
                <w:bCs/>
                <w:sz w:val="24"/>
                <w:szCs w:val="24"/>
                <w:lang w:val="en-US"/>
              </w:rPr>
            </w:pPr>
            <w:r w:rsidRPr="00814E11">
              <w:rPr>
                <w:rFonts w:ascii="Times New Roman" w:hAnsi="Times New Roman"/>
                <w:bCs/>
                <w:sz w:val="24"/>
                <w:szCs w:val="24"/>
                <w:lang w:val="en-US"/>
              </w:rPr>
              <w:t xml:space="preserve">Knop, K., </w:t>
            </w:r>
            <w:r w:rsidRPr="00814E11">
              <w:rPr>
                <w:rFonts w:ascii="Times New Roman" w:hAnsi="Times New Roman"/>
                <w:bCs/>
                <w:i/>
                <w:sz w:val="24"/>
                <w:szCs w:val="24"/>
                <w:lang w:val="en-US"/>
              </w:rPr>
              <w:t>Gender and Human Rights</w:t>
            </w:r>
            <w:r w:rsidRPr="00814E11">
              <w:rPr>
                <w:rFonts w:ascii="Times New Roman" w:hAnsi="Times New Roman"/>
                <w:bCs/>
                <w:sz w:val="24"/>
                <w:szCs w:val="24"/>
                <w:lang w:val="en-US"/>
              </w:rPr>
              <w:t>, Oxford University Press, 2004.</w:t>
            </w:r>
          </w:p>
          <w:p w14:paraId="7D3B1A59" w14:textId="77777777" w:rsidR="00DA2DD6" w:rsidRPr="00814E11" w:rsidRDefault="00DA2DD6" w:rsidP="0082606C">
            <w:pPr>
              <w:numPr>
                <w:ilvl w:val="0"/>
                <w:numId w:val="12"/>
              </w:numPr>
              <w:spacing w:after="315" w:line="240" w:lineRule="auto"/>
              <w:ind w:left="714" w:hanging="357"/>
              <w:jc w:val="left"/>
              <w:rPr>
                <w:rFonts w:ascii="Times New Roman" w:hAnsi="Times New Roman"/>
                <w:sz w:val="24"/>
                <w:szCs w:val="24"/>
                <w:shd w:val="clear" w:color="auto" w:fill="FFFFFF"/>
                <w:lang w:val="en-US"/>
              </w:rPr>
            </w:pPr>
            <w:proofErr w:type="spellStart"/>
            <w:r w:rsidRPr="00814E11">
              <w:rPr>
                <w:rFonts w:ascii="Times New Roman" w:hAnsi="Times New Roman"/>
                <w:sz w:val="24"/>
                <w:szCs w:val="24"/>
                <w:shd w:val="clear" w:color="auto" w:fill="FFFFFF"/>
                <w:lang w:val="en-US"/>
              </w:rPr>
              <w:t>Agosin</w:t>
            </w:r>
            <w:proofErr w:type="spellEnd"/>
            <w:r w:rsidRPr="00814E11">
              <w:rPr>
                <w:rFonts w:ascii="Times New Roman" w:hAnsi="Times New Roman"/>
                <w:sz w:val="24"/>
                <w:szCs w:val="24"/>
                <w:shd w:val="clear" w:color="auto" w:fill="FFFFFF"/>
                <w:lang w:val="en-US"/>
              </w:rPr>
              <w:t xml:space="preserve">, M., (ed.), </w:t>
            </w:r>
            <w:r w:rsidRPr="00814E11">
              <w:rPr>
                <w:rFonts w:ascii="Times New Roman" w:hAnsi="Times New Roman"/>
                <w:i/>
                <w:iCs/>
                <w:sz w:val="24"/>
                <w:szCs w:val="24"/>
                <w:shd w:val="clear" w:color="auto" w:fill="FFFFFF"/>
                <w:lang w:val="en-US"/>
              </w:rPr>
              <w:t>Women, Gender and Human Rights: A Global Perspective</w:t>
            </w:r>
            <w:r w:rsidRPr="00814E11">
              <w:rPr>
                <w:rFonts w:ascii="Times New Roman" w:hAnsi="Times New Roman"/>
                <w:sz w:val="24"/>
                <w:szCs w:val="24"/>
                <w:shd w:val="clear" w:color="auto" w:fill="FFFFFF"/>
                <w:lang w:val="en-US"/>
              </w:rPr>
              <w:t>, 2001</w:t>
            </w:r>
          </w:p>
          <w:p w14:paraId="5F6ED0B4" w14:textId="77777777" w:rsidR="00DA2DD6" w:rsidRPr="00814E11" w:rsidRDefault="00DA2DD6" w:rsidP="00691665">
            <w:pPr>
              <w:numPr>
                <w:ilvl w:val="0"/>
                <w:numId w:val="12"/>
              </w:numPr>
              <w:spacing w:after="315" w:line="240" w:lineRule="auto"/>
              <w:jc w:val="left"/>
              <w:rPr>
                <w:rFonts w:ascii="Times New Roman" w:hAnsi="Times New Roman"/>
                <w:bCs/>
                <w:sz w:val="24"/>
                <w:szCs w:val="24"/>
                <w:lang w:val="en-US"/>
              </w:rPr>
            </w:pPr>
            <w:r w:rsidRPr="00814E11">
              <w:rPr>
                <w:rFonts w:ascii="Times New Roman" w:hAnsi="Times New Roman"/>
                <w:bCs/>
                <w:sz w:val="24"/>
                <w:szCs w:val="24"/>
                <w:lang w:val="en-US"/>
              </w:rPr>
              <w:t xml:space="preserve">Kumar </w:t>
            </w:r>
            <w:proofErr w:type="spellStart"/>
            <w:r w:rsidRPr="00814E11">
              <w:rPr>
                <w:rFonts w:ascii="Times New Roman" w:hAnsi="Times New Roman"/>
                <w:bCs/>
                <w:sz w:val="24"/>
                <w:szCs w:val="24"/>
                <w:lang w:val="en-US"/>
              </w:rPr>
              <w:t>Gipta</w:t>
            </w:r>
            <w:proofErr w:type="spellEnd"/>
            <w:r w:rsidRPr="00814E11">
              <w:rPr>
                <w:rFonts w:ascii="Times New Roman" w:hAnsi="Times New Roman"/>
                <w:bCs/>
                <w:sz w:val="24"/>
                <w:szCs w:val="24"/>
                <w:lang w:val="en-US"/>
              </w:rPr>
              <w:t xml:space="preserve">, V., </w:t>
            </w:r>
            <w:r w:rsidRPr="00814E11">
              <w:rPr>
                <w:rFonts w:ascii="Times New Roman" w:hAnsi="Times New Roman"/>
                <w:bCs/>
                <w:i/>
                <w:sz w:val="24"/>
                <w:szCs w:val="24"/>
                <w:lang w:val="en-US"/>
              </w:rPr>
              <w:t>Gender Discrimination &amp; Human Rights</w:t>
            </w:r>
            <w:r w:rsidRPr="00814E11">
              <w:rPr>
                <w:rFonts w:ascii="Times New Roman" w:hAnsi="Times New Roman"/>
                <w:bCs/>
                <w:sz w:val="24"/>
                <w:szCs w:val="24"/>
                <w:lang w:val="en-US"/>
              </w:rPr>
              <w:t>, PBT Limited, 2008.</w:t>
            </w:r>
          </w:p>
          <w:p w14:paraId="39496A6C" w14:textId="77777777" w:rsidR="00DA2DD6" w:rsidRPr="00814E11" w:rsidRDefault="00DA2DD6" w:rsidP="00691665">
            <w:pPr>
              <w:numPr>
                <w:ilvl w:val="0"/>
                <w:numId w:val="12"/>
              </w:numPr>
              <w:spacing w:after="315" w:line="240" w:lineRule="auto"/>
              <w:jc w:val="left"/>
              <w:rPr>
                <w:rFonts w:ascii="Times New Roman" w:hAnsi="Times New Roman"/>
                <w:bCs/>
                <w:sz w:val="24"/>
                <w:szCs w:val="24"/>
                <w:lang w:val="en-US"/>
              </w:rPr>
            </w:pPr>
            <w:r w:rsidRPr="00814E11">
              <w:rPr>
                <w:rFonts w:ascii="Times New Roman" w:hAnsi="Times New Roman"/>
                <w:bCs/>
                <w:sz w:val="24"/>
                <w:szCs w:val="24"/>
                <w:lang w:val="en-US"/>
              </w:rPr>
              <w:t xml:space="preserve">Marjorie </w:t>
            </w:r>
            <w:proofErr w:type="spellStart"/>
            <w:r w:rsidRPr="00814E11">
              <w:rPr>
                <w:rFonts w:ascii="Times New Roman" w:hAnsi="Times New Roman"/>
                <w:bCs/>
                <w:sz w:val="24"/>
                <w:szCs w:val="24"/>
                <w:lang w:val="en-US"/>
              </w:rPr>
              <w:t>Agostin</w:t>
            </w:r>
            <w:proofErr w:type="spellEnd"/>
            <w:r w:rsidRPr="00814E11">
              <w:rPr>
                <w:rFonts w:ascii="Times New Roman" w:hAnsi="Times New Roman"/>
                <w:bCs/>
                <w:sz w:val="24"/>
                <w:szCs w:val="24"/>
                <w:lang w:val="en-US"/>
              </w:rPr>
              <w:t xml:space="preserve">, </w:t>
            </w:r>
            <w:r w:rsidRPr="00814E11">
              <w:rPr>
                <w:rFonts w:ascii="Times New Roman" w:hAnsi="Times New Roman"/>
                <w:bCs/>
                <w:i/>
                <w:iCs/>
                <w:sz w:val="24"/>
                <w:szCs w:val="24"/>
                <w:lang w:val="en-US"/>
              </w:rPr>
              <w:t>Women, Gender and Human Rights: A Global Perspective</w:t>
            </w:r>
            <w:r w:rsidRPr="00814E11">
              <w:rPr>
                <w:rFonts w:ascii="Times New Roman" w:hAnsi="Times New Roman"/>
                <w:bCs/>
                <w:sz w:val="24"/>
                <w:szCs w:val="24"/>
                <w:lang w:val="en-US"/>
              </w:rPr>
              <w:t>, Rutgers University Press, 2002, pp. 15-100.</w:t>
            </w:r>
          </w:p>
          <w:p w14:paraId="508493B1" w14:textId="77777777" w:rsidR="00DA2DD6" w:rsidRPr="00814E11" w:rsidRDefault="00DA2DD6" w:rsidP="00691665">
            <w:pPr>
              <w:numPr>
                <w:ilvl w:val="0"/>
                <w:numId w:val="12"/>
              </w:numPr>
              <w:spacing w:after="315" w:line="240" w:lineRule="auto"/>
              <w:jc w:val="left"/>
              <w:rPr>
                <w:rFonts w:ascii="Times New Roman" w:hAnsi="Times New Roman"/>
                <w:bCs/>
                <w:sz w:val="24"/>
                <w:szCs w:val="24"/>
                <w:lang w:val="en-US"/>
              </w:rPr>
            </w:pPr>
            <w:proofErr w:type="spellStart"/>
            <w:r w:rsidRPr="00814E11">
              <w:rPr>
                <w:rFonts w:ascii="Times New Roman" w:hAnsi="Times New Roman"/>
                <w:bCs/>
                <w:sz w:val="24"/>
                <w:szCs w:val="24"/>
                <w:lang w:val="en-US"/>
              </w:rPr>
              <w:lastRenderedPageBreak/>
              <w:t>Lahai</w:t>
            </w:r>
            <w:proofErr w:type="spellEnd"/>
            <w:r w:rsidRPr="00814E11">
              <w:rPr>
                <w:rFonts w:ascii="Times New Roman" w:hAnsi="Times New Roman"/>
                <w:bCs/>
                <w:sz w:val="24"/>
                <w:szCs w:val="24"/>
                <w:lang w:val="en-US"/>
              </w:rPr>
              <w:t xml:space="preserve"> J. I., </w:t>
            </w:r>
            <w:proofErr w:type="spellStart"/>
            <w:r w:rsidRPr="00814E11">
              <w:rPr>
                <w:rFonts w:ascii="Times New Roman" w:hAnsi="Times New Roman"/>
                <w:bCs/>
                <w:sz w:val="24"/>
                <w:szCs w:val="24"/>
                <w:lang w:val="en-US"/>
              </w:rPr>
              <w:t>Moyo</w:t>
            </w:r>
            <w:proofErr w:type="spellEnd"/>
            <w:r w:rsidRPr="00814E11">
              <w:rPr>
                <w:rFonts w:ascii="Times New Roman" w:hAnsi="Times New Roman"/>
                <w:bCs/>
                <w:sz w:val="24"/>
                <w:szCs w:val="24"/>
                <w:lang w:val="en-US"/>
              </w:rPr>
              <w:t xml:space="preserve">, K. (eds.), </w:t>
            </w:r>
            <w:r w:rsidRPr="00814E11">
              <w:rPr>
                <w:rFonts w:ascii="Times New Roman" w:hAnsi="Times New Roman"/>
                <w:bCs/>
                <w:i/>
                <w:iCs/>
                <w:sz w:val="24"/>
                <w:szCs w:val="24"/>
                <w:lang w:val="en-US"/>
              </w:rPr>
              <w:t>Gender in Human Rights and Transitional Justice</w:t>
            </w:r>
            <w:r w:rsidRPr="00814E11">
              <w:rPr>
                <w:rFonts w:ascii="Times New Roman" w:hAnsi="Times New Roman"/>
                <w:bCs/>
                <w:sz w:val="24"/>
                <w:szCs w:val="24"/>
                <w:lang w:val="en-US"/>
              </w:rPr>
              <w:t xml:space="preserve">, Palgrave </w:t>
            </w:r>
            <w:proofErr w:type="spellStart"/>
            <w:r w:rsidRPr="00814E11">
              <w:rPr>
                <w:rFonts w:ascii="Times New Roman" w:hAnsi="Times New Roman"/>
                <w:bCs/>
                <w:sz w:val="24"/>
                <w:szCs w:val="24"/>
                <w:lang w:val="en-US"/>
              </w:rPr>
              <w:t>Macmillian</w:t>
            </w:r>
            <w:proofErr w:type="spellEnd"/>
            <w:r w:rsidRPr="00814E11">
              <w:rPr>
                <w:rFonts w:ascii="Times New Roman" w:hAnsi="Times New Roman"/>
                <w:bCs/>
                <w:sz w:val="24"/>
                <w:szCs w:val="24"/>
                <w:lang w:val="en-US"/>
              </w:rPr>
              <w:t xml:space="preserve">, 2018. </w:t>
            </w:r>
          </w:p>
          <w:p w14:paraId="0922BAB5" w14:textId="77777777" w:rsidR="00DA2DD6" w:rsidRPr="00814E11" w:rsidRDefault="00DA2DD6" w:rsidP="00DA2DD6">
            <w:pPr>
              <w:spacing w:after="315" w:line="240" w:lineRule="auto"/>
              <w:rPr>
                <w:rFonts w:ascii="Times New Roman" w:hAnsi="Times New Roman"/>
                <w:b/>
                <w:sz w:val="24"/>
                <w:szCs w:val="24"/>
                <w:lang w:val="en-US"/>
              </w:rPr>
            </w:pPr>
            <w:r w:rsidRPr="00814E11">
              <w:rPr>
                <w:rFonts w:ascii="Times New Roman" w:hAnsi="Times New Roman"/>
                <w:b/>
                <w:sz w:val="24"/>
                <w:szCs w:val="24"/>
                <w:lang w:val="en-US"/>
              </w:rPr>
              <w:t>Additional literature:</w:t>
            </w:r>
          </w:p>
          <w:p w14:paraId="14615739" w14:textId="77777777" w:rsidR="00DA2DD6" w:rsidRPr="00814E11" w:rsidRDefault="00DA2DD6" w:rsidP="00691665">
            <w:pPr>
              <w:numPr>
                <w:ilvl w:val="0"/>
                <w:numId w:val="12"/>
              </w:numPr>
              <w:spacing w:after="315" w:line="240" w:lineRule="auto"/>
              <w:jc w:val="left"/>
              <w:rPr>
                <w:rFonts w:ascii="Times New Roman" w:hAnsi="Times New Roman"/>
                <w:bCs/>
                <w:sz w:val="24"/>
                <w:szCs w:val="24"/>
                <w:lang w:val="en-US"/>
              </w:rPr>
            </w:pPr>
            <w:proofErr w:type="spellStart"/>
            <w:r w:rsidRPr="00814E11">
              <w:rPr>
                <w:rFonts w:ascii="Times New Roman" w:hAnsi="Times New Roman"/>
                <w:bCs/>
                <w:sz w:val="24"/>
                <w:szCs w:val="24"/>
                <w:lang w:val="en-US"/>
              </w:rPr>
              <w:t>Goldblatt</w:t>
            </w:r>
            <w:proofErr w:type="spellEnd"/>
            <w:r w:rsidRPr="00814E11">
              <w:rPr>
                <w:rFonts w:ascii="Times New Roman" w:hAnsi="Times New Roman"/>
                <w:bCs/>
                <w:sz w:val="24"/>
                <w:szCs w:val="24"/>
                <w:lang w:val="en-US"/>
              </w:rPr>
              <w:t xml:space="preserve">, B., </w:t>
            </w:r>
            <w:r w:rsidRPr="00814E11">
              <w:rPr>
                <w:rFonts w:ascii="Times New Roman" w:hAnsi="Times New Roman"/>
                <w:bCs/>
                <w:i/>
                <w:iCs/>
                <w:sz w:val="24"/>
                <w:szCs w:val="24"/>
                <w:lang w:val="en-US"/>
              </w:rPr>
              <w:t>Developing the Right to Social Security: A Gender Perspective, Routledge Research in Human Rights Law</w:t>
            </w:r>
            <w:r w:rsidRPr="00814E11">
              <w:rPr>
                <w:rFonts w:ascii="Times New Roman" w:hAnsi="Times New Roman"/>
                <w:bCs/>
                <w:sz w:val="24"/>
                <w:szCs w:val="24"/>
                <w:lang w:val="en-US"/>
              </w:rPr>
              <w:t xml:space="preserve">, Routledge, 2016. </w:t>
            </w:r>
          </w:p>
          <w:p w14:paraId="755BD249" w14:textId="77777777" w:rsidR="00DA2DD6" w:rsidRPr="00814E11" w:rsidRDefault="00DA2DD6" w:rsidP="00691665">
            <w:pPr>
              <w:numPr>
                <w:ilvl w:val="0"/>
                <w:numId w:val="12"/>
              </w:numPr>
              <w:spacing w:after="315" w:line="240" w:lineRule="auto"/>
              <w:rPr>
                <w:rFonts w:ascii="Times New Roman" w:hAnsi="Times New Roman"/>
                <w:bCs/>
                <w:sz w:val="24"/>
                <w:szCs w:val="24"/>
                <w:lang w:val="en-US"/>
              </w:rPr>
            </w:pPr>
            <w:proofErr w:type="spellStart"/>
            <w:r w:rsidRPr="00814E11">
              <w:rPr>
                <w:rFonts w:ascii="Times New Roman" w:hAnsi="Times New Roman"/>
                <w:bCs/>
                <w:sz w:val="24"/>
                <w:szCs w:val="24"/>
                <w:lang w:val="en-US"/>
              </w:rPr>
              <w:t>Birchall</w:t>
            </w:r>
            <w:proofErr w:type="spellEnd"/>
            <w:r w:rsidRPr="00814E11">
              <w:rPr>
                <w:rFonts w:ascii="Times New Roman" w:hAnsi="Times New Roman"/>
                <w:bCs/>
                <w:sz w:val="24"/>
                <w:szCs w:val="24"/>
                <w:lang w:val="en-US"/>
              </w:rPr>
              <w:t xml:space="preserve">, J., </w:t>
            </w:r>
            <w:r w:rsidRPr="00814E11">
              <w:rPr>
                <w:rFonts w:ascii="Times New Roman" w:hAnsi="Times New Roman"/>
                <w:bCs/>
                <w:i/>
                <w:iCs/>
                <w:sz w:val="24"/>
                <w:szCs w:val="24"/>
                <w:lang w:val="en-US"/>
              </w:rPr>
              <w:t>Gender, Age, and Migration</w:t>
            </w:r>
            <w:r w:rsidRPr="00814E11">
              <w:rPr>
                <w:rFonts w:ascii="Times New Roman" w:hAnsi="Times New Roman"/>
                <w:bCs/>
                <w:sz w:val="24"/>
                <w:szCs w:val="24"/>
                <w:lang w:val="en-US"/>
              </w:rPr>
              <w:t>, Bridge Development - Gender, 2016.</w:t>
            </w:r>
          </w:p>
          <w:p w14:paraId="1E0CB7FD" w14:textId="4069EAA5" w:rsidR="00DA2DD6" w:rsidRPr="00814E11" w:rsidRDefault="00DA2DD6" w:rsidP="009B19D2">
            <w:pPr>
              <w:numPr>
                <w:ilvl w:val="0"/>
                <w:numId w:val="12"/>
              </w:numPr>
              <w:autoSpaceDE w:val="0"/>
              <w:autoSpaceDN w:val="0"/>
              <w:adjustRightInd w:val="0"/>
              <w:spacing w:after="315" w:line="240" w:lineRule="auto"/>
              <w:ind w:left="714" w:hanging="357"/>
              <w:jc w:val="left"/>
              <w:rPr>
                <w:rFonts w:ascii="Times New Roman" w:hAnsi="Times New Roman"/>
                <w:sz w:val="24"/>
                <w:szCs w:val="24"/>
                <w:lang w:val="en-US"/>
              </w:rPr>
            </w:pPr>
            <w:r w:rsidRPr="00814E11">
              <w:rPr>
                <w:rFonts w:ascii="Times New Roman" w:hAnsi="Times New Roman"/>
                <w:sz w:val="24"/>
                <w:szCs w:val="24"/>
                <w:lang w:val="en-US"/>
              </w:rPr>
              <w:t xml:space="preserve">Choudhry, S., </w:t>
            </w:r>
            <w:r w:rsidRPr="00814E11">
              <w:rPr>
                <w:rFonts w:ascii="Times New Roman" w:hAnsi="Times New Roman"/>
                <w:i/>
                <w:iCs/>
                <w:sz w:val="24"/>
                <w:szCs w:val="24"/>
                <w:lang w:val="en-US"/>
              </w:rPr>
              <w:t>Women's Access to Justice: A Guide for Legal Practitioners</w:t>
            </w:r>
            <w:r w:rsidRPr="00814E11">
              <w:rPr>
                <w:rFonts w:ascii="Times New Roman" w:hAnsi="Times New Roman"/>
                <w:sz w:val="24"/>
                <w:szCs w:val="24"/>
                <w:lang w:val="en-US"/>
              </w:rPr>
              <w:t>, Partnership for Good Governance, 2018.</w:t>
            </w:r>
          </w:p>
          <w:p w14:paraId="68FB1E9A" w14:textId="77777777" w:rsidR="00DA2DD6" w:rsidRPr="00814E11" w:rsidRDefault="00DA2DD6" w:rsidP="00691665">
            <w:pPr>
              <w:numPr>
                <w:ilvl w:val="0"/>
                <w:numId w:val="12"/>
              </w:numPr>
              <w:spacing w:after="315" w:line="240" w:lineRule="auto"/>
              <w:jc w:val="left"/>
              <w:rPr>
                <w:rFonts w:ascii="Times New Roman" w:hAnsi="Times New Roman"/>
                <w:sz w:val="24"/>
                <w:szCs w:val="24"/>
                <w:lang w:val="en-US"/>
              </w:rPr>
            </w:pPr>
            <w:r w:rsidRPr="00814E11">
              <w:rPr>
                <w:rFonts w:ascii="Times New Roman" w:hAnsi="Times New Roman"/>
                <w:sz w:val="24"/>
                <w:szCs w:val="24"/>
                <w:lang w:val="en-US"/>
              </w:rPr>
              <w:t xml:space="preserve">Cole M., </w:t>
            </w:r>
            <w:r w:rsidRPr="00814E11">
              <w:rPr>
                <w:rFonts w:ascii="Times New Roman" w:hAnsi="Times New Roman"/>
                <w:i/>
                <w:iCs/>
                <w:sz w:val="24"/>
                <w:szCs w:val="24"/>
                <w:lang w:val="en-US"/>
              </w:rPr>
              <w:t>Education,</w:t>
            </w:r>
            <w:r w:rsidRPr="00814E11">
              <w:rPr>
                <w:rFonts w:ascii="Times New Roman" w:hAnsi="Times New Roman"/>
                <w:sz w:val="24"/>
                <w:szCs w:val="24"/>
                <w:lang w:val="en-US"/>
              </w:rPr>
              <w:t xml:space="preserve"> </w:t>
            </w:r>
            <w:r w:rsidRPr="00814E11">
              <w:rPr>
                <w:rFonts w:ascii="Times New Roman" w:hAnsi="Times New Roman"/>
                <w:i/>
                <w:iCs/>
                <w:sz w:val="24"/>
                <w:szCs w:val="24"/>
                <w:lang w:val="en-US"/>
              </w:rPr>
              <w:t>Equality and Human Rights: Issues of Gender, Race, Sexuality, Disability and Social Class</w:t>
            </w:r>
            <w:r w:rsidRPr="00814E11">
              <w:rPr>
                <w:rFonts w:ascii="Times New Roman" w:hAnsi="Times New Roman"/>
                <w:sz w:val="24"/>
                <w:szCs w:val="24"/>
                <w:lang w:val="en-US"/>
              </w:rPr>
              <w:t>, Routledge, 2003.</w:t>
            </w:r>
          </w:p>
          <w:p w14:paraId="05AD1E89" w14:textId="358C588A" w:rsidR="00DA2DD6" w:rsidRPr="00814E11" w:rsidRDefault="00DA2DD6" w:rsidP="009B19D2">
            <w:pPr>
              <w:numPr>
                <w:ilvl w:val="0"/>
                <w:numId w:val="12"/>
              </w:numPr>
              <w:autoSpaceDE w:val="0"/>
              <w:autoSpaceDN w:val="0"/>
              <w:adjustRightInd w:val="0"/>
              <w:spacing w:after="315" w:line="240" w:lineRule="auto"/>
              <w:ind w:left="714" w:hanging="357"/>
              <w:jc w:val="left"/>
              <w:rPr>
                <w:rFonts w:ascii="Times New Roman" w:hAnsi="Times New Roman"/>
                <w:sz w:val="24"/>
                <w:szCs w:val="24"/>
                <w:lang w:val="en-US"/>
              </w:rPr>
            </w:pPr>
            <w:r w:rsidRPr="00814E11">
              <w:rPr>
                <w:rFonts w:ascii="Times New Roman" w:hAnsi="Times New Roman"/>
                <w:sz w:val="24"/>
                <w:szCs w:val="24"/>
                <w:lang w:val="en-US"/>
              </w:rPr>
              <w:t xml:space="preserve">Cook, R. J., Cusack, </w:t>
            </w:r>
            <w:r w:rsidRPr="00814E11">
              <w:rPr>
                <w:rFonts w:ascii="Times New Roman" w:hAnsi="Times New Roman"/>
                <w:i/>
                <w:iCs/>
                <w:sz w:val="24"/>
                <w:szCs w:val="24"/>
                <w:lang w:val="en-US"/>
              </w:rPr>
              <w:t>Gender Stereotyping: Transnational Legal Perspective</w:t>
            </w:r>
            <w:r w:rsidRPr="00814E11">
              <w:rPr>
                <w:rFonts w:ascii="Times New Roman" w:hAnsi="Times New Roman"/>
                <w:sz w:val="24"/>
                <w:szCs w:val="24"/>
                <w:lang w:val="en-US"/>
              </w:rPr>
              <w:t xml:space="preserve">, Pennsylvania Studies in Human Rights, University of Pennsylvania Press, 2010. </w:t>
            </w:r>
          </w:p>
          <w:p w14:paraId="5D790E5D" w14:textId="77777777" w:rsidR="00DA2DD6" w:rsidRPr="00814E11" w:rsidRDefault="00DA2DD6" w:rsidP="009B19D2">
            <w:pPr>
              <w:numPr>
                <w:ilvl w:val="0"/>
                <w:numId w:val="12"/>
              </w:numPr>
              <w:spacing w:after="315" w:line="240" w:lineRule="auto"/>
              <w:ind w:left="714" w:hanging="357"/>
              <w:jc w:val="left"/>
              <w:rPr>
                <w:rFonts w:ascii="Times New Roman" w:hAnsi="Times New Roman"/>
                <w:sz w:val="24"/>
                <w:szCs w:val="24"/>
                <w:lang w:val="en-US"/>
              </w:rPr>
            </w:pPr>
            <w:r w:rsidRPr="00814E11">
              <w:rPr>
                <w:rFonts w:ascii="Times New Roman" w:hAnsi="Times New Roman"/>
                <w:sz w:val="24"/>
                <w:szCs w:val="24"/>
                <w:lang w:val="en-US"/>
              </w:rPr>
              <w:t xml:space="preserve">Cook, R., “Women's International Human Rights Law: The Way Forward”, </w:t>
            </w:r>
            <w:r w:rsidRPr="00814E11">
              <w:rPr>
                <w:rFonts w:ascii="Times New Roman" w:hAnsi="Times New Roman"/>
                <w:i/>
                <w:iCs/>
                <w:sz w:val="24"/>
                <w:szCs w:val="24"/>
                <w:lang w:val="en-US"/>
              </w:rPr>
              <w:t>Human Rights Quarterly,</w:t>
            </w:r>
            <w:r w:rsidRPr="00814E11">
              <w:rPr>
                <w:rFonts w:ascii="Times New Roman" w:hAnsi="Times New Roman"/>
                <w:sz w:val="24"/>
                <w:szCs w:val="24"/>
                <w:lang w:val="en-US"/>
              </w:rPr>
              <w:t xml:space="preserve"> Vol. 15, 1993, 230-261.</w:t>
            </w:r>
          </w:p>
          <w:p w14:paraId="0828E027" w14:textId="77777777" w:rsidR="00DA2DD6" w:rsidRPr="00814E11" w:rsidRDefault="00DA2DD6" w:rsidP="00691665">
            <w:pPr>
              <w:numPr>
                <w:ilvl w:val="0"/>
                <w:numId w:val="12"/>
              </w:numPr>
              <w:spacing w:after="315" w:line="240" w:lineRule="auto"/>
              <w:jc w:val="left"/>
              <w:rPr>
                <w:rFonts w:ascii="Times New Roman" w:hAnsi="Times New Roman"/>
                <w:sz w:val="24"/>
                <w:szCs w:val="24"/>
                <w:lang w:val="en-US"/>
              </w:rPr>
            </w:pPr>
            <w:proofErr w:type="spellStart"/>
            <w:r w:rsidRPr="00814E11">
              <w:rPr>
                <w:rFonts w:ascii="Times New Roman" w:hAnsi="Times New Roman"/>
                <w:sz w:val="24"/>
                <w:szCs w:val="24"/>
                <w:lang w:val="en-US"/>
              </w:rPr>
              <w:t>Fellmeth</w:t>
            </w:r>
            <w:proofErr w:type="spellEnd"/>
            <w:r w:rsidRPr="00814E11">
              <w:rPr>
                <w:rFonts w:ascii="Times New Roman" w:hAnsi="Times New Roman"/>
                <w:sz w:val="24"/>
                <w:szCs w:val="24"/>
                <w:lang w:val="en-US"/>
              </w:rPr>
              <w:t xml:space="preserve">, A.X., “Feminism and International Law: Theory, Methodology, and Substantive </w:t>
            </w:r>
            <w:proofErr w:type="gramStart"/>
            <w:r w:rsidRPr="00814E11">
              <w:rPr>
                <w:rFonts w:ascii="Times New Roman" w:hAnsi="Times New Roman"/>
                <w:sz w:val="24"/>
                <w:szCs w:val="24"/>
                <w:lang w:val="en-US"/>
              </w:rPr>
              <w:t>Reform“</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Human Rights Quarterly</w:t>
            </w:r>
            <w:r w:rsidRPr="00814E11">
              <w:rPr>
                <w:rFonts w:ascii="Times New Roman" w:hAnsi="Times New Roman"/>
                <w:sz w:val="24"/>
                <w:szCs w:val="24"/>
                <w:lang w:val="en-US"/>
              </w:rPr>
              <w:t xml:space="preserve">, Vol. 22, 2000, pp. 658–733. </w:t>
            </w:r>
          </w:p>
          <w:p w14:paraId="232BEDE5" w14:textId="77777777" w:rsidR="00DA2DD6" w:rsidRPr="00814E11" w:rsidRDefault="00DA2DD6" w:rsidP="00691665">
            <w:pPr>
              <w:numPr>
                <w:ilvl w:val="0"/>
                <w:numId w:val="12"/>
              </w:numPr>
              <w:spacing w:after="315" w:line="240" w:lineRule="auto"/>
              <w:jc w:val="left"/>
              <w:rPr>
                <w:rFonts w:ascii="Times New Roman" w:hAnsi="Times New Roman"/>
                <w:bCs/>
                <w:sz w:val="24"/>
                <w:szCs w:val="24"/>
                <w:lang w:val="en-US"/>
              </w:rPr>
            </w:pPr>
            <w:r w:rsidRPr="00814E11">
              <w:rPr>
                <w:rFonts w:ascii="Times New Roman" w:hAnsi="Times New Roman"/>
                <w:bCs/>
                <w:sz w:val="24"/>
                <w:szCs w:val="24"/>
                <w:lang w:val="en-US"/>
              </w:rPr>
              <w:t xml:space="preserve">Freedman, J., </w:t>
            </w:r>
            <w:r w:rsidRPr="00814E11">
              <w:rPr>
                <w:rFonts w:ascii="Times New Roman" w:hAnsi="Times New Roman"/>
                <w:bCs/>
                <w:i/>
                <w:iCs/>
                <w:sz w:val="24"/>
                <w:szCs w:val="24"/>
                <w:lang w:val="en-US"/>
              </w:rPr>
              <w:t>Taking Gender Seriously in Asylum and Refugee Policies</w:t>
            </w:r>
            <w:r w:rsidRPr="00814E11">
              <w:rPr>
                <w:rFonts w:ascii="Times New Roman" w:hAnsi="Times New Roman"/>
                <w:bCs/>
                <w:sz w:val="24"/>
                <w:szCs w:val="24"/>
                <w:lang w:val="en-US"/>
              </w:rPr>
              <w:t>, Global Migration, 2012, pp. 45-64.</w:t>
            </w:r>
          </w:p>
          <w:p w14:paraId="55A4CB25" w14:textId="545C5ABF" w:rsidR="00DA2DD6" w:rsidRPr="00814E11" w:rsidRDefault="00DA2DD6" w:rsidP="009B19D2">
            <w:pPr>
              <w:numPr>
                <w:ilvl w:val="0"/>
                <w:numId w:val="12"/>
              </w:numPr>
              <w:spacing w:after="315" w:line="240" w:lineRule="auto"/>
              <w:ind w:left="714" w:hanging="357"/>
              <w:jc w:val="left"/>
              <w:rPr>
                <w:rFonts w:ascii="Times New Roman" w:hAnsi="Times New Roman"/>
                <w:color w:val="161616"/>
                <w:sz w:val="24"/>
                <w:szCs w:val="24"/>
                <w:shd w:val="clear" w:color="auto" w:fill="FFFFFF"/>
                <w:lang w:val="en-US"/>
              </w:rPr>
            </w:pPr>
            <w:proofErr w:type="spellStart"/>
            <w:r w:rsidRPr="00814E11">
              <w:rPr>
                <w:rFonts w:ascii="Times New Roman" w:hAnsi="Times New Roman"/>
                <w:color w:val="161616"/>
                <w:sz w:val="24"/>
                <w:szCs w:val="24"/>
                <w:shd w:val="clear" w:color="auto" w:fill="FFFFFF"/>
                <w:lang w:val="en-US"/>
              </w:rPr>
              <w:t>Hoctor</w:t>
            </w:r>
            <w:proofErr w:type="spellEnd"/>
            <w:r w:rsidRPr="00814E11">
              <w:rPr>
                <w:rFonts w:ascii="Times New Roman" w:hAnsi="Times New Roman"/>
                <w:color w:val="161616"/>
                <w:sz w:val="24"/>
                <w:szCs w:val="24"/>
                <w:shd w:val="clear" w:color="auto" w:fill="FFFFFF"/>
                <w:lang w:val="en-US"/>
              </w:rPr>
              <w:t xml:space="preserve">, L., </w:t>
            </w:r>
            <w:proofErr w:type="spellStart"/>
            <w:r w:rsidRPr="00814E11">
              <w:rPr>
                <w:rFonts w:ascii="Times New Roman" w:hAnsi="Times New Roman"/>
                <w:color w:val="161616"/>
                <w:sz w:val="24"/>
                <w:szCs w:val="24"/>
                <w:shd w:val="clear" w:color="auto" w:fill="FFFFFF"/>
                <w:lang w:val="en-US"/>
              </w:rPr>
              <w:t>Lamačková</w:t>
            </w:r>
            <w:proofErr w:type="spellEnd"/>
            <w:r w:rsidRPr="00814E11">
              <w:rPr>
                <w:rFonts w:ascii="Times New Roman" w:hAnsi="Times New Roman"/>
                <w:color w:val="161616"/>
                <w:sz w:val="24"/>
                <w:szCs w:val="24"/>
                <w:shd w:val="clear" w:color="auto" w:fill="FFFFFF"/>
                <w:lang w:val="en-US"/>
              </w:rPr>
              <w:t xml:space="preserve"> A., </w:t>
            </w:r>
            <w:proofErr w:type="spellStart"/>
            <w:r w:rsidRPr="00814E11">
              <w:rPr>
                <w:rFonts w:ascii="Times New Roman" w:hAnsi="Times New Roman"/>
                <w:color w:val="161616"/>
                <w:sz w:val="24"/>
                <w:szCs w:val="24"/>
                <w:shd w:val="clear" w:color="auto" w:fill="FFFFFF"/>
                <w:lang w:val="en-US"/>
              </w:rPr>
              <w:t>Thomasen</w:t>
            </w:r>
            <w:proofErr w:type="spellEnd"/>
            <w:r w:rsidRPr="00814E11">
              <w:rPr>
                <w:rFonts w:ascii="Times New Roman" w:hAnsi="Times New Roman"/>
                <w:color w:val="161616"/>
                <w:sz w:val="24"/>
                <w:szCs w:val="24"/>
                <w:shd w:val="clear" w:color="auto" w:fill="FFFFFF"/>
                <w:lang w:val="en-US"/>
              </w:rPr>
              <w:t xml:space="preserve">, K., </w:t>
            </w:r>
            <w:r w:rsidRPr="00814E11">
              <w:rPr>
                <w:rFonts w:ascii="Times New Roman" w:hAnsi="Times New Roman"/>
                <w:i/>
                <w:iCs/>
                <w:color w:val="161616"/>
                <w:sz w:val="24"/>
                <w:szCs w:val="24"/>
                <w:shd w:val="clear" w:color="auto" w:fill="FFFFFF"/>
                <w:lang w:val="en-US"/>
              </w:rPr>
              <w:t>Women's sexual and reproductive health and rights</w:t>
            </w:r>
            <w:r w:rsidRPr="00814E11">
              <w:rPr>
                <w:rFonts w:ascii="Times New Roman" w:hAnsi="Times New Roman"/>
                <w:color w:val="161616"/>
                <w:sz w:val="24"/>
                <w:szCs w:val="24"/>
                <w:shd w:val="clear" w:color="auto" w:fill="FFFFFF"/>
                <w:lang w:val="en-US"/>
              </w:rPr>
              <w:t xml:space="preserve">, Commissioner for Human Rights, 2017. </w:t>
            </w:r>
          </w:p>
          <w:p w14:paraId="2E1223E8" w14:textId="77777777" w:rsidR="00DA2DD6" w:rsidRPr="00814E11" w:rsidRDefault="00DA2DD6" w:rsidP="00691665">
            <w:pPr>
              <w:numPr>
                <w:ilvl w:val="0"/>
                <w:numId w:val="12"/>
              </w:numPr>
              <w:spacing w:after="315" w:line="240" w:lineRule="auto"/>
              <w:jc w:val="left"/>
              <w:rPr>
                <w:rFonts w:ascii="Times New Roman" w:hAnsi="Times New Roman"/>
                <w:sz w:val="24"/>
                <w:szCs w:val="24"/>
                <w:lang w:val="en-US"/>
              </w:rPr>
            </w:pPr>
            <w:r w:rsidRPr="00814E11">
              <w:rPr>
                <w:rFonts w:ascii="Times New Roman" w:hAnsi="Times New Roman"/>
                <w:sz w:val="24"/>
                <w:szCs w:val="24"/>
                <w:lang w:val="en-US"/>
              </w:rPr>
              <w:t xml:space="preserve">Ivana </w:t>
            </w:r>
            <w:proofErr w:type="spellStart"/>
            <w:r w:rsidRPr="00814E11">
              <w:rPr>
                <w:rFonts w:ascii="Times New Roman" w:hAnsi="Times New Roman"/>
                <w:sz w:val="24"/>
                <w:szCs w:val="24"/>
                <w:lang w:val="en-US"/>
              </w:rPr>
              <w:t>Radacic</w:t>
            </w:r>
            <w:proofErr w:type="spellEnd"/>
            <w:r w:rsidRPr="00814E11">
              <w:rPr>
                <w:rFonts w:ascii="Times New Roman" w:hAnsi="Times New Roman"/>
                <w:sz w:val="24"/>
                <w:szCs w:val="24"/>
                <w:lang w:val="en-US"/>
              </w:rPr>
              <w:t xml:space="preserve">, “Gender Equality Jurisprudence of the European Court of Human Rights”, The </w:t>
            </w:r>
            <w:r w:rsidRPr="00814E11">
              <w:rPr>
                <w:rFonts w:ascii="Times New Roman" w:hAnsi="Times New Roman"/>
                <w:i/>
                <w:iCs/>
                <w:sz w:val="24"/>
                <w:szCs w:val="24"/>
                <w:lang w:val="en-US"/>
              </w:rPr>
              <w:t>European Journal of International Law</w:t>
            </w:r>
            <w:r w:rsidRPr="00814E11">
              <w:rPr>
                <w:rFonts w:ascii="Times New Roman" w:hAnsi="Times New Roman"/>
                <w:sz w:val="24"/>
                <w:szCs w:val="24"/>
                <w:lang w:val="en-US"/>
              </w:rPr>
              <w:t xml:space="preserve">, Vol. 19 (4), 2008, pp. 841 – 857. </w:t>
            </w:r>
          </w:p>
          <w:p w14:paraId="08F8507A" w14:textId="77777777" w:rsidR="00DA2DD6" w:rsidRPr="00814E11" w:rsidRDefault="00DA2DD6" w:rsidP="00691665">
            <w:pPr>
              <w:numPr>
                <w:ilvl w:val="0"/>
                <w:numId w:val="12"/>
              </w:numPr>
              <w:spacing w:after="315" w:line="240" w:lineRule="auto"/>
              <w:jc w:val="left"/>
              <w:rPr>
                <w:rFonts w:ascii="Times New Roman" w:hAnsi="Times New Roman"/>
                <w:sz w:val="24"/>
                <w:szCs w:val="24"/>
                <w:lang w:val="en-US"/>
              </w:rPr>
            </w:pPr>
            <w:r w:rsidRPr="00814E11">
              <w:rPr>
                <w:rFonts w:ascii="Times New Roman" w:hAnsi="Times New Roman"/>
                <w:sz w:val="24"/>
                <w:szCs w:val="24"/>
                <w:lang w:val="en-US"/>
              </w:rPr>
              <w:t xml:space="preserve">Joachim, J. M., </w:t>
            </w:r>
            <w:r w:rsidRPr="00814E11">
              <w:rPr>
                <w:rFonts w:ascii="Times New Roman" w:hAnsi="Times New Roman"/>
                <w:i/>
                <w:iCs/>
                <w:sz w:val="24"/>
                <w:szCs w:val="24"/>
                <w:lang w:val="en-US"/>
              </w:rPr>
              <w:t>Agenda Setting, the UN, and NGOs: Gender Violence and Reproductive Rights (Advancing Human Rights)</w:t>
            </w:r>
            <w:r w:rsidRPr="00814E11">
              <w:rPr>
                <w:rFonts w:ascii="Times New Roman" w:hAnsi="Times New Roman"/>
                <w:sz w:val="24"/>
                <w:szCs w:val="24"/>
                <w:lang w:val="en-US"/>
              </w:rPr>
              <w:t xml:space="preserve">, Georgetown University Press, 2007. </w:t>
            </w:r>
          </w:p>
          <w:p w14:paraId="39341FF4" w14:textId="77777777" w:rsidR="00DA2DD6" w:rsidRPr="00814E11" w:rsidRDefault="00DA2DD6" w:rsidP="00691665">
            <w:pPr>
              <w:numPr>
                <w:ilvl w:val="0"/>
                <w:numId w:val="12"/>
              </w:numPr>
              <w:spacing w:after="315" w:line="240" w:lineRule="auto"/>
              <w:jc w:val="left"/>
              <w:rPr>
                <w:rFonts w:ascii="Times New Roman" w:hAnsi="Times New Roman"/>
                <w:bCs/>
                <w:sz w:val="24"/>
                <w:szCs w:val="24"/>
                <w:lang w:val="en-US"/>
              </w:rPr>
            </w:pPr>
            <w:proofErr w:type="spellStart"/>
            <w:r w:rsidRPr="00814E11">
              <w:rPr>
                <w:rFonts w:ascii="Times New Roman" w:hAnsi="Times New Roman"/>
                <w:sz w:val="24"/>
                <w:szCs w:val="24"/>
                <w:lang w:val="en-US"/>
              </w:rPr>
              <w:t>Obokata</w:t>
            </w:r>
            <w:proofErr w:type="spellEnd"/>
            <w:r w:rsidRPr="00814E11">
              <w:rPr>
                <w:rFonts w:ascii="Times New Roman" w:hAnsi="Times New Roman"/>
                <w:sz w:val="24"/>
                <w:szCs w:val="24"/>
                <w:lang w:val="en-US"/>
              </w:rPr>
              <w:t xml:space="preserve">, T., </w:t>
            </w:r>
            <w:r w:rsidRPr="00814E11">
              <w:rPr>
                <w:rFonts w:ascii="Times New Roman" w:hAnsi="Times New Roman"/>
                <w:i/>
                <w:iCs/>
                <w:sz w:val="24"/>
                <w:szCs w:val="24"/>
                <w:lang w:val="en-US"/>
              </w:rPr>
              <w:t>Trafficking of Human Beings from a Human Rights Perspective: Towards a Holistic Approach</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Martinus</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Nijhoff</w:t>
            </w:r>
            <w:proofErr w:type="spellEnd"/>
            <w:r w:rsidRPr="00814E11">
              <w:rPr>
                <w:rFonts w:ascii="Times New Roman" w:hAnsi="Times New Roman"/>
                <w:sz w:val="24"/>
                <w:szCs w:val="24"/>
                <w:lang w:val="en-US"/>
              </w:rPr>
              <w:t xml:space="preserve"> Publishers, 2006. </w:t>
            </w:r>
          </w:p>
          <w:p w14:paraId="1FBA9FFF" w14:textId="77777777" w:rsidR="00DA2DD6" w:rsidRPr="00814E11" w:rsidRDefault="00DA2DD6" w:rsidP="00691665">
            <w:pPr>
              <w:numPr>
                <w:ilvl w:val="0"/>
                <w:numId w:val="12"/>
              </w:numPr>
              <w:spacing w:after="315" w:line="240" w:lineRule="auto"/>
              <w:jc w:val="left"/>
              <w:rPr>
                <w:rFonts w:ascii="Times New Roman" w:hAnsi="Times New Roman"/>
                <w:bCs/>
                <w:sz w:val="24"/>
                <w:szCs w:val="24"/>
                <w:lang w:val="en-US"/>
              </w:rPr>
            </w:pPr>
            <w:r w:rsidRPr="00814E11">
              <w:rPr>
                <w:rFonts w:ascii="Times New Roman" w:hAnsi="Times New Roman"/>
                <w:bCs/>
                <w:sz w:val="24"/>
                <w:szCs w:val="24"/>
                <w:lang w:val="en-US"/>
              </w:rPr>
              <w:t xml:space="preserve">OHCHR, Research paper, </w:t>
            </w:r>
            <w:r w:rsidRPr="00814E11">
              <w:rPr>
                <w:rFonts w:ascii="Times New Roman" w:hAnsi="Times New Roman"/>
                <w:bCs/>
                <w:i/>
                <w:iCs/>
                <w:sz w:val="24"/>
                <w:szCs w:val="24"/>
                <w:lang w:val="en-US"/>
              </w:rPr>
              <w:t>Human Rights of Women Wearing the Veil in Western Europe</w:t>
            </w:r>
            <w:r w:rsidRPr="00814E11">
              <w:rPr>
                <w:rFonts w:ascii="Times New Roman" w:hAnsi="Times New Roman"/>
                <w:bCs/>
                <w:sz w:val="24"/>
                <w:szCs w:val="24"/>
                <w:lang w:val="en-US"/>
              </w:rPr>
              <w:t>, 2019.</w:t>
            </w:r>
          </w:p>
          <w:p w14:paraId="5598B0A2" w14:textId="77777777" w:rsidR="00DA2DD6" w:rsidRPr="00814E11" w:rsidRDefault="00DA2DD6" w:rsidP="00691665">
            <w:pPr>
              <w:numPr>
                <w:ilvl w:val="0"/>
                <w:numId w:val="12"/>
              </w:numPr>
              <w:spacing w:after="315" w:line="240" w:lineRule="auto"/>
              <w:jc w:val="left"/>
              <w:rPr>
                <w:rFonts w:ascii="Times New Roman" w:hAnsi="Times New Roman"/>
                <w:sz w:val="24"/>
                <w:szCs w:val="24"/>
                <w:lang w:val="en-US"/>
              </w:rPr>
            </w:pPr>
            <w:r w:rsidRPr="00814E11">
              <w:rPr>
                <w:rFonts w:ascii="Times New Roman" w:hAnsi="Times New Roman"/>
                <w:sz w:val="24"/>
                <w:szCs w:val="24"/>
                <w:lang w:val="en-US"/>
              </w:rPr>
              <w:t xml:space="preserve">Merry S. E., </w:t>
            </w:r>
            <w:r w:rsidRPr="00814E11">
              <w:rPr>
                <w:rFonts w:ascii="Times New Roman" w:hAnsi="Times New Roman"/>
                <w:i/>
                <w:iCs/>
                <w:sz w:val="24"/>
                <w:szCs w:val="24"/>
                <w:lang w:val="en-US"/>
              </w:rPr>
              <w:t>Human Rights and Gender Violence: Translating International Law into Local Context</w:t>
            </w:r>
            <w:r w:rsidRPr="00814E11">
              <w:rPr>
                <w:rFonts w:ascii="Times New Roman" w:hAnsi="Times New Roman"/>
                <w:sz w:val="24"/>
                <w:szCs w:val="24"/>
                <w:lang w:val="en-US"/>
              </w:rPr>
              <w:t xml:space="preserve">, Chicago Series in Law and Society, 2005. </w:t>
            </w:r>
          </w:p>
          <w:p w14:paraId="66E65C18" w14:textId="227DCDDB" w:rsidR="009B19D2" w:rsidRPr="00814E11" w:rsidRDefault="009B19D2" w:rsidP="00691665">
            <w:pPr>
              <w:numPr>
                <w:ilvl w:val="0"/>
                <w:numId w:val="12"/>
              </w:numPr>
              <w:spacing w:after="315" w:line="240" w:lineRule="auto"/>
              <w:jc w:val="left"/>
              <w:rPr>
                <w:rFonts w:ascii="Times New Roman" w:hAnsi="Times New Roman"/>
                <w:sz w:val="24"/>
                <w:szCs w:val="24"/>
                <w:lang w:val="en-US"/>
              </w:rPr>
            </w:pPr>
            <w:r w:rsidRPr="00814E11">
              <w:rPr>
                <w:rFonts w:ascii="Times New Roman" w:hAnsi="Times New Roman"/>
                <w:i/>
                <w:sz w:val="24"/>
                <w:szCs w:val="24"/>
                <w:lang w:val="en-US"/>
              </w:rPr>
              <w:lastRenderedPageBreak/>
              <w:t>Women in Politics in the EU</w:t>
            </w:r>
            <w:r w:rsidRPr="00814E11">
              <w:rPr>
                <w:rFonts w:ascii="Times New Roman" w:hAnsi="Times New Roman"/>
                <w:sz w:val="24"/>
                <w:szCs w:val="24"/>
                <w:lang w:val="en-US"/>
              </w:rPr>
              <w:t>, State of Play, European Parliament, March, 2019.</w:t>
            </w:r>
          </w:p>
          <w:p w14:paraId="07AC00F8" w14:textId="77777777" w:rsidR="009B19D2" w:rsidRPr="00814E11" w:rsidRDefault="009B19D2" w:rsidP="009B19D2">
            <w:pPr>
              <w:pStyle w:val="ListParagraph"/>
              <w:numPr>
                <w:ilvl w:val="0"/>
                <w:numId w:val="12"/>
              </w:numPr>
              <w:spacing w:after="315" w:line="240" w:lineRule="auto"/>
              <w:ind w:left="714" w:hanging="357"/>
              <w:contextualSpacing/>
              <w:rPr>
                <w:rFonts w:ascii="Times New Roman" w:eastAsia="Times New Roman" w:hAnsi="Times New Roman"/>
                <w:sz w:val="24"/>
                <w:szCs w:val="24"/>
                <w:lang w:val="en-US"/>
              </w:rPr>
            </w:pPr>
            <w:r w:rsidRPr="00814E11">
              <w:rPr>
                <w:rFonts w:ascii="Times New Roman" w:hAnsi="Times New Roman"/>
                <w:color w:val="222222"/>
                <w:sz w:val="24"/>
                <w:szCs w:val="24"/>
                <w:shd w:val="clear" w:color="auto" w:fill="FFFFFF"/>
                <w:lang w:val="en-US"/>
              </w:rPr>
              <w:t xml:space="preserve">Gordon, D. R. (2009). Transgender Legal Advocacy: What Do Feminist Legal Theories Have to </w:t>
            </w:r>
            <w:proofErr w:type="gramStart"/>
            <w:r w:rsidRPr="00814E11">
              <w:rPr>
                <w:rFonts w:ascii="Times New Roman" w:hAnsi="Times New Roman"/>
                <w:color w:val="222222"/>
                <w:sz w:val="24"/>
                <w:szCs w:val="24"/>
                <w:shd w:val="clear" w:color="auto" w:fill="FFFFFF"/>
                <w:lang w:val="en-US"/>
              </w:rPr>
              <w:t>Offer?.</w:t>
            </w:r>
            <w:proofErr w:type="gramEnd"/>
            <w:r w:rsidRPr="00814E11">
              <w:rPr>
                <w:rFonts w:ascii="Times New Roman" w:hAnsi="Times New Roman"/>
                <w:color w:val="222222"/>
                <w:sz w:val="24"/>
                <w:szCs w:val="24"/>
                <w:shd w:val="clear" w:color="auto" w:fill="FFFFFF"/>
                <w:lang w:val="en-US"/>
              </w:rPr>
              <w:t> </w:t>
            </w:r>
            <w:r w:rsidRPr="00814E11">
              <w:rPr>
                <w:rFonts w:ascii="Times New Roman" w:hAnsi="Times New Roman"/>
                <w:i/>
                <w:iCs/>
                <w:color w:val="222222"/>
                <w:sz w:val="24"/>
                <w:szCs w:val="24"/>
                <w:lang w:val="en-US"/>
              </w:rPr>
              <w:t>California Law Review</w:t>
            </w:r>
            <w:r w:rsidRPr="00814E11">
              <w:rPr>
                <w:rFonts w:ascii="Times New Roman" w:hAnsi="Times New Roman"/>
                <w:color w:val="222222"/>
                <w:sz w:val="24"/>
                <w:szCs w:val="24"/>
                <w:shd w:val="clear" w:color="auto" w:fill="FFFFFF"/>
                <w:lang w:val="en-US"/>
              </w:rPr>
              <w:t>, </w:t>
            </w:r>
            <w:r w:rsidRPr="00814E11">
              <w:rPr>
                <w:rFonts w:ascii="Times New Roman" w:hAnsi="Times New Roman"/>
                <w:i/>
                <w:iCs/>
                <w:color w:val="222222"/>
                <w:sz w:val="24"/>
                <w:szCs w:val="24"/>
                <w:lang w:val="en-US"/>
              </w:rPr>
              <w:t>97</w:t>
            </w:r>
            <w:r w:rsidRPr="00814E11">
              <w:rPr>
                <w:rFonts w:ascii="Times New Roman" w:hAnsi="Times New Roman"/>
                <w:color w:val="222222"/>
                <w:sz w:val="24"/>
                <w:szCs w:val="24"/>
                <w:shd w:val="clear" w:color="auto" w:fill="FFFFFF"/>
                <w:lang w:val="en-US"/>
              </w:rPr>
              <w:t>(6), 1719-1762.</w:t>
            </w:r>
          </w:p>
          <w:p w14:paraId="7E0F4CEA" w14:textId="51C27CDF" w:rsidR="00DA2DD6" w:rsidRPr="00814E11" w:rsidRDefault="009B19D2" w:rsidP="009B19D2">
            <w:pPr>
              <w:numPr>
                <w:ilvl w:val="0"/>
                <w:numId w:val="12"/>
              </w:numPr>
              <w:spacing w:after="315" w:line="240" w:lineRule="auto"/>
              <w:jc w:val="left"/>
              <w:rPr>
                <w:rFonts w:ascii="Times New Roman" w:hAnsi="Times New Roman"/>
                <w:sz w:val="24"/>
                <w:szCs w:val="24"/>
                <w:lang w:val="en-US"/>
              </w:rPr>
            </w:pPr>
            <w:r w:rsidRPr="00814E11">
              <w:rPr>
                <w:rFonts w:ascii="Times New Roman" w:hAnsi="Times New Roman"/>
                <w:sz w:val="24"/>
                <w:szCs w:val="24"/>
                <w:lang w:val="en-US"/>
              </w:rPr>
              <w:t xml:space="preserve">S. D. </w:t>
            </w:r>
            <w:proofErr w:type="spellStart"/>
            <w:r w:rsidRPr="00814E11">
              <w:rPr>
                <w:rFonts w:ascii="Times New Roman" w:hAnsi="Times New Roman"/>
                <w:sz w:val="24"/>
                <w:szCs w:val="24"/>
                <w:lang w:val="en-US"/>
              </w:rPr>
              <w:t>Burri</w:t>
            </w:r>
            <w:proofErr w:type="spellEnd"/>
            <w:r w:rsidRPr="00814E11">
              <w:rPr>
                <w:rFonts w:ascii="Times New Roman" w:hAnsi="Times New Roman"/>
                <w:sz w:val="24"/>
                <w:szCs w:val="24"/>
                <w:lang w:val="en-US"/>
              </w:rPr>
              <w:t>, Towards More Synergy in the Interpretation of the Prohibition of Sex Discrimination in European Law? A Comparison of Legal Contexts and some Case Law of the EU and the ECHR, Utrecht Law Review, 2013.</w:t>
            </w:r>
          </w:p>
        </w:tc>
      </w:tr>
      <w:tr w:rsidR="00DA2DD6" w:rsidRPr="00814E11" w14:paraId="4EE69DBD" w14:textId="77777777" w:rsidTr="00DA2DD6">
        <w:trPr>
          <w:jc w:val="center"/>
        </w:trPr>
        <w:tc>
          <w:tcPr>
            <w:tcW w:w="9350" w:type="dxa"/>
            <w:vAlign w:val="center"/>
          </w:tcPr>
          <w:p w14:paraId="31E3A430" w14:textId="788C2B55" w:rsidR="00DA2DD6" w:rsidRPr="00814E11" w:rsidRDefault="00DA2DD6" w:rsidP="00DA2DD6">
            <w:pPr>
              <w:rPr>
                <w:rFonts w:ascii="Times New Roman" w:hAnsi="Times New Roman"/>
                <w:b/>
                <w:bCs/>
                <w:sz w:val="24"/>
                <w:szCs w:val="24"/>
                <w:lang w:val="en-US"/>
              </w:rPr>
            </w:pPr>
            <w:r w:rsidRPr="00814E11">
              <w:rPr>
                <w:rFonts w:ascii="Times New Roman" w:hAnsi="Times New Roman"/>
                <w:b/>
                <w:bCs/>
                <w:sz w:val="24"/>
                <w:szCs w:val="24"/>
                <w:lang w:val="en-US"/>
              </w:rPr>
              <w:lastRenderedPageBreak/>
              <w:t xml:space="preserve">Instruction method: </w:t>
            </w:r>
          </w:p>
          <w:p w14:paraId="051E9889" w14:textId="78A3D894" w:rsidR="00DA2DD6" w:rsidRPr="00814E11" w:rsidRDefault="00DA2DD6" w:rsidP="00DA2DD6">
            <w:pPr>
              <w:pBdr>
                <w:top w:val="nil"/>
                <w:left w:val="nil"/>
                <w:bottom w:val="nil"/>
                <w:right w:val="nil"/>
                <w:between w:val="nil"/>
              </w:pBdr>
              <w:suppressAutoHyphens/>
              <w:ind w:left="360"/>
              <w:textDirection w:val="btLr"/>
              <w:textAlignment w:val="top"/>
              <w:outlineLvl w:val="0"/>
              <w:rPr>
                <w:rFonts w:ascii="Times New Roman" w:hAnsi="Times New Roman"/>
                <w:sz w:val="24"/>
                <w:szCs w:val="24"/>
                <w:lang w:val="en-US"/>
              </w:rPr>
            </w:pPr>
            <w:r w:rsidRPr="00814E11">
              <w:rPr>
                <w:rFonts w:ascii="Times New Roman" w:hAnsi="Times New Roman"/>
                <w:color w:val="000000"/>
                <w:sz w:val="24"/>
                <w:szCs w:val="24"/>
                <w:lang w:val="en-US"/>
              </w:rPr>
              <w:t xml:space="preserve">The teaching methods consist of interactive lectures and practical classes implementing </w:t>
            </w:r>
            <w:r w:rsidR="00197A2E" w:rsidRPr="00814E11">
              <w:rPr>
                <w:rFonts w:ascii="Times New Roman" w:hAnsi="Times New Roman"/>
                <w:color w:val="000000"/>
                <w:sz w:val="24"/>
                <w:szCs w:val="24"/>
                <w:lang w:val="en-US"/>
              </w:rPr>
              <w:t xml:space="preserve">a </w:t>
            </w:r>
            <w:r w:rsidRPr="00814E11">
              <w:rPr>
                <w:rFonts w:ascii="Times New Roman" w:hAnsi="Times New Roman"/>
                <w:color w:val="000000"/>
                <w:sz w:val="24"/>
                <w:szCs w:val="24"/>
                <w:lang w:val="en-US"/>
              </w:rPr>
              <w:t>student-</w:t>
            </w:r>
            <w:r w:rsidR="00814E11" w:rsidRPr="00814E11">
              <w:rPr>
                <w:rFonts w:ascii="Times New Roman" w:hAnsi="Times New Roman"/>
                <w:color w:val="000000"/>
                <w:sz w:val="24"/>
                <w:szCs w:val="24"/>
                <w:lang w:val="en-US"/>
              </w:rPr>
              <w:t>centered</w:t>
            </w:r>
            <w:r w:rsidRPr="00814E11">
              <w:rPr>
                <w:rFonts w:ascii="Times New Roman" w:hAnsi="Times New Roman"/>
                <w:color w:val="000000"/>
                <w:sz w:val="24"/>
                <w:szCs w:val="24"/>
                <w:lang w:val="en-US"/>
              </w:rPr>
              <w:t xml:space="preserve"> approach. The students are expected to be active and to interact with the teacher and other students during both lectures and practical classes, to ask questions and give comments and feedbacks. Lecturers will present short PPTs for each class. For practical classes, the dominant teaching method will include </w:t>
            </w:r>
            <w:r w:rsidRPr="00814E11">
              <w:rPr>
                <w:rFonts w:ascii="Times New Roman" w:hAnsi="Times New Roman"/>
                <w:sz w:val="24"/>
                <w:szCs w:val="24"/>
                <w:lang w:val="en-US"/>
              </w:rPr>
              <w:t>analysis of case-law</w:t>
            </w:r>
            <w:r w:rsidR="00197A2E" w:rsidRPr="00814E11">
              <w:rPr>
                <w:rFonts w:ascii="Times New Roman" w:hAnsi="Times New Roman"/>
                <w:sz w:val="24"/>
                <w:szCs w:val="24"/>
                <w:lang w:val="en-US"/>
              </w:rPr>
              <w:t xml:space="preserve"> of </w:t>
            </w:r>
            <w:r w:rsidRPr="00814E11">
              <w:rPr>
                <w:rFonts w:ascii="Times New Roman" w:hAnsi="Times New Roman"/>
                <w:sz w:val="24"/>
                <w:szCs w:val="24"/>
                <w:lang w:val="en-US"/>
              </w:rPr>
              <w:t>CEDAW, other UN treaty bodies, as well as Court of Justice of the European Union (CJEU) and the European Court of Human Rights (</w:t>
            </w:r>
            <w:proofErr w:type="spellStart"/>
            <w:r w:rsidRPr="00814E11">
              <w:rPr>
                <w:rFonts w:ascii="Times New Roman" w:hAnsi="Times New Roman"/>
                <w:sz w:val="24"/>
                <w:szCs w:val="24"/>
                <w:lang w:val="en-US"/>
              </w:rPr>
              <w:t>ECtHR</w:t>
            </w:r>
            <w:proofErr w:type="spellEnd"/>
            <w:r w:rsidRPr="00814E11">
              <w:rPr>
                <w:rFonts w:ascii="Times New Roman" w:hAnsi="Times New Roman"/>
                <w:sz w:val="24"/>
                <w:szCs w:val="24"/>
                <w:lang w:val="en-US"/>
              </w:rPr>
              <w:t>).</w:t>
            </w:r>
          </w:p>
          <w:p w14:paraId="6AAECC75" w14:textId="3414598E" w:rsidR="00DA2DD6" w:rsidRPr="00814E11" w:rsidRDefault="00DA2DD6" w:rsidP="006B46D6">
            <w:pPr>
              <w:pBdr>
                <w:top w:val="nil"/>
                <w:left w:val="nil"/>
                <w:bottom w:val="nil"/>
                <w:right w:val="nil"/>
                <w:between w:val="nil"/>
              </w:pBdr>
              <w:suppressAutoHyphens/>
              <w:textDirection w:val="btLr"/>
              <w:textAlignment w:val="top"/>
              <w:outlineLvl w:val="0"/>
              <w:rPr>
                <w:rFonts w:ascii="Times New Roman" w:hAnsi="Times New Roman"/>
                <w:bCs/>
                <w:sz w:val="24"/>
                <w:szCs w:val="24"/>
                <w:lang w:val="en-US"/>
              </w:rPr>
            </w:pPr>
            <w:r w:rsidRPr="00814E11">
              <w:rPr>
                <w:rFonts w:ascii="Times New Roman" w:hAnsi="Times New Roman"/>
                <w:color w:val="000000"/>
                <w:sz w:val="24"/>
                <w:szCs w:val="24"/>
                <w:lang w:val="en-US"/>
              </w:rPr>
              <w:t xml:space="preserve">Students will prepare and present research papers and participate in open discussions on certain key topics. Brief research assignments (short presentations) will be used as well, in order to complement the subjects of lectures, papers or debates. </w:t>
            </w:r>
            <w:r w:rsidRPr="00814E11">
              <w:rPr>
                <w:rFonts w:ascii="Times New Roman" w:hAnsi="Times New Roman"/>
                <w:sz w:val="24"/>
                <w:szCs w:val="24"/>
                <w:lang w:val="en-US"/>
              </w:rPr>
              <w:t>Teachers will also use case studies focusing on complex legal issues, thus providing students with an opportunity to apply sources of law to facts of hypothetical cases.</w:t>
            </w:r>
          </w:p>
        </w:tc>
      </w:tr>
      <w:tr w:rsidR="00DA2DD6" w:rsidRPr="00814E11" w14:paraId="651D06D7" w14:textId="77777777" w:rsidTr="00DA2DD6">
        <w:trPr>
          <w:jc w:val="center"/>
        </w:trPr>
        <w:tc>
          <w:tcPr>
            <w:tcW w:w="9350" w:type="dxa"/>
            <w:vAlign w:val="center"/>
          </w:tcPr>
          <w:p w14:paraId="003E4876" w14:textId="77777777" w:rsidR="00DA2DD6" w:rsidRPr="00814E11" w:rsidRDefault="00DA2DD6" w:rsidP="00DA2DD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Exams</w:t>
            </w:r>
          </w:p>
          <w:p w14:paraId="706E8073" w14:textId="77777777" w:rsidR="00DA2DD6" w:rsidRPr="00814E11" w:rsidRDefault="00DA2DD6" w:rsidP="00DA2DD6">
            <w:pPr>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Students will have oral and written exam. The written exam will be in a form of a seminar paper, while they will also need to pass an oral exam. Oral exam will be in a form of a presentation in the class (30 </w:t>
            </w:r>
            <w:proofErr w:type="gramStart"/>
            <w:r w:rsidRPr="00814E11">
              <w:rPr>
                <w:rFonts w:ascii="Times New Roman" w:hAnsi="Times New Roman"/>
                <w:color w:val="000000"/>
                <w:sz w:val="24"/>
                <w:szCs w:val="24"/>
                <w:lang w:val="en-US"/>
              </w:rPr>
              <w:t>minutes</w:t>
            </w:r>
            <w:proofErr w:type="gramEnd"/>
            <w:r w:rsidRPr="00814E11">
              <w:rPr>
                <w:rFonts w:ascii="Times New Roman" w:hAnsi="Times New Roman"/>
                <w:color w:val="000000"/>
                <w:sz w:val="24"/>
                <w:szCs w:val="24"/>
                <w:lang w:val="en-US"/>
              </w:rPr>
              <w:t xml:space="preserve"> presentation and 15 minutes to respond to questions and comments). Also, their active participation at the class is a prerequisite to pass the exam. </w:t>
            </w:r>
          </w:p>
          <w:p w14:paraId="4C1B98C9" w14:textId="34675B8F" w:rsidR="00DA2DD6" w:rsidRPr="00814E11" w:rsidRDefault="00DA2DD6" w:rsidP="00867A12">
            <w:pPr>
              <w:spacing w:after="0" w:line="240" w:lineRule="auto"/>
              <w:jc w:val="left"/>
              <w:rPr>
                <w:rFonts w:ascii="Times New Roman" w:hAnsi="Times New Roman"/>
                <w:color w:val="000000"/>
                <w:sz w:val="24"/>
                <w:szCs w:val="24"/>
                <w:lang w:val="en-US"/>
              </w:rPr>
            </w:pPr>
            <w:r w:rsidRPr="00814E11">
              <w:rPr>
                <w:rFonts w:ascii="Times New Roman" w:hAnsi="Times New Roman"/>
                <w:color w:val="000000"/>
                <w:sz w:val="24"/>
                <w:szCs w:val="24"/>
                <w:lang w:val="en-US"/>
              </w:rPr>
              <w:t>Students will</w:t>
            </w:r>
            <w:r w:rsidRPr="00814E11">
              <w:rPr>
                <w:rFonts w:ascii="Times New Roman" w:eastAsia="Times New Roman" w:hAnsi="Times New Roman"/>
                <w:sz w:val="24"/>
                <w:szCs w:val="24"/>
                <w:lang w:val="en-US"/>
              </w:rPr>
              <w:t xml:space="preserve"> receive maximum 50 points for the written exam, maximum 25 points for their presentation and maximum 25 points for their active participation during classes. </w:t>
            </w:r>
          </w:p>
          <w:p w14:paraId="59C13BB9" w14:textId="77777777" w:rsidR="00DA2DD6" w:rsidRPr="00814E11" w:rsidRDefault="00DA2DD6" w:rsidP="00DA2DD6">
            <w:pPr>
              <w:rPr>
                <w:rFonts w:ascii="Times New Roman" w:hAnsi="Times New Roman"/>
                <w:b/>
                <w:bCs/>
                <w:sz w:val="24"/>
                <w:szCs w:val="24"/>
                <w:lang w:val="en-US"/>
              </w:rPr>
            </w:pPr>
          </w:p>
        </w:tc>
      </w:tr>
      <w:tr w:rsidR="00DA2DD6" w:rsidRPr="00814E11" w14:paraId="02BE054F" w14:textId="77777777" w:rsidTr="00DA2DD6">
        <w:trPr>
          <w:jc w:val="center"/>
        </w:trPr>
        <w:tc>
          <w:tcPr>
            <w:tcW w:w="9350" w:type="dxa"/>
            <w:vAlign w:val="center"/>
          </w:tcPr>
          <w:p w14:paraId="259C4FC2" w14:textId="77777777" w:rsidR="00DA2DD6" w:rsidRPr="00814E11" w:rsidRDefault="00DA2DD6" w:rsidP="00DA2DD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Grading system for the course</w:t>
            </w:r>
          </w:p>
          <w:p w14:paraId="78AC7D4C" w14:textId="77777777" w:rsidR="00DA2DD6" w:rsidRPr="00814E11" w:rsidRDefault="00DA2DD6" w:rsidP="00DA2DD6">
            <w:pPr>
              <w:rPr>
                <w:rFonts w:ascii="Times New Roman" w:hAnsi="Times New Roman"/>
                <w:b/>
                <w:bCs/>
                <w:sz w:val="24"/>
                <w:szCs w:val="24"/>
                <w:lang w:val="en-US" w:eastAsia="x-none"/>
              </w:rPr>
            </w:pPr>
            <w:r w:rsidRPr="00814E11">
              <w:rPr>
                <w:rFonts w:ascii="Times New Roman" w:hAnsi="Times New Roman"/>
                <w:sz w:val="24"/>
                <w:szCs w:val="24"/>
                <w:lang w:val="en-US" w:eastAsia="x-none"/>
              </w:rPr>
              <w:t>The national grading system will be applied (10 to 5, or: A, B, C, D, E, F). To pass the entire course, active participation during classes is a prerequisite. The grade is an integrated judgment of the results from the exam and active participation in seminars and is given when all parts have been passed. The final course grade will be set according to the grade on the individual examination.</w:t>
            </w:r>
          </w:p>
          <w:p w14:paraId="0C4FB2D1" w14:textId="77777777" w:rsidR="00DA2DD6" w:rsidRPr="00814E11" w:rsidRDefault="00DA2DD6" w:rsidP="00DA2DD6">
            <w:pPr>
              <w:rPr>
                <w:rFonts w:ascii="Times New Roman" w:hAnsi="Times New Roman"/>
                <w:sz w:val="24"/>
                <w:szCs w:val="24"/>
                <w:lang w:val="en-US" w:eastAsia="x-none"/>
              </w:rPr>
            </w:pPr>
            <w:r w:rsidRPr="00814E11">
              <w:rPr>
                <w:rFonts w:ascii="Times New Roman" w:hAnsi="Times New Roman"/>
                <w:sz w:val="24"/>
                <w:szCs w:val="24"/>
                <w:lang w:val="en-US" w:eastAsia="x-none"/>
              </w:rPr>
              <w:t xml:space="preserve">The final grade for the course presupposes the combination of the: 1) participation in seminars practical work classes (presentations); 2) the passing of the written exam (seminar paper); and 3) their active participation during classes. </w:t>
            </w:r>
          </w:p>
          <w:p w14:paraId="50706420" w14:textId="1F1DB750" w:rsidR="00DA2DD6" w:rsidRPr="00814E11" w:rsidRDefault="00DA2DD6" w:rsidP="005E3945">
            <w:pPr>
              <w:rPr>
                <w:rFonts w:ascii="Times New Roman" w:hAnsi="Times New Roman"/>
                <w:sz w:val="24"/>
                <w:szCs w:val="24"/>
                <w:lang w:val="en-US"/>
              </w:rPr>
            </w:pPr>
            <w:r w:rsidRPr="00814E11">
              <w:rPr>
                <w:rFonts w:ascii="Times New Roman" w:hAnsi="Times New Roman"/>
                <w:sz w:val="24"/>
                <w:szCs w:val="24"/>
                <w:lang w:val="en-US" w:eastAsia="x-none"/>
              </w:rPr>
              <w:t>Each Consortium partner can decide upon the passing exam/exam instructions autonomously and in a coordination with the head manager of the master study program.</w:t>
            </w:r>
          </w:p>
        </w:tc>
      </w:tr>
    </w:tbl>
    <w:p w14:paraId="4DE0317B" w14:textId="2CD713A7" w:rsidR="00DA2DD6" w:rsidRPr="00814E11" w:rsidRDefault="00DA2DD6" w:rsidP="006B46D6">
      <w:pPr>
        <w:ind w:left="357"/>
        <w:rPr>
          <w:rFonts w:ascii="Times New Roman" w:hAnsi="Times New Roman"/>
          <w:b/>
          <w:bCs/>
          <w:color w:val="FF0000"/>
          <w:sz w:val="24"/>
          <w:szCs w:val="24"/>
          <w:lang w:val="en-US"/>
        </w:rPr>
      </w:pPr>
    </w:p>
    <w:p w14:paraId="066D2666" w14:textId="3745F0C9" w:rsidR="00A64691" w:rsidRPr="00814E11" w:rsidRDefault="00CF1FB6" w:rsidP="006B46D6">
      <w:pPr>
        <w:pStyle w:val="Heading1"/>
        <w:spacing w:before="240"/>
        <w:ind w:left="357" w:hanging="357"/>
      </w:pPr>
      <w:r w:rsidRPr="00814E11">
        <w:t>International and European Law and Gender Equality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A64691" w:rsidRPr="00814E11" w14:paraId="1868BE94" w14:textId="77777777" w:rsidTr="0010709C">
        <w:trPr>
          <w:jc w:val="center"/>
        </w:trPr>
        <w:tc>
          <w:tcPr>
            <w:tcW w:w="9350" w:type="dxa"/>
            <w:vAlign w:val="center"/>
          </w:tcPr>
          <w:p w14:paraId="2466D792" w14:textId="77777777" w:rsidR="00A64691" w:rsidRPr="00814E11" w:rsidRDefault="00A64691" w:rsidP="0010709C">
            <w:pPr>
              <w:rPr>
                <w:rFonts w:ascii="Times New Roman" w:hAnsi="Times New Roman"/>
                <w:b/>
                <w:bCs/>
                <w:sz w:val="24"/>
                <w:szCs w:val="24"/>
                <w:lang w:val="en-US"/>
              </w:rPr>
            </w:pPr>
            <w:r w:rsidRPr="00814E11">
              <w:rPr>
                <w:rFonts w:ascii="Times New Roman" w:hAnsi="Times New Roman"/>
                <w:b/>
                <w:bCs/>
                <w:sz w:val="24"/>
                <w:szCs w:val="24"/>
                <w:lang w:val="en-US"/>
              </w:rPr>
              <w:t>Program</w:t>
            </w:r>
            <w:r w:rsidRPr="00814E11">
              <w:rPr>
                <w:rFonts w:ascii="Times New Roman" w:hAnsi="Times New Roman"/>
                <w:sz w:val="24"/>
                <w:szCs w:val="24"/>
                <w:lang w:val="en-US"/>
              </w:rPr>
              <w:t xml:space="preserve">: </w:t>
            </w:r>
            <w:r w:rsidRPr="00814E11">
              <w:rPr>
                <w:rFonts w:ascii="Times New Roman" w:hAnsi="Times New Roman"/>
                <w:bCs/>
                <w:sz w:val="24"/>
                <w:szCs w:val="24"/>
                <w:lang w:val="en-US"/>
              </w:rPr>
              <w:t>Master Academic Studies Law and Gender</w:t>
            </w:r>
          </w:p>
        </w:tc>
      </w:tr>
      <w:tr w:rsidR="00A64691" w:rsidRPr="00814E11" w14:paraId="665FF389" w14:textId="77777777" w:rsidTr="0010709C">
        <w:trPr>
          <w:jc w:val="center"/>
        </w:trPr>
        <w:tc>
          <w:tcPr>
            <w:tcW w:w="9350" w:type="dxa"/>
            <w:vAlign w:val="center"/>
          </w:tcPr>
          <w:p w14:paraId="0563F2A2" w14:textId="77777777" w:rsidR="00A64691" w:rsidRPr="00814E11" w:rsidRDefault="00A64691" w:rsidP="0010709C">
            <w:pPr>
              <w:rPr>
                <w:rFonts w:ascii="Times New Roman" w:hAnsi="Times New Roman"/>
                <w:b/>
                <w:bCs/>
                <w:sz w:val="24"/>
                <w:szCs w:val="24"/>
                <w:lang w:val="en-US"/>
              </w:rPr>
            </w:pPr>
            <w:r w:rsidRPr="00814E11">
              <w:rPr>
                <w:rFonts w:ascii="Times New Roman" w:hAnsi="Times New Roman"/>
                <w:b/>
                <w:bCs/>
                <w:sz w:val="24"/>
                <w:szCs w:val="24"/>
                <w:lang w:val="en-US"/>
              </w:rPr>
              <w:t xml:space="preserve">Course title: </w:t>
            </w:r>
            <w:r w:rsidRPr="00814E11">
              <w:rPr>
                <w:rFonts w:ascii="Times New Roman" w:hAnsi="Times New Roman"/>
                <w:iCs/>
                <w:color w:val="000000"/>
                <w:sz w:val="24"/>
                <w:szCs w:val="24"/>
                <w:lang w:val="en-US"/>
              </w:rPr>
              <w:t>International and European Law and Gender Equality</w:t>
            </w:r>
          </w:p>
        </w:tc>
      </w:tr>
      <w:tr w:rsidR="00A64691" w:rsidRPr="00814E11" w14:paraId="7332CEA1" w14:textId="77777777" w:rsidTr="0010709C">
        <w:trPr>
          <w:jc w:val="center"/>
        </w:trPr>
        <w:tc>
          <w:tcPr>
            <w:tcW w:w="9350" w:type="dxa"/>
            <w:vAlign w:val="center"/>
          </w:tcPr>
          <w:p w14:paraId="0A0EC1F0" w14:textId="40B89110" w:rsidR="00A64691" w:rsidRPr="00814E11" w:rsidRDefault="00A64691" w:rsidP="0010709C">
            <w:pPr>
              <w:rPr>
                <w:rFonts w:ascii="Times New Roman" w:hAnsi="Times New Roman"/>
                <w:sz w:val="24"/>
                <w:szCs w:val="24"/>
                <w:lang w:val="en-US"/>
              </w:rPr>
            </w:pPr>
            <w:r w:rsidRPr="00814E11">
              <w:rPr>
                <w:rFonts w:ascii="Times New Roman" w:hAnsi="Times New Roman"/>
                <w:b/>
                <w:bCs/>
                <w:sz w:val="24"/>
                <w:szCs w:val="24"/>
                <w:lang w:val="en-US"/>
              </w:rPr>
              <w:t>Teachers:</w:t>
            </w:r>
            <w:r w:rsidR="00814E11">
              <w:rPr>
                <w:rFonts w:ascii="Times New Roman" w:hAnsi="Times New Roman"/>
                <w:b/>
                <w:bCs/>
                <w:sz w:val="24"/>
                <w:szCs w:val="24"/>
                <w:lang w:val="en-US"/>
              </w:rPr>
              <w:t xml:space="preserve"> </w:t>
            </w:r>
            <w:r w:rsidRPr="00814E11">
              <w:rPr>
                <w:rFonts w:ascii="Times New Roman" w:hAnsi="Times New Roman"/>
                <w:sz w:val="24"/>
                <w:szCs w:val="24"/>
                <w:lang w:val="en-US"/>
              </w:rPr>
              <w:t xml:space="preserve">Prof. Mª Isabel Ribes Moreno, Prof. Dr. Thais Guerrero </w:t>
            </w:r>
            <w:proofErr w:type="spellStart"/>
            <w:r w:rsidRPr="00814E11">
              <w:rPr>
                <w:rFonts w:ascii="Times New Roman" w:hAnsi="Times New Roman"/>
                <w:sz w:val="24"/>
                <w:szCs w:val="24"/>
                <w:lang w:val="en-US"/>
              </w:rPr>
              <w:t>Padrón</w:t>
            </w:r>
            <w:proofErr w:type="spellEnd"/>
            <w:r w:rsidRPr="00814E11">
              <w:rPr>
                <w:rFonts w:ascii="Times New Roman" w:hAnsi="Times New Roman"/>
                <w:sz w:val="24"/>
                <w:szCs w:val="24"/>
                <w:lang w:val="en-US"/>
              </w:rPr>
              <w:t xml:space="preserve">, Prof. Dr. </w:t>
            </w:r>
            <w:proofErr w:type="spellStart"/>
            <w:r w:rsidRPr="00814E11">
              <w:rPr>
                <w:rFonts w:ascii="Times New Roman" w:hAnsi="Times New Roman"/>
                <w:sz w:val="24"/>
                <w:szCs w:val="24"/>
                <w:lang w:val="en-US"/>
              </w:rPr>
              <w:t>Jesús</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Verdú</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Baeza</w:t>
            </w:r>
            <w:proofErr w:type="spellEnd"/>
            <w:r w:rsidRPr="00814E11">
              <w:rPr>
                <w:rFonts w:ascii="Times New Roman" w:hAnsi="Times New Roman"/>
                <w:sz w:val="24"/>
                <w:szCs w:val="24"/>
                <w:lang w:val="en-US"/>
              </w:rPr>
              <w:t xml:space="preserve"> (Universidad de Cádiz); Prof. Dr. Maria Sjoholm (</w:t>
            </w:r>
            <w:proofErr w:type="spellStart"/>
            <w:r w:rsidRPr="00814E11">
              <w:rPr>
                <w:rFonts w:ascii="Times New Roman" w:hAnsi="Times New Roman"/>
                <w:sz w:val="24"/>
                <w:szCs w:val="24"/>
                <w:lang w:val="en-US"/>
              </w:rPr>
              <w:t>OrebroU</w:t>
            </w:r>
            <w:proofErr w:type="spellEnd"/>
            <w:r w:rsidRPr="00814E11">
              <w:rPr>
                <w:rFonts w:ascii="Times New Roman" w:hAnsi="Times New Roman"/>
                <w:sz w:val="24"/>
                <w:szCs w:val="24"/>
                <w:lang w:val="en-US"/>
              </w:rPr>
              <w:t xml:space="preserve">); Prof. Dr. Ivana Krstic, Prof. Dr. Bojana </w:t>
            </w:r>
            <w:proofErr w:type="spellStart"/>
            <w:r w:rsidRPr="00814E11">
              <w:rPr>
                <w:rFonts w:ascii="Times New Roman" w:hAnsi="Times New Roman"/>
                <w:sz w:val="24"/>
                <w:szCs w:val="24"/>
                <w:lang w:val="en-US"/>
              </w:rPr>
              <w:t>Cuckovie</w:t>
            </w:r>
            <w:proofErr w:type="spellEnd"/>
            <w:r w:rsidRPr="00814E11">
              <w:rPr>
                <w:rFonts w:ascii="Times New Roman" w:hAnsi="Times New Roman"/>
                <w:sz w:val="24"/>
                <w:szCs w:val="24"/>
                <w:lang w:val="en-US"/>
              </w:rPr>
              <w:t>, Prof. Dr. Marija Vlajkovic (BU); Prof. Dr. Thomas Giegerich (Saarland U); Prof. Dr. Giuseppe Puma, Prof. Dr. Marco Evola (LUMSAU)</w:t>
            </w:r>
          </w:p>
        </w:tc>
      </w:tr>
      <w:tr w:rsidR="00A64691" w:rsidRPr="00814E11" w14:paraId="1F864B42" w14:textId="77777777" w:rsidTr="0010709C">
        <w:trPr>
          <w:jc w:val="center"/>
        </w:trPr>
        <w:tc>
          <w:tcPr>
            <w:tcW w:w="9350" w:type="dxa"/>
            <w:vAlign w:val="center"/>
          </w:tcPr>
          <w:p w14:paraId="7F2DEA66" w14:textId="77777777" w:rsidR="00A64691" w:rsidRPr="00814E11" w:rsidRDefault="00A64691" w:rsidP="0010709C">
            <w:pPr>
              <w:rPr>
                <w:rFonts w:ascii="Times New Roman" w:hAnsi="Times New Roman"/>
                <w:sz w:val="24"/>
                <w:szCs w:val="24"/>
                <w:lang w:val="en-US"/>
              </w:rPr>
            </w:pPr>
            <w:r w:rsidRPr="00814E11">
              <w:rPr>
                <w:rFonts w:ascii="Times New Roman" w:hAnsi="Times New Roman"/>
                <w:b/>
                <w:bCs/>
                <w:sz w:val="24"/>
                <w:szCs w:val="24"/>
                <w:lang w:val="en-US"/>
              </w:rPr>
              <w:t xml:space="preserve">Course status: </w:t>
            </w:r>
            <w:r w:rsidRPr="00814E11">
              <w:rPr>
                <w:rFonts w:ascii="Times New Roman" w:hAnsi="Times New Roman"/>
                <w:sz w:val="24"/>
                <w:szCs w:val="24"/>
                <w:lang w:val="en-US"/>
              </w:rPr>
              <w:t>Mandatory</w:t>
            </w:r>
          </w:p>
        </w:tc>
      </w:tr>
      <w:tr w:rsidR="00A64691" w:rsidRPr="00814E11" w14:paraId="2C163D91" w14:textId="77777777" w:rsidTr="0010709C">
        <w:trPr>
          <w:jc w:val="center"/>
        </w:trPr>
        <w:tc>
          <w:tcPr>
            <w:tcW w:w="9350" w:type="dxa"/>
            <w:vAlign w:val="center"/>
          </w:tcPr>
          <w:p w14:paraId="7E01F4B8" w14:textId="05A6136E" w:rsidR="00A64691" w:rsidRPr="00814E11" w:rsidRDefault="005E3945" w:rsidP="0010709C">
            <w:pPr>
              <w:rPr>
                <w:rFonts w:ascii="Times New Roman" w:hAnsi="Times New Roman"/>
                <w:sz w:val="24"/>
                <w:szCs w:val="24"/>
                <w:lang w:val="en-US"/>
              </w:rPr>
            </w:pPr>
            <w:r w:rsidRPr="00814E11">
              <w:rPr>
                <w:rFonts w:ascii="Times New Roman" w:hAnsi="Times New Roman"/>
                <w:b/>
                <w:bCs/>
                <w:sz w:val="24"/>
                <w:szCs w:val="24"/>
                <w:lang w:val="en-US"/>
              </w:rPr>
              <w:t xml:space="preserve">Number of </w:t>
            </w:r>
            <w:r w:rsidR="00A64691" w:rsidRPr="00814E11">
              <w:rPr>
                <w:rFonts w:ascii="Times New Roman" w:hAnsi="Times New Roman"/>
                <w:b/>
                <w:bCs/>
                <w:sz w:val="24"/>
                <w:szCs w:val="24"/>
                <w:lang w:val="en-US"/>
              </w:rPr>
              <w:t>ECTS: 6</w:t>
            </w:r>
            <w:r w:rsidR="00A64691" w:rsidRPr="00814E11">
              <w:rPr>
                <w:rFonts w:ascii="Times New Roman" w:hAnsi="Times New Roman"/>
                <w:sz w:val="24"/>
                <w:szCs w:val="24"/>
                <w:lang w:val="en-US"/>
              </w:rPr>
              <w:t xml:space="preserve"> ECTS</w:t>
            </w:r>
          </w:p>
        </w:tc>
      </w:tr>
      <w:tr w:rsidR="00A64691" w:rsidRPr="00814E11" w14:paraId="21D15D87" w14:textId="77777777" w:rsidTr="0010709C">
        <w:trPr>
          <w:jc w:val="center"/>
        </w:trPr>
        <w:tc>
          <w:tcPr>
            <w:tcW w:w="9350" w:type="dxa"/>
            <w:vAlign w:val="center"/>
          </w:tcPr>
          <w:p w14:paraId="6C44ADED" w14:textId="77777777" w:rsidR="00A64691" w:rsidRPr="00814E11" w:rsidRDefault="00A64691" w:rsidP="0010709C">
            <w:pPr>
              <w:rPr>
                <w:rFonts w:ascii="Times New Roman" w:hAnsi="Times New Roman"/>
                <w:sz w:val="24"/>
                <w:szCs w:val="24"/>
                <w:lang w:val="en-US"/>
              </w:rPr>
            </w:pPr>
            <w:r w:rsidRPr="00814E11">
              <w:rPr>
                <w:rFonts w:ascii="Times New Roman" w:hAnsi="Times New Roman"/>
                <w:b/>
                <w:bCs/>
                <w:sz w:val="24"/>
                <w:szCs w:val="24"/>
                <w:lang w:val="en-US"/>
              </w:rPr>
              <w:t xml:space="preserve">Requirements: </w:t>
            </w:r>
            <w:r w:rsidRPr="00814E11">
              <w:rPr>
                <w:rFonts w:ascii="Times New Roman" w:hAnsi="Times New Roman"/>
                <w:sz w:val="24"/>
                <w:szCs w:val="24"/>
                <w:lang w:val="en-US"/>
              </w:rPr>
              <w:t>Bachelor Degree</w:t>
            </w:r>
          </w:p>
        </w:tc>
      </w:tr>
      <w:tr w:rsidR="00A64691" w:rsidRPr="00814E11" w14:paraId="1B6C5BD1" w14:textId="77777777" w:rsidTr="0010709C">
        <w:trPr>
          <w:jc w:val="center"/>
        </w:trPr>
        <w:tc>
          <w:tcPr>
            <w:tcW w:w="9350" w:type="dxa"/>
            <w:vAlign w:val="center"/>
          </w:tcPr>
          <w:p w14:paraId="77FDC467" w14:textId="77777777" w:rsidR="00A64691" w:rsidRPr="00814E11" w:rsidRDefault="00A64691" w:rsidP="0010709C">
            <w:pPr>
              <w:rPr>
                <w:rFonts w:ascii="Times New Roman" w:hAnsi="Times New Roman"/>
                <w:b/>
                <w:bCs/>
                <w:sz w:val="24"/>
                <w:szCs w:val="24"/>
                <w:lang w:val="en-US"/>
              </w:rPr>
            </w:pPr>
            <w:r w:rsidRPr="00814E11">
              <w:rPr>
                <w:rFonts w:ascii="Times New Roman" w:hAnsi="Times New Roman"/>
                <w:b/>
                <w:bCs/>
                <w:sz w:val="24"/>
                <w:szCs w:val="24"/>
                <w:lang w:val="en-US"/>
              </w:rPr>
              <w:t xml:space="preserve">Aims of the course: </w:t>
            </w:r>
          </w:p>
          <w:p w14:paraId="5D64A4BE" w14:textId="77777777" w:rsidR="00A64691" w:rsidRPr="00814E11" w:rsidRDefault="00A64691" w:rsidP="0010709C">
            <w:pPr>
              <w:rPr>
                <w:rFonts w:ascii="Times New Roman" w:hAnsi="Times New Roman"/>
                <w:bCs/>
                <w:sz w:val="24"/>
                <w:szCs w:val="24"/>
                <w:lang w:val="en-US"/>
              </w:rPr>
            </w:pPr>
            <w:r w:rsidRPr="00814E11">
              <w:rPr>
                <w:rFonts w:ascii="Times New Roman" w:hAnsi="Times New Roman"/>
                <w:bCs/>
                <w:sz w:val="24"/>
                <w:szCs w:val="24"/>
                <w:lang w:val="en-US"/>
              </w:rPr>
              <w:t xml:space="preserve">The course aims at deepening the knowledge acquired during the general Public International Law and EU law courses within bachelor studies. The new approach is to focus on a gender perspective on International and European Law. In the first part, it will be demonstrated that the boundaries of Public International Law, its structure, processes and substance lead to the need to include a gender perspective. The absence of women in the development of international law has produced a narrow and inadequate jurisprudence that has legitimated the unequal position of women world-wide. The aim of the course is to encourage a rethinking of the discipline of international law to offer a more useful framework for international and national justice. Some special areas of International Law will be subject to scrupulous gender-based analysis, such as asylum and migration law, </w:t>
            </w:r>
            <w:proofErr w:type="spellStart"/>
            <w:r w:rsidRPr="00814E11">
              <w:rPr>
                <w:rFonts w:ascii="Times New Roman" w:hAnsi="Times New Roman"/>
                <w:bCs/>
                <w:sz w:val="24"/>
                <w:szCs w:val="24"/>
                <w:lang w:val="en-US"/>
              </w:rPr>
              <w:t>labour</w:t>
            </w:r>
            <w:proofErr w:type="spellEnd"/>
            <w:r w:rsidRPr="00814E11">
              <w:rPr>
                <w:rFonts w:ascii="Times New Roman" w:hAnsi="Times New Roman"/>
                <w:bCs/>
                <w:sz w:val="24"/>
                <w:szCs w:val="24"/>
                <w:lang w:val="en-US"/>
              </w:rPr>
              <w:t xml:space="preserve"> law and anti-trafficking law.</w:t>
            </w:r>
          </w:p>
          <w:p w14:paraId="7910FAA4" w14:textId="77777777" w:rsidR="00A64691" w:rsidRPr="00814E11" w:rsidRDefault="00A64691" w:rsidP="0010709C">
            <w:pPr>
              <w:rPr>
                <w:rFonts w:ascii="Times New Roman" w:hAnsi="Times New Roman"/>
                <w:bCs/>
                <w:sz w:val="24"/>
                <w:szCs w:val="24"/>
                <w:lang w:val="en-US"/>
              </w:rPr>
            </w:pPr>
            <w:r w:rsidRPr="00814E11">
              <w:rPr>
                <w:rFonts w:ascii="Times New Roman" w:hAnsi="Times New Roman"/>
                <w:bCs/>
                <w:sz w:val="24"/>
                <w:szCs w:val="24"/>
                <w:lang w:val="en-US"/>
              </w:rPr>
              <w:t>Also, a second part of the course will be dedicated to the European Gender Equality Law. This part will include analyses of the Council of Europe gender scheme, which is predominantly presented through the relevant jurisprudence of the European Court of Human Rights (</w:t>
            </w:r>
            <w:proofErr w:type="spellStart"/>
            <w:r w:rsidRPr="00814E11">
              <w:rPr>
                <w:rFonts w:ascii="Times New Roman" w:hAnsi="Times New Roman"/>
                <w:bCs/>
                <w:sz w:val="24"/>
                <w:szCs w:val="24"/>
                <w:lang w:val="en-US"/>
              </w:rPr>
              <w:t>ECtHR</w:t>
            </w:r>
            <w:proofErr w:type="spellEnd"/>
            <w:r w:rsidRPr="00814E11">
              <w:rPr>
                <w:rFonts w:ascii="Times New Roman" w:hAnsi="Times New Roman"/>
                <w:bCs/>
                <w:sz w:val="24"/>
                <w:szCs w:val="24"/>
                <w:lang w:val="en-US"/>
              </w:rPr>
              <w:t xml:space="preserve">). </w:t>
            </w:r>
            <w:r w:rsidRPr="00814E11">
              <w:rPr>
                <w:rFonts w:ascii="Times New Roman" w:hAnsi="Times New Roman"/>
                <w:sz w:val="24"/>
                <w:szCs w:val="24"/>
                <w:lang w:val="en-US"/>
              </w:rPr>
              <w:t>Furthermore, a particular attention will be dedicated to EU law, both Treaty provisions and secondary law, and the case law of the Court of Justice of the EU (CJEU) in relation to gender equality. Although the introduction of positive actions has been gaining ground, the main purpose of EU equality law is to ensure the proper working of the internal market. The course aims at promoting a revision of non-discrimination law based on a gender perspective.</w:t>
            </w:r>
          </w:p>
        </w:tc>
      </w:tr>
      <w:tr w:rsidR="00A64691" w:rsidRPr="00814E11" w14:paraId="3568A583" w14:textId="77777777" w:rsidTr="0010709C">
        <w:trPr>
          <w:jc w:val="center"/>
        </w:trPr>
        <w:tc>
          <w:tcPr>
            <w:tcW w:w="9350" w:type="dxa"/>
            <w:vAlign w:val="center"/>
          </w:tcPr>
          <w:p w14:paraId="270B2CAE" w14:textId="77777777" w:rsidR="00A64691" w:rsidRPr="00814E11" w:rsidRDefault="00A64691" w:rsidP="0010709C">
            <w:pPr>
              <w:rPr>
                <w:rFonts w:ascii="Times New Roman" w:hAnsi="Times New Roman"/>
                <w:b/>
                <w:bCs/>
                <w:sz w:val="24"/>
                <w:szCs w:val="24"/>
                <w:lang w:val="en-US"/>
              </w:rPr>
            </w:pPr>
            <w:r w:rsidRPr="00814E11">
              <w:rPr>
                <w:rFonts w:ascii="Times New Roman" w:hAnsi="Times New Roman"/>
                <w:b/>
                <w:bCs/>
                <w:sz w:val="24"/>
                <w:szCs w:val="24"/>
                <w:lang w:val="en-US"/>
              </w:rPr>
              <w:t>Course result:</w:t>
            </w:r>
          </w:p>
          <w:p w14:paraId="72BDDB2F"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The following results are expected after completing the course:</w:t>
            </w:r>
          </w:p>
          <w:p w14:paraId="788EA151" w14:textId="491E2E12" w:rsidR="00A64691" w:rsidRPr="00814E11" w:rsidRDefault="006B46D6" w:rsidP="0010709C">
            <w:pPr>
              <w:rPr>
                <w:rFonts w:ascii="Times New Roman" w:hAnsi="Times New Roman"/>
                <w:sz w:val="24"/>
                <w:szCs w:val="24"/>
                <w:lang w:val="en-US"/>
              </w:rPr>
            </w:pPr>
            <w:r w:rsidRPr="00814E11">
              <w:rPr>
                <w:rFonts w:ascii="Times New Roman" w:hAnsi="Times New Roman"/>
                <w:sz w:val="24"/>
                <w:szCs w:val="24"/>
                <w:lang w:val="en-US"/>
              </w:rPr>
              <w:t xml:space="preserve">- </w:t>
            </w:r>
            <w:r w:rsidR="00A64691" w:rsidRPr="00814E11">
              <w:rPr>
                <w:rFonts w:ascii="Times New Roman" w:hAnsi="Times New Roman"/>
                <w:sz w:val="24"/>
                <w:szCs w:val="24"/>
                <w:lang w:val="en-US"/>
              </w:rPr>
              <w:t>to achieve an advanced level of knowledge and skills which would enable students to individually and critically examine various gender sensitive issues arising in the area of public international and European law;</w:t>
            </w:r>
          </w:p>
          <w:p w14:paraId="12CF9B63"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 to develop analytical abilities and practical skills to address the challenges and possibilities arising from incorporating gender perspective in Public International Law and European law;</w:t>
            </w:r>
          </w:p>
          <w:p w14:paraId="4188DB4A"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lastRenderedPageBreak/>
              <w:t>-to understand complexities of gender equality and the importance of incorporating gender analysis into the study and practice of Public International Law and European law;</w:t>
            </w:r>
          </w:p>
          <w:p w14:paraId="3A5173CF"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 to critically reflect on the traditional gender-free approach to Public International Law and the European law;</w:t>
            </w:r>
          </w:p>
          <w:p w14:paraId="61D4A271"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 to identify students’ own roles and job opportunities in both private and public sectors that require comprehensive understanding of the gender perspective in Public International Law and European law.</w:t>
            </w:r>
          </w:p>
        </w:tc>
      </w:tr>
      <w:tr w:rsidR="00A64691" w:rsidRPr="00814E11" w14:paraId="7039D7D4" w14:textId="77777777" w:rsidTr="0010709C">
        <w:trPr>
          <w:jc w:val="center"/>
        </w:trPr>
        <w:tc>
          <w:tcPr>
            <w:tcW w:w="9350" w:type="dxa"/>
            <w:vAlign w:val="center"/>
          </w:tcPr>
          <w:p w14:paraId="0AA271FA" w14:textId="77777777" w:rsidR="00A64691" w:rsidRPr="00814E11" w:rsidRDefault="00A64691" w:rsidP="0010709C">
            <w:pPr>
              <w:rPr>
                <w:rFonts w:ascii="Times New Roman" w:hAnsi="Times New Roman"/>
                <w:b/>
                <w:bCs/>
                <w:sz w:val="24"/>
                <w:szCs w:val="24"/>
                <w:lang w:val="en-US"/>
              </w:rPr>
            </w:pPr>
            <w:r w:rsidRPr="00814E11">
              <w:rPr>
                <w:rFonts w:ascii="Times New Roman" w:hAnsi="Times New Roman"/>
                <w:b/>
                <w:bCs/>
                <w:sz w:val="24"/>
                <w:szCs w:val="24"/>
                <w:lang w:val="en-US"/>
              </w:rPr>
              <w:lastRenderedPageBreak/>
              <w:t>Course content:</w:t>
            </w:r>
          </w:p>
          <w:p w14:paraId="14FB4011" w14:textId="77777777" w:rsidR="00A64691" w:rsidRPr="00814E11" w:rsidRDefault="00A64691" w:rsidP="0010709C">
            <w:pPr>
              <w:rPr>
                <w:rFonts w:ascii="Times New Roman" w:hAnsi="Times New Roman"/>
                <w:b/>
                <w:bCs/>
                <w:sz w:val="24"/>
                <w:szCs w:val="24"/>
                <w:lang w:val="en-US"/>
              </w:rPr>
            </w:pPr>
            <w:r w:rsidRPr="00814E11">
              <w:rPr>
                <w:rFonts w:ascii="Times New Roman" w:hAnsi="Times New Roman"/>
                <w:b/>
                <w:bCs/>
                <w:sz w:val="24"/>
                <w:szCs w:val="24"/>
                <w:lang w:val="en-US"/>
              </w:rPr>
              <w:t>Public International Law</w:t>
            </w:r>
          </w:p>
          <w:p w14:paraId="05D58127"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1. The traditional Gender-neutral approach of Public International Law: its organizational and normative structure</w:t>
            </w:r>
          </w:p>
          <w:p w14:paraId="6AC878C0" w14:textId="77777777" w:rsidR="00A64691" w:rsidRPr="00814E11" w:rsidRDefault="00A64691" w:rsidP="0010709C">
            <w:pPr>
              <w:rPr>
                <w:rFonts w:ascii="Times New Roman" w:hAnsi="Times New Roman"/>
                <w:color w:val="000000"/>
                <w:sz w:val="24"/>
                <w:szCs w:val="24"/>
                <w:lang w:val="en-US"/>
              </w:rPr>
            </w:pPr>
            <w:r w:rsidRPr="00814E11">
              <w:rPr>
                <w:rFonts w:ascii="Times New Roman" w:hAnsi="Times New Roman"/>
                <w:sz w:val="24"/>
                <w:szCs w:val="24"/>
                <w:lang w:val="en-US"/>
              </w:rPr>
              <w:t xml:space="preserve">2. The development of an international feminist </w:t>
            </w:r>
            <w:r w:rsidRPr="00814E11">
              <w:rPr>
                <w:rFonts w:ascii="Times New Roman" w:hAnsi="Times New Roman"/>
                <w:color w:val="000000"/>
                <w:sz w:val="24"/>
                <w:szCs w:val="24"/>
                <w:lang w:val="en-US"/>
              </w:rPr>
              <w:t>perspective on Public International Law</w:t>
            </w:r>
          </w:p>
          <w:p w14:paraId="27CD57CF" w14:textId="77777777" w:rsidR="00A64691" w:rsidRPr="00814E11" w:rsidRDefault="00A64691" w:rsidP="0010709C">
            <w:pPr>
              <w:rPr>
                <w:rFonts w:ascii="Times New Roman" w:hAnsi="Times New Roman"/>
                <w:color w:val="000000"/>
                <w:sz w:val="24"/>
                <w:szCs w:val="24"/>
                <w:lang w:val="en-US"/>
              </w:rPr>
            </w:pPr>
            <w:r w:rsidRPr="00814E11">
              <w:rPr>
                <w:rFonts w:ascii="Times New Roman" w:hAnsi="Times New Roman"/>
                <w:color w:val="000000"/>
                <w:sz w:val="24"/>
                <w:szCs w:val="24"/>
                <w:lang w:val="en-US"/>
              </w:rPr>
              <w:t>3. CEDAW: General Aspects and Overview</w:t>
            </w:r>
          </w:p>
          <w:p w14:paraId="0BAE75FF" w14:textId="77777777" w:rsidR="00A64691" w:rsidRPr="00814E11" w:rsidRDefault="00A64691" w:rsidP="0010709C">
            <w:pPr>
              <w:rPr>
                <w:rFonts w:ascii="Times New Roman" w:hAnsi="Times New Roman"/>
                <w:color w:val="000000"/>
                <w:sz w:val="24"/>
                <w:szCs w:val="24"/>
                <w:shd w:val="clear" w:color="auto" w:fill="FFFFFF"/>
                <w:lang w:val="en-US"/>
              </w:rPr>
            </w:pPr>
            <w:r w:rsidRPr="00814E11">
              <w:rPr>
                <w:rFonts w:ascii="Times New Roman" w:hAnsi="Times New Roman"/>
                <w:color w:val="000000"/>
                <w:sz w:val="24"/>
                <w:szCs w:val="24"/>
                <w:shd w:val="clear" w:color="auto" w:fill="FFFFFF"/>
                <w:lang w:val="en-US"/>
              </w:rPr>
              <w:t xml:space="preserve">4. International </w:t>
            </w:r>
            <w:proofErr w:type="spellStart"/>
            <w:r w:rsidRPr="00814E11">
              <w:rPr>
                <w:rFonts w:ascii="Times New Roman" w:hAnsi="Times New Roman"/>
                <w:color w:val="000000"/>
                <w:sz w:val="24"/>
                <w:szCs w:val="24"/>
                <w:shd w:val="clear" w:color="auto" w:fill="FFFFFF"/>
                <w:lang w:val="en-US"/>
              </w:rPr>
              <w:t>Labour</w:t>
            </w:r>
            <w:proofErr w:type="spellEnd"/>
            <w:r w:rsidRPr="00814E11">
              <w:rPr>
                <w:rFonts w:ascii="Times New Roman" w:hAnsi="Times New Roman"/>
                <w:color w:val="000000"/>
                <w:sz w:val="24"/>
                <w:szCs w:val="24"/>
                <w:shd w:val="clear" w:color="auto" w:fill="FFFFFF"/>
                <w:lang w:val="en-US"/>
              </w:rPr>
              <w:t xml:space="preserve"> Organization (ILO) conventions concerned with women’s conditions of employment</w:t>
            </w:r>
          </w:p>
          <w:p w14:paraId="3EF16A4A" w14:textId="77777777" w:rsidR="00A64691" w:rsidRPr="00814E11" w:rsidRDefault="00A64691" w:rsidP="0010709C">
            <w:pPr>
              <w:rPr>
                <w:rFonts w:ascii="Times New Roman" w:hAnsi="Times New Roman"/>
                <w:sz w:val="24"/>
                <w:szCs w:val="24"/>
                <w:lang w:val="en-US"/>
              </w:rPr>
            </w:pPr>
            <w:r w:rsidRPr="00814E11">
              <w:rPr>
                <w:rFonts w:ascii="Times New Roman" w:hAnsi="Times New Roman"/>
                <w:color w:val="000000"/>
                <w:sz w:val="24"/>
                <w:szCs w:val="24"/>
                <w:shd w:val="clear" w:color="auto" w:fill="FFFFFF"/>
                <w:lang w:val="en-US"/>
              </w:rPr>
              <w:t>5. A gender perspective on International Humanitarian Law (IHL) - provision for greater protections for civilians in the context of armed conflict</w:t>
            </w:r>
          </w:p>
          <w:p w14:paraId="4E876AA1" w14:textId="40681DF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6. Feminist cri</w:t>
            </w:r>
            <w:r w:rsidR="006B46D6" w:rsidRPr="00814E11">
              <w:rPr>
                <w:rFonts w:ascii="Times New Roman" w:hAnsi="Times New Roman"/>
                <w:sz w:val="24"/>
                <w:szCs w:val="24"/>
                <w:lang w:val="en-US"/>
              </w:rPr>
              <w:t xml:space="preserve">tiques of international courts </w:t>
            </w:r>
            <w:r w:rsidRPr="00814E11">
              <w:rPr>
                <w:rFonts w:ascii="Times New Roman" w:hAnsi="Times New Roman"/>
                <w:sz w:val="24"/>
                <w:szCs w:val="24"/>
                <w:lang w:val="en-US"/>
              </w:rPr>
              <w:t>(gender-inclusive justice, composition of international court benches)</w:t>
            </w:r>
          </w:p>
          <w:p w14:paraId="3C1282D9"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7. Women, peace and security –relevance of the UN Security Council thematic resolutions and engaging gender aspects within other UN bodies</w:t>
            </w:r>
          </w:p>
          <w:p w14:paraId="2D3288F0" w14:textId="77777777" w:rsidR="00A64691" w:rsidRPr="00814E11" w:rsidRDefault="00A64691" w:rsidP="0010709C">
            <w:pPr>
              <w:rPr>
                <w:rFonts w:ascii="Times New Roman" w:hAnsi="Times New Roman"/>
                <w:b/>
                <w:bCs/>
                <w:sz w:val="24"/>
                <w:szCs w:val="24"/>
                <w:lang w:val="en-US"/>
              </w:rPr>
            </w:pPr>
            <w:r w:rsidRPr="00814E11">
              <w:rPr>
                <w:rFonts w:ascii="Times New Roman" w:hAnsi="Times New Roman"/>
                <w:b/>
                <w:bCs/>
                <w:sz w:val="24"/>
                <w:szCs w:val="24"/>
                <w:lang w:val="en-US"/>
              </w:rPr>
              <w:t>European Law</w:t>
            </w:r>
          </w:p>
          <w:p w14:paraId="06BC2B52"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8. Gender Perspective of Council of Europe Activities</w:t>
            </w:r>
          </w:p>
          <w:p w14:paraId="7BD68AE1"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9. European Convention on Human Rights and gender: General Aspects and Overview</w:t>
            </w:r>
          </w:p>
          <w:p w14:paraId="709ACC60"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10. Development of EU law concerning gender: origins, Treaties, the EU Charter of Fundamental Rights, EU gender policy</w:t>
            </w:r>
          </w:p>
          <w:p w14:paraId="7D9F7BC7"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11. Secondary EU Gender Equality Law: Discrimination of women in the area of employment (pregnancy and maternity, parental leave, part-time work, equal pay for the work of equal value, work-life balance)</w:t>
            </w:r>
          </w:p>
          <w:p w14:paraId="6A5C79B3"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rPr>
              <w:t>12. Secondary EU Gender Equality Law: Positive actions and Equal treatment of men and women in the access to and the supply of goods and services</w:t>
            </w:r>
          </w:p>
          <w:p w14:paraId="78B5C455" w14:textId="77777777" w:rsidR="00A64691" w:rsidRPr="00814E11" w:rsidRDefault="00A64691" w:rsidP="0010709C">
            <w:pPr>
              <w:rPr>
                <w:rFonts w:ascii="Times New Roman" w:hAnsi="Times New Roman"/>
                <w:i/>
                <w:iCs/>
                <w:sz w:val="24"/>
                <w:szCs w:val="24"/>
                <w:lang w:val="en-US"/>
              </w:rPr>
            </w:pPr>
            <w:r w:rsidRPr="00814E11">
              <w:rPr>
                <w:rFonts w:ascii="Times New Roman" w:hAnsi="Times New Roman"/>
                <w:sz w:val="24"/>
                <w:szCs w:val="24"/>
                <w:lang w:val="en-US"/>
              </w:rPr>
              <w:t>13. Gender and EU external action</w:t>
            </w:r>
          </w:p>
        </w:tc>
      </w:tr>
      <w:tr w:rsidR="00A64691" w:rsidRPr="00814E11" w14:paraId="0FC4D463" w14:textId="77777777" w:rsidTr="0010709C">
        <w:trPr>
          <w:jc w:val="center"/>
        </w:trPr>
        <w:tc>
          <w:tcPr>
            <w:tcW w:w="9350" w:type="dxa"/>
            <w:vAlign w:val="center"/>
          </w:tcPr>
          <w:p w14:paraId="7619D008" w14:textId="77777777" w:rsidR="00A64691" w:rsidRPr="00814E11" w:rsidRDefault="00A64691" w:rsidP="00814E11">
            <w:pPr>
              <w:keepNext/>
              <w:rPr>
                <w:rFonts w:ascii="Times New Roman" w:hAnsi="Times New Roman"/>
                <w:b/>
                <w:bCs/>
                <w:sz w:val="24"/>
                <w:szCs w:val="24"/>
                <w:lang w:val="en-US"/>
              </w:rPr>
            </w:pPr>
            <w:r w:rsidRPr="00814E11">
              <w:rPr>
                <w:rFonts w:ascii="Times New Roman" w:hAnsi="Times New Roman"/>
                <w:b/>
                <w:bCs/>
                <w:sz w:val="24"/>
                <w:szCs w:val="24"/>
                <w:lang w:val="en-US"/>
              </w:rPr>
              <w:lastRenderedPageBreak/>
              <w:t xml:space="preserve">Literature: </w:t>
            </w:r>
          </w:p>
          <w:p w14:paraId="574EB206" w14:textId="77777777" w:rsidR="00A64691" w:rsidRPr="00814E11" w:rsidRDefault="00A64691" w:rsidP="0010709C">
            <w:pPr>
              <w:rPr>
                <w:rFonts w:ascii="Times New Roman" w:hAnsi="Times New Roman"/>
                <w:b/>
                <w:bCs/>
                <w:sz w:val="24"/>
                <w:szCs w:val="24"/>
                <w:lang w:val="en-US"/>
              </w:rPr>
            </w:pPr>
            <w:r w:rsidRPr="00814E11">
              <w:rPr>
                <w:rFonts w:ascii="Times New Roman" w:hAnsi="Times New Roman"/>
                <w:b/>
                <w:bCs/>
                <w:sz w:val="24"/>
                <w:szCs w:val="24"/>
                <w:lang w:val="en-US"/>
              </w:rPr>
              <w:t>Basic literature:</w:t>
            </w:r>
          </w:p>
          <w:p w14:paraId="01107869" w14:textId="77777777" w:rsidR="00A64691" w:rsidRPr="00814E11" w:rsidRDefault="00A64691" w:rsidP="0010709C">
            <w:pPr>
              <w:rPr>
                <w:rFonts w:ascii="Times New Roman" w:hAnsi="Times New Roman"/>
                <w:color w:val="000000"/>
                <w:sz w:val="24"/>
                <w:szCs w:val="24"/>
                <w:shd w:val="clear" w:color="auto" w:fill="FFFFFF"/>
                <w:lang w:val="en-US"/>
              </w:rPr>
            </w:pPr>
            <w:proofErr w:type="spellStart"/>
            <w:r w:rsidRPr="00814E11">
              <w:rPr>
                <w:rFonts w:ascii="Times New Roman" w:hAnsi="Times New Roman"/>
                <w:sz w:val="24"/>
                <w:szCs w:val="24"/>
                <w:lang w:val="en-US"/>
              </w:rPr>
              <w:t>Charlesworth</w:t>
            </w:r>
            <w:proofErr w:type="spellEnd"/>
            <w:r w:rsidRPr="00814E11">
              <w:rPr>
                <w:rFonts w:ascii="Times New Roman" w:hAnsi="Times New Roman"/>
                <w:sz w:val="24"/>
                <w:szCs w:val="24"/>
                <w:lang w:val="en-US"/>
              </w:rPr>
              <w:t xml:space="preserve">, H., </w:t>
            </w:r>
            <w:proofErr w:type="spellStart"/>
            <w:r w:rsidRPr="00814E11">
              <w:rPr>
                <w:rFonts w:ascii="Times New Roman" w:hAnsi="Times New Roman"/>
                <w:sz w:val="24"/>
                <w:szCs w:val="24"/>
                <w:lang w:val="en-US"/>
              </w:rPr>
              <w:t>Chinkin</w:t>
            </w:r>
            <w:proofErr w:type="spellEnd"/>
            <w:r w:rsidRPr="00814E11">
              <w:rPr>
                <w:rFonts w:ascii="Times New Roman" w:hAnsi="Times New Roman"/>
                <w:sz w:val="24"/>
                <w:szCs w:val="24"/>
                <w:lang w:val="en-US"/>
              </w:rPr>
              <w:t xml:space="preserve"> C. M., </w:t>
            </w:r>
            <w:r w:rsidRPr="00814E11">
              <w:rPr>
                <w:rFonts w:ascii="Times New Roman" w:hAnsi="Times New Roman"/>
                <w:i/>
                <w:iCs/>
                <w:sz w:val="24"/>
                <w:szCs w:val="24"/>
                <w:lang w:val="en-US"/>
              </w:rPr>
              <w:t>The Boundaries of International Law: A Feminist Approach</w:t>
            </w:r>
            <w:r w:rsidRPr="00814E11">
              <w:rPr>
                <w:rFonts w:ascii="Times New Roman" w:hAnsi="Times New Roman"/>
                <w:sz w:val="24"/>
                <w:szCs w:val="24"/>
                <w:lang w:val="en-US"/>
              </w:rPr>
              <w:t xml:space="preserve">, </w:t>
            </w:r>
            <w:r w:rsidRPr="00814E11">
              <w:rPr>
                <w:rFonts w:ascii="Times New Roman" w:hAnsi="Times New Roman"/>
                <w:color w:val="000000"/>
                <w:sz w:val="24"/>
                <w:szCs w:val="24"/>
                <w:shd w:val="clear" w:color="auto" w:fill="FFFFFF"/>
                <w:lang w:val="en-US"/>
              </w:rPr>
              <w:t>Manchester University Press, 2000.</w:t>
            </w:r>
          </w:p>
          <w:p w14:paraId="6FE7FAA8" w14:textId="77777777" w:rsidR="00A64691" w:rsidRPr="00814E11" w:rsidRDefault="00A64691" w:rsidP="0010709C">
            <w:pPr>
              <w:rPr>
                <w:rFonts w:ascii="Times New Roman" w:hAnsi="Times New Roman"/>
                <w:color w:val="000000"/>
                <w:sz w:val="24"/>
                <w:szCs w:val="24"/>
                <w:shd w:val="clear" w:color="auto" w:fill="FFFFFF"/>
                <w:lang w:val="en-US"/>
              </w:rPr>
            </w:pPr>
            <w:proofErr w:type="spellStart"/>
            <w:r w:rsidRPr="00814E11">
              <w:rPr>
                <w:rFonts w:ascii="Times New Roman" w:hAnsi="Times New Roman"/>
                <w:color w:val="000000"/>
                <w:sz w:val="24"/>
                <w:szCs w:val="24"/>
                <w:shd w:val="clear" w:color="auto" w:fill="FFFFFF"/>
                <w:lang w:val="en-US"/>
              </w:rPr>
              <w:t>Kuovo</w:t>
            </w:r>
            <w:proofErr w:type="spellEnd"/>
            <w:r w:rsidRPr="00814E11">
              <w:rPr>
                <w:rFonts w:ascii="Times New Roman" w:hAnsi="Times New Roman"/>
                <w:color w:val="000000"/>
                <w:sz w:val="24"/>
                <w:szCs w:val="24"/>
                <w:shd w:val="clear" w:color="auto" w:fill="FFFFFF"/>
                <w:lang w:val="en-US"/>
              </w:rPr>
              <w:t xml:space="preserve"> S., Pearson Z. (eds.), </w:t>
            </w:r>
            <w:r w:rsidRPr="00814E11">
              <w:rPr>
                <w:rFonts w:ascii="Times New Roman" w:hAnsi="Times New Roman"/>
                <w:i/>
                <w:iCs/>
                <w:color w:val="000000"/>
                <w:sz w:val="24"/>
                <w:szCs w:val="24"/>
                <w:shd w:val="clear" w:color="auto" w:fill="FFFFFF"/>
                <w:lang w:val="en-US"/>
              </w:rPr>
              <w:t xml:space="preserve">Feminist Perspectives On Contemporary International Law, between Resistance and </w:t>
            </w:r>
            <w:proofErr w:type="gramStart"/>
            <w:r w:rsidRPr="00814E11">
              <w:rPr>
                <w:rFonts w:ascii="Times New Roman" w:hAnsi="Times New Roman"/>
                <w:i/>
                <w:iCs/>
                <w:color w:val="000000"/>
                <w:sz w:val="24"/>
                <w:szCs w:val="24"/>
                <w:shd w:val="clear" w:color="auto" w:fill="FFFFFF"/>
                <w:lang w:val="en-US"/>
              </w:rPr>
              <w:t>Compliance?</w:t>
            </w:r>
            <w:r w:rsidRPr="00814E11">
              <w:rPr>
                <w:rFonts w:ascii="Times New Roman" w:hAnsi="Times New Roman"/>
                <w:color w:val="000000"/>
                <w:sz w:val="24"/>
                <w:szCs w:val="24"/>
                <w:shd w:val="clear" w:color="auto" w:fill="FFFFFF"/>
                <w:lang w:val="en-US"/>
              </w:rPr>
              <w:t>,</w:t>
            </w:r>
            <w:proofErr w:type="gramEnd"/>
            <w:r w:rsidRPr="00814E11">
              <w:rPr>
                <w:rFonts w:ascii="Times New Roman" w:hAnsi="Times New Roman"/>
                <w:color w:val="000000"/>
                <w:sz w:val="24"/>
                <w:szCs w:val="24"/>
                <w:shd w:val="clear" w:color="auto" w:fill="FFFFFF"/>
                <w:lang w:val="en-US"/>
              </w:rPr>
              <w:t xml:space="preserve"> Hart Publishing, 2014.</w:t>
            </w:r>
          </w:p>
          <w:p w14:paraId="3187E6CF" w14:textId="77777777" w:rsidR="00A64691" w:rsidRPr="00814E11" w:rsidRDefault="00A64691" w:rsidP="0010709C">
            <w:pPr>
              <w:rPr>
                <w:rFonts w:ascii="Times New Roman" w:hAnsi="Times New Roman"/>
                <w:color w:val="000000"/>
                <w:sz w:val="24"/>
                <w:szCs w:val="24"/>
                <w:shd w:val="clear" w:color="auto" w:fill="FFFFFF"/>
                <w:lang w:val="en-US"/>
              </w:rPr>
            </w:pPr>
            <w:r w:rsidRPr="00814E11">
              <w:rPr>
                <w:rFonts w:ascii="Times New Roman" w:hAnsi="Times New Roman"/>
                <w:color w:val="000000"/>
                <w:sz w:val="24"/>
                <w:szCs w:val="24"/>
                <w:shd w:val="clear" w:color="auto" w:fill="FFFFFF"/>
                <w:lang w:val="en-US"/>
              </w:rPr>
              <w:t xml:space="preserve">Harris </w:t>
            </w:r>
            <w:proofErr w:type="spellStart"/>
            <w:r w:rsidRPr="00814E11">
              <w:rPr>
                <w:rFonts w:ascii="Times New Roman" w:hAnsi="Times New Roman"/>
                <w:color w:val="000000"/>
                <w:sz w:val="24"/>
                <w:szCs w:val="24"/>
                <w:shd w:val="clear" w:color="auto" w:fill="FFFFFF"/>
                <w:lang w:val="en-US"/>
              </w:rPr>
              <w:t>Rimmer</w:t>
            </w:r>
            <w:proofErr w:type="spellEnd"/>
            <w:r w:rsidRPr="00814E11">
              <w:rPr>
                <w:rFonts w:ascii="Times New Roman" w:hAnsi="Times New Roman"/>
                <w:color w:val="000000"/>
                <w:sz w:val="24"/>
                <w:szCs w:val="24"/>
                <w:shd w:val="clear" w:color="auto" w:fill="FFFFFF"/>
                <w:lang w:val="en-US"/>
              </w:rPr>
              <w:t xml:space="preserve">, S. &amp; </w:t>
            </w:r>
            <w:proofErr w:type="spellStart"/>
            <w:r w:rsidRPr="00814E11">
              <w:rPr>
                <w:rFonts w:ascii="Times New Roman" w:hAnsi="Times New Roman"/>
                <w:color w:val="000000"/>
                <w:sz w:val="24"/>
                <w:szCs w:val="24"/>
                <w:shd w:val="clear" w:color="auto" w:fill="FFFFFF"/>
                <w:lang w:val="en-US"/>
              </w:rPr>
              <w:t>Ogg</w:t>
            </w:r>
            <w:proofErr w:type="spellEnd"/>
            <w:r w:rsidRPr="00814E11">
              <w:rPr>
                <w:rFonts w:ascii="Times New Roman" w:hAnsi="Times New Roman"/>
                <w:color w:val="000000"/>
                <w:sz w:val="24"/>
                <w:szCs w:val="24"/>
                <w:shd w:val="clear" w:color="auto" w:fill="FFFFFF"/>
                <w:lang w:val="en-US"/>
              </w:rPr>
              <w:t xml:space="preserve">, K. (eds.), </w:t>
            </w:r>
            <w:r w:rsidRPr="00814E11">
              <w:rPr>
                <w:rFonts w:ascii="Times New Roman" w:hAnsi="Times New Roman"/>
                <w:i/>
                <w:color w:val="000000"/>
                <w:sz w:val="24"/>
                <w:szCs w:val="24"/>
                <w:shd w:val="clear" w:color="auto" w:fill="FFFFFF"/>
                <w:lang w:val="en-US"/>
              </w:rPr>
              <w:t>Research Handbook on Feminist Engagement with International Law</w:t>
            </w:r>
            <w:r w:rsidRPr="00814E11">
              <w:rPr>
                <w:rFonts w:ascii="Times New Roman" w:hAnsi="Times New Roman"/>
                <w:color w:val="000000"/>
                <w:sz w:val="24"/>
                <w:szCs w:val="24"/>
                <w:shd w:val="clear" w:color="auto" w:fill="FFFFFF"/>
                <w:lang w:val="en-US"/>
              </w:rPr>
              <w:t>, Edward Elgar Publishing, 2019</w:t>
            </w:r>
          </w:p>
          <w:p w14:paraId="45AE683E" w14:textId="77777777" w:rsidR="00A64691" w:rsidRPr="00814E11" w:rsidRDefault="00A64691" w:rsidP="0010709C">
            <w:pPr>
              <w:rPr>
                <w:rFonts w:ascii="Times New Roman" w:hAnsi="Times New Roman"/>
                <w:color w:val="000000"/>
                <w:sz w:val="24"/>
                <w:szCs w:val="24"/>
                <w:shd w:val="clear" w:color="auto" w:fill="FFFFFF"/>
                <w:lang w:val="en-US"/>
              </w:rPr>
            </w:pPr>
            <w:r w:rsidRPr="00814E11">
              <w:rPr>
                <w:rFonts w:ascii="Times New Roman" w:hAnsi="Times New Roman"/>
                <w:i/>
                <w:iCs/>
                <w:color w:val="000000"/>
                <w:sz w:val="24"/>
                <w:szCs w:val="24"/>
                <w:shd w:val="clear" w:color="auto" w:fill="FFFFFF"/>
                <w:lang w:val="en-US"/>
              </w:rPr>
              <w:t>Handbook on European Non-Discrimination Law</w:t>
            </w:r>
            <w:r w:rsidRPr="00814E11">
              <w:rPr>
                <w:rFonts w:ascii="Times New Roman" w:hAnsi="Times New Roman"/>
                <w:color w:val="000000"/>
                <w:sz w:val="24"/>
                <w:szCs w:val="24"/>
                <w:shd w:val="clear" w:color="auto" w:fill="FFFFFF"/>
                <w:lang w:val="en-US"/>
              </w:rPr>
              <w:t xml:space="preserve">, FRA, 2018. </w:t>
            </w:r>
          </w:p>
          <w:tbl>
            <w:tblPr>
              <w:tblW w:w="17070" w:type="dxa"/>
              <w:tblCellSpacing w:w="0" w:type="dxa"/>
              <w:shd w:val="clear" w:color="auto" w:fill="FFFFFF"/>
              <w:tblCellMar>
                <w:left w:w="0" w:type="dxa"/>
                <w:right w:w="0" w:type="dxa"/>
              </w:tblCellMar>
              <w:tblLook w:val="04A0" w:firstRow="1" w:lastRow="0" w:firstColumn="1" w:lastColumn="0" w:noHBand="0" w:noVBand="1"/>
            </w:tblPr>
            <w:tblGrid>
              <w:gridCol w:w="17070"/>
            </w:tblGrid>
            <w:tr w:rsidR="00A64691" w:rsidRPr="00814E11" w14:paraId="7BEF1FD1" w14:textId="77777777" w:rsidTr="0010709C">
              <w:trPr>
                <w:tblCellSpacing w:w="0" w:type="dxa"/>
              </w:trPr>
              <w:tc>
                <w:tcPr>
                  <w:tcW w:w="0" w:type="auto"/>
                  <w:shd w:val="clear" w:color="auto" w:fill="FFFFFF"/>
                  <w:hideMark/>
                </w:tcPr>
                <w:p w14:paraId="4D2412B9" w14:textId="3488A0C3" w:rsidR="00A64691" w:rsidRPr="00814E11" w:rsidRDefault="00A64691" w:rsidP="00867A12">
                  <w:pPr>
                    <w:pStyle w:val="Heading1"/>
                    <w:numPr>
                      <w:ilvl w:val="0"/>
                      <w:numId w:val="0"/>
                    </w:numPr>
                    <w:spacing w:before="0" w:after="315"/>
                    <w:jc w:val="both"/>
                    <w:rPr>
                      <w:b w:val="0"/>
                      <w:color w:val="333333"/>
                      <w:szCs w:val="24"/>
                    </w:rPr>
                  </w:pPr>
                  <w:r w:rsidRPr="00814E11">
                    <w:rPr>
                      <w:b w:val="0"/>
                      <w:color w:val="000000"/>
                      <w:szCs w:val="24"/>
                      <w:shd w:val="clear" w:color="auto" w:fill="FFFFFF"/>
                    </w:rPr>
                    <w:t xml:space="preserve">Factsheets, </w:t>
                  </w:r>
                  <w:r w:rsidRPr="00814E11">
                    <w:rPr>
                      <w:b w:val="0"/>
                      <w:i/>
                      <w:iCs/>
                      <w:color w:val="000000"/>
                      <w:szCs w:val="24"/>
                      <w:shd w:val="clear" w:color="auto" w:fill="FFFFFF"/>
                    </w:rPr>
                    <w:t>Gender equality, European Court of Human Rights</w:t>
                  </w:r>
                  <w:r w:rsidRPr="00814E11">
                    <w:rPr>
                      <w:b w:val="0"/>
                      <w:color w:val="000000"/>
                      <w:szCs w:val="24"/>
                      <w:shd w:val="clear" w:color="auto" w:fill="FFFFFF"/>
                    </w:rPr>
                    <w:t xml:space="preserve">, January 2019. </w:t>
                  </w:r>
                </w:p>
              </w:tc>
            </w:tr>
          </w:tbl>
          <w:p w14:paraId="1FA48240" w14:textId="77777777" w:rsidR="00A64691" w:rsidRPr="00814E11" w:rsidRDefault="00A64691" w:rsidP="0010709C">
            <w:pPr>
              <w:autoSpaceDE w:val="0"/>
              <w:autoSpaceDN w:val="0"/>
              <w:adjustRightInd w:val="0"/>
              <w:rPr>
                <w:rFonts w:ascii="Times New Roman" w:hAnsi="Times New Roman"/>
                <w:sz w:val="24"/>
                <w:szCs w:val="24"/>
                <w:lang w:val="en-US"/>
              </w:rPr>
            </w:pPr>
            <w:r w:rsidRPr="00814E11">
              <w:rPr>
                <w:rFonts w:ascii="Times New Roman" w:hAnsi="Times New Roman"/>
                <w:sz w:val="24"/>
                <w:szCs w:val="24"/>
                <w:lang w:val="en-US"/>
              </w:rPr>
              <w:t xml:space="preserve">MacKinnon, C., „Creating International Law: Gender as Leading </w:t>
            </w:r>
            <w:proofErr w:type="gramStart"/>
            <w:r w:rsidRPr="00814E11">
              <w:rPr>
                <w:rFonts w:ascii="Times New Roman" w:hAnsi="Times New Roman"/>
                <w:sz w:val="24"/>
                <w:szCs w:val="24"/>
                <w:lang w:val="en-US"/>
              </w:rPr>
              <w:t>Edge“</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Harvard Journal of Law &amp; Gender</w:t>
            </w:r>
            <w:r w:rsidRPr="00814E11">
              <w:rPr>
                <w:rFonts w:ascii="Times New Roman" w:hAnsi="Times New Roman"/>
                <w:sz w:val="24"/>
                <w:szCs w:val="24"/>
                <w:lang w:val="en-US"/>
              </w:rPr>
              <w:t>, Vol. 36, 2013, pp. 105-121.</w:t>
            </w:r>
          </w:p>
          <w:p w14:paraId="05258554" w14:textId="0EFDA324" w:rsidR="00A64691" w:rsidRPr="00814E11" w:rsidRDefault="00A64691" w:rsidP="0010709C">
            <w:pPr>
              <w:autoSpaceDE w:val="0"/>
              <w:autoSpaceDN w:val="0"/>
              <w:adjustRightInd w:val="0"/>
              <w:rPr>
                <w:rFonts w:ascii="Times New Roman" w:hAnsi="Times New Roman"/>
                <w:sz w:val="24"/>
                <w:szCs w:val="24"/>
                <w:shd w:val="clear" w:color="auto" w:fill="FFFFFF"/>
                <w:lang w:val="en-US"/>
              </w:rPr>
            </w:pPr>
            <w:r w:rsidRPr="00814E11">
              <w:rPr>
                <w:rFonts w:ascii="Times New Roman" w:hAnsi="Times New Roman"/>
                <w:sz w:val="24"/>
                <w:szCs w:val="24"/>
                <w:bdr w:val="none" w:sz="0" w:space="0" w:color="auto" w:frame="1"/>
                <w:shd w:val="clear" w:color="auto" w:fill="FFFFFF"/>
                <w:lang w:val="en-US"/>
              </w:rPr>
              <w:t>O’Rourke</w:t>
            </w:r>
            <w:r w:rsidRPr="00814E11">
              <w:rPr>
                <w:rFonts w:ascii="Times New Roman" w:hAnsi="Times New Roman"/>
                <w:color w:val="000000" w:themeColor="text1"/>
                <w:sz w:val="24"/>
                <w:szCs w:val="24"/>
                <w:lang w:val="en-US"/>
              </w:rPr>
              <w:t xml:space="preserve">, </w:t>
            </w:r>
            <w:r w:rsidRPr="00814E11">
              <w:rPr>
                <w:rFonts w:ascii="Times New Roman" w:hAnsi="Times New Roman"/>
                <w:sz w:val="24"/>
                <w:szCs w:val="24"/>
                <w:lang w:val="en-US"/>
              </w:rPr>
              <w:t xml:space="preserve">C., „Feminist Strategy in International Law: Understanding Its Legal, Normative and Political </w:t>
            </w:r>
            <w:proofErr w:type="gramStart"/>
            <w:r w:rsidRPr="00814E11">
              <w:rPr>
                <w:rFonts w:ascii="Times New Roman" w:hAnsi="Times New Roman"/>
                <w:sz w:val="24"/>
                <w:szCs w:val="24"/>
                <w:lang w:val="en-US"/>
              </w:rPr>
              <w:t>Dimensions“</w:t>
            </w:r>
            <w:proofErr w:type="gramEnd"/>
            <w:r w:rsidRPr="00814E11">
              <w:rPr>
                <w:rFonts w:ascii="Times New Roman" w:hAnsi="Times New Roman"/>
                <w:sz w:val="24"/>
                <w:szCs w:val="24"/>
                <w:lang w:val="en-US"/>
              </w:rPr>
              <w:t xml:space="preserve">, </w:t>
            </w:r>
            <w:r w:rsidRPr="00814E11">
              <w:rPr>
                <w:rStyle w:val="Emphasis"/>
                <w:rFonts w:ascii="Times New Roman" w:hAnsi="Times New Roman"/>
                <w:sz w:val="24"/>
                <w:szCs w:val="24"/>
                <w:bdr w:val="none" w:sz="0" w:space="0" w:color="auto" w:frame="1"/>
                <w:shd w:val="clear" w:color="auto" w:fill="FFFFFF"/>
                <w:lang w:val="en-US"/>
              </w:rPr>
              <w:t>European Journal of International Law</w:t>
            </w:r>
            <w:r w:rsidRPr="00814E11">
              <w:rPr>
                <w:rFonts w:ascii="Times New Roman" w:hAnsi="Times New Roman"/>
                <w:sz w:val="24"/>
                <w:szCs w:val="24"/>
                <w:shd w:val="clear" w:color="auto" w:fill="FFFFFF"/>
                <w:lang w:val="en-US"/>
              </w:rPr>
              <w:t>, Vol. 28</w:t>
            </w:r>
            <w:r w:rsidRPr="00814E11">
              <w:rPr>
                <w:rFonts w:ascii="Times New Roman" w:hAnsi="Times New Roman"/>
                <w:sz w:val="24"/>
                <w:szCs w:val="24"/>
                <w:lang w:val="en-US"/>
              </w:rPr>
              <w:t>(</w:t>
            </w:r>
            <w:r w:rsidRPr="00814E11">
              <w:rPr>
                <w:rFonts w:ascii="Times New Roman" w:hAnsi="Times New Roman"/>
                <w:sz w:val="24"/>
                <w:szCs w:val="24"/>
                <w:shd w:val="clear" w:color="auto" w:fill="FFFFFF"/>
                <w:lang w:val="en-US"/>
              </w:rPr>
              <w:t>4), 2017, p</w:t>
            </w:r>
            <w:r w:rsidRPr="00814E11">
              <w:rPr>
                <w:rFonts w:ascii="Times New Roman" w:hAnsi="Times New Roman"/>
                <w:sz w:val="24"/>
                <w:szCs w:val="24"/>
                <w:lang w:val="en-US"/>
              </w:rPr>
              <w:t>p.</w:t>
            </w:r>
            <w:r w:rsidRPr="00814E11">
              <w:rPr>
                <w:rFonts w:ascii="Times New Roman" w:hAnsi="Times New Roman"/>
                <w:sz w:val="24"/>
                <w:szCs w:val="24"/>
                <w:shd w:val="clear" w:color="auto" w:fill="FFFFFF"/>
                <w:lang w:val="en-US"/>
              </w:rPr>
              <w:t xml:space="preserve"> 1019–1045.</w:t>
            </w:r>
          </w:p>
          <w:p w14:paraId="0B78A436" w14:textId="77777777" w:rsidR="00A64691" w:rsidRPr="00814E11" w:rsidRDefault="00A64691" w:rsidP="00C758A0">
            <w:pPr>
              <w:keepNext/>
              <w:rPr>
                <w:rFonts w:ascii="Times New Roman" w:hAnsi="Times New Roman"/>
                <w:b/>
                <w:bCs/>
                <w:sz w:val="24"/>
                <w:szCs w:val="24"/>
                <w:lang w:val="en-US"/>
              </w:rPr>
            </w:pPr>
            <w:r w:rsidRPr="00814E11">
              <w:rPr>
                <w:rFonts w:ascii="Times New Roman" w:hAnsi="Times New Roman"/>
                <w:b/>
                <w:bCs/>
                <w:sz w:val="24"/>
                <w:szCs w:val="24"/>
                <w:lang w:val="en-US"/>
              </w:rPr>
              <w:t>Additional readings:</w:t>
            </w:r>
          </w:p>
          <w:p w14:paraId="2E40640A" w14:textId="77777777" w:rsidR="00A64691" w:rsidRPr="00814E11" w:rsidRDefault="00A64691" w:rsidP="0010709C">
            <w:pPr>
              <w:autoSpaceDE w:val="0"/>
              <w:autoSpaceDN w:val="0"/>
              <w:adjustRightInd w:val="0"/>
              <w:rPr>
                <w:rFonts w:ascii="Times New Roman" w:hAnsi="Times New Roman"/>
                <w:sz w:val="24"/>
                <w:szCs w:val="24"/>
                <w:lang w:val="en-US"/>
              </w:rPr>
            </w:pPr>
            <w:proofErr w:type="spellStart"/>
            <w:r w:rsidRPr="00814E11">
              <w:rPr>
                <w:rFonts w:ascii="Times New Roman" w:hAnsi="Times New Roman"/>
                <w:sz w:val="24"/>
                <w:szCs w:val="24"/>
                <w:lang w:val="en-US"/>
              </w:rPr>
              <w:t>Charlesworth</w:t>
            </w:r>
            <w:proofErr w:type="spellEnd"/>
            <w:r w:rsidRPr="00814E11">
              <w:rPr>
                <w:rFonts w:ascii="Times New Roman" w:hAnsi="Times New Roman"/>
                <w:sz w:val="24"/>
                <w:szCs w:val="24"/>
                <w:lang w:val="en-US"/>
              </w:rPr>
              <w:t xml:space="preserve">, H., “Feminist Methods in International Law”, </w:t>
            </w:r>
            <w:r w:rsidRPr="00814E11">
              <w:rPr>
                <w:rFonts w:ascii="Times New Roman" w:hAnsi="Times New Roman"/>
                <w:i/>
                <w:iCs/>
                <w:sz w:val="24"/>
                <w:szCs w:val="24"/>
                <w:lang w:val="en-US"/>
              </w:rPr>
              <w:t>American Journal of International Law</w:t>
            </w:r>
            <w:r w:rsidRPr="00814E11">
              <w:rPr>
                <w:rFonts w:ascii="Times New Roman" w:hAnsi="Times New Roman"/>
                <w:sz w:val="24"/>
                <w:szCs w:val="24"/>
                <w:lang w:val="en-US"/>
              </w:rPr>
              <w:t>, Vol. 93, 1999, pp. 379-394.</w:t>
            </w:r>
          </w:p>
          <w:p w14:paraId="774AA4DA" w14:textId="77777777" w:rsidR="00A64691" w:rsidRPr="00814E11" w:rsidRDefault="00A64691" w:rsidP="0010709C">
            <w:pPr>
              <w:autoSpaceDE w:val="0"/>
              <w:autoSpaceDN w:val="0"/>
              <w:adjustRightInd w:val="0"/>
              <w:rPr>
                <w:rFonts w:ascii="Times New Roman" w:hAnsi="Times New Roman"/>
                <w:sz w:val="24"/>
                <w:szCs w:val="24"/>
                <w:lang w:val="en-US"/>
              </w:rPr>
            </w:pPr>
            <w:proofErr w:type="spellStart"/>
            <w:r w:rsidRPr="00814E11">
              <w:rPr>
                <w:rFonts w:ascii="Times New Roman" w:hAnsi="Times New Roman"/>
                <w:sz w:val="24"/>
                <w:szCs w:val="24"/>
                <w:lang w:val="en-US"/>
              </w:rPr>
              <w:t>Teson</w:t>
            </w:r>
            <w:proofErr w:type="spellEnd"/>
            <w:r w:rsidRPr="00814E11">
              <w:rPr>
                <w:rFonts w:ascii="Times New Roman" w:hAnsi="Times New Roman"/>
                <w:sz w:val="24"/>
                <w:szCs w:val="24"/>
                <w:lang w:val="en-US"/>
              </w:rPr>
              <w:t xml:space="preserve">, F., Feminism and International Law: A </w:t>
            </w:r>
            <w:proofErr w:type="gramStart"/>
            <w:r w:rsidRPr="00814E11">
              <w:rPr>
                <w:rFonts w:ascii="Times New Roman" w:hAnsi="Times New Roman"/>
                <w:sz w:val="24"/>
                <w:szCs w:val="24"/>
                <w:lang w:val="en-US"/>
              </w:rPr>
              <w:t>Reply“</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Virginia Journal of International Law</w:t>
            </w:r>
            <w:r w:rsidRPr="00814E11">
              <w:rPr>
                <w:rFonts w:ascii="Times New Roman" w:hAnsi="Times New Roman"/>
                <w:sz w:val="24"/>
                <w:szCs w:val="24"/>
                <w:lang w:val="en-US"/>
              </w:rPr>
              <w:t xml:space="preserve">, Vol. 33, 1993, pp. 647-684. </w:t>
            </w:r>
          </w:p>
          <w:p w14:paraId="05A33B81" w14:textId="77777777" w:rsidR="00A64691" w:rsidRPr="00814E11" w:rsidRDefault="00A64691" w:rsidP="0010709C">
            <w:pPr>
              <w:autoSpaceDE w:val="0"/>
              <w:autoSpaceDN w:val="0"/>
              <w:adjustRightInd w:val="0"/>
              <w:rPr>
                <w:rFonts w:ascii="Times New Roman" w:hAnsi="Times New Roman"/>
                <w:sz w:val="24"/>
                <w:szCs w:val="24"/>
                <w:lang w:val="en-US"/>
              </w:rPr>
            </w:pPr>
            <w:proofErr w:type="spellStart"/>
            <w:r w:rsidRPr="00814E11">
              <w:rPr>
                <w:rFonts w:ascii="Times New Roman" w:hAnsi="Times New Roman"/>
                <w:sz w:val="24"/>
                <w:szCs w:val="24"/>
                <w:lang w:val="en-US"/>
              </w:rPr>
              <w:t>Charlesworth</w:t>
            </w:r>
            <w:proofErr w:type="spellEnd"/>
            <w:r w:rsidRPr="00814E11">
              <w:rPr>
                <w:rFonts w:ascii="Times New Roman" w:hAnsi="Times New Roman"/>
                <w:sz w:val="24"/>
                <w:szCs w:val="24"/>
                <w:lang w:val="en-US"/>
              </w:rPr>
              <w:t xml:space="preserve">, H., „Feminists Critiques of International Law and Their </w:t>
            </w:r>
            <w:proofErr w:type="gramStart"/>
            <w:r w:rsidRPr="00814E11">
              <w:rPr>
                <w:rFonts w:ascii="Times New Roman" w:hAnsi="Times New Roman"/>
                <w:sz w:val="24"/>
                <w:szCs w:val="24"/>
                <w:lang w:val="en-US"/>
              </w:rPr>
              <w:t>Critics“</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Third World Legal Studies,</w:t>
            </w:r>
            <w:r w:rsidRPr="00814E11">
              <w:rPr>
                <w:rFonts w:ascii="Times New Roman" w:hAnsi="Times New Roman"/>
                <w:sz w:val="24"/>
                <w:szCs w:val="24"/>
                <w:lang w:val="en-US"/>
              </w:rPr>
              <w:t xml:space="preserve"> Vol. 13, 1995, pp. 1-16.</w:t>
            </w:r>
          </w:p>
          <w:p w14:paraId="622E8486" w14:textId="77777777" w:rsidR="00A64691" w:rsidRPr="00814E11" w:rsidRDefault="00A64691" w:rsidP="0010709C">
            <w:pPr>
              <w:autoSpaceDE w:val="0"/>
              <w:autoSpaceDN w:val="0"/>
              <w:adjustRightInd w:val="0"/>
              <w:rPr>
                <w:rFonts w:ascii="Times New Roman" w:hAnsi="Times New Roman"/>
                <w:sz w:val="24"/>
                <w:szCs w:val="24"/>
                <w:lang w:val="en-US"/>
              </w:rPr>
            </w:pPr>
            <w:proofErr w:type="spellStart"/>
            <w:r w:rsidRPr="00814E11">
              <w:rPr>
                <w:rFonts w:ascii="Times New Roman" w:hAnsi="Times New Roman"/>
                <w:sz w:val="24"/>
                <w:szCs w:val="24"/>
                <w:lang w:val="en-US"/>
              </w:rPr>
              <w:t>Fellmeth</w:t>
            </w:r>
            <w:proofErr w:type="spellEnd"/>
            <w:r w:rsidRPr="00814E11">
              <w:rPr>
                <w:rFonts w:ascii="Times New Roman" w:hAnsi="Times New Roman"/>
                <w:sz w:val="24"/>
                <w:szCs w:val="24"/>
                <w:lang w:val="en-US"/>
              </w:rPr>
              <w:t xml:space="preserve">, A.X., “Feminism and International Law: Theory, Methodology, and Substantive </w:t>
            </w:r>
            <w:proofErr w:type="gramStart"/>
            <w:r w:rsidRPr="00814E11">
              <w:rPr>
                <w:rFonts w:ascii="Times New Roman" w:hAnsi="Times New Roman"/>
                <w:sz w:val="24"/>
                <w:szCs w:val="24"/>
                <w:lang w:val="en-US"/>
              </w:rPr>
              <w:t>Reform“</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Human Rights Quarterly</w:t>
            </w:r>
            <w:r w:rsidRPr="00814E11">
              <w:rPr>
                <w:rFonts w:ascii="Times New Roman" w:hAnsi="Times New Roman"/>
                <w:sz w:val="24"/>
                <w:szCs w:val="24"/>
                <w:lang w:val="en-US"/>
              </w:rPr>
              <w:t xml:space="preserve">, Vol. 22, 2000, pp. 658–733. </w:t>
            </w:r>
          </w:p>
          <w:p w14:paraId="2D9EFF84" w14:textId="77777777" w:rsidR="00A64691" w:rsidRPr="00814E11" w:rsidRDefault="00A64691" w:rsidP="0010709C">
            <w:pPr>
              <w:autoSpaceDE w:val="0"/>
              <w:autoSpaceDN w:val="0"/>
              <w:adjustRightInd w:val="0"/>
              <w:rPr>
                <w:rFonts w:ascii="Times New Roman" w:hAnsi="Times New Roman"/>
                <w:sz w:val="24"/>
                <w:szCs w:val="24"/>
                <w:lang w:val="en-US"/>
              </w:rPr>
            </w:pPr>
            <w:r w:rsidRPr="00814E11">
              <w:rPr>
                <w:rFonts w:ascii="Times New Roman" w:hAnsi="Times New Roman"/>
                <w:sz w:val="24"/>
                <w:szCs w:val="24"/>
                <w:lang w:val="en-US"/>
              </w:rPr>
              <w:t xml:space="preserve">Brooks, R.E., „Feminism and International Law: An Opportunity for </w:t>
            </w:r>
            <w:proofErr w:type="gramStart"/>
            <w:r w:rsidRPr="00814E11">
              <w:rPr>
                <w:rFonts w:ascii="Times New Roman" w:hAnsi="Times New Roman"/>
                <w:sz w:val="24"/>
                <w:szCs w:val="24"/>
                <w:lang w:val="en-US"/>
              </w:rPr>
              <w:t>Transformation“</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Yale J.L. &amp; Feminism</w:t>
            </w:r>
            <w:r w:rsidRPr="00814E11">
              <w:rPr>
                <w:rFonts w:ascii="Times New Roman" w:hAnsi="Times New Roman"/>
                <w:sz w:val="24"/>
                <w:szCs w:val="24"/>
                <w:lang w:val="en-US"/>
              </w:rPr>
              <w:t>, Vol. 14, 2002, pp. 345-361.</w:t>
            </w:r>
          </w:p>
          <w:p w14:paraId="47BD47F0" w14:textId="77777777" w:rsidR="00A64691" w:rsidRPr="00814E11" w:rsidRDefault="00A64691" w:rsidP="0010709C">
            <w:pPr>
              <w:autoSpaceDE w:val="0"/>
              <w:autoSpaceDN w:val="0"/>
              <w:adjustRightInd w:val="0"/>
              <w:rPr>
                <w:rFonts w:ascii="Times New Roman" w:hAnsi="Times New Roman"/>
                <w:sz w:val="24"/>
                <w:szCs w:val="24"/>
                <w:lang w:val="en-US"/>
              </w:rPr>
            </w:pPr>
            <w:r w:rsidRPr="00814E11">
              <w:rPr>
                <w:rFonts w:ascii="Times New Roman" w:hAnsi="Times New Roman"/>
                <w:sz w:val="24"/>
                <w:szCs w:val="24"/>
                <w:lang w:val="en-US"/>
              </w:rPr>
              <w:t xml:space="preserve">Otto, D., „The Exile of Inclusion: Reflections on Gender Issues in International Law over the last </w:t>
            </w:r>
            <w:proofErr w:type="gramStart"/>
            <w:r w:rsidRPr="00814E11">
              <w:rPr>
                <w:rFonts w:ascii="Times New Roman" w:hAnsi="Times New Roman"/>
                <w:sz w:val="24"/>
                <w:szCs w:val="24"/>
                <w:lang w:val="en-US"/>
              </w:rPr>
              <w:t>Decade“</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Melbourne Journal of International Law</w:t>
            </w:r>
            <w:r w:rsidRPr="00814E11">
              <w:rPr>
                <w:rFonts w:ascii="Times New Roman" w:hAnsi="Times New Roman"/>
                <w:sz w:val="24"/>
                <w:szCs w:val="24"/>
                <w:lang w:val="en-US"/>
              </w:rPr>
              <w:t>, Vol. 10 (1), 2009.</w:t>
            </w:r>
          </w:p>
          <w:p w14:paraId="437DABFD" w14:textId="46F7322F" w:rsidR="00A64691" w:rsidRPr="00814E11" w:rsidRDefault="00A64691" w:rsidP="0010709C">
            <w:pPr>
              <w:autoSpaceDE w:val="0"/>
              <w:autoSpaceDN w:val="0"/>
              <w:adjustRightInd w:val="0"/>
              <w:rPr>
                <w:rFonts w:ascii="Times New Roman" w:hAnsi="Times New Roman"/>
                <w:sz w:val="24"/>
                <w:szCs w:val="24"/>
                <w:lang w:val="en-US"/>
              </w:rPr>
            </w:pPr>
            <w:proofErr w:type="spellStart"/>
            <w:r w:rsidRPr="00814E11">
              <w:rPr>
                <w:rFonts w:ascii="Times New Roman" w:hAnsi="Times New Roman"/>
                <w:sz w:val="24"/>
                <w:szCs w:val="24"/>
                <w:lang w:val="en-US"/>
              </w:rPr>
              <w:t>Nagarajan</w:t>
            </w:r>
            <w:proofErr w:type="spellEnd"/>
            <w:r w:rsidRPr="00814E11">
              <w:rPr>
                <w:rFonts w:ascii="Times New Roman" w:hAnsi="Times New Roman"/>
                <w:sz w:val="24"/>
                <w:szCs w:val="24"/>
                <w:lang w:val="en-US"/>
              </w:rPr>
              <w:t xml:space="preserve">, V., </w:t>
            </w:r>
            <w:proofErr w:type="spellStart"/>
            <w:r w:rsidRPr="00814E11">
              <w:rPr>
                <w:rFonts w:ascii="Times New Roman" w:hAnsi="Times New Roman"/>
                <w:sz w:val="24"/>
                <w:szCs w:val="24"/>
                <w:lang w:val="en-US"/>
              </w:rPr>
              <w:t>Parashar</w:t>
            </w:r>
            <w:proofErr w:type="spellEnd"/>
            <w:r w:rsidRPr="00814E11">
              <w:rPr>
                <w:rFonts w:ascii="Times New Roman" w:hAnsi="Times New Roman"/>
                <w:sz w:val="24"/>
                <w:szCs w:val="24"/>
                <w:lang w:val="en-US"/>
              </w:rPr>
              <w:t xml:space="preserve">, A., “Gender Equality in International Law and Constitutions: Mediating Universal Norms and Local </w:t>
            </w:r>
            <w:proofErr w:type="gramStart"/>
            <w:r w:rsidRPr="00814E11">
              <w:rPr>
                <w:rFonts w:ascii="Times New Roman" w:hAnsi="Times New Roman"/>
                <w:sz w:val="24"/>
                <w:szCs w:val="24"/>
                <w:lang w:val="en-US"/>
              </w:rPr>
              <w:t>Differences“</w:t>
            </w:r>
            <w:proofErr w:type="gramEnd"/>
            <w:r w:rsidRPr="00814E11">
              <w:rPr>
                <w:rFonts w:ascii="Times New Roman" w:hAnsi="Times New Roman"/>
                <w:sz w:val="24"/>
                <w:szCs w:val="24"/>
                <w:lang w:val="en-US"/>
              </w:rPr>
              <w:t>,</w:t>
            </w:r>
            <w:r w:rsidR="00814E11" w:rsidRPr="00814E11">
              <w:rPr>
                <w:rFonts w:ascii="Times New Roman" w:hAnsi="Times New Roman"/>
                <w:sz w:val="24"/>
                <w:szCs w:val="24"/>
                <w:lang w:val="en-US"/>
              </w:rPr>
              <w:t xml:space="preserve"> </w:t>
            </w:r>
            <w:r w:rsidRPr="00814E11">
              <w:rPr>
                <w:rFonts w:ascii="Times New Roman" w:hAnsi="Times New Roman"/>
                <w:sz w:val="24"/>
                <w:szCs w:val="24"/>
                <w:lang w:val="en-US"/>
              </w:rPr>
              <w:t xml:space="preserve">in Rubenstein, K., </w:t>
            </w:r>
            <w:proofErr w:type="spellStart"/>
            <w:r w:rsidRPr="00814E11">
              <w:rPr>
                <w:rFonts w:ascii="Times New Roman" w:hAnsi="Times New Roman"/>
                <w:sz w:val="24"/>
                <w:szCs w:val="24"/>
                <w:lang w:val="en-US"/>
              </w:rPr>
              <w:t>Youn</w:t>
            </w:r>
            <w:proofErr w:type="spellEnd"/>
            <w:r w:rsidRPr="00814E11">
              <w:rPr>
                <w:rFonts w:ascii="Times New Roman" w:hAnsi="Times New Roman"/>
                <w:sz w:val="24"/>
                <w:szCs w:val="24"/>
                <w:lang w:val="en-US"/>
              </w:rPr>
              <w:t>, K., (</w:t>
            </w:r>
            <w:proofErr w:type="spellStart"/>
            <w:r w:rsidRPr="00814E11">
              <w:rPr>
                <w:rFonts w:ascii="Times New Roman" w:hAnsi="Times New Roman"/>
                <w:sz w:val="24"/>
                <w:szCs w:val="24"/>
                <w:lang w:val="en-US"/>
              </w:rPr>
              <w:t>eds</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The Public Law of Gender</w:t>
            </w:r>
            <w:r w:rsidRPr="00814E11">
              <w:rPr>
                <w:rFonts w:ascii="Times New Roman" w:hAnsi="Times New Roman"/>
                <w:sz w:val="24"/>
                <w:szCs w:val="24"/>
                <w:lang w:val="en-US"/>
              </w:rPr>
              <w:t xml:space="preserve">, Cambridge University Press, 2016, pp. 170-194. </w:t>
            </w:r>
          </w:p>
          <w:p w14:paraId="473BCEAB" w14:textId="77777777" w:rsidR="00A64691" w:rsidRPr="00814E11" w:rsidRDefault="00A64691" w:rsidP="0010709C">
            <w:pPr>
              <w:autoSpaceDE w:val="0"/>
              <w:autoSpaceDN w:val="0"/>
              <w:adjustRightInd w:val="0"/>
              <w:rPr>
                <w:rFonts w:ascii="Times New Roman" w:hAnsi="Times New Roman"/>
                <w:sz w:val="24"/>
                <w:szCs w:val="24"/>
                <w:lang w:val="en-US"/>
              </w:rPr>
            </w:pPr>
            <w:r w:rsidRPr="00814E11">
              <w:rPr>
                <w:rFonts w:ascii="Times New Roman" w:hAnsi="Times New Roman"/>
                <w:sz w:val="24"/>
                <w:szCs w:val="24"/>
                <w:lang w:val="en-US"/>
              </w:rPr>
              <w:t xml:space="preserve">Otto, D., „Power and Danger: Feminist Engagement in International Law through the UN Security </w:t>
            </w:r>
            <w:proofErr w:type="gramStart"/>
            <w:r w:rsidRPr="00814E11">
              <w:rPr>
                <w:rFonts w:ascii="Times New Roman" w:hAnsi="Times New Roman"/>
                <w:sz w:val="24"/>
                <w:szCs w:val="24"/>
                <w:lang w:val="en-US"/>
              </w:rPr>
              <w:t>Council“</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Australian Feminist Law Journal</w:t>
            </w:r>
            <w:r w:rsidRPr="00814E11">
              <w:rPr>
                <w:rFonts w:ascii="Times New Roman" w:hAnsi="Times New Roman"/>
                <w:sz w:val="24"/>
                <w:szCs w:val="24"/>
                <w:lang w:val="en-US"/>
              </w:rPr>
              <w:t>, Vol. 32, 2010, pp. 97-121.</w:t>
            </w:r>
          </w:p>
          <w:p w14:paraId="5C745414" w14:textId="6A3F4451" w:rsidR="00A64691" w:rsidRPr="00814E11" w:rsidRDefault="00A64691" w:rsidP="0010709C">
            <w:pPr>
              <w:autoSpaceDE w:val="0"/>
              <w:autoSpaceDN w:val="0"/>
              <w:adjustRightInd w:val="0"/>
              <w:rPr>
                <w:rFonts w:ascii="Times New Roman" w:hAnsi="Times New Roman"/>
                <w:sz w:val="24"/>
                <w:szCs w:val="24"/>
                <w:lang w:val="en-US"/>
              </w:rPr>
            </w:pPr>
            <w:r w:rsidRPr="00814E11">
              <w:rPr>
                <w:rFonts w:ascii="Times New Roman" w:hAnsi="Times New Roman"/>
                <w:sz w:val="24"/>
                <w:szCs w:val="24"/>
                <w:lang w:val="en-US"/>
              </w:rPr>
              <w:t xml:space="preserve">Chappell, L., „Governing Victims’ Redress and Gender Justice at the International Criminal </w:t>
            </w:r>
            <w:proofErr w:type="gramStart"/>
            <w:r w:rsidRPr="00814E11">
              <w:rPr>
                <w:rFonts w:ascii="Times New Roman" w:hAnsi="Times New Roman"/>
                <w:sz w:val="24"/>
                <w:szCs w:val="24"/>
                <w:lang w:val="en-US"/>
              </w:rPr>
              <w:t>Court“</w:t>
            </w:r>
            <w:proofErr w:type="gramEnd"/>
            <w:r w:rsidRPr="00814E11">
              <w:rPr>
                <w:rFonts w:ascii="Times New Roman" w:hAnsi="Times New Roman"/>
                <w:sz w:val="24"/>
                <w:szCs w:val="24"/>
                <w:lang w:val="en-US"/>
              </w:rPr>
              <w:t>,</w:t>
            </w:r>
            <w:r w:rsidR="00814E11" w:rsidRPr="00814E11">
              <w:rPr>
                <w:rFonts w:ascii="Times New Roman" w:hAnsi="Times New Roman"/>
                <w:sz w:val="24"/>
                <w:szCs w:val="24"/>
                <w:lang w:val="en-US"/>
              </w:rPr>
              <w:t xml:space="preserve"> </w:t>
            </w:r>
            <w:r w:rsidRPr="00814E11">
              <w:rPr>
                <w:rFonts w:ascii="Times New Roman" w:hAnsi="Times New Roman"/>
                <w:sz w:val="24"/>
                <w:szCs w:val="24"/>
                <w:lang w:val="en-US"/>
              </w:rPr>
              <w:t xml:space="preserve">in Rubenstein, K., </w:t>
            </w:r>
            <w:proofErr w:type="spellStart"/>
            <w:r w:rsidRPr="00814E11">
              <w:rPr>
                <w:rFonts w:ascii="Times New Roman" w:hAnsi="Times New Roman"/>
                <w:sz w:val="24"/>
                <w:szCs w:val="24"/>
                <w:lang w:val="en-US"/>
              </w:rPr>
              <w:t>Youn</w:t>
            </w:r>
            <w:proofErr w:type="spellEnd"/>
            <w:r w:rsidRPr="00814E11">
              <w:rPr>
                <w:rFonts w:ascii="Times New Roman" w:hAnsi="Times New Roman"/>
                <w:sz w:val="24"/>
                <w:szCs w:val="24"/>
                <w:lang w:val="en-US"/>
              </w:rPr>
              <w:t>, K., (</w:t>
            </w:r>
            <w:proofErr w:type="spellStart"/>
            <w:r w:rsidRPr="00814E11">
              <w:rPr>
                <w:rFonts w:ascii="Times New Roman" w:hAnsi="Times New Roman"/>
                <w:sz w:val="24"/>
                <w:szCs w:val="24"/>
                <w:lang w:val="en-US"/>
              </w:rPr>
              <w:t>eds</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The Public Law of Gender</w:t>
            </w:r>
            <w:r w:rsidRPr="00814E11">
              <w:rPr>
                <w:rFonts w:ascii="Times New Roman" w:hAnsi="Times New Roman"/>
                <w:sz w:val="24"/>
                <w:szCs w:val="24"/>
                <w:lang w:val="en-US"/>
              </w:rPr>
              <w:t>, Cambridge University Press, 2016, pp. 465-488.</w:t>
            </w:r>
          </w:p>
          <w:p w14:paraId="75CA7AEC" w14:textId="77777777" w:rsidR="00A64691" w:rsidRPr="00814E11" w:rsidRDefault="00A64691" w:rsidP="0010709C">
            <w:pPr>
              <w:autoSpaceDE w:val="0"/>
              <w:autoSpaceDN w:val="0"/>
              <w:adjustRightInd w:val="0"/>
              <w:rPr>
                <w:rFonts w:ascii="Times New Roman" w:hAnsi="Times New Roman"/>
                <w:sz w:val="24"/>
                <w:szCs w:val="24"/>
                <w:lang w:val="en-US"/>
              </w:rPr>
            </w:pPr>
            <w:r w:rsidRPr="00814E11">
              <w:rPr>
                <w:rFonts w:ascii="Times New Roman" w:hAnsi="Times New Roman"/>
                <w:sz w:val="24"/>
                <w:szCs w:val="24"/>
                <w:lang w:val="en-US"/>
              </w:rPr>
              <w:lastRenderedPageBreak/>
              <w:t xml:space="preserve">Henry, N., „The Fixation on Wartime Rape: Feminist Critique and International Criminal </w:t>
            </w:r>
            <w:proofErr w:type="gramStart"/>
            <w:r w:rsidRPr="00814E11">
              <w:rPr>
                <w:rFonts w:ascii="Times New Roman" w:hAnsi="Times New Roman"/>
                <w:sz w:val="24"/>
                <w:szCs w:val="24"/>
                <w:lang w:val="en-US"/>
              </w:rPr>
              <w:t>Law“</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Social &amp; Legal Studies,</w:t>
            </w:r>
            <w:r w:rsidRPr="00814E11">
              <w:rPr>
                <w:rFonts w:ascii="Times New Roman" w:hAnsi="Times New Roman"/>
                <w:sz w:val="24"/>
                <w:szCs w:val="24"/>
                <w:lang w:val="en-US"/>
              </w:rPr>
              <w:t xml:space="preserve"> Vol. 23(1), 2014, pp. 93–111.</w:t>
            </w:r>
          </w:p>
          <w:p w14:paraId="73DAB302" w14:textId="77777777" w:rsidR="00A64691" w:rsidRPr="00814E11" w:rsidRDefault="00A64691" w:rsidP="0010709C">
            <w:pPr>
              <w:autoSpaceDE w:val="0"/>
              <w:autoSpaceDN w:val="0"/>
              <w:adjustRightInd w:val="0"/>
              <w:rPr>
                <w:rFonts w:ascii="Times New Roman" w:hAnsi="Times New Roman"/>
                <w:sz w:val="24"/>
                <w:szCs w:val="24"/>
                <w:lang w:val="en-US"/>
              </w:rPr>
            </w:pPr>
            <w:proofErr w:type="spellStart"/>
            <w:r w:rsidRPr="00814E11">
              <w:rPr>
                <w:rFonts w:ascii="Times New Roman" w:hAnsi="Times New Roman"/>
                <w:sz w:val="24"/>
                <w:szCs w:val="24"/>
                <w:lang w:val="en-US"/>
              </w:rPr>
              <w:t>Huckerby</w:t>
            </w:r>
            <w:proofErr w:type="spellEnd"/>
            <w:r w:rsidRPr="00814E11">
              <w:rPr>
                <w:rFonts w:ascii="Times New Roman" w:hAnsi="Times New Roman"/>
                <w:sz w:val="24"/>
                <w:szCs w:val="24"/>
                <w:lang w:val="en-US"/>
              </w:rPr>
              <w:t xml:space="preserve">, J., „Feminism and International Law in the Post9/11 </w:t>
            </w:r>
            <w:proofErr w:type="gramStart"/>
            <w:r w:rsidRPr="00814E11">
              <w:rPr>
                <w:rFonts w:ascii="Times New Roman" w:hAnsi="Times New Roman"/>
                <w:sz w:val="24"/>
                <w:szCs w:val="24"/>
                <w:lang w:val="en-US"/>
              </w:rPr>
              <w:t>Era“</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Fordham International Law Journal</w:t>
            </w:r>
            <w:r w:rsidRPr="00814E11">
              <w:rPr>
                <w:rFonts w:ascii="Times New Roman" w:hAnsi="Times New Roman"/>
                <w:sz w:val="24"/>
                <w:szCs w:val="24"/>
                <w:lang w:val="en-US"/>
              </w:rPr>
              <w:t xml:space="preserve">, Vol. 39(3), 2016, pp. 533-590. </w:t>
            </w:r>
          </w:p>
          <w:p w14:paraId="2812368F" w14:textId="77777777" w:rsidR="00A64691" w:rsidRPr="00814E11" w:rsidRDefault="00A64691" w:rsidP="0010709C">
            <w:pPr>
              <w:autoSpaceDE w:val="0"/>
              <w:autoSpaceDN w:val="0"/>
              <w:adjustRightInd w:val="0"/>
              <w:rPr>
                <w:rFonts w:ascii="Times New Roman" w:hAnsi="Times New Roman"/>
                <w:sz w:val="24"/>
                <w:szCs w:val="24"/>
                <w:lang w:val="en-US"/>
              </w:rPr>
            </w:pPr>
            <w:r w:rsidRPr="00814E11">
              <w:rPr>
                <w:rFonts w:ascii="Times New Roman" w:hAnsi="Times New Roman"/>
                <w:sz w:val="24"/>
                <w:szCs w:val="24"/>
                <w:lang w:val="en-US"/>
              </w:rPr>
              <w:t xml:space="preserve">Hilary </w:t>
            </w:r>
            <w:proofErr w:type="spellStart"/>
            <w:r w:rsidRPr="00814E11">
              <w:rPr>
                <w:rFonts w:ascii="Times New Roman" w:hAnsi="Times New Roman"/>
                <w:sz w:val="24"/>
                <w:szCs w:val="24"/>
                <w:lang w:val="en-US"/>
              </w:rPr>
              <w:t>Charlesworth</w:t>
            </w:r>
            <w:proofErr w:type="spellEnd"/>
            <w:r w:rsidRPr="00814E11">
              <w:rPr>
                <w:rFonts w:ascii="Times New Roman" w:hAnsi="Times New Roman"/>
                <w:sz w:val="24"/>
                <w:szCs w:val="24"/>
                <w:lang w:val="en-US"/>
              </w:rPr>
              <w:t xml:space="preserve">, „Feminist Reflections on the Responsibility to </w:t>
            </w:r>
            <w:proofErr w:type="gramStart"/>
            <w:r w:rsidRPr="00814E11">
              <w:rPr>
                <w:rFonts w:ascii="Times New Roman" w:hAnsi="Times New Roman"/>
                <w:sz w:val="24"/>
                <w:szCs w:val="24"/>
                <w:lang w:val="en-US"/>
              </w:rPr>
              <w:t>Protect“</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 xml:space="preserve">Global Responsibility to Protect, </w:t>
            </w:r>
            <w:r w:rsidRPr="00814E11">
              <w:rPr>
                <w:rFonts w:ascii="Times New Roman" w:hAnsi="Times New Roman"/>
                <w:sz w:val="24"/>
                <w:szCs w:val="24"/>
                <w:lang w:val="en-US"/>
              </w:rPr>
              <w:t>Vol. 2, 2010, pp. 232–249.</w:t>
            </w:r>
          </w:p>
          <w:p w14:paraId="5DC3D5E7" w14:textId="77777777" w:rsidR="00A64691" w:rsidRPr="00814E11" w:rsidRDefault="00A64691" w:rsidP="0010709C">
            <w:pPr>
              <w:autoSpaceDE w:val="0"/>
              <w:autoSpaceDN w:val="0"/>
              <w:adjustRightInd w:val="0"/>
              <w:rPr>
                <w:rFonts w:ascii="Times New Roman" w:hAnsi="Times New Roman"/>
                <w:sz w:val="24"/>
                <w:szCs w:val="24"/>
                <w:shd w:val="clear" w:color="auto" w:fill="FFFFFF"/>
                <w:lang w:val="en-US"/>
              </w:rPr>
            </w:pPr>
            <w:proofErr w:type="spellStart"/>
            <w:r w:rsidRPr="00814E11">
              <w:rPr>
                <w:rStyle w:val="Strong"/>
                <w:rFonts w:ascii="Times New Roman" w:hAnsi="Times New Roman"/>
                <w:b w:val="0"/>
                <w:sz w:val="24"/>
                <w:szCs w:val="24"/>
                <w:shd w:val="clear" w:color="auto" w:fill="FFFFFF"/>
                <w:lang w:val="en-US"/>
              </w:rPr>
              <w:t>Sabohi</w:t>
            </w:r>
            <w:proofErr w:type="spellEnd"/>
            <w:r w:rsidRPr="00814E11">
              <w:rPr>
                <w:rStyle w:val="Strong"/>
                <w:rFonts w:ascii="Times New Roman" w:hAnsi="Times New Roman"/>
                <w:b w:val="0"/>
                <w:sz w:val="24"/>
                <w:szCs w:val="24"/>
                <w:shd w:val="clear" w:color="auto" w:fill="FFFFFF"/>
                <w:lang w:val="en-US"/>
              </w:rPr>
              <w:t>, M., Maher, S., Hassan, S., „</w:t>
            </w:r>
            <w:r w:rsidRPr="00814E11">
              <w:rPr>
                <w:rFonts w:ascii="Times New Roman" w:hAnsi="Times New Roman"/>
                <w:sz w:val="24"/>
                <w:szCs w:val="24"/>
                <w:lang w:val="en-US"/>
              </w:rPr>
              <w:t xml:space="preserve">Feminist Perspective of International Law and its Effect on International Courts and </w:t>
            </w:r>
            <w:proofErr w:type="gramStart"/>
            <w:r w:rsidRPr="00814E11">
              <w:rPr>
                <w:rFonts w:ascii="Times New Roman" w:hAnsi="Times New Roman"/>
                <w:sz w:val="24"/>
                <w:szCs w:val="24"/>
                <w:lang w:val="en-US"/>
              </w:rPr>
              <w:t>Tribunals“</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Journal of Legal, Ethical and Regulatory Issues</w:t>
            </w:r>
            <w:r w:rsidRPr="00814E11">
              <w:rPr>
                <w:rFonts w:ascii="Times New Roman" w:hAnsi="Times New Roman"/>
                <w:sz w:val="24"/>
                <w:szCs w:val="24"/>
                <w:lang w:val="en-US"/>
              </w:rPr>
              <w:t xml:space="preserve">, </w:t>
            </w:r>
            <w:r w:rsidRPr="00814E11">
              <w:rPr>
                <w:rFonts w:ascii="Times New Roman" w:hAnsi="Times New Roman"/>
                <w:sz w:val="24"/>
                <w:szCs w:val="24"/>
                <w:shd w:val="clear" w:color="auto" w:fill="FFFFFF"/>
                <w:lang w:val="en-US"/>
              </w:rPr>
              <w:t>Vol. 22 (1), 2019.</w:t>
            </w:r>
          </w:p>
          <w:p w14:paraId="3CF1E379" w14:textId="77777777" w:rsidR="00A64691" w:rsidRPr="00814E11" w:rsidRDefault="00A64691" w:rsidP="0010709C">
            <w:pPr>
              <w:autoSpaceDE w:val="0"/>
              <w:autoSpaceDN w:val="0"/>
              <w:adjustRightInd w:val="0"/>
              <w:rPr>
                <w:rFonts w:ascii="Times New Roman" w:hAnsi="Times New Roman"/>
                <w:sz w:val="24"/>
                <w:szCs w:val="24"/>
                <w:lang w:val="en-US"/>
              </w:rPr>
            </w:pPr>
            <w:r w:rsidRPr="00814E11">
              <w:rPr>
                <w:rFonts w:ascii="Times New Roman" w:hAnsi="Times New Roman"/>
                <w:sz w:val="24"/>
                <w:szCs w:val="24"/>
                <w:lang w:val="en-US"/>
              </w:rPr>
              <w:t>Lombardo, E., „EU Gender Policy Trapped in the `Wollstonecraft Dilemma</w:t>
            </w:r>
            <w:proofErr w:type="gramStart"/>
            <w:r w:rsidRPr="00814E11">
              <w:rPr>
                <w:rFonts w:ascii="Times New Roman" w:hAnsi="Times New Roman"/>
                <w:sz w:val="24"/>
                <w:szCs w:val="24"/>
                <w:lang w:val="en-US"/>
              </w:rPr>
              <w:t>'?“</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 xml:space="preserve">The European Journal of Women’s Studies, </w:t>
            </w:r>
            <w:r w:rsidRPr="00814E11">
              <w:rPr>
                <w:rFonts w:ascii="Times New Roman" w:hAnsi="Times New Roman"/>
                <w:sz w:val="24"/>
                <w:szCs w:val="24"/>
                <w:lang w:val="en-US"/>
              </w:rPr>
              <w:t xml:space="preserve">Vol. 10(2), 2003, pp. 159-180. </w:t>
            </w:r>
          </w:p>
          <w:p w14:paraId="26B069A8" w14:textId="77777777" w:rsidR="00A64691" w:rsidRPr="00814E11" w:rsidRDefault="00A64691" w:rsidP="0010709C">
            <w:pPr>
              <w:autoSpaceDE w:val="0"/>
              <w:autoSpaceDN w:val="0"/>
              <w:adjustRightInd w:val="0"/>
              <w:rPr>
                <w:rFonts w:ascii="Times New Roman" w:hAnsi="Times New Roman"/>
                <w:sz w:val="24"/>
                <w:szCs w:val="24"/>
                <w:lang w:val="en-US"/>
              </w:rPr>
            </w:pPr>
            <w:proofErr w:type="spellStart"/>
            <w:r w:rsidRPr="00814E11">
              <w:rPr>
                <w:rFonts w:ascii="Times New Roman" w:hAnsi="Times New Roman"/>
                <w:sz w:val="24"/>
                <w:szCs w:val="24"/>
                <w:lang w:val="en-US"/>
              </w:rPr>
              <w:t>Walby</w:t>
            </w:r>
            <w:proofErr w:type="spellEnd"/>
            <w:r w:rsidRPr="00814E11">
              <w:rPr>
                <w:rFonts w:ascii="Times New Roman" w:hAnsi="Times New Roman"/>
                <w:sz w:val="24"/>
                <w:szCs w:val="24"/>
                <w:lang w:val="en-US"/>
              </w:rPr>
              <w:t xml:space="preserve">, S., „The European Union and Gender Equality: Emerging Varieties of Gender </w:t>
            </w:r>
            <w:proofErr w:type="gramStart"/>
            <w:r w:rsidRPr="00814E11">
              <w:rPr>
                <w:rFonts w:ascii="Times New Roman" w:hAnsi="Times New Roman"/>
                <w:sz w:val="24"/>
                <w:szCs w:val="24"/>
                <w:lang w:val="en-US"/>
              </w:rPr>
              <w:t>Regime“</w:t>
            </w:r>
            <w:proofErr w:type="gram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Social Politics</w:t>
            </w:r>
            <w:r w:rsidRPr="00814E11">
              <w:rPr>
                <w:rFonts w:ascii="Times New Roman" w:hAnsi="Times New Roman"/>
                <w:sz w:val="24"/>
                <w:szCs w:val="24"/>
                <w:lang w:val="en-US"/>
              </w:rPr>
              <w:t>, Vol. 11, 2004, pp. 4-29.</w:t>
            </w:r>
          </w:p>
          <w:p w14:paraId="58D21D8F" w14:textId="77777777" w:rsidR="00A64691" w:rsidRPr="00814E11" w:rsidRDefault="00A64691" w:rsidP="0010709C">
            <w:pPr>
              <w:autoSpaceDE w:val="0"/>
              <w:autoSpaceDN w:val="0"/>
              <w:adjustRightInd w:val="0"/>
              <w:rPr>
                <w:rFonts w:ascii="Times New Roman" w:hAnsi="Times New Roman"/>
                <w:sz w:val="24"/>
                <w:szCs w:val="24"/>
                <w:lang w:val="en-US"/>
              </w:rPr>
            </w:pPr>
            <w:r w:rsidRPr="00814E11">
              <w:rPr>
                <w:rFonts w:ascii="Times New Roman" w:hAnsi="Times New Roman"/>
                <w:sz w:val="24"/>
                <w:szCs w:val="24"/>
                <w:shd w:val="clear" w:color="auto" w:fill="FFFFFF"/>
                <w:lang w:val="en-US"/>
              </w:rPr>
              <w:t>Weiner, E., „</w:t>
            </w:r>
            <w:proofErr w:type="spellStart"/>
            <w:r w:rsidRPr="00814E11">
              <w:rPr>
                <w:rFonts w:ascii="Times New Roman" w:hAnsi="Times New Roman"/>
                <w:sz w:val="24"/>
                <w:szCs w:val="24"/>
                <w:lang w:val="en-US"/>
              </w:rPr>
              <w:t>Dirigism</w:t>
            </w:r>
            <w:proofErr w:type="spellEnd"/>
            <w:r w:rsidRPr="00814E11">
              <w:rPr>
                <w:rFonts w:ascii="Times New Roman" w:hAnsi="Times New Roman"/>
                <w:sz w:val="24"/>
                <w:szCs w:val="24"/>
                <w:lang w:val="en-US"/>
              </w:rPr>
              <w:t xml:space="preserve"> and Déjà Vu Logic: The Gender Politics and Perils of EU Enlargement“, </w:t>
            </w:r>
            <w:r w:rsidRPr="00814E11">
              <w:rPr>
                <w:rFonts w:ascii="Times New Roman" w:hAnsi="Times New Roman"/>
                <w:i/>
                <w:iCs/>
                <w:sz w:val="24"/>
                <w:szCs w:val="24"/>
                <w:lang w:val="en-US"/>
              </w:rPr>
              <w:t>European Journal of Women’s Studies</w:t>
            </w:r>
            <w:r w:rsidRPr="00814E11">
              <w:rPr>
                <w:rFonts w:ascii="Times New Roman" w:hAnsi="Times New Roman"/>
                <w:sz w:val="24"/>
                <w:szCs w:val="24"/>
                <w:lang w:val="en-US"/>
              </w:rPr>
              <w:t>, Vol. 16, 2009.</w:t>
            </w:r>
          </w:p>
        </w:tc>
      </w:tr>
      <w:tr w:rsidR="00A64691" w:rsidRPr="00814E11" w14:paraId="5C6C6B52" w14:textId="77777777" w:rsidTr="00C758A0">
        <w:trPr>
          <w:trHeight w:val="4211"/>
          <w:jc w:val="center"/>
        </w:trPr>
        <w:tc>
          <w:tcPr>
            <w:tcW w:w="9350" w:type="dxa"/>
            <w:vAlign w:val="center"/>
          </w:tcPr>
          <w:p w14:paraId="0D14A0DA" w14:textId="77777777" w:rsidR="00A64691" w:rsidRPr="00814E11" w:rsidRDefault="00A64691" w:rsidP="00C758A0">
            <w:pPr>
              <w:keepNext/>
              <w:pBdr>
                <w:top w:val="nil"/>
                <w:left w:val="nil"/>
                <w:bottom w:val="nil"/>
                <w:right w:val="nil"/>
                <w:between w:val="nil"/>
              </w:pBdr>
              <w:suppressAutoHyphens/>
              <w:textDirection w:val="btLr"/>
              <w:textAlignment w:val="top"/>
              <w:outlineLvl w:val="0"/>
              <w:rPr>
                <w:rFonts w:ascii="Times New Roman" w:hAnsi="Times New Roman"/>
                <w:b/>
                <w:bCs/>
                <w:sz w:val="24"/>
                <w:szCs w:val="24"/>
                <w:lang w:val="en-US"/>
              </w:rPr>
            </w:pPr>
            <w:r w:rsidRPr="00814E11">
              <w:rPr>
                <w:rFonts w:ascii="Times New Roman" w:hAnsi="Times New Roman"/>
                <w:b/>
                <w:bCs/>
                <w:sz w:val="24"/>
                <w:szCs w:val="24"/>
                <w:lang w:val="en-US"/>
              </w:rPr>
              <w:lastRenderedPageBreak/>
              <w:t>Instruction method:</w:t>
            </w:r>
          </w:p>
          <w:p w14:paraId="6B6B783A" w14:textId="77777777" w:rsidR="00A64691" w:rsidRPr="00814E11" w:rsidRDefault="00A64691" w:rsidP="0010709C">
            <w:pPr>
              <w:pBdr>
                <w:top w:val="nil"/>
                <w:left w:val="nil"/>
                <w:bottom w:val="nil"/>
                <w:right w:val="nil"/>
                <w:between w:val="nil"/>
              </w:pBdr>
              <w:suppressAutoHyphens/>
              <w:ind w:left="360"/>
              <w:textDirection w:val="btLr"/>
              <w:textAlignment w:val="top"/>
              <w:outlineLvl w:val="0"/>
              <w:rPr>
                <w:rFonts w:ascii="Times New Roman" w:hAnsi="Times New Roman"/>
                <w:b/>
                <w:bCs/>
                <w:sz w:val="24"/>
                <w:szCs w:val="24"/>
                <w:lang w:val="en-US"/>
              </w:rPr>
            </w:pPr>
            <w:r w:rsidRPr="00814E11">
              <w:rPr>
                <w:rFonts w:ascii="Times New Roman" w:hAnsi="Times New Roman"/>
                <w:color w:val="000000"/>
                <w:sz w:val="24"/>
                <w:szCs w:val="24"/>
                <w:lang w:val="en-US"/>
              </w:rPr>
              <w:t>The teaching methods consist of interactive lectures and practical classes implementing student-</w:t>
            </w:r>
            <w:proofErr w:type="spellStart"/>
            <w:r w:rsidRPr="00814E11">
              <w:rPr>
                <w:rFonts w:ascii="Times New Roman" w:hAnsi="Times New Roman"/>
                <w:color w:val="000000"/>
                <w:sz w:val="24"/>
                <w:szCs w:val="24"/>
                <w:lang w:val="en-US"/>
              </w:rPr>
              <w:t>centred</w:t>
            </w:r>
            <w:proofErr w:type="spellEnd"/>
            <w:r w:rsidRPr="00814E11">
              <w:rPr>
                <w:rFonts w:ascii="Times New Roman" w:hAnsi="Times New Roman"/>
                <w:color w:val="000000"/>
                <w:sz w:val="24"/>
                <w:szCs w:val="24"/>
                <w:lang w:val="en-US"/>
              </w:rPr>
              <w:t xml:space="preserve"> approach. The students are expected to be active and to interact with the teacher and other students during both lectures and practical classes, to ask questions and give comments and feedbacks. Lecturers will present short PPTs for each class. For practical classes, the dominant teaching method will include </w:t>
            </w:r>
            <w:r w:rsidRPr="00814E11">
              <w:rPr>
                <w:rFonts w:ascii="Times New Roman" w:hAnsi="Times New Roman"/>
                <w:sz w:val="24"/>
                <w:szCs w:val="24"/>
                <w:lang w:val="en-US"/>
              </w:rPr>
              <w:t xml:space="preserve">analysis of the case-law of CEDAW, ICC, CJEU, </w:t>
            </w:r>
            <w:proofErr w:type="spellStart"/>
            <w:r w:rsidRPr="00814E11">
              <w:rPr>
                <w:rFonts w:ascii="Times New Roman" w:hAnsi="Times New Roman"/>
                <w:sz w:val="24"/>
                <w:szCs w:val="24"/>
                <w:lang w:val="en-US"/>
              </w:rPr>
              <w:t>ECtHR</w:t>
            </w:r>
            <w:proofErr w:type="spellEnd"/>
            <w:r w:rsidRPr="00814E11">
              <w:rPr>
                <w:rFonts w:ascii="Times New Roman" w:hAnsi="Times New Roman"/>
                <w:sz w:val="24"/>
                <w:szCs w:val="24"/>
                <w:lang w:val="en-US"/>
              </w:rPr>
              <w:t>, which will complement theoretical presentations.</w:t>
            </w:r>
          </w:p>
          <w:p w14:paraId="14F02948" w14:textId="66B3FC6F" w:rsidR="00A64691" w:rsidRPr="00814E11" w:rsidRDefault="00A64691" w:rsidP="0010709C">
            <w:pPr>
              <w:pBdr>
                <w:top w:val="nil"/>
                <w:left w:val="nil"/>
                <w:bottom w:val="nil"/>
                <w:right w:val="nil"/>
                <w:between w:val="nil"/>
              </w:pBdr>
              <w:suppressAutoHyphens/>
              <w:ind w:left="360"/>
              <w:textDirection w:val="btLr"/>
              <w:textAlignment w:val="top"/>
              <w:outlineLvl w:val="0"/>
              <w:rPr>
                <w:rFonts w:ascii="Times New Roman" w:hAnsi="Times New Roman"/>
                <w:bCs/>
                <w:sz w:val="24"/>
                <w:szCs w:val="24"/>
                <w:lang w:val="en-US"/>
              </w:rPr>
            </w:pPr>
            <w:r w:rsidRPr="00814E11">
              <w:rPr>
                <w:rFonts w:ascii="Times New Roman" w:hAnsi="Times New Roman"/>
                <w:color w:val="000000"/>
                <w:sz w:val="24"/>
                <w:szCs w:val="24"/>
                <w:lang w:val="en-US"/>
              </w:rPr>
              <w:t xml:space="preserve">Students will prepare and present research papers and participate in open discussions on certain key topics. Brief research assignments (short presentations) will be used as well, in order to complement the subjects of lectures, papers or debates. </w:t>
            </w:r>
            <w:r w:rsidRPr="00814E11">
              <w:rPr>
                <w:rFonts w:ascii="Times New Roman" w:hAnsi="Times New Roman"/>
                <w:sz w:val="24"/>
                <w:szCs w:val="24"/>
                <w:lang w:val="en-US"/>
              </w:rPr>
              <w:t xml:space="preserve">Teachers will also use case studies focusing on complex legal issues, thus providing students with an opportunity to apply sources of law to facts </w:t>
            </w:r>
            <w:r w:rsidR="00C758A0" w:rsidRPr="00814E11">
              <w:rPr>
                <w:rFonts w:ascii="Times New Roman" w:hAnsi="Times New Roman"/>
                <w:sz w:val="24"/>
                <w:szCs w:val="24"/>
                <w:lang w:val="en-US"/>
              </w:rPr>
              <w:t xml:space="preserve">of </w:t>
            </w:r>
            <w:r w:rsidRPr="00814E11">
              <w:rPr>
                <w:rFonts w:ascii="Times New Roman" w:hAnsi="Times New Roman"/>
                <w:sz w:val="24"/>
                <w:szCs w:val="24"/>
                <w:lang w:val="en-US"/>
              </w:rPr>
              <w:t>hypothetical cases.</w:t>
            </w:r>
          </w:p>
        </w:tc>
      </w:tr>
      <w:tr w:rsidR="00A64691" w:rsidRPr="00814E11" w14:paraId="00948E22" w14:textId="77777777" w:rsidTr="00C758A0">
        <w:trPr>
          <w:trHeight w:val="3134"/>
          <w:jc w:val="center"/>
        </w:trPr>
        <w:tc>
          <w:tcPr>
            <w:tcW w:w="9350" w:type="dxa"/>
            <w:vAlign w:val="center"/>
          </w:tcPr>
          <w:p w14:paraId="465E2386" w14:textId="77777777" w:rsidR="00A64691" w:rsidRPr="00814E11" w:rsidRDefault="00A64691" w:rsidP="00994D9A">
            <w:pPr>
              <w:pBdr>
                <w:top w:val="nil"/>
                <w:left w:val="nil"/>
                <w:bottom w:val="nil"/>
                <w:right w:val="nil"/>
                <w:between w:val="nil"/>
              </w:pBdr>
              <w:suppressAutoHyphens/>
              <w:textDirection w:val="btLr"/>
              <w:textAlignment w:val="top"/>
              <w:outlineLvl w:val="0"/>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Exams</w:t>
            </w:r>
          </w:p>
          <w:p w14:paraId="24859363" w14:textId="77777777" w:rsidR="00A64691" w:rsidRPr="00814E11" w:rsidRDefault="00A64691" w:rsidP="0010709C">
            <w:pPr>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Students will have oral and written exam. The written exam will be in a form of a seminar paper, while students will also need to pass an oral exam. Oral exam will be in a form of a presentation in the class (30 </w:t>
            </w:r>
            <w:proofErr w:type="gramStart"/>
            <w:r w:rsidRPr="00814E11">
              <w:rPr>
                <w:rFonts w:ascii="Times New Roman" w:hAnsi="Times New Roman"/>
                <w:color w:val="000000"/>
                <w:sz w:val="24"/>
                <w:szCs w:val="24"/>
                <w:lang w:val="en-US"/>
              </w:rPr>
              <w:t>minutes</w:t>
            </w:r>
            <w:proofErr w:type="gramEnd"/>
            <w:r w:rsidRPr="00814E11">
              <w:rPr>
                <w:rFonts w:ascii="Times New Roman" w:hAnsi="Times New Roman"/>
                <w:color w:val="000000"/>
                <w:sz w:val="24"/>
                <w:szCs w:val="24"/>
                <w:lang w:val="en-US"/>
              </w:rPr>
              <w:t xml:space="preserve"> presentation and 15 minutes to respond to questions and comments). Also, their active participation at the class is a prerequisite to pass the exam. </w:t>
            </w:r>
          </w:p>
          <w:p w14:paraId="33741049" w14:textId="22CECB2C" w:rsidR="00A64691" w:rsidRPr="00814E11" w:rsidRDefault="00A64691" w:rsidP="0010709C">
            <w:pPr>
              <w:spacing w:after="0" w:line="240" w:lineRule="auto"/>
              <w:rPr>
                <w:rFonts w:ascii="Times New Roman" w:eastAsia="Times New Roman" w:hAnsi="Times New Roman"/>
                <w:sz w:val="24"/>
                <w:szCs w:val="24"/>
                <w:lang w:val="en-US"/>
              </w:rPr>
            </w:pPr>
            <w:r w:rsidRPr="00814E11">
              <w:rPr>
                <w:rFonts w:ascii="Times New Roman" w:hAnsi="Times New Roman"/>
                <w:color w:val="000000"/>
                <w:sz w:val="24"/>
                <w:szCs w:val="24"/>
                <w:lang w:val="en-US"/>
              </w:rPr>
              <w:t>Students will</w:t>
            </w:r>
            <w:r w:rsidRPr="00814E11">
              <w:rPr>
                <w:rFonts w:ascii="Times New Roman" w:eastAsia="Times New Roman" w:hAnsi="Times New Roman"/>
                <w:sz w:val="24"/>
                <w:szCs w:val="24"/>
                <w:lang w:val="en-US"/>
              </w:rPr>
              <w:t xml:space="preserve"> receive maximum 50 points for the written exam (in a form of a seminar paper), maximum 25 points for their presentation and maximum 25 points for their activ</w:t>
            </w:r>
            <w:r w:rsidR="00814E11">
              <w:rPr>
                <w:rFonts w:ascii="Times New Roman" w:eastAsia="Times New Roman" w:hAnsi="Times New Roman"/>
                <w:sz w:val="24"/>
                <w:szCs w:val="24"/>
                <w:lang w:val="en-US"/>
              </w:rPr>
              <w:t>e participation during classes.</w:t>
            </w:r>
          </w:p>
          <w:p w14:paraId="06A199C3" w14:textId="77777777" w:rsidR="00A64691" w:rsidRPr="00814E11" w:rsidRDefault="00A64691" w:rsidP="00814E11">
            <w:pPr>
              <w:pBdr>
                <w:top w:val="nil"/>
                <w:left w:val="nil"/>
                <w:bottom w:val="nil"/>
                <w:right w:val="nil"/>
                <w:between w:val="nil"/>
              </w:pBdr>
              <w:suppressAutoHyphens/>
              <w:textDirection w:val="btLr"/>
              <w:textAlignment w:val="top"/>
              <w:outlineLvl w:val="0"/>
              <w:rPr>
                <w:rFonts w:ascii="Times New Roman" w:hAnsi="Times New Roman"/>
                <w:sz w:val="24"/>
                <w:szCs w:val="24"/>
                <w:lang w:val="en-US"/>
              </w:rPr>
            </w:pPr>
          </w:p>
        </w:tc>
      </w:tr>
      <w:tr w:rsidR="00A64691" w:rsidRPr="00814E11" w14:paraId="4DF5A276" w14:textId="77777777" w:rsidTr="0010709C">
        <w:trPr>
          <w:jc w:val="center"/>
        </w:trPr>
        <w:tc>
          <w:tcPr>
            <w:tcW w:w="9350" w:type="dxa"/>
            <w:vAlign w:val="center"/>
          </w:tcPr>
          <w:p w14:paraId="5E1D5BFB" w14:textId="77777777" w:rsidR="00A64691" w:rsidRPr="00814E11" w:rsidRDefault="00A64691" w:rsidP="00814E11">
            <w:pPr>
              <w:keepNext/>
              <w:ind w:left="23"/>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Grading system for the course</w:t>
            </w:r>
          </w:p>
          <w:p w14:paraId="275E9DC7" w14:textId="77777777" w:rsidR="00A64691" w:rsidRPr="00814E11" w:rsidRDefault="00A64691" w:rsidP="0010709C">
            <w:pPr>
              <w:rPr>
                <w:rFonts w:ascii="Times New Roman" w:hAnsi="Times New Roman"/>
                <w:b/>
                <w:bCs/>
                <w:sz w:val="24"/>
                <w:szCs w:val="24"/>
                <w:lang w:val="en-US" w:eastAsia="x-none"/>
              </w:rPr>
            </w:pPr>
            <w:r w:rsidRPr="00814E11">
              <w:rPr>
                <w:rFonts w:ascii="Times New Roman" w:hAnsi="Times New Roman"/>
                <w:sz w:val="24"/>
                <w:szCs w:val="24"/>
                <w:lang w:val="en-US" w:eastAsia="x-none"/>
              </w:rPr>
              <w:t>The national grading system will be applied (10 to 5, or: A, B, C, D, E, F). To pass the entire course, active participation during classes is a prerequisite. The grade is an integrated judgment of the results from the exam and active participation in seminars and is given when all parts have been passed. The final course grade will be set according to the grade on the individual examination.</w:t>
            </w:r>
          </w:p>
          <w:p w14:paraId="73D7A851" w14:textId="77777777" w:rsidR="00A64691" w:rsidRPr="00814E11" w:rsidRDefault="00A64691" w:rsidP="0010709C">
            <w:pPr>
              <w:rPr>
                <w:rFonts w:ascii="Times New Roman" w:hAnsi="Times New Roman"/>
                <w:sz w:val="24"/>
                <w:szCs w:val="24"/>
                <w:lang w:val="en-US" w:eastAsia="x-none"/>
              </w:rPr>
            </w:pPr>
            <w:r w:rsidRPr="00814E11">
              <w:rPr>
                <w:rFonts w:ascii="Times New Roman" w:hAnsi="Times New Roman"/>
                <w:sz w:val="24"/>
                <w:szCs w:val="24"/>
                <w:lang w:val="en-US" w:eastAsia="x-none"/>
              </w:rPr>
              <w:t xml:space="preserve">The final grade for the course presupposes the combination of the: 1) participation in seminars practical work classes (presentations); 2) the passing of the written exam (seminar paper); and 3) their active participation during classes. </w:t>
            </w:r>
          </w:p>
          <w:p w14:paraId="33612124" w14:textId="77777777" w:rsidR="00A64691" w:rsidRPr="00814E11" w:rsidRDefault="00A64691" w:rsidP="0010709C">
            <w:pPr>
              <w:rPr>
                <w:rFonts w:ascii="Times New Roman" w:hAnsi="Times New Roman"/>
                <w:sz w:val="24"/>
                <w:szCs w:val="24"/>
                <w:lang w:val="en-US"/>
              </w:rPr>
            </w:pPr>
            <w:r w:rsidRPr="00814E11">
              <w:rPr>
                <w:rFonts w:ascii="Times New Roman" w:hAnsi="Times New Roman"/>
                <w:sz w:val="24"/>
                <w:szCs w:val="24"/>
                <w:lang w:val="en-US" w:eastAsia="x-none"/>
              </w:rPr>
              <w:t>Each Consortium partner can decide upon the passing exam/exam instructions autonomously and in a coordination with the head manager of the master study program.</w:t>
            </w:r>
          </w:p>
          <w:p w14:paraId="30412358" w14:textId="77777777" w:rsidR="00A64691" w:rsidRPr="00814E11" w:rsidRDefault="00A64691" w:rsidP="0010709C">
            <w:pPr>
              <w:pBdr>
                <w:top w:val="nil"/>
                <w:left w:val="nil"/>
                <w:bottom w:val="nil"/>
                <w:right w:val="nil"/>
                <w:between w:val="nil"/>
              </w:pBdr>
              <w:suppressAutoHyphens/>
              <w:ind w:left="360"/>
              <w:textDirection w:val="btLr"/>
              <w:textAlignment w:val="top"/>
              <w:outlineLvl w:val="0"/>
              <w:rPr>
                <w:rFonts w:ascii="Times New Roman" w:hAnsi="Times New Roman"/>
                <w:b/>
                <w:bCs/>
                <w:color w:val="000000"/>
                <w:sz w:val="24"/>
                <w:szCs w:val="24"/>
                <w:lang w:val="en-US"/>
              </w:rPr>
            </w:pPr>
          </w:p>
        </w:tc>
      </w:tr>
    </w:tbl>
    <w:p w14:paraId="71D31BAE" w14:textId="390DC0EA" w:rsidR="00A64691" w:rsidRPr="00814E11" w:rsidRDefault="00A64691" w:rsidP="00213030">
      <w:pPr>
        <w:spacing w:after="0" w:line="240" w:lineRule="auto"/>
        <w:jc w:val="left"/>
        <w:rPr>
          <w:rFonts w:ascii="Times New Roman" w:hAnsi="Times New Roman"/>
          <w:b/>
          <w:bCs/>
          <w:color w:val="FF0000"/>
          <w:sz w:val="24"/>
          <w:szCs w:val="24"/>
          <w:lang w:val="en-US"/>
        </w:rPr>
      </w:pPr>
    </w:p>
    <w:p w14:paraId="256ED53F" w14:textId="48B8D968" w:rsidR="005E3465" w:rsidRPr="00814E11" w:rsidRDefault="005E3465" w:rsidP="00C758A0">
      <w:pPr>
        <w:pStyle w:val="Heading1"/>
        <w:spacing w:before="240"/>
        <w:ind w:left="357" w:hanging="357"/>
      </w:pPr>
      <w:r w:rsidRPr="00814E11">
        <w:t>F</w:t>
      </w:r>
      <w:r w:rsidR="003C67C1" w:rsidRPr="00814E11">
        <w:t>eminist Judgements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5E3465" w:rsidRPr="00814E11" w14:paraId="49D2B405" w14:textId="77777777" w:rsidTr="0010709C">
        <w:trPr>
          <w:jc w:val="center"/>
        </w:trPr>
        <w:tc>
          <w:tcPr>
            <w:tcW w:w="9350" w:type="dxa"/>
            <w:vAlign w:val="center"/>
          </w:tcPr>
          <w:p w14:paraId="27F78AC2" w14:textId="77777777" w:rsidR="005E3465" w:rsidRPr="00814E11" w:rsidRDefault="005E3465" w:rsidP="0010709C">
            <w:pPr>
              <w:spacing w:after="0" w:line="240" w:lineRule="auto"/>
              <w:jc w:val="left"/>
              <w:rPr>
                <w:rFonts w:ascii="Times New Roman" w:eastAsia="Times New Roman" w:hAnsi="Times New Roman"/>
                <w:b/>
                <w:sz w:val="24"/>
                <w:szCs w:val="24"/>
                <w:lang w:val="en-US"/>
              </w:rPr>
            </w:pPr>
            <w:r w:rsidRPr="00814E11">
              <w:rPr>
                <w:rFonts w:ascii="Times New Roman" w:eastAsia="Times New Roman" w:hAnsi="Times New Roman"/>
                <w:b/>
                <w:bCs/>
                <w:sz w:val="24"/>
                <w:szCs w:val="24"/>
                <w:lang w:val="en-US"/>
              </w:rPr>
              <w:t>Program</w:t>
            </w:r>
            <w:r w:rsidRPr="00814E11">
              <w:rPr>
                <w:rFonts w:ascii="Times New Roman" w:eastAsia="Times New Roman" w:hAnsi="Times New Roman"/>
                <w:sz w:val="24"/>
                <w:szCs w:val="24"/>
                <w:lang w:val="en-US"/>
              </w:rPr>
              <w:t xml:space="preserve">: </w:t>
            </w:r>
            <w:r w:rsidRPr="00814E11">
              <w:rPr>
                <w:rFonts w:ascii="Times New Roman" w:eastAsia="Times New Roman" w:hAnsi="Times New Roman"/>
                <w:b/>
                <w:sz w:val="24"/>
                <w:szCs w:val="24"/>
                <w:lang w:val="en-US"/>
              </w:rPr>
              <w:t>Master Academic Studies – Law and Gender</w:t>
            </w:r>
          </w:p>
          <w:p w14:paraId="5E930925" w14:textId="77777777" w:rsidR="005E3465" w:rsidRPr="00814E11" w:rsidRDefault="005E3465" w:rsidP="0010709C">
            <w:pPr>
              <w:spacing w:after="0" w:line="240" w:lineRule="auto"/>
              <w:jc w:val="left"/>
              <w:rPr>
                <w:rFonts w:ascii="Times New Roman" w:eastAsia="Times New Roman" w:hAnsi="Times New Roman"/>
                <w:b/>
                <w:bCs/>
                <w:sz w:val="24"/>
                <w:szCs w:val="24"/>
                <w:lang w:val="en-US"/>
              </w:rPr>
            </w:pPr>
          </w:p>
        </w:tc>
      </w:tr>
      <w:tr w:rsidR="005E3465" w:rsidRPr="00814E11" w14:paraId="426B895E" w14:textId="77777777" w:rsidTr="0010709C">
        <w:trPr>
          <w:jc w:val="center"/>
        </w:trPr>
        <w:tc>
          <w:tcPr>
            <w:tcW w:w="9350" w:type="dxa"/>
            <w:vAlign w:val="center"/>
          </w:tcPr>
          <w:p w14:paraId="33510D04" w14:textId="77777777" w:rsidR="005E3465" w:rsidRPr="00814E11" w:rsidRDefault="005E3465" w:rsidP="0010709C">
            <w:pPr>
              <w:spacing w:after="0" w:line="240" w:lineRule="auto"/>
              <w:jc w:val="left"/>
              <w:rPr>
                <w:rFonts w:ascii="Times New Roman" w:eastAsia="Times New Roman" w:hAnsi="Times New Roman"/>
                <w:b/>
                <w:bCs/>
                <w:sz w:val="24"/>
                <w:szCs w:val="24"/>
                <w:lang w:val="en-US"/>
              </w:rPr>
            </w:pPr>
            <w:r w:rsidRPr="00814E11">
              <w:rPr>
                <w:rFonts w:ascii="Times New Roman" w:eastAsia="Times New Roman" w:hAnsi="Times New Roman"/>
                <w:b/>
                <w:bCs/>
                <w:sz w:val="24"/>
                <w:szCs w:val="24"/>
                <w:lang w:val="en-US"/>
              </w:rPr>
              <w:t>Course title:</w:t>
            </w:r>
            <w:r w:rsidRPr="00814E11">
              <w:rPr>
                <w:rFonts w:ascii="Times New Roman" w:eastAsia="Times New Roman" w:hAnsi="Times New Roman"/>
                <w:sz w:val="24"/>
                <w:szCs w:val="24"/>
                <w:lang w:val="en-US"/>
              </w:rPr>
              <w:t xml:space="preserve"> </w:t>
            </w:r>
            <w:r w:rsidRPr="00814E11">
              <w:rPr>
                <w:rFonts w:ascii="Times New Roman" w:eastAsia="Times New Roman" w:hAnsi="Times New Roman"/>
                <w:b/>
                <w:bCs/>
                <w:sz w:val="24"/>
                <w:szCs w:val="24"/>
                <w:lang w:val="en-US"/>
              </w:rPr>
              <w:t>Feminist Judgements</w:t>
            </w:r>
          </w:p>
          <w:p w14:paraId="476D2D31" w14:textId="77777777" w:rsidR="005E3465" w:rsidRPr="00814E11" w:rsidRDefault="005E3465" w:rsidP="0010709C">
            <w:pPr>
              <w:spacing w:after="0" w:line="240" w:lineRule="auto"/>
              <w:jc w:val="left"/>
              <w:rPr>
                <w:rFonts w:ascii="Times New Roman" w:eastAsia="Times New Roman" w:hAnsi="Times New Roman"/>
                <w:sz w:val="24"/>
                <w:szCs w:val="24"/>
                <w:lang w:val="en-US"/>
              </w:rPr>
            </w:pPr>
          </w:p>
        </w:tc>
      </w:tr>
      <w:tr w:rsidR="005E3465" w:rsidRPr="00814E11" w14:paraId="334E7380" w14:textId="77777777" w:rsidTr="0010709C">
        <w:trPr>
          <w:jc w:val="center"/>
        </w:trPr>
        <w:tc>
          <w:tcPr>
            <w:tcW w:w="9350" w:type="dxa"/>
            <w:vAlign w:val="center"/>
          </w:tcPr>
          <w:p w14:paraId="3281A973" w14:textId="77777777" w:rsidR="005E3465" w:rsidRPr="00814E11" w:rsidRDefault="005E3465" w:rsidP="0010709C">
            <w:pPr>
              <w:autoSpaceDE w:val="0"/>
              <w:autoSpaceDN w:val="0"/>
              <w:adjustRightInd w:val="0"/>
              <w:spacing w:after="240" w:line="240" w:lineRule="auto"/>
              <w:ind w:left="284" w:hanging="284"/>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Teachers: </w:t>
            </w:r>
            <w:r w:rsidRPr="00814E11">
              <w:rPr>
                <w:rFonts w:ascii="Times New Roman" w:hAnsi="Times New Roman"/>
                <w:sz w:val="24"/>
                <w:szCs w:val="24"/>
                <w:lang w:val="en-US"/>
              </w:rPr>
              <w:t xml:space="preserve">Prof. Dr. </w:t>
            </w:r>
            <w:bookmarkStart w:id="0" w:name="_Hlk41743377"/>
            <w:r w:rsidRPr="00814E11">
              <w:rPr>
                <w:rFonts w:ascii="Times New Roman" w:hAnsi="Times New Roman"/>
                <w:sz w:val="24"/>
                <w:szCs w:val="24"/>
                <w:lang w:val="en-US"/>
              </w:rPr>
              <w:t xml:space="preserve">Ivana </w:t>
            </w:r>
            <w:proofErr w:type="spellStart"/>
            <w:r w:rsidRPr="00814E11">
              <w:rPr>
                <w:rFonts w:ascii="Times New Roman" w:hAnsi="Times New Roman"/>
                <w:sz w:val="24"/>
                <w:szCs w:val="24"/>
                <w:lang w:val="en-US"/>
              </w:rPr>
              <w:t>Krstić</w:t>
            </w:r>
            <w:proofErr w:type="spellEnd"/>
            <w:r w:rsidRPr="00814E11">
              <w:rPr>
                <w:rFonts w:ascii="Times New Roman" w:hAnsi="Times New Roman"/>
                <w:sz w:val="24"/>
                <w:szCs w:val="24"/>
                <w:lang w:val="en-US"/>
              </w:rPr>
              <w:t xml:space="preserve">, Prof. Dr. Tanasije Marinković, Prof. Dr. Maja Lukić </w:t>
            </w:r>
            <w:proofErr w:type="spellStart"/>
            <w:r w:rsidRPr="00814E11">
              <w:rPr>
                <w:rFonts w:ascii="Times New Roman" w:hAnsi="Times New Roman"/>
                <w:sz w:val="24"/>
                <w:szCs w:val="24"/>
                <w:lang w:val="en-US"/>
              </w:rPr>
              <w:t>Radović</w:t>
            </w:r>
            <w:proofErr w:type="spellEnd"/>
            <w:r w:rsidRPr="00814E11">
              <w:rPr>
                <w:rFonts w:ascii="Times New Roman" w:hAnsi="Times New Roman"/>
                <w:sz w:val="24"/>
                <w:szCs w:val="24"/>
                <w:lang w:val="en-US"/>
              </w:rPr>
              <w:t xml:space="preserve"> (BU), Prof. Dr. Isabel </w:t>
            </w:r>
            <w:proofErr w:type="spellStart"/>
            <w:r w:rsidRPr="00814E11">
              <w:rPr>
                <w:rFonts w:ascii="Times New Roman" w:hAnsi="Times New Roman"/>
                <w:sz w:val="24"/>
                <w:szCs w:val="24"/>
                <w:lang w:val="en-US"/>
              </w:rPr>
              <w:t>Villar</w:t>
            </w:r>
            <w:proofErr w:type="spellEnd"/>
            <w:r w:rsidRPr="00814E11">
              <w:rPr>
                <w:rFonts w:ascii="Times New Roman" w:hAnsi="Times New Roman"/>
                <w:sz w:val="24"/>
                <w:szCs w:val="24"/>
                <w:lang w:val="en-US"/>
              </w:rPr>
              <w:t xml:space="preserve"> Fuentes, </w:t>
            </w:r>
            <w:r w:rsidRPr="00814E11">
              <w:rPr>
                <w:rFonts w:ascii="Times New Roman" w:hAnsi="Times New Roman"/>
                <w:color w:val="000000"/>
                <w:sz w:val="24"/>
                <w:szCs w:val="24"/>
                <w:lang w:val="en-US"/>
              </w:rPr>
              <w:t xml:space="preserve">Prof. Dr. </w:t>
            </w:r>
            <w:proofErr w:type="spellStart"/>
            <w:r w:rsidRPr="00814E11">
              <w:rPr>
                <w:rFonts w:ascii="Times New Roman" w:hAnsi="Times New Roman"/>
                <w:sz w:val="24"/>
                <w:szCs w:val="24"/>
                <w:lang w:val="en-US"/>
              </w:rPr>
              <w:t>Fuensanta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Rabadán</w:t>
            </w:r>
            <w:proofErr w:type="spellEnd"/>
            <w:r w:rsidRPr="00814E11">
              <w:rPr>
                <w:rFonts w:ascii="Times New Roman" w:hAnsi="Times New Roman"/>
                <w:sz w:val="24"/>
                <w:szCs w:val="24"/>
                <w:lang w:val="en-US"/>
              </w:rPr>
              <w:t xml:space="preserve"> Sánchez-</w:t>
            </w:r>
            <w:proofErr w:type="spellStart"/>
            <w:r w:rsidRPr="00814E11">
              <w:rPr>
                <w:rFonts w:ascii="Times New Roman" w:hAnsi="Times New Roman"/>
                <w:sz w:val="24"/>
                <w:szCs w:val="24"/>
                <w:lang w:val="en-US"/>
              </w:rPr>
              <w:t>Lafuente</w:t>
            </w:r>
            <w:proofErr w:type="spellEnd"/>
            <w:r w:rsidRPr="00814E11">
              <w:rPr>
                <w:rFonts w:ascii="Times New Roman" w:hAnsi="Times New Roman"/>
                <w:sz w:val="24"/>
                <w:szCs w:val="24"/>
                <w:lang w:val="en-US"/>
              </w:rPr>
              <w:t xml:space="preserve">, </w:t>
            </w:r>
            <w:r w:rsidRPr="00814E11">
              <w:rPr>
                <w:rFonts w:ascii="Times New Roman" w:hAnsi="Times New Roman"/>
                <w:color w:val="000000"/>
                <w:sz w:val="24"/>
                <w:szCs w:val="24"/>
                <w:lang w:val="en-US"/>
              </w:rPr>
              <w:t xml:space="preserve">Prof. Dr. </w:t>
            </w:r>
            <w:r w:rsidRPr="00814E11">
              <w:rPr>
                <w:rFonts w:ascii="Times New Roman" w:hAnsi="Times New Roman"/>
                <w:sz w:val="24"/>
                <w:szCs w:val="24"/>
                <w:lang w:val="en-US"/>
              </w:rPr>
              <w:t xml:space="preserve">Antonio </w:t>
            </w:r>
            <w:proofErr w:type="spellStart"/>
            <w:r w:rsidRPr="00814E11">
              <w:rPr>
                <w:rFonts w:ascii="Times New Roman" w:hAnsi="Times New Roman"/>
                <w:sz w:val="24"/>
                <w:szCs w:val="24"/>
                <w:lang w:val="en-US"/>
              </w:rPr>
              <w:t>Álvarez</w:t>
            </w:r>
            <w:proofErr w:type="spellEnd"/>
            <w:r w:rsidRPr="00814E11">
              <w:rPr>
                <w:rFonts w:ascii="Times New Roman" w:hAnsi="Times New Roman"/>
                <w:sz w:val="24"/>
                <w:szCs w:val="24"/>
                <w:lang w:val="en-US"/>
              </w:rPr>
              <w:t xml:space="preserve">, Prof. Dr. </w:t>
            </w:r>
            <w:proofErr w:type="spellStart"/>
            <w:r w:rsidRPr="00814E11">
              <w:rPr>
                <w:rFonts w:ascii="Times New Roman" w:hAnsi="Times New Roman"/>
                <w:sz w:val="24"/>
                <w:szCs w:val="24"/>
                <w:lang w:val="en-US"/>
              </w:rPr>
              <w:t>María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Acale</w:t>
            </w:r>
            <w:proofErr w:type="spellEnd"/>
            <w:r w:rsidRPr="00814E11">
              <w:rPr>
                <w:rFonts w:ascii="Times New Roman" w:hAnsi="Times New Roman"/>
                <w:sz w:val="24"/>
                <w:szCs w:val="24"/>
                <w:lang w:val="en-US"/>
              </w:rPr>
              <w:t xml:space="preserve"> (Universidad de Cádiz), Ass. Prof. Marco Evola (LUMSA U), A/Prof. Dr. Sofia Strid (Orebro U), Ass. </w:t>
            </w:r>
            <w:proofErr w:type="spellStart"/>
            <w:r w:rsidRPr="00814E11">
              <w:rPr>
                <w:rFonts w:ascii="Times New Roman" w:hAnsi="Times New Roman"/>
                <w:sz w:val="24"/>
                <w:szCs w:val="24"/>
                <w:lang w:val="en-US"/>
              </w:rPr>
              <w:t>iur</w:t>
            </w:r>
            <w:proofErr w:type="spellEnd"/>
            <w:r w:rsidRPr="00814E11">
              <w:rPr>
                <w:rFonts w:ascii="Times New Roman" w:hAnsi="Times New Roman"/>
                <w:sz w:val="24"/>
                <w:szCs w:val="24"/>
                <w:lang w:val="en-US"/>
              </w:rPr>
              <w:t xml:space="preserve">. Christina </w:t>
            </w:r>
            <w:proofErr w:type="spellStart"/>
            <w:r w:rsidRPr="00814E11">
              <w:rPr>
                <w:rFonts w:ascii="Times New Roman" w:hAnsi="Times New Roman"/>
                <w:sz w:val="24"/>
                <w:szCs w:val="24"/>
                <w:lang w:val="en-US"/>
              </w:rPr>
              <w:t>Backes</w:t>
            </w:r>
            <w:proofErr w:type="spellEnd"/>
            <w:r w:rsidRPr="00814E11">
              <w:rPr>
                <w:rFonts w:ascii="Times New Roman" w:hAnsi="Times New Roman"/>
                <w:sz w:val="24"/>
                <w:szCs w:val="24"/>
                <w:lang w:val="en-US"/>
              </w:rPr>
              <w:t xml:space="preserve"> </w:t>
            </w:r>
            <w:bookmarkEnd w:id="0"/>
            <w:r w:rsidRPr="00814E11">
              <w:rPr>
                <w:rFonts w:ascii="Times New Roman" w:hAnsi="Times New Roman"/>
                <w:sz w:val="24"/>
                <w:szCs w:val="24"/>
                <w:lang w:val="en-US"/>
              </w:rPr>
              <w:t>(Saarland U)</w:t>
            </w:r>
          </w:p>
        </w:tc>
      </w:tr>
      <w:tr w:rsidR="005E3465" w:rsidRPr="00814E11" w14:paraId="65694D6C" w14:textId="77777777" w:rsidTr="0010709C">
        <w:trPr>
          <w:jc w:val="center"/>
        </w:trPr>
        <w:tc>
          <w:tcPr>
            <w:tcW w:w="9350" w:type="dxa"/>
            <w:vAlign w:val="center"/>
          </w:tcPr>
          <w:p w14:paraId="34BA2D51" w14:textId="5060E074" w:rsidR="005E3465" w:rsidRPr="00814E11" w:rsidRDefault="005E3465" w:rsidP="0010709C">
            <w:pPr>
              <w:spacing w:after="0" w:line="240" w:lineRule="auto"/>
              <w:jc w:val="left"/>
              <w:rPr>
                <w:rFonts w:ascii="Times New Roman" w:eastAsia="Times New Roman" w:hAnsi="Times New Roman"/>
                <w:b/>
                <w:bCs/>
                <w:sz w:val="24"/>
                <w:szCs w:val="24"/>
                <w:lang w:val="en-US"/>
              </w:rPr>
            </w:pPr>
            <w:r w:rsidRPr="00814E11">
              <w:rPr>
                <w:rFonts w:ascii="Times New Roman" w:eastAsia="Times New Roman" w:hAnsi="Times New Roman"/>
                <w:b/>
                <w:bCs/>
                <w:sz w:val="24"/>
                <w:szCs w:val="24"/>
                <w:lang w:val="en-US"/>
              </w:rPr>
              <w:t>Course status: Mandatory</w:t>
            </w:r>
          </w:p>
        </w:tc>
      </w:tr>
      <w:tr w:rsidR="005E3465" w:rsidRPr="00814E11" w14:paraId="61801300" w14:textId="77777777" w:rsidTr="0010709C">
        <w:trPr>
          <w:jc w:val="center"/>
        </w:trPr>
        <w:tc>
          <w:tcPr>
            <w:tcW w:w="9350" w:type="dxa"/>
            <w:vAlign w:val="center"/>
          </w:tcPr>
          <w:p w14:paraId="1680AD2B" w14:textId="4A058234" w:rsidR="005E3465" w:rsidRPr="00814E11" w:rsidRDefault="005E3465" w:rsidP="0010709C">
            <w:pPr>
              <w:spacing w:after="0" w:line="240" w:lineRule="auto"/>
              <w:jc w:val="left"/>
              <w:rPr>
                <w:rFonts w:ascii="Times New Roman" w:eastAsia="Times New Roman" w:hAnsi="Times New Roman"/>
                <w:b/>
                <w:bCs/>
                <w:color w:val="FF0000"/>
                <w:sz w:val="24"/>
                <w:szCs w:val="24"/>
                <w:lang w:val="en-US"/>
              </w:rPr>
            </w:pPr>
            <w:r w:rsidRPr="00814E11">
              <w:rPr>
                <w:rFonts w:ascii="Times New Roman" w:eastAsia="Times New Roman" w:hAnsi="Times New Roman"/>
                <w:b/>
                <w:bCs/>
                <w:sz w:val="24"/>
                <w:szCs w:val="24"/>
                <w:lang w:val="en-US"/>
              </w:rPr>
              <w:t>Number of ECTS: 8 ECTS</w:t>
            </w:r>
            <w:r w:rsidRPr="00814E11">
              <w:rPr>
                <w:rFonts w:ascii="Times New Roman" w:eastAsia="Times New Roman" w:hAnsi="Times New Roman"/>
                <w:b/>
                <w:bCs/>
                <w:color w:val="FF0000"/>
                <w:sz w:val="24"/>
                <w:szCs w:val="24"/>
                <w:lang w:val="en-US"/>
              </w:rPr>
              <w:t xml:space="preserve"> </w:t>
            </w:r>
          </w:p>
        </w:tc>
      </w:tr>
      <w:tr w:rsidR="005E3465" w:rsidRPr="00814E11" w14:paraId="6EF722A8" w14:textId="77777777" w:rsidTr="0010709C">
        <w:trPr>
          <w:jc w:val="center"/>
        </w:trPr>
        <w:tc>
          <w:tcPr>
            <w:tcW w:w="9350" w:type="dxa"/>
            <w:vAlign w:val="center"/>
          </w:tcPr>
          <w:p w14:paraId="224FEB00" w14:textId="5FAEA53A" w:rsidR="005E3465" w:rsidRPr="00814E11" w:rsidRDefault="005E3465" w:rsidP="0010709C">
            <w:pPr>
              <w:spacing w:after="0" w:line="240" w:lineRule="auto"/>
              <w:jc w:val="left"/>
              <w:rPr>
                <w:rFonts w:ascii="Times New Roman" w:eastAsia="Times New Roman" w:hAnsi="Times New Roman"/>
                <w:b/>
                <w:bCs/>
                <w:sz w:val="24"/>
                <w:szCs w:val="24"/>
                <w:lang w:val="en-US"/>
              </w:rPr>
            </w:pPr>
            <w:r w:rsidRPr="00814E11">
              <w:rPr>
                <w:rFonts w:ascii="Times New Roman" w:eastAsia="Times New Roman" w:hAnsi="Times New Roman"/>
                <w:b/>
                <w:bCs/>
                <w:sz w:val="24"/>
                <w:szCs w:val="24"/>
                <w:lang w:val="en-US"/>
              </w:rPr>
              <w:t xml:space="preserve">Requirements: Bachelor Degree or </w:t>
            </w:r>
            <w:r w:rsidRPr="00814E11">
              <w:rPr>
                <w:rFonts w:ascii="Times New Roman" w:hAnsi="Times New Roman"/>
                <w:b/>
                <w:sz w:val="24"/>
                <w:szCs w:val="24"/>
                <w:lang w:val="en-US" w:eastAsia="x-none"/>
              </w:rPr>
              <w:t>equivalent</w:t>
            </w:r>
          </w:p>
        </w:tc>
      </w:tr>
      <w:tr w:rsidR="005E3465" w:rsidRPr="00814E11" w14:paraId="358D6595" w14:textId="77777777" w:rsidTr="0010709C">
        <w:trPr>
          <w:jc w:val="center"/>
        </w:trPr>
        <w:tc>
          <w:tcPr>
            <w:tcW w:w="9350" w:type="dxa"/>
            <w:vAlign w:val="center"/>
          </w:tcPr>
          <w:p w14:paraId="14E57933" w14:textId="373AD6DD" w:rsidR="005E3465" w:rsidRPr="00814E11" w:rsidRDefault="005E3465" w:rsidP="00994D9A">
            <w:pPr>
              <w:jc w:val="left"/>
              <w:rPr>
                <w:rFonts w:ascii="Times New Roman" w:eastAsia="Times New Roman" w:hAnsi="Times New Roman"/>
                <w:b/>
                <w:bCs/>
                <w:sz w:val="24"/>
                <w:szCs w:val="24"/>
                <w:lang w:val="en-US"/>
              </w:rPr>
            </w:pPr>
            <w:r w:rsidRPr="00814E11">
              <w:rPr>
                <w:rFonts w:ascii="Times New Roman" w:eastAsia="Times New Roman" w:hAnsi="Times New Roman"/>
                <w:b/>
                <w:bCs/>
                <w:sz w:val="24"/>
                <w:szCs w:val="24"/>
                <w:lang w:val="en-US"/>
              </w:rPr>
              <w:t xml:space="preserve">Aims of the course: </w:t>
            </w:r>
          </w:p>
          <w:p w14:paraId="42675386" w14:textId="77777777" w:rsidR="005E3465" w:rsidRPr="00814E11" w:rsidRDefault="005E3465" w:rsidP="0010709C">
            <w:pPr>
              <w:autoSpaceDE w:val="0"/>
              <w:autoSpaceDN w:val="0"/>
              <w:adjustRightInd w:val="0"/>
              <w:spacing w:after="0" w:line="240" w:lineRule="auto"/>
              <w:rPr>
                <w:rFonts w:ascii="Times New Roman" w:eastAsia="Times New Roman" w:hAnsi="Times New Roman"/>
                <w:color w:val="000000"/>
                <w:sz w:val="24"/>
                <w:szCs w:val="24"/>
                <w:lang w:val="en-US"/>
              </w:rPr>
            </w:pPr>
            <w:r w:rsidRPr="00814E11">
              <w:rPr>
                <w:rFonts w:ascii="Times New Roman" w:eastAsia="Times New Roman" w:hAnsi="Times New Roman"/>
                <w:color w:val="231F20"/>
                <w:sz w:val="24"/>
                <w:szCs w:val="24"/>
                <w:lang w:val="en-US"/>
              </w:rPr>
              <w:t xml:space="preserve">The aim of this </w:t>
            </w:r>
            <w:r w:rsidRPr="00814E11">
              <w:rPr>
                <w:rFonts w:ascii="Times New Roman" w:eastAsia="Times New Roman" w:hAnsi="Times New Roman"/>
                <w:color w:val="000000"/>
                <w:sz w:val="24"/>
                <w:szCs w:val="24"/>
                <w:lang w:val="en-US"/>
              </w:rPr>
              <w:t xml:space="preserve">course is to teach students on how to implement feminist perspective in the analysis of court decisions. One of the objectives of the course is to explore critical accounts of the law. Students will focus on two particular facets: the role of judgments in the course, and the issue of where feminist judging sits within this. Students will seek to identify the gender of the judges involved, and the distinctions (if any) between judgements. </w:t>
            </w:r>
          </w:p>
          <w:p w14:paraId="10FC05C9" w14:textId="77777777" w:rsidR="005E3465" w:rsidRPr="00814E11" w:rsidRDefault="005E3465" w:rsidP="0010709C">
            <w:pPr>
              <w:autoSpaceDE w:val="0"/>
              <w:autoSpaceDN w:val="0"/>
              <w:adjustRightInd w:val="0"/>
              <w:spacing w:after="0" w:line="240" w:lineRule="auto"/>
              <w:jc w:val="left"/>
              <w:rPr>
                <w:rFonts w:ascii="Times New Roman" w:eastAsia="Times New Roman" w:hAnsi="Times New Roman"/>
                <w:color w:val="000000"/>
                <w:sz w:val="24"/>
                <w:szCs w:val="24"/>
                <w:lang w:val="en-US"/>
              </w:rPr>
            </w:pPr>
          </w:p>
          <w:p w14:paraId="2F76BC26" w14:textId="7B592907" w:rsidR="005E3465" w:rsidRPr="00814E11" w:rsidRDefault="005E3465" w:rsidP="0010709C">
            <w:pPr>
              <w:autoSpaceDE w:val="0"/>
              <w:autoSpaceDN w:val="0"/>
              <w:adjustRightInd w:val="0"/>
              <w:spacing w:after="0" w:line="240" w:lineRule="auto"/>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However, the most relevant part of the course is to put theory into practice in judgment form, by writing the ‘missing’ feminist judgments in key cases in the vein of the ‘feminist judgements’ projects around the world. The cases chosen are significant decisions coming from different jurisdictions: U. S. jurisdiction, EU member states, judgments of the Court of Justice of the EU (CJEU), judgments of the European Court of Human Rights (</w:t>
            </w:r>
            <w:proofErr w:type="spellStart"/>
            <w:r w:rsidRPr="00814E11">
              <w:rPr>
                <w:rFonts w:ascii="Times New Roman" w:eastAsia="Times New Roman" w:hAnsi="Times New Roman"/>
                <w:color w:val="000000"/>
                <w:sz w:val="24"/>
                <w:szCs w:val="24"/>
                <w:lang w:val="en-US"/>
              </w:rPr>
              <w:t>ECtHR</w:t>
            </w:r>
            <w:proofErr w:type="spellEnd"/>
            <w:r w:rsidRPr="00814E11">
              <w:rPr>
                <w:rFonts w:ascii="Times New Roman" w:eastAsia="Times New Roman" w:hAnsi="Times New Roman"/>
                <w:color w:val="000000"/>
                <w:sz w:val="24"/>
                <w:szCs w:val="24"/>
                <w:lang w:val="en-US"/>
              </w:rPr>
              <w:t>), as well as views of the Committee on the Elimination of all Forms of Discrimination against Women (CEDAW) and other UN treaty bodies. Judgments will come from a broad range of substantive areas. Each case will be accompanied by a commentary, prepared by students, on facts of the case, legal iss</w:t>
            </w:r>
            <w:r w:rsidR="00BD33A9" w:rsidRPr="00814E11">
              <w:rPr>
                <w:rFonts w:ascii="Times New Roman" w:eastAsia="Times New Roman" w:hAnsi="Times New Roman"/>
                <w:color w:val="000000"/>
                <w:sz w:val="24"/>
                <w:szCs w:val="24"/>
                <w:lang w:val="en-US"/>
              </w:rPr>
              <w:t>ues, reasoning of the court and</w:t>
            </w:r>
            <w:r w:rsidRPr="00814E11">
              <w:rPr>
                <w:rFonts w:ascii="Times New Roman" w:eastAsia="Times New Roman" w:hAnsi="Times New Roman"/>
                <w:color w:val="000000"/>
                <w:sz w:val="24"/>
                <w:szCs w:val="24"/>
                <w:lang w:val="en-US"/>
              </w:rPr>
              <w:t xml:space="preserve"> how the feminist judgment deals with it differently.</w:t>
            </w:r>
          </w:p>
          <w:p w14:paraId="791CC642" w14:textId="77777777" w:rsidR="005E3465" w:rsidRPr="00814E11" w:rsidRDefault="005E3465" w:rsidP="0010709C">
            <w:pPr>
              <w:autoSpaceDE w:val="0"/>
              <w:autoSpaceDN w:val="0"/>
              <w:adjustRightInd w:val="0"/>
              <w:spacing w:after="0" w:line="240" w:lineRule="auto"/>
              <w:rPr>
                <w:rFonts w:ascii="Times New Roman" w:eastAsia="Times New Roman" w:hAnsi="Times New Roman"/>
                <w:color w:val="000000"/>
                <w:sz w:val="24"/>
                <w:szCs w:val="24"/>
                <w:lang w:val="en-US"/>
              </w:rPr>
            </w:pPr>
          </w:p>
          <w:p w14:paraId="65F9B7F0" w14:textId="4937F3CA" w:rsidR="005E3465" w:rsidRPr="00814E11" w:rsidRDefault="005E3465" w:rsidP="00BD33A9">
            <w:pPr>
              <w:autoSpaceDE w:val="0"/>
              <w:autoSpaceDN w:val="0"/>
              <w:adjustRightInd w:val="0"/>
              <w:spacing w:after="0" w:line="240" w:lineRule="auto"/>
              <w:rPr>
                <w:rFonts w:ascii="Times New Roman" w:eastAsia="Times New Roman" w:hAnsi="Times New Roman"/>
                <w:sz w:val="24"/>
                <w:szCs w:val="24"/>
                <w:lang w:val="en-US"/>
              </w:rPr>
            </w:pPr>
            <w:r w:rsidRPr="00814E11">
              <w:rPr>
                <w:rFonts w:ascii="Times New Roman" w:eastAsia="Times New Roman" w:hAnsi="Times New Roman"/>
                <w:sz w:val="24"/>
                <w:szCs w:val="24"/>
                <w:lang w:val="en-US"/>
              </w:rPr>
              <w:lastRenderedPageBreak/>
              <w:t>Finally, students will be equipped to discuss cases from the national jurisdiction from the feminist perspective and to provide critique on the approach taken by domestic courts.</w:t>
            </w:r>
          </w:p>
          <w:p w14:paraId="38126A86" w14:textId="77777777" w:rsidR="005E3465" w:rsidRPr="00814E11" w:rsidRDefault="005E3465" w:rsidP="0010709C">
            <w:pPr>
              <w:spacing w:after="0" w:line="240" w:lineRule="auto"/>
              <w:jc w:val="left"/>
              <w:rPr>
                <w:rFonts w:ascii="Times New Roman" w:eastAsia="Times New Roman" w:hAnsi="Times New Roman"/>
                <w:bCs/>
                <w:sz w:val="24"/>
                <w:szCs w:val="24"/>
                <w:lang w:val="en-US"/>
              </w:rPr>
            </w:pPr>
          </w:p>
        </w:tc>
      </w:tr>
      <w:tr w:rsidR="005E3465" w:rsidRPr="00814E11" w14:paraId="6658BFCB" w14:textId="77777777" w:rsidTr="0010709C">
        <w:trPr>
          <w:jc w:val="center"/>
        </w:trPr>
        <w:tc>
          <w:tcPr>
            <w:tcW w:w="9350" w:type="dxa"/>
            <w:vAlign w:val="center"/>
          </w:tcPr>
          <w:p w14:paraId="7606B243" w14:textId="77777777" w:rsidR="005E3465" w:rsidRPr="00814E11" w:rsidRDefault="005E3465" w:rsidP="00994D9A">
            <w:pPr>
              <w:jc w:val="left"/>
              <w:rPr>
                <w:rFonts w:ascii="Times New Roman" w:eastAsia="Times New Roman" w:hAnsi="Times New Roman"/>
                <w:b/>
                <w:bCs/>
                <w:sz w:val="24"/>
                <w:szCs w:val="24"/>
                <w:lang w:val="en-US"/>
              </w:rPr>
            </w:pPr>
            <w:r w:rsidRPr="00814E11">
              <w:rPr>
                <w:rFonts w:ascii="Times New Roman" w:eastAsia="Times New Roman" w:hAnsi="Times New Roman"/>
                <w:b/>
                <w:bCs/>
                <w:sz w:val="24"/>
                <w:szCs w:val="24"/>
                <w:lang w:val="en-US"/>
              </w:rPr>
              <w:lastRenderedPageBreak/>
              <w:t>Course result:</w:t>
            </w:r>
          </w:p>
          <w:p w14:paraId="4477DA8E" w14:textId="52BA0678" w:rsidR="005E3465" w:rsidRPr="00814E11" w:rsidRDefault="005E3465" w:rsidP="00BD33A9">
            <w:pPr>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After the completion of the course students should:</w:t>
            </w:r>
          </w:p>
          <w:p w14:paraId="6DE23255" w14:textId="142DDABF" w:rsidR="005E3465" w:rsidRPr="00814E11" w:rsidRDefault="005E3465" w:rsidP="00BD33A9">
            <w:pPr>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understand the importance of legal writing and legal reasoning;</w:t>
            </w:r>
          </w:p>
          <w:p w14:paraId="57BEB09A" w14:textId="2236DFC0" w:rsidR="005E3465" w:rsidRPr="00814E11" w:rsidRDefault="005E3465" w:rsidP="00BD33A9">
            <w:pPr>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acknowledge if greater representation of women in courts guarantees</w:t>
            </w:r>
            <w:r w:rsidR="00BD33A9" w:rsidRPr="00814E11">
              <w:rPr>
                <w:rFonts w:ascii="Times New Roman" w:eastAsia="Times New Roman" w:hAnsi="Times New Roman"/>
                <w:sz w:val="24"/>
                <w:szCs w:val="24"/>
                <w:lang w:val="en-US"/>
              </w:rPr>
              <w:t xml:space="preserve"> the implementation of gende</w:t>
            </w:r>
            <w:r w:rsidRPr="00814E11">
              <w:rPr>
                <w:rFonts w:ascii="Times New Roman" w:eastAsia="Times New Roman" w:hAnsi="Times New Roman"/>
                <w:sz w:val="24"/>
                <w:szCs w:val="24"/>
                <w:lang w:val="en-US"/>
              </w:rPr>
              <w:t>r perspective in legal judgments;</w:t>
            </w:r>
          </w:p>
          <w:p w14:paraId="48FA1A99" w14:textId="2E329E18" w:rsidR="005E3465" w:rsidRPr="00814E11" w:rsidRDefault="005E3465" w:rsidP="00BD33A9">
            <w:pPr>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understand how gender perspective and analytical method change the interpretation of facts of the case and lead t</w:t>
            </w:r>
            <w:r w:rsidR="00514A68" w:rsidRPr="00814E11">
              <w:rPr>
                <w:rFonts w:ascii="Times New Roman" w:eastAsia="Times New Roman" w:hAnsi="Times New Roman"/>
                <w:sz w:val="24"/>
                <w:szCs w:val="24"/>
                <w:lang w:val="en-US"/>
              </w:rPr>
              <w:t>o a significant difference in a</w:t>
            </w:r>
            <w:r w:rsidRPr="00814E11">
              <w:rPr>
                <w:rFonts w:ascii="Times New Roman" w:eastAsia="Times New Roman" w:hAnsi="Times New Roman"/>
                <w:sz w:val="24"/>
                <w:szCs w:val="24"/>
                <w:lang w:val="en-US"/>
              </w:rPr>
              <w:t xml:space="preserve"> decision; </w:t>
            </w:r>
          </w:p>
          <w:p w14:paraId="1CB8671C" w14:textId="66E7D449" w:rsidR="005E3465" w:rsidRPr="00814E11" w:rsidRDefault="005E3465" w:rsidP="00BD33A9">
            <w:pPr>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be able to write a legal decision implementing gender perspective;</w:t>
            </w:r>
          </w:p>
          <w:p w14:paraId="7DB00FBD" w14:textId="46758FE0" w:rsidR="005E3465" w:rsidRPr="00814E11" w:rsidRDefault="005E3465" w:rsidP="00BD33A9">
            <w:pPr>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 </w:t>
            </w:r>
            <w:r w:rsidRPr="00814E11">
              <w:rPr>
                <w:rFonts w:ascii="Times New Roman" w:eastAsia="Times New Roman" w:hAnsi="Times New Roman"/>
                <w:color w:val="000000"/>
                <w:sz w:val="24"/>
                <w:szCs w:val="24"/>
                <w:lang w:val="en-US"/>
              </w:rPr>
              <w:t>identify potential roles within judiciary introducing feminist perspective in writing legal</w:t>
            </w:r>
            <w:r w:rsidRPr="00814E11">
              <w:rPr>
                <w:rFonts w:ascii="Times New Roman" w:eastAsia="Times New Roman" w:hAnsi="Times New Roman"/>
                <w:sz w:val="24"/>
                <w:szCs w:val="24"/>
                <w:lang w:val="en-US"/>
              </w:rPr>
              <w:t xml:space="preserve"> judgments, or in writing any other legal or policy document.</w:t>
            </w:r>
          </w:p>
        </w:tc>
      </w:tr>
      <w:tr w:rsidR="005E3465" w:rsidRPr="00814E11" w14:paraId="480BE6EA" w14:textId="77777777" w:rsidTr="0010709C">
        <w:trPr>
          <w:jc w:val="center"/>
        </w:trPr>
        <w:tc>
          <w:tcPr>
            <w:tcW w:w="9350" w:type="dxa"/>
            <w:vAlign w:val="center"/>
          </w:tcPr>
          <w:p w14:paraId="75C2AB94" w14:textId="77777777" w:rsidR="005E3465" w:rsidRPr="00814E11" w:rsidRDefault="005E3465" w:rsidP="00BD33A9">
            <w:pPr>
              <w:jc w:val="left"/>
              <w:rPr>
                <w:rFonts w:ascii="Times New Roman" w:eastAsia="Times New Roman" w:hAnsi="Times New Roman"/>
                <w:b/>
                <w:bCs/>
                <w:color w:val="000000"/>
                <w:sz w:val="24"/>
                <w:szCs w:val="24"/>
                <w:lang w:val="en-US"/>
              </w:rPr>
            </w:pPr>
            <w:r w:rsidRPr="00814E11">
              <w:rPr>
                <w:rFonts w:ascii="Times New Roman" w:eastAsia="Times New Roman" w:hAnsi="Times New Roman"/>
                <w:b/>
                <w:bCs/>
                <w:color w:val="000000"/>
                <w:sz w:val="24"/>
                <w:szCs w:val="24"/>
                <w:lang w:val="en-US"/>
              </w:rPr>
              <w:t>Course content:</w:t>
            </w:r>
          </w:p>
          <w:p w14:paraId="730C346C" w14:textId="3BDB86B8" w:rsidR="005E3465" w:rsidRPr="00814E11" w:rsidRDefault="005E3465" w:rsidP="00BD33A9">
            <w:pPr>
              <w:rPr>
                <w:rFonts w:ascii="Times New Roman" w:eastAsia="Times New Roman" w:hAnsi="Times New Roman"/>
                <w:strike/>
                <w:color w:val="000000"/>
                <w:sz w:val="24"/>
                <w:szCs w:val="24"/>
                <w:lang w:val="en-US"/>
              </w:rPr>
            </w:pPr>
            <w:r w:rsidRPr="00814E11">
              <w:rPr>
                <w:rFonts w:ascii="Times New Roman" w:eastAsia="Times New Roman" w:hAnsi="Times New Roman"/>
                <w:color w:val="000000"/>
                <w:sz w:val="24"/>
                <w:szCs w:val="24"/>
                <w:lang w:val="en-US"/>
              </w:rPr>
              <w:t>1. Introduction - what is legal reasoning and legal writing, gender bias in court decisions</w:t>
            </w:r>
          </w:p>
          <w:p w14:paraId="6982C5D9" w14:textId="6FCC04CD" w:rsidR="005E3465" w:rsidRPr="00814E11" w:rsidRDefault="005E3465" w:rsidP="00BD33A9">
            <w:pPr>
              <w:rPr>
                <w:rFonts w:ascii="Times New Roman" w:eastAsia="Times New Roman" w:hAnsi="Times New Roman"/>
                <w:color w:val="000000"/>
                <w:sz w:val="24"/>
                <w:szCs w:val="24"/>
                <w:lang w:val="en-US" w:eastAsia="es-ES"/>
              </w:rPr>
            </w:pPr>
            <w:r w:rsidRPr="00814E11">
              <w:rPr>
                <w:rFonts w:ascii="Times New Roman" w:eastAsia="Times New Roman" w:hAnsi="Times New Roman"/>
                <w:color w:val="000000"/>
                <w:sz w:val="24"/>
                <w:szCs w:val="24"/>
                <w:lang w:val="en-US"/>
              </w:rPr>
              <w:t xml:space="preserve">2. </w:t>
            </w:r>
            <w:r w:rsidRPr="00814E11">
              <w:rPr>
                <w:rFonts w:ascii="Times New Roman" w:eastAsia="Times New Roman" w:hAnsi="Times New Roman"/>
                <w:color w:val="000000"/>
                <w:sz w:val="24"/>
                <w:szCs w:val="24"/>
                <w:lang w:val="en-US" w:eastAsia="es-ES"/>
              </w:rPr>
              <w:t>Mainstreaming applied to court decisions; Feminist movement and strategic litigation; Rewriting court decisions: Feminist judgements projects around the world</w:t>
            </w:r>
          </w:p>
          <w:p w14:paraId="17C9E798" w14:textId="6939BD8D" w:rsidR="005E3465" w:rsidRPr="00814E11" w:rsidRDefault="005E3465" w:rsidP="00BD33A9">
            <w:pPr>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eastAsia="es-ES"/>
              </w:rPr>
              <w:t xml:space="preserve">3. </w:t>
            </w:r>
            <w:r w:rsidRPr="00814E11">
              <w:rPr>
                <w:rFonts w:ascii="Times New Roman" w:eastAsia="Times New Roman" w:hAnsi="Times New Roman"/>
                <w:color w:val="000000"/>
                <w:sz w:val="24"/>
                <w:szCs w:val="24"/>
                <w:lang w:val="en-US"/>
              </w:rPr>
              <w:t>Feminist judgements in different context: Civil Law and Common Law systems - Particularities of international and</w:t>
            </w:r>
            <w:r w:rsidR="00BD33A9" w:rsidRPr="00814E11">
              <w:rPr>
                <w:rFonts w:ascii="Times New Roman" w:eastAsia="Times New Roman" w:hAnsi="Times New Roman"/>
                <w:color w:val="000000"/>
                <w:sz w:val="24"/>
                <w:szCs w:val="24"/>
                <w:lang w:val="en-US"/>
              </w:rPr>
              <w:t xml:space="preserve"> transnational decision making</w:t>
            </w:r>
          </w:p>
          <w:p w14:paraId="53CA71B8" w14:textId="6729B811" w:rsidR="005E3465" w:rsidRPr="00814E11" w:rsidRDefault="005E3465" w:rsidP="00BD33A9">
            <w:pPr>
              <w:rPr>
                <w:rFonts w:ascii="Times New Roman" w:eastAsia="Times New Roman" w:hAnsi="Times New Roman"/>
                <w:color w:val="000000"/>
                <w:sz w:val="24"/>
                <w:szCs w:val="24"/>
                <w:lang w:val="en-US" w:eastAsia="es-ES"/>
              </w:rPr>
            </w:pPr>
            <w:r w:rsidRPr="00814E11">
              <w:rPr>
                <w:rFonts w:ascii="Times New Roman" w:eastAsia="Times New Roman" w:hAnsi="Times New Roman"/>
                <w:color w:val="000000"/>
                <w:sz w:val="24"/>
                <w:szCs w:val="24"/>
                <w:lang w:val="en-US" w:eastAsia="es-ES"/>
              </w:rPr>
              <w:t>4. Feminist jurisprudence of the CEDAW: main issues and standards</w:t>
            </w:r>
          </w:p>
          <w:p w14:paraId="097A0684" w14:textId="468748F4" w:rsidR="005E3465" w:rsidRPr="00814E11" w:rsidRDefault="005E3465" w:rsidP="00BD33A9">
            <w:pPr>
              <w:rPr>
                <w:rFonts w:ascii="Times New Roman" w:eastAsia="Times New Roman" w:hAnsi="Times New Roman"/>
                <w:color w:val="000000"/>
                <w:sz w:val="24"/>
                <w:szCs w:val="24"/>
                <w:lang w:val="en-US" w:eastAsia="es-ES"/>
              </w:rPr>
            </w:pPr>
            <w:r w:rsidRPr="00814E11">
              <w:rPr>
                <w:rFonts w:ascii="Times New Roman" w:eastAsia="Times New Roman" w:hAnsi="Times New Roman"/>
                <w:color w:val="000000"/>
                <w:sz w:val="24"/>
                <w:szCs w:val="24"/>
                <w:lang w:val="en-US" w:eastAsia="es-ES"/>
              </w:rPr>
              <w:t xml:space="preserve">5. Feminist jurisprudence of the </w:t>
            </w:r>
            <w:proofErr w:type="spellStart"/>
            <w:r w:rsidRPr="00814E11">
              <w:rPr>
                <w:rFonts w:ascii="Times New Roman" w:eastAsia="Times New Roman" w:hAnsi="Times New Roman"/>
                <w:color w:val="000000"/>
                <w:sz w:val="24"/>
                <w:szCs w:val="24"/>
                <w:lang w:val="en-US" w:eastAsia="es-ES"/>
              </w:rPr>
              <w:t>ECtHR</w:t>
            </w:r>
            <w:proofErr w:type="spellEnd"/>
            <w:r w:rsidRPr="00814E11">
              <w:rPr>
                <w:rFonts w:ascii="Times New Roman" w:eastAsia="Times New Roman" w:hAnsi="Times New Roman"/>
                <w:color w:val="000000"/>
                <w:sz w:val="24"/>
                <w:szCs w:val="24"/>
                <w:lang w:val="en-US" w:eastAsia="es-ES"/>
              </w:rPr>
              <w:t>: main issues and standards</w:t>
            </w:r>
          </w:p>
          <w:p w14:paraId="472CAC5E" w14:textId="4F069E3E" w:rsidR="005E3465" w:rsidRPr="00814E11" w:rsidRDefault="005E3465" w:rsidP="00BD33A9">
            <w:pPr>
              <w:rPr>
                <w:rFonts w:ascii="Times New Roman" w:eastAsia="Times New Roman" w:hAnsi="Times New Roman"/>
                <w:color w:val="000000"/>
                <w:sz w:val="24"/>
                <w:szCs w:val="24"/>
                <w:lang w:val="en-US" w:eastAsia="es-ES"/>
              </w:rPr>
            </w:pPr>
            <w:r w:rsidRPr="00814E11">
              <w:rPr>
                <w:rFonts w:ascii="Times New Roman" w:eastAsia="Times New Roman" w:hAnsi="Times New Roman"/>
                <w:color w:val="000000"/>
                <w:sz w:val="24"/>
                <w:szCs w:val="24"/>
                <w:lang w:val="en-US" w:eastAsia="es-ES"/>
              </w:rPr>
              <w:t>6. Feminist jurisprudence of the CJEU: main issues and standards</w:t>
            </w:r>
          </w:p>
          <w:p w14:paraId="269E2266" w14:textId="4BF1960D" w:rsidR="005E3465" w:rsidRPr="00814E11" w:rsidRDefault="005E3465" w:rsidP="00BD33A9">
            <w:p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7. Analyses of opinions in the area of family law</w:t>
            </w:r>
          </w:p>
          <w:p w14:paraId="10239576" w14:textId="0E164F49" w:rsidR="005E3465" w:rsidRPr="00814E11" w:rsidRDefault="005E3465" w:rsidP="00BD33A9">
            <w:p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8. Analyses of opinions in the area of reproductive rights</w:t>
            </w:r>
          </w:p>
          <w:p w14:paraId="164F99BC" w14:textId="08EC5FD7" w:rsidR="005E3465" w:rsidRPr="00814E11" w:rsidRDefault="005E3465" w:rsidP="00BD33A9">
            <w:p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9. Analyses of opinions in the area of employment and social security law</w:t>
            </w:r>
          </w:p>
          <w:p w14:paraId="7B606CC7" w14:textId="6F25770C" w:rsidR="005E3465" w:rsidRPr="00814E11" w:rsidRDefault="005E3465" w:rsidP="00BD33A9">
            <w:p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10. Analyses of opinions in the area of private law</w:t>
            </w:r>
          </w:p>
          <w:p w14:paraId="7587A442" w14:textId="0B54ED31" w:rsidR="005E3465" w:rsidRPr="00814E11" w:rsidRDefault="005E3465" w:rsidP="00BD33A9">
            <w:pPr>
              <w:jc w:val="left"/>
              <w:rPr>
                <w:rFonts w:ascii="Times New Roman" w:eastAsia="Times New Roman" w:hAnsi="Times New Roman"/>
                <w:strike/>
                <w:color w:val="000000"/>
                <w:sz w:val="24"/>
                <w:szCs w:val="24"/>
                <w:lang w:val="en-US"/>
              </w:rPr>
            </w:pPr>
            <w:r w:rsidRPr="00814E11">
              <w:rPr>
                <w:rFonts w:ascii="Times New Roman" w:eastAsia="Times New Roman" w:hAnsi="Times New Roman"/>
                <w:color w:val="000000"/>
                <w:sz w:val="24"/>
                <w:szCs w:val="24"/>
                <w:lang w:val="en-US"/>
              </w:rPr>
              <w:t>11. Analyses of opinions in the area of criminal law</w:t>
            </w:r>
          </w:p>
          <w:p w14:paraId="210F602E" w14:textId="541C1E95" w:rsidR="005E3465" w:rsidRPr="00814E11" w:rsidRDefault="005E3465" w:rsidP="00BD33A9">
            <w:p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12. Analyses of opinions in the area of public law</w:t>
            </w:r>
          </w:p>
          <w:p w14:paraId="4B2CFEA8" w14:textId="55CE134B" w:rsidR="005E3465" w:rsidRPr="00814E11" w:rsidRDefault="005E3465" w:rsidP="00BD33A9">
            <w:p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13. Analyses of opinions in the area of tort law</w:t>
            </w:r>
          </w:p>
          <w:p w14:paraId="5EC70125" w14:textId="36EE9994" w:rsidR="005E3465" w:rsidRPr="00814E11" w:rsidRDefault="005E3465" w:rsidP="00BD33A9">
            <w:p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14. Analyses of opinions in the area of tax law</w:t>
            </w:r>
          </w:p>
          <w:p w14:paraId="4344F8DC" w14:textId="33256F33" w:rsidR="005E3465" w:rsidRPr="00814E11" w:rsidRDefault="005E3465" w:rsidP="00BD33A9">
            <w:p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15. Rewriting decision - exercise for the final exam</w:t>
            </w:r>
          </w:p>
        </w:tc>
      </w:tr>
      <w:tr w:rsidR="005E3465" w:rsidRPr="00814E11" w14:paraId="322EABD7" w14:textId="77777777" w:rsidTr="0010709C">
        <w:trPr>
          <w:jc w:val="center"/>
        </w:trPr>
        <w:tc>
          <w:tcPr>
            <w:tcW w:w="9350" w:type="dxa"/>
            <w:vAlign w:val="center"/>
          </w:tcPr>
          <w:p w14:paraId="0BA6746E" w14:textId="77777777" w:rsidR="005E3465" w:rsidRPr="00814E11" w:rsidRDefault="005E3465" w:rsidP="00814E11">
            <w:pPr>
              <w:keepNext/>
              <w:jc w:val="left"/>
              <w:rPr>
                <w:rFonts w:ascii="Times New Roman" w:eastAsia="Times New Roman" w:hAnsi="Times New Roman"/>
                <w:b/>
                <w:bCs/>
                <w:color w:val="000000"/>
                <w:sz w:val="24"/>
                <w:szCs w:val="24"/>
                <w:lang w:val="en-US"/>
              </w:rPr>
            </w:pPr>
            <w:r w:rsidRPr="00814E11">
              <w:rPr>
                <w:rFonts w:ascii="Times New Roman" w:eastAsia="Times New Roman" w:hAnsi="Times New Roman"/>
                <w:b/>
                <w:bCs/>
                <w:color w:val="000000"/>
                <w:sz w:val="24"/>
                <w:szCs w:val="24"/>
                <w:lang w:val="en-US"/>
              </w:rPr>
              <w:lastRenderedPageBreak/>
              <w:t xml:space="preserve">Literature: </w:t>
            </w:r>
          </w:p>
          <w:p w14:paraId="0BCD5623" w14:textId="77777777" w:rsidR="005E3465" w:rsidRPr="00814E11" w:rsidRDefault="005E3465" w:rsidP="00BD33A9">
            <w:pPr>
              <w:jc w:val="left"/>
              <w:rPr>
                <w:rFonts w:ascii="Times New Roman" w:eastAsia="Times New Roman" w:hAnsi="Times New Roman"/>
                <w:b/>
                <w:bCs/>
                <w:color w:val="000000"/>
                <w:sz w:val="24"/>
                <w:szCs w:val="24"/>
                <w:lang w:val="en-US"/>
              </w:rPr>
            </w:pPr>
            <w:r w:rsidRPr="00814E11">
              <w:rPr>
                <w:rFonts w:ascii="Times New Roman" w:eastAsia="Times New Roman" w:hAnsi="Times New Roman"/>
                <w:b/>
                <w:bCs/>
                <w:color w:val="000000"/>
                <w:sz w:val="24"/>
                <w:szCs w:val="24"/>
                <w:lang w:val="en-US"/>
              </w:rPr>
              <w:t>Basic literature:</w:t>
            </w:r>
          </w:p>
          <w:p w14:paraId="231BA3E1" w14:textId="2503F216" w:rsidR="005E3465" w:rsidRPr="00814E11" w:rsidRDefault="005E3465" w:rsidP="00BD33A9">
            <w:pPr>
              <w:numPr>
                <w:ilvl w:val="0"/>
                <w:numId w:val="14"/>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 xml:space="preserve">Hunter, R., </w:t>
            </w:r>
            <w:proofErr w:type="spellStart"/>
            <w:r w:rsidRPr="00814E11">
              <w:rPr>
                <w:rFonts w:ascii="Times New Roman" w:eastAsia="Times New Roman" w:hAnsi="Times New Roman"/>
                <w:color w:val="000000"/>
                <w:sz w:val="24"/>
                <w:szCs w:val="24"/>
                <w:lang w:val="en-US"/>
              </w:rPr>
              <w:t>McGlynn</w:t>
            </w:r>
            <w:proofErr w:type="spellEnd"/>
            <w:r w:rsidRPr="00814E11">
              <w:rPr>
                <w:rFonts w:ascii="Times New Roman" w:eastAsia="Times New Roman" w:hAnsi="Times New Roman"/>
                <w:color w:val="000000"/>
                <w:sz w:val="24"/>
                <w:szCs w:val="24"/>
                <w:lang w:val="en-US"/>
              </w:rPr>
              <w:t xml:space="preserve">, C., </w:t>
            </w:r>
            <w:proofErr w:type="spellStart"/>
            <w:r w:rsidRPr="00814E11">
              <w:rPr>
                <w:rFonts w:ascii="Times New Roman" w:eastAsia="Times New Roman" w:hAnsi="Times New Roman"/>
                <w:color w:val="000000"/>
                <w:sz w:val="24"/>
                <w:szCs w:val="24"/>
                <w:lang w:val="en-US"/>
              </w:rPr>
              <w:t>Rackley</w:t>
            </w:r>
            <w:proofErr w:type="spellEnd"/>
            <w:r w:rsidRPr="00814E11">
              <w:rPr>
                <w:rFonts w:ascii="Times New Roman" w:eastAsia="Times New Roman" w:hAnsi="Times New Roman"/>
                <w:color w:val="000000"/>
                <w:sz w:val="24"/>
                <w:szCs w:val="24"/>
                <w:lang w:val="en-US"/>
              </w:rPr>
              <w:t>, E. (</w:t>
            </w:r>
            <w:proofErr w:type="spellStart"/>
            <w:r w:rsidRPr="00814E11">
              <w:rPr>
                <w:rFonts w:ascii="Times New Roman" w:eastAsia="Times New Roman" w:hAnsi="Times New Roman"/>
                <w:color w:val="000000"/>
                <w:sz w:val="24"/>
                <w:szCs w:val="24"/>
                <w:lang w:val="en-US"/>
              </w:rPr>
              <w:t>eds</w:t>
            </w:r>
            <w:proofErr w:type="spellEnd"/>
            <w:r w:rsidRPr="00814E11">
              <w:rPr>
                <w:rFonts w:ascii="Times New Roman" w:eastAsia="Times New Roman" w:hAnsi="Times New Roman"/>
                <w:color w:val="000000"/>
                <w:sz w:val="24"/>
                <w:szCs w:val="24"/>
                <w:lang w:val="en-US"/>
              </w:rPr>
              <w:t xml:space="preserve">), </w:t>
            </w:r>
            <w:r w:rsidRPr="00814E11">
              <w:rPr>
                <w:rFonts w:ascii="Times New Roman" w:eastAsia="Times New Roman" w:hAnsi="Times New Roman"/>
                <w:i/>
                <w:iCs/>
                <w:color w:val="000000"/>
                <w:sz w:val="24"/>
                <w:szCs w:val="24"/>
                <w:lang w:val="en-US"/>
              </w:rPr>
              <w:t>Feminist Judgments: From Theory to Practice</w:t>
            </w:r>
            <w:r w:rsidRPr="00814E11">
              <w:rPr>
                <w:rFonts w:ascii="Times New Roman" w:eastAsia="Times New Roman" w:hAnsi="Times New Roman"/>
                <w:color w:val="000000"/>
                <w:sz w:val="24"/>
                <w:szCs w:val="24"/>
                <w:lang w:val="en-US"/>
              </w:rPr>
              <w:t xml:space="preserve">, Hart Publishing, 2010. </w:t>
            </w:r>
          </w:p>
          <w:p w14:paraId="7425C66B" w14:textId="155FF26A" w:rsidR="005E3465" w:rsidRPr="00814E11" w:rsidRDefault="005E3465" w:rsidP="00BD33A9">
            <w:pPr>
              <w:numPr>
                <w:ilvl w:val="0"/>
                <w:numId w:val="14"/>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 xml:space="preserve">Gordon D. S., Lewis, B. C., </w:t>
            </w:r>
            <w:proofErr w:type="spellStart"/>
            <w:r w:rsidRPr="00814E11">
              <w:rPr>
                <w:rFonts w:ascii="Times New Roman" w:eastAsia="Times New Roman" w:hAnsi="Times New Roman"/>
                <w:color w:val="000000"/>
                <w:sz w:val="24"/>
                <w:szCs w:val="24"/>
                <w:lang w:val="en-US"/>
              </w:rPr>
              <w:t>Spivack</w:t>
            </w:r>
            <w:proofErr w:type="spellEnd"/>
            <w:r w:rsidRPr="00814E11">
              <w:rPr>
                <w:rFonts w:ascii="Times New Roman" w:eastAsia="Times New Roman" w:hAnsi="Times New Roman"/>
                <w:color w:val="000000"/>
                <w:sz w:val="24"/>
                <w:szCs w:val="24"/>
                <w:lang w:val="en-US"/>
              </w:rPr>
              <w:t xml:space="preserve">, C., </w:t>
            </w:r>
            <w:r w:rsidRPr="00814E11">
              <w:rPr>
                <w:rFonts w:ascii="Times New Roman" w:eastAsia="Times New Roman" w:hAnsi="Times New Roman"/>
                <w:i/>
                <w:iCs/>
                <w:color w:val="000000"/>
                <w:sz w:val="24"/>
                <w:szCs w:val="24"/>
                <w:lang w:val="en-US"/>
              </w:rPr>
              <w:t>Feminist Judgments</w:t>
            </w:r>
            <w:r w:rsidRPr="00814E11">
              <w:rPr>
                <w:rFonts w:ascii="Times New Roman" w:eastAsia="Times New Roman" w:hAnsi="Times New Roman"/>
                <w:color w:val="000000"/>
                <w:sz w:val="24"/>
                <w:szCs w:val="24"/>
                <w:lang w:val="en-US"/>
              </w:rPr>
              <w:t>, Cambridge University Press, 2020.</w:t>
            </w:r>
          </w:p>
          <w:p w14:paraId="0EC913B1" w14:textId="7FFD29C1" w:rsidR="005E3465" w:rsidRPr="00814E11" w:rsidRDefault="005E3465" w:rsidP="00BD33A9">
            <w:pPr>
              <w:numPr>
                <w:ilvl w:val="0"/>
                <w:numId w:val="14"/>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Selected judgments from U. S. jurisdiction</w:t>
            </w:r>
          </w:p>
          <w:p w14:paraId="0925C8AE" w14:textId="3B9E8B5A" w:rsidR="005E3465" w:rsidRPr="00814E11" w:rsidRDefault="005E3465" w:rsidP="00BD33A9">
            <w:pPr>
              <w:numPr>
                <w:ilvl w:val="0"/>
                <w:numId w:val="14"/>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Selected judgments from EU jurisdiction</w:t>
            </w:r>
          </w:p>
          <w:p w14:paraId="06CD7246" w14:textId="2BBBCFE5" w:rsidR="005E3465" w:rsidRPr="00814E11" w:rsidRDefault="005E3465" w:rsidP="00BD33A9">
            <w:pPr>
              <w:numPr>
                <w:ilvl w:val="0"/>
                <w:numId w:val="14"/>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Opinions of the Committee on the Elimination of Discrimination Against Women</w:t>
            </w:r>
          </w:p>
          <w:p w14:paraId="77B8967E" w14:textId="12789CCB" w:rsidR="005E3465" w:rsidRPr="00814E11" w:rsidRDefault="005E3465" w:rsidP="00BD33A9">
            <w:pPr>
              <w:numPr>
                <w:ilvl w:val="0"/>
                <w:numId w:val="14"/>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Selected judgments of the Court of Justice of the EU (CJEU)</w:t>
            </w:r>
          </w:p>
          <w:p w14:paraId="5EE4CD81" w14:textId="67DC5D67" w:rsidR="005E3465" w:rsidRPr="00814E11" w:rsidRDefault="005E3465" w:rsidP="00BD33A9">
            <w:pPr>
              <w:numPr>
                <w:ilvl w:val="0"/>
                <w:numId w:val="14"/>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Selected judgments of the European Court of Human Rights (</w:t>
            </w:r>
            <w:proofErr w:type="spellStart"/>
            <w:r w:rsidRPr="00814E11">
              <w:rPr>
                <w:rFonts w:ascii="Times New Roman" w:eastAsia="Times New Roman" w:hAnsi="Times New Roman"/>
                <w:color w:val="000000"/>
                <w:sz w:val="24"/>
                <w:szCs w:val="24"/>
                <w:lang w:val="en-US"/>
              </w:rPr>
              <w:t>ECtHR</w:t>
            </w:r>
            <w:proofErr w:type="spellEnd"/>
            <w:r w:rsidRPr="00814E11">
              <w:rPr>
                <w:rFonts w:ascii="Times New Roman" w:eastAsia="Times New Roman" w:hAnsi="Times New Roman"/>
                <w:color w:val="000000"/>
                <w:sz w:val="24"/>
                <w:szCs w:val="24"/>
                <w:lang w:val="en-US"/>
              </w:rPr>
              <w:t>)</w:t>
            </w:r>
          </w:p>
          <w:p w14:paraId="1E0EE607" w14:textId="1AD90CC1" w:rsidR="005E3465" w:rsidRPr="00814E11" w:rsidRDefault="005E3465" w:rsidP="00BD33A9">
            <w:pPr>
              <w:numPr>
                <w:ilvl w:val="0"/>
                <w:numId w:val="14"/>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Selected judgments from national jurisdiction</w:t>
            </w:r>
          </w:p>
          <w:p w14:paraId="30E3FB43" w14:textId="13CB0EEC" w:rsidR="005E3465" w:rsidRPr="00814E11" w:rsidRDefault="005E3465" w:rsidP="00BD33A9">
            <w:pPr>
              <w:jc w:val="left"/>
              <w:rPr>
                <w:rFonts w:ascii="Times New Roman" w:eastAsia="Times New Roman" w:hAnsi="Times New Roman"/>
                <w:b/>
                <w:bCs/>
                <w:color w:val="000000"/>
                <w:sz w:val="24"/>
                <w:szCs w:val="24"/>
                <w:lang w:val="en-US"/>
              </w:rPr>
            </w:pPr>
            <w:r w:rsidRPr="00814E11">
              <w:rPr>
                <w:rFonts w:ascii="Times New Roman" w:eastAsia="Times New Roman" w:hAnsi="Times New Roman"/>
                <w:b/>
                <w:bCs/>
                <w:color w:val="000000"/>
                <w:sz w:val="24"/>
                <w:szCs w:val="24"/>
                <w:lang w:val="en-US"/>
              </w:rPr>
              <w:t>Additional literature:</w:t>
            </w:r>
          </w:p>
          <w:p w14:paraId="4C3BCF0B" w14:textId="1EB9420C" w:rsidR="005E3465" w:rsidRPr="00814E11" w:rsidRDefault="005E3465" w:rsidP="00BD33A9">
            <w:pPr>
              <w:numPr>
                <w:ilvl w:val="0"/>
                <w:numId w:val="15"/>
              </w:numPr>
              <w:jc w:val="left"/>
              <w:rPr>
                <w:rFonts w:ascii="Times New Roman" w:eastAsia="Times New Roman" w:hAnsi="Times New Roman"/>
                <w:color w:val="000000"/>
                <w:sz w:val="24"/>
                <w:szCs w:val="24"/>
                <w:lang w:val="en-US"/>
              </w:rPr>
            </w:pPr>
            <w:proofErr w:type="spellStart"/>
            <w:r w:rsidRPr="00814E11">
              <w:rPr>
                <w:rFonts w:ascii="Times New Roman" w:eastAsia="Times New Roman" w:hAnsi="Times New Roman"/>
                <w:color w:val="000000"/>
                <w:sz w:val="24"/>
                <w:szCs w:val="24"/>
                <w:lang w:val="en-US"/>
              </w:rPr>
              <w:t>Chamallas</w:t>
            </w:r>
            <w:proofErr w:type="spellEnd"/>
            <w:r w:rsidRPr="00814E11">
              <w:rPr>
                <w:rFonts w:ascii="Times New Roman" w:eastAsia="Times New Roman" w:hAnsi="Times New Roman"/>
                <w:color w:val="000000"/>
                <w:sz w:val="24"/>
                <w:szCs w:val="24"/>
                <w:lang w:val="en-US"/>
              </w:rPr>
              <w:t xml:space="preserve">, M., Finley, L. M. (eds.), </w:t>
            </w:r>
            <w:r w:rsidRPr="00814E11">
              <w:rPr>
                <w:rFonts w:ascii="Times New Roman" w:eastAsia="Times New Roman" w:hAnsi="Times New Roman"/>
                <w:i/>
                <w:iCs/>
                <w:color w:val="000000"/>
                <w:sz w:val="24"/>
                <w:szCs w:val="24"/>
                <w:lang w:val="en-US"/>
              </w:rPr>
              <w:t>Feminist judgments: Rewritten Tort Opinions</w:t>
            </w:r>
            <w:r w:rsidRPr="00814E11">
              <w:rPr>
                <w:rFonts w:ascii="Times New Roman" w:eastAsia="Times New Roman" w:hAnsi="Times New Roman"/>
                <w:color w:val="000000"/>
                <w:sz w:val="24"/>
                <w:szCs w:val="24"/>
                <w:lang w:val="en-US"/>
              </w:rPr>
              <w:t xml:space="preserve">, Cambridge University Press, 2020. </w:t>
            </w:r>
          </w:p>
          <w:p w14:paraId="0B723DA4" w14:textId="00BBF349" w:rsidR="005E3465" w:rsidRPr="00814E11" w:rsidRDefault="005E3465" w:rsidP="00BD33A9">
            <w:pPr>
              <w:numPr>
                <w:ilvl w:val="0"/>
                <w:numId w:val="15"/>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 xml:space="preserve">McGinley, A. C., Porter, N. B., </w:t>
            </w:r>
            <w:r w:rsidRPr="00814E11">
              <w:rPr>
                <w:rFonts w:ascii="Times New Roman" w:eastAsia="Times New Roman" w:hAnsi="Times New Roman"/>
                <w:i/>
                <w:iCs/>
                <w:color w:val="000000"/>
                <w:sz w:val="24"/>
                <w:szCs w:val="24"/>
                <w:lang w:val="en-US"/>
              </w:rPr>
              <w:t>Feminist Judgments: Rewritten Employment Discrimination Opinions</w:t>
            </w:r>
            <w:r w:rsidRPr="00814E11">
              <w:rPr>
                <w:rFonts w:ascii="Times New Roman" w:eastAsia="Times New Roman" w:hAnsi="Times New Roman"/>
                <w:color w:val="000000"/>
                <w:sz w:val="24"/>
                <w:szCs w:val="24"/>
                <w:lang w:val="en-US"/>
              </w:rPr>
              <w:t xml:space="preserve">, </w:t>
            </w:r>
            <w:proofErr w:type="spellStart"/>
            <w:r w:rsidRPr="00814E11">
              <w:rPr>
                <w:rFonts w:ascii="Times New Roman" w:eastAsia="Times New Roman" w:hAnsi="Times New Roman"/>
                <w:color w:val="000000"/>
                <w:sz w:val="24"/>
                <w:szCs w:val="24"/>
                <w:lang w:val="en-US"/>
              </w:rPr>
              <w:t>Camridge</w:t>
            </w:r>
            <w:proofErr w:type="spellEnd"/>
            <w:r w:rsidRPr="00814E11">
              <w:rPr>
                <w:rFonts w:ascii="Times New Roman" w:eastAsia="Times New Roman" w:hAnsi="Times New Roman"/>
                <w:color w:val="000000"/>
                <w:sz w:val="24"/>
                <w:szCs w:val="24"/>
                <w:lang w:val="en-US"/>
              </w:rPr>
              <w:t xml:space="preserve"> University Press, 2020. </w:t>
            </w:r>
          </w:p>
          <w:p w14:paraId="56322284" w14:textId="0ECF1BCD" w:rsidR="005E3465" w:rsidRPr="00814E11" w:rsidRDefault="005E3465" w:rsidP="00BD33A9">
            <w:pPr>
              <w:numPr>
                <w:ilvl w:val="0"/>
                <w:numId w:val="15"/>
              </w:numPr>
              <w:jc w:val="left"/>
              <w:rPr>
                <w:rFonts w:ascii="Times New Roman" w:eastAsia="Times New Roman" w:hAnsi="Times New Roman"/>
                <w:color w:val="000000"/>
                <w:sz w:val="24"/>
                <w:szCs w:val="24"/>
                <w:lang w:val="en-US"/>
              </w:rPr>
            </w:pPr>
            <w:proofErr w:type="spellStart"/>
            <w:r w:rsidRPr="00814E11">
              <w:rPr>
                <w:rFonts w:ascii="Times New Roman" w:eastAsia="Times New Roman" w:hAnsi="Times New Roman"/>
                <w:color w:val="000000"/>
                <w:sz w:val="24"/>
                <w:szCs w:val="24"/>
                <w:lang w:val="en-US"/>
              </w:rPr>
              <w:t>Rebouchè</w:t>
            </w:r>
            <w:proofErr w:type="spellEnd"/>
            <w:r w:rsidRPr="00814E11">
              <w:rPr>
                <w:rFonts w:ascii="Times New Roman" w:eastAsia="Times New Roman" w:hAnsi="Times New Roman"/>
                <w:color w:val="000000"/>
                <w:sz w:val="24"/>
                <w:szCs w:val="24"/>
                <w:lang w:val="en-US"/>
              </w:rPr>
              <w:t xml:space="preserve">, R., </w:t>
            </w:r>
            <w:r w:rsidRPr="00814E11">
              <w:rPr>
                <w:rFonts w:ascii="Times New Roman" w:eastAsia="Times New Roman" w:hAnsi="Times New Roman"/>
                <w:i/>
                <w:iCs/>
                <w:color w:val="000000"/>
                <w:sz w:val="24"/>
                <w:szCs w:val="24"/>
                <w:lang w:val="en-US"/>
              </w:rPr>
              <w:t>Feminist Judgments: Family Law Opinions Rewritten</w:t>
            </w:r>
            <w:r w:rsidRPr="00814E11">
              <w:rPr>
                <w:rFonts w:ascii="Times New Roman" w:eastAsia="Times New Roman" w:hAnsi="Times New Roman"/>
                <w:color w:val="000000"/>
                <w:sz w:val="24"/>
                <w:szCs w:val="24"/>
                <w:lang w:val="en-US"/>
              </w:rPr>
              <w:t xml:space="preserve">, Cambridge </w:t>
            </w:r>
            <w:proofErr w:type="spellStart"/>
            <w:r w:rsidRPr="00814E11">
              <w:rPr>
                <w:rFonts w:ascii="Times New Roman" w:eastAsia="Times New Roman" w:hAnsi="Times New Roman"/>
                <w:color w:val="000000"/>
                <w:sz w:val="24"/>
                <w:szCs w:val="24"/>
                <w:lang w:val="en-US"/>
              </w:rPr>
              <w:t>UNiversity</w:t>
            </w:r>
            <w:proofErr w:type="spellEnd"/>
            <w:r w:rsidRPr="00814E11">
              <w:rPr>
                <w:rFonts w:ascii="Times New Roman" w:eastAsia="Times New Roman" w:hAnsi="Times New Roman"/>
                <w:color w:val="000000"/>
                <w:sz w:val="24"/>
                <w:szCs w:val="24"/>
                <w:lang w:val="en-US"/>
              </w:rPr>
              <w:t xml:space="preserve"> Press, 2020. </w:t>
            </w:r>
          </w:p>
          <w:p w14:paraId="5EE08FB5" w14:textId="04AB2729" w:rsidR="005E3465" w:rsidRPr="00814E11" w:rsidRDefault="005E3465" w:rsidP="00BD33A9">
            <w:pPr>
              <w:numPr>
                <w:ilvl w:val="0"/>
                <w:numId w:val="15"/>
              </w:numPr>
              <w:jc w:val="left"/>
              <w:rPr>
                <w:rFonts w:ascii="Times New Roman" w:eastAsia="Times New Roman" w:hAnsi="Times New Roman"/>
                <w:color w:val="000000"/>
                <w:sz w:val="24"/>
                <w:szCs w:val="24"/>
                <w:lang w:val="en-US"/>
              </w:rPr>
            </w:pPr>
            <w:proofErr w:type="spellStart"/>
            <w:r w:rsidRPr="00814E11">
              <w:rPr>
                <w:rFonts w:ascii="Times New Roman" w:eastAsia="Times New Roman" w:hAnsi="Times New Roman"/>
                <w:color w:val="000000"/>
                <w:sz w:val="24"/>
                <w:szCs w:val="24"/>
                <w:lang w:val="en-US"/>
              </w:rPr>
              <w:t>Mutcherson</w:t>
            </w:r>
            <w:proofErr w:type="spellEnd"/>
            <w:r w:rsidRPr="00814E11">
              <w:rPr>
                <w:rFonts w:ascii="Times New Roman" w:eastAsia="Times New Roman" w:hAnsi="Times New Roman"/>
                <w:color w:val="000000"/>
                <w:sz w:val="24"/>
                <w:szCs w:val="24"/>
                <w:lang w:val="en-US"/>
              </w:rPr>
              <w:t xml:space="preserve">, K., </w:t>
            </w:r>
            <w:r w:rsidRPr="00814E11">
              <w:rPr>
                <w:rFonts w:ascii="Times New Roman" w:eastAsia="Times New Roman" w:hAnsi="Times New Roman"/>
                <w:i/>
                <w:iCs/>
                <w:color w:val="000000"/>
                <w:sz w:val="24"/>
                <w:szCs w:val="24"/>
                <w:lang w:val="en-US"/>
              </w:rPr>
              <w:t>Feminist judgements: Reproductive Justice Rewritten</w:t>
            </w:r>
            <w:r w:rsidRPr="00814E11">
              <w:rPr>
                <w:rFonts w:ascii="Times New Roman" w:eastAsia="Times New Roman" w:hAnsi="Times New Roman"/>
                <w:color w:val="000000"/>
                <w:sz w:val="24"/>
                <w:szCs w:val="24"/>
                <w:lang w:val="en-US"/>
              </w:rPr>
              <w:t>, Cambridge University Press, 2020.</w:t>
            </w:r>
          </w:p>
          <w:p w14:paraId="61514B94" w14:textId="00F6B4A6" w:rsidR="005E3465" w:rsidRPr="00814E11" w:rsidRDefault="005E3465" w:rsidP="00BD33A9">
            <w:pPr>
              <w:numPr>
                <w:ilvl w:val="0"/>
                <w:numId w:val="15"/>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 xml:space="preserve">Crawford, B. J., </w:t>
            </w:r>
            <w:proofErr w:type="spellStart"/>
            <w:r w:rsidRPr="00814E11">
              <w:rPr>
                <w:rFonts w:ascii="Times New Roman" w:eastAsia="Times New Roman" w:hAnsi="Times New Roman"/>
                <w:color w:val="000000"/>
                <w:sz w:val="24"/>
                <w:szCs w:val="24"/>
                <w:lang w:val="en-US"/>
              </w:rPr>
              <w:t>Infanti</w:t>
            </w:r>
            <w:proofErr w:type="spellEnd"/>
            <w:r w:rsidRPr="00814E11">
              <w:rPr>
                <w:rFonts w:ascii="Times New Roman" w:eastAsia="Times New Roman" w:hAnsi="Times New Roman"/>
                <w:color w:val="000000"/>
                <w:sz w:val="24"/>
                <w:szCs w:val="24"/>
                <w:lang w:val="en-US"/>
              </w:rPr>
              <w:t xml:space="preserve">, A. C., </w:t>
            </w:r>
            <w:r w:rsidRPr="00814E11">
              <w:rPr>
                <w:rFonts w:ascii="Times New Roman" w:eastAsia="Times New Roman" w:hAnsi="Times New Roman"/>
                <w:i/>
                <w:iCs/>
                <w:color w:val="000000"/>
                <w:sz w:val="24"/>
                <w:szCs w:val="24"/>
                <w:lang w:val="en-US"/>
              </w:rPr>
              <w:t>Feminist judgments: Rewritten Tax Opinions</w:t>
            </w:r>
            <w:r w:rsidRPr="00814E11">
              <w:rPr>
                <w:rFonts w:ascii="Times New Roman" w:eastAsia="Times New Roman" w:hAnsi="Times New Roman"/>
                <w:color w:val="000000"/>
                <w:sz w:val="24"/>
                <w:szCs w:val="24"/>
                <w:lang w:val="en-US"/>
              </w:rPr>
              <w:t xml:space="preserve">, Cambridge University Press, 2017. </w:t>
            </w:r>
          </w:p>
          <w:p w14:paraId="0D90292C" w14:textId="606B5352" w:rsidR="005E3465" w:rsidRPr="00814E11" w:rsidRDefault="005E3465" w:rsidP="00BD33A9">
            <w:pPr>
              <w:numPr>
                <w:ilvl w:val="0"/>
                <w:numId w:val="15"/>
              </w:numPr>
              <w:jc w:val="left"/>
              <w:rPr>
                <w:rFonts w:ascii="Times New Roman" w:eastAsia="Times New Roman" w:hAnsi="Times New Roman"/>
                <w:color w:val="000000"/>
                <w:sz w:val="24"/>
                <w:szCs w:val="24"/>
                <w:lang w:val="en-US"/>
              </w:rPr>
            </w:pPr>
            <w:proofErr w:type="spellStart"/>
            <w:r w:rsidRPr="00814E11">
              <w:rPr>
                <w:rFonts w:ascii="Times New Roman" w:eastAsia="Times New Roman" w:hAnsi="Times New Roman"/>
                <w:color w:val="000000"/>
                <w:sz w:val="24"/>
                <w:szCs w:val="24"/>
                <w:lang w:val="en-US"/>
              </w:rPr>
              <w:t>Stanchi</w:t>
            </w:r>
            <w:proofErr w:type="spellEnd"/>
            <w:r w:rsidRPr="00814E11">
              <w:rPr>
                <w:rFonts w:ascii="Times New Roman" w:eastAsia="Times New Roman" w:hAnsi="Times New Roman"/>
                <w:color w:val="000000"/>
                <w:sz w:val="24"/>
                <w:szCs w:val="24"/>
                <w:lang w:val="en-US"/>
              </w:rPr>
              <w:t xml:space="preserve">, K. M., Berger, L., Crawford, B. J, </w:t>
            </w:r>
            <w:r w:rsidRPr="00814E11">
              <w:rPr>
                <w:rFonts w:ascii="Times New Roman" w:eastAsia="Times New Roman" w:hAnsi="Times New Roman"/>
                <w:i/>
                <w:iCs/>
                <w:color w:val="000000"/>
                <w:sz w:val="24"/>
                <w:szCs w:val="24"/>
                <w:lang w:val="en-US"/>
              </w:rPr>
              <w:t>Feminist judgments: Rewritten Opinions of the United States Supreme Court</w:t>
            </w:r>
            <w:r w:rsidRPr="00814E11">
              <w:rPr>
                <w:rFonts w:ascii="Times New Roman" w:eastAsia="Times New Roman" w:hAnsi="Times New Roman"/>
                <w:color w:val="000000"/>
                <w:sz w:val="24"/>
                <w:szCs w:val="24"/>
                <w:lang w:val="en-US"/>
              </w:rPr>
              <w:t xml:space="preserve">, Cambridge </w:t>
            </w:r>
            <w:proofErr w:type="spellStart"/>
            <w:r w:rsidRPr="00814E11">
              <w:rPr>
                <w:rFonts w:ascii="Times New Roman" w:eastAsia="Times New Roman" w:hAnsi="Times New Roman"/>
                <w:color w:val="000000"/>
                <w:sz w:val="24"/>
                <w:szCs w:val="24"/>
                <w:lang w:val="en-US"/>
              </w:rPr>
              <w:t>UNiversity</w:t>
            </w:r>
            <w:proofErr w:type="spellEnd"/>
            <w:r w:rsidRPr="00814E11">
              <w:rPr>
                <w:rFonts w:ascii="Times New Roman" w:eastAsia="Times New Roman" w:hAnsi="Times New Roman"/>
                <w:color w:val="000000"/>
                <w:sz w:val="24"/>
                <w:szCs w:val="24"/>
                <w:lang w:val="en-US"/>
              </w:rPr>
              <w:t xml:space="preserve"> Press, 2016. </w:t>
            </w:r>
          </w:p>
          <w:p w14:paraId="79DA6EFC" w14:textId="198813A0" w:rsidR="005E3465" w:rsidRPr="00814E11" w:rsidRDefault="005E3465" w:rsidP="00BD33A9">
            <w:pPr>
              <w:numPr>
                <w:ilvl w:val="0"/>
                <w:numId w:val="15"/>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 xml:space="preserve">West R., Cynthia Grant Bowman, </w:t>
            </w:r>
            <w:r w:rsidRPr="00814E11">
              <w:rPr>
                <w:rFonts w:ascii="Times New Roman" w:eastAsia="Times New Roman" w:hAnsi="Times New Roman"/>
                <w:i/>
                <w:color w:val="000000"/>
                <w:sz w:val="24"/>
                <w:szCs w:val="24"/>
                <w:lang w:val="en-US"/>
              </w:rPr>
              <w:t>Research Handbook on Feminist Jurisprudence</w:t>
            </w:r>
            <w:r w:rsidRPr="00814E11">
              <w:rPr>
                <w:rFonts w:ascii="Times New Roman" w:eastAsia="Times New Roman" w:hAnsi="Times New Roman"/>
                <w:color w:val="000000"/>
                <w:sz w:val="24"/>
                <w:szCs w:val="24"/>
                <w:lang w:val="en-US"/>
              </w:rPr>
              <w:t xml:space="preserve">, Edward Elgar </w:t>
            </w:r>
            <w:proofErr w:type="gramStart"/>
            <w:r w:rsidRPr="00814E11">
              <w:rPr>
                <w:rFonts w:ascii="Times New Roman" w:eastAsia="Times New Roman" w:hAnsi="Times New Roman"/>
                <w:color w:val="000000"/>
                <w:sz w:val="24"/>
                <w:szCs w:val="24"/>
                <w:lang w:val="en-US"/>
              </w:rPr>
              <w:t>publishing ,</w:t>
            </w:r>
            <w:proofErr w:type="gramEnd"/>
            <w:r w:rsidRPr="00814E11">
              <w:rPr>
                <w:rFonts w:ascii="Times New Roman" w:eastAsia="Times New Roman" w:hAnsi="Times New Roman"/>
                <w:color w:val="000000"/>
                <w:sz w:val="24"/>
                <w:szCs w:val="24"/>
                <w:lang w:val="en-US"/>
              </w:rPr>
              <w:t xml:space="preserve"> 2018.</w:t>
            </w:r>
          </w:p>
          <w:p w14:paraId="058DE028" w14:textId="0FE041DF" w:rsidR="005E3465" w:rsidRPr="00814E11" w:rsidRDefault="005E3465" w:rsidP="00BD33A9">
            <w:pPr>
              <w:numPr>
                <w:ilvl w:val="0"/>
                <w:numId w:val="15"/>
              </w:numPr>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Schultz U. and Shaw G., Gender and Judging, Hart Publishing, 2013.</w:t>
            </w:r>
          </w:p>
          <w:p w14:paraId="74E5A76B" w14:textId="0B935308" w:rsidR="005E3465" w:rsidRPr="00814E11" w:rsidRDefault="005E3465" w:rsidP="00BD33A9">
            <w:pPr>
              <w:numPr>
                <w:ilvl w:val="0"/>
                <w:numId w:val="15"/>
              </w:numPr>
              <w:jc w:val="left"/>
              <w:rPr>
                <w:rFonts w:ascii="Times New Roman" w:eastAsia="Times New Roman" w:hAnsi="Times New Roman"/>
                <w:color w:val="000000"/>
                <w:sz w:val="24"/>
                <w:szCs w:val="24"/>
                <w:lang w:val="en-US"/>
              </w:rPr>
            </w:pPr>
            <w:proofErr w:type="spellStart"/>
            <w:proofErr w:type="gramStart"/>
            <w:r w:rsidRPr="00814E11">
              <w:rPr>
                <w:rFonts w:ascii="Times New Roman" w:eastAsia="Times New Roman" w:hAnsi="Times New Roman"/>
                <w:color w:val="000000"/>
                <w:sz w:val="24"/>
                <w:szCs w:val="24"/>
                <w:lang w:val="en-US"/>
              </w:rPr>
              <w:t>J.Kenney</w:t>
            </w:r>
            <w:proofErr w:type="spellEnd"/>
            <w:proofErr w:type="gramEnd"/>
            <w:r w:rsidRPr="00814E11">
              <w:rPr>
                <w:rFonts w:ascii="Times New Roman" w:eastAsia="Times New Roman" w:hAnsi="Times New Roman"/>
                <w:color w:val="000000"/>
                <w:sz w:val="24"/>
                <w:szCs w:val="24"/>
                <w:lang w:val="en-US"/>
              </w:rPr>
              <w:t xml:space="preserve"> S., </w:t>
            </w:r>
            <w:r w:rsidRPr="00814E11">
              <w:rPr>
                <w:rFonts w:ascii="Times New Roman" w:eastAsia="Times New Roman" w:hAnsi="Times New Roman"/>
                <w:i/>
                <w:color w:val="000000"/>
                <w:sz w:val="24"/>
                <w:szCs w:val="24"/>
                <w:lang w:val="en-US"/>
              </w:rPr>
              <w:t>Gender and Justice: Why Women in the Judiciary Really Matter</w:t>
            </w:r>
            <w:r w:rsidRPr="00814E11">
              <w:rPr>
                <w:rFonts w:ascii="Times New Roman" w:eastAsia="Times New Roman" w:hAnsi="Times New Roman"/>
                <w:color w:val="000000"/>
                <w:sz w:val="24"/>
                <w:szCs w:val="24"/>
                <w:lang w:val="en-US"/>
              </w:rPr>
              <w:t>, Routledge, New York, 2013.</w:t>
            </w:r>
          </w:p>
          <w:p w14:paraId="6D190443" w14:textId="00E6E2D8" w:rsidR="00BD33A9" w:rsidRPr="00814E11" w:rsidRDefault="005E3465" w:rsidP="00BD33A9">
            <w:pPr>
              <w:numPr>
                <w:ilvl w:val="0"/>
                <w:numId w:val="15"/>
              </w:numPr>
              <w:jc w:val="left"/>
              <w:rPr>
                <w:rFonts w:ascii="Times New Roman" w:eastAsia="Times New Roman" w:hAnsi="Times New Roman"/>
                <w:color w:val="000000"/>
                <w:sz w:val="24"/>
                <w:szCs w:val="24"/>
                <w:lang w:val="en-US"/>
              </w:rPr>
            </w:pPr>
            <w:proofErr w:type="spellStart"/>
            <w:r w:rsidRPr="00814E11">
              <w:rPr>
                <w:rFonts w:ascii="Times New Roman" w:eastAsia="Times New Roman" w:hAnsi="Times New Roman"/>
                <w:color w:val="000000"/>
                <w:sz w:val="24"/>
                <w:szCs w:val="24"/>
                <w:lang w:val="en-US"/>
              </w:rPr>
              <w:t>Rackley</w:t>
            </w:r>
            <w:proofErr w:type="spellEnd"/>
            <w:r w:rsidRPr="00814E11">
              <w:rPr>
                <w:rFonts w:ascii="Times New Roman" w:eastAsia="Times New Roman" w:hAnsi="Times New Roman"/>
                <w:color w:val="000000"/>
                <w:sz w:val="24"/>
                <w:szCs w:val="24"/>
                <w:lang w:val="en-US"/>
              </w:rPr>
              <w:t xml:space="preserve"> E., </w:t>
            </w:r>
            <w:r w:rsidRPr="00814E11">
              <w:rPr>
                <w:rFonts w:ascii="Times New Roman" w:eastAsia="Times New Roman" w:hAnsi="Times New Roman"/>
                <w:i/>
                <w:color w:val="000000"/>
                <w:sz w:val="24"/>
                <w:szCs w:val="24"/>
                <w:lang w:val="en-US"/>
              </w:rPr>
              <w:t>Women, Judging and the Judiciary: From difference to diversity</w:t>
            </w:r>
            <w:r w:rsidRPr="00814E11">
              <w:rPr>
                <w:rFonts w:ascii="Times New Roman" w:eastAsia="Times New Roman" w:hAnsi="Times New Roman"/>
                <w:color w:val="000000"/>
                <w:sz w:val="24"/>
                <w:szCs w:val="24"/>
                <w:lang w:val="en-US"/>
              </w:rPr>
              <w:t>, Routledge, New York, 2013.</w:t>
            </w:r>
          </w:p>
          <w:p w14:paraId="6085576C" w14:textId="53158A71" w:rsidR="005E3465" w:rsidRPr="00814E11" w:rsidRDefault="005E3465" w:rsidP="00BD33A9">
            <w:pPr>
              <w:widowControl w:val="0"/>
              <w:numPr>
                <w:ilvl w:val="0"/>
                <w:numId w:val="13"/>
              </w:numPr>
              <w:ind w:left="714" w:hanging="357"/>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 xml:space="preserve">L. Berger L., M. </w:t>
            </w:r>
            <w:proofErr w:type="spellStart"/>
            <w:r w:rsidRPr="00814E11">
              <w:rPr>
                <w:rFonts w:ascii="Times New Roman" w:eastAsia="Times New Roman" w:hAnsi="Times New Roman"/>
                <w:color w:val="000000"/>
                <w:sz w:val="24"/>
                <w:szCs w:val="24"/>
                <w:lang w:val="en-US"/>
              </w:rPr>
              <w:t>Stanchi</w:t>
            </w:r>
            <w:proofErr w:type="spellEnd"/>
            <w:r w:rsidRPr="00814E11">
              <w:rPr>
                <w:rFonts w:ascii="Times New Roman" w:eastAsia="Times New Roman" w:hAnsi="Times New Roman"/>
                <w:color w:val="000000"/>
                <w:sz w:val="24"/>
                <w:szCs w:val="24"/>
                <w:lang w:val="en-US"/>
              </w:rPr>
              <w:t xml:space="preserve"> K, &amp; J.</w:t>
            </w:r>
            <w:r w:rsidR="00BD33A9" w:rsidRPr="00814E11">
              <w:rPr>
                <w:rFonts w:ascii="Times New Roman" w:eastAsia="Times New Roman" w:hAnsi="Times New Roman"/>
                <w:color w:val="000000"/>
                <w:sz w:val="24"/>
                <w:szCs w:val="24"/>
                <w:lang w:val="en-US"/>
              </w:rPr>
              <w:t xml:space="preserve"> </w:t>
            </w:r>
            <w:r w:rsidRPr="00814E11">
              <w:rPr>
                <w:rFonts w:ascii="Times New Roman" w:eastAsia="Times New Roman" w:hAnsi="Times New Roman"/>
                <w:color w:val="000000"/>
                <w:sz w:val="24"/>
                <w:szCs w:val="24"/>
                <w:lang w:val="en-US"/>
              </w:rPr>
              <w:t xml:space="preserve">Crawford B. et al, </w:t>
            </w:r>
            <w:r w:rsidRPr="00814E11">
              <w:rPr>
                <w:rFonts w:ascii="Times New Roman" w:eastAsia="Times New Roman" w:hAnsi="Times New Roman"/>
                <w:i/>
                <w:color w:val="000000"/>
                <w:sz w:val="24"/>
                <w:szCs w:val="24"/>
                <w:lang w:val="en-US"/>
              </w:rPr>
              <w:t>Teaching with Feminist Judgments: A Global Conversation, Pace Law Faculty Publications</w:t>
            </w:r>
            <w:r w:rsidRPr="00814E11">
              <w:rPr>
                <w:rFonts w:ascii="Times New Roman" w:eastAsia="Times New Roman" w:hAnsi="Times New Roman"/>
                <w:color w:val="000000"/>
                <w:sz w:val="24"/>
                <w:szCs w:val="24"/>
                <w:lang w:val="en-US"/>
              </w:rPr>
              <w:t>, Pace University, Winter 2020.</w:t>
            </w:r>
          </w:p>
          <w:p w14:paraId="7677BDFF" w14:textId="77777777" w:rsidR="005E3465" w:rsidRPr="00814E11" w:rsidRDefault="005E3465" w:rsidP="00BD33A9">
            <w:pPr>
              <w:widowControl w:val="0"/>
              <w:numPr>
                <w:ilvl w:val="0"/>
                <w:numId w:val="13"/>
              </w:numPr>
              <w:ind w:left="714" w:hanging="357"/>
              <w:jc w:val="left"/>
              <w:rPr>
                <w:rFonts w:ascii="Times New Roman" w:eastAsia="Times New Roman" w:hAnsi="Times New Roman"/>
                <w:color w:val="000000"/>
                <w:sz w:val="24"/>
                <w:szCs w:val="24"/>
                <w:lang w:val="en-US"/>
              </w:rPr>
            </w:pPr>
            <w:r w:rsidRPr="00814E11">
              <w:rPr>
                <w:rFonts w:ascii="Times New Roman" w:eastAsia="Times New Roman" w:hAnsi="Times New Roman"/>
                <w:i/>
                <w:color w:val="000000"/>
                <w:sz w:val="24"/>
                <w:szCs w:val="24"/>
                <w:lang w:val="en-US"/>
              </w:rPr>
              <w:lastRenderedPageBreak/>
              <w:t>Gender Equality and Women’s Empowerment: Constitutional Jurisprudence</w:t>
            </w:r>
            <w:r w:rsidRPr="00814E11">
              <w:rPr>
                <w:rFonts w:ascii="Times New Roman" w:eastAsia="Times New Roman" w:hAnsi="Times New Roman"/>
                <w:color w:val="000000"/>
                <w:sz w:val="24"/>
                <w:szCs w:val="24"/>
                <w:lang w:val="en-US"/>
              </w:rPr>
              <w:t>, UN Women, New York, May 2017.</w:t>
            </w:r>
          </w:p>
          <w:p w14:paraId="6AC0D1D3" w14:textId="77777777" w:rsidR="005E3465" w:rsidRPr="00814E11" w:rsidRDefault="005E3465" w:rsidP="00BD33A9">
            <w:pPr>
              <w:widowControl w:val="0"/>
              <w:numPr>
                <w:ilvl w:val="0"/>
                <w:numId w:val="13"/>
              </w:numPr>
              <w:ind w:left="714" w:hanging="357"/>
              <w:jc w:val="left"/>
              <w:rPr>
                <w:rFonts w:ascii="Times New Roman" w:eastAsia="Times New Roman" w:hAnsi="Times New Roman"/>
                <w:color w:val="000000"/>
                <w:sz w:val="24"/>
                <w:szCs w:val="24"/>
                <w:lang w:val="en-US"/>
              </w:rPr>
            </w:pPr>
            <w:proofErr w:type="spellStart"/>
            <w:r w:rsidRPr="00814E11">
              <w:rPr>
                <w:rFonts w:ascii="Times New Roman" w:eastAsia="Times New Roman" w:hAnsi="Times New Roman"/>
                <w:color w:val="000000"/>
                <w:sz w:val="24"/>
                <w:szCs w:val="24"/>
                <w:lang w:val="en-US"/>
              </w:rPr>
              <w:t>Conaghan</w:t>
            </w:r>
            <w:proofErr w:type="spellEnd"/>
            <w:r w:rsidRPr="00814E11">
              <w:rPr>
                <w:rFonts w:ascii="Times New Roman" w:eastAsia="Times New Roman" w:hAnsi="Times New Roman"/>
                <w:color w:val="000000"/>
                <w:sz w:val="24"/>
                <w:szCs w:val="24"/>
                <w:lang w:val="en-US"/>
              </w:rPr>
              <w:t xml:space="preserve"> J., </w:t>
            </w:r>
            <w:r w:rsidRPr="00814E11">
              <w:rPr>
                <w:rFonts w:ascii="Times New Roman" w:eastAsia="Times New Roman" w:hAnsi="Times New Roman"/>
                <w:i/>
                <w:color w:val="000000"/>
                <w:sz w:val="24"/>
                <w:szCs w:val="24"/>
                <w:lang w:val="en-US"/>
              </w:rPr>
              <w:t>Gender, Law and Jurisprudence</w:t>
            </w:r>
            <w:r w:rsidRPr="00814E11">
              <w:rPr>
                <w:rFonts w:ascii="Times New Roman" w:eastAsia="Times New Roman" w:hAnsi="Times New Roman"/>
                <w:color w:val="000000"/>
                <w:sz w:val="24"/>
                <w:szCs w:val="24"/>
                <w:lang w:val="en-US"/>
              </w:rPr>
              <w:t xml:space="preserve">, in </w:t>
            </w:r>
            <w:proofErr w:type="spellStart"/>
            <w:r w:rsidRPr="00814E11">
              <w:rPr>
                <w:rFonts w:ascii="Times New Roman" w:eastAsia="Times New Roman" w:hAnsi="Times New Roman"/>
                <w:color w:val="000000"/>
                <w:sz w:val="24"/>
                <w:szCs w:val="24"/>
                <w:lang w:val="en-US"/>
              </w:rPr>
              <w:t>Auchmuty</w:t>
            </w:r>
            <w:proofErr w:type="spellEnd"/>
            <w:r w:rsidRPr="00814E11">
              <w:rPr>
                <w:rFonts w:ascii="Times New Roman" w:eastAsia="Times New Roman" w:hAnsi="Times New Roman"/>
                <w:color w:val="000000"/>
                <w:sz w:val="24"/>
                <w:szCs w:val="24"/>
                <w:lang w:val="en-US"/>
              </w:rPr>
              <w:t xml:space="preserve"> (ed.) Great Debates in Gender and Law, Palgrave Macmillan 2018.</w:t>
            </w:r>
          </w:p>
          <w:p w14:paraId="023E84F7" w14:textId="77777777" w:rsidR="005E3465" w:rsidRPr="00814E11" w:rsidRDefault="005E3465" w:rsidP="00BD33A9">
            <w:pPr>
              <w:widowControl w:val="0"/>
              <w:numPr>
                <w:ilvl w:val="0"/>
                <w:numId w:val="13"/>
              </w:numPr>
              <w:ind w:left="714" w:hanging="357"/>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 xml:space="preserve">West R., </w:t>
            </w:r>
            <w:r w:rsidRPr="00814E11">
              <w:rPr>
                <w:rFonts w:ascii="Times New Roman" w:eastAsia="Times New Roman" w:hAnsi="Times New Roman"/>
                <w:i/>
                <w:color w:val="000000"/>
                <w:sz w:val="24"/>
                <w:szCs w:val="24"/>
                <w:lang w:val="en-US"/>
              </w:rPr>
              <w:t>Jurisprudence and Gender</w:t>
            </w:r>
            <w:r w:rsidRPr="00814E11">
              <w:rPr>
                <w:rFonts w:ascii="Times New Roman" w:eastAsia="Times New Roman" w:hAnsi="Times New Roman"/>
                <w:color w:val="000000"/>
                <w:sz w:val="24"/>
                <w:szCs w:val="24"/>
                <w:lang w:val="en-US"/>
              </w:rPr>
              <w:t>, the University of Chicago Law Review, Vol. 55, No. 1, 1988.</w:t>
            </w:r>
          </w:p>
          <w:p w14:paraId="337FAE21" w14:textId="0C2DC61A" w:rsidR="005E3465" w:rsidRPr="00814E11" w:rsidRDefault="005E3465" w:rsidP="00BD33A9">
            <w:pPr>
              <w:widowControl w:val="0"/>
              <w:numPr>
                <w:ilvl w:val="0"/>
                <w:numId w:val="13"/>
              </w:numPr>
              <w:ind w:left="714" w:hanging="357"/>
              <w:jc w:val="left"/>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 xml:space="preserve">L. Berger L., M. </w:t>
            </w:r>
            <w:proofErr w:type="spellStart"/>
            <w:r w:rsidRPr="00814E11">
              <w:rPr>
                <w:rFonts w:ascii="Times New Roman" w:eastAsia="Times New Roman" w:hAnsi="Times New Roman"/>
                <w:color w:val="000000"/>
                <w:sz w:val="24"/>
                <w:szCs w:val="24"/>
                <w:lang w:val="en-US"/>
              </w:rPr>
              <w:t>Stanchi</w:t>
            </w:r>
            <w:proofErr w:type="spellEnd"/>
            <w:r w:rsidRPr="00814E11">
              <w:rPr>
                <w:rFonts w:ascii="Times New Roman" w:eastAsia="Times New Roman" w:hAnsi="Times New Roman"/>
                <w:color w:val="000000"/>
                <w:sz w:val="24"/>
                <w:szCs w:val="24"/>
                <w:lang w:val="en-US"/>
              </w:rPr>
              <w:t xml:space="preserve"> K, &amp; J.</w:t>
            </w:r>
            <w:r w:rsidR="00BD33A9" w:rsidRPr="00814E11">
              <w:rPr>
                <w:rFonts w:ascii="Times New Roman" w:eastAsia="Times New Roman" w:hAnsi="Times New Roman"/>
                <w:color w:val="000000"/>
                <w:sz w:val="24"/>
                <w:szCs w:val="24"/>
                <w:lang w:val="en-US"/>
              </w:rPr>
              <w:t xml:space="preserve"> </w:t>
            </w:r>
            <w:r w:rsidRPr="00814E11">
              <w:rPr>
                <w:rFonts w:ascii="Times New Roman" w:eastAsia="Times New Roman" w:hAnsi="Times New Roman"/>
                <w:color w:val="000000"/>
                <w:sz w:val="24"/>
                <w:szCs w:val="24"/>
                <w:lang w:val="en-US"/>
              </w:rPr>
              <w:t xml:space="preserve">Crawford B., </w:t>
            </w:r>
            <w:r w:rsidRPr="00814E11">
              <w:rPr>
                <w:rFonts w:ascii="Times New Roman" w:eastAsia="Times New Roman" w:hAnsi="Times New Roman"/>
                <w:i/>
                <w:color w:val="000000"/>
                <w:sz w:val="24"/>
                <w:szCs w:val="24"/>
                <w:lang w:val="en-US"/>
              </w:rPr>
              <w:t>Learning from Feminist Judgments: Lessons in Language and Advocacy</w:t>
            </w:r>
            <w:r w:rsidRPr="00814E11">
              <w:rPr>
                <w:rFonts w:ascii="Times New Roman" w:eastAsia="Times New Roman" w:hAnsi="Times New Roman"/>
                <w:color w:val="000000"/>
                <w:sz w:val="24"/>
                <w:szCs w:val="24"/>
                <w:lang w:val="en-US"/>
              </w:rPr>
              <w:t>, Texas Law Review, Vol. 98, 2019.</w:t>
            </w:r>
          </w:p>
          <w:p w14:paraId="4447FCE2" w14:textId="086F74D7" w:rsidR="005E3465" w:rsidRPr="00814E11" w:rsidRDefault="005E3465" w:rsidP="00BD33A9">
            <w:pPr>
              <w:widowControl w:val="0"/>
              <w:numPr>
                <w:ilvl w:val="0"/>
                <w:numId w:val="13"/>
              </w:numPr>
              <w:ind w:left="714" w:hanging="357"/>
              <w:jc w:val="left"/>
              <w:rPr>
                <w:rFonts w:ascii="Times New Roman" w:eastAsia="Times New Roman" w:hAnsi="Times New Roman"/>
                <w:color w:val="000000"/>
                <w:sz w:val="24"/>
                <w:szCs w:val="24"/>
                <w:lang w:val="en-US"/>
              </w:rPr>
            </w:pPr>
            <w:proofErr w:type="spellStart"/>
            <w:r w:rsidRPr="00814E11">
              <w:rPr>
                <w:rFonts w:ascii="Times New Roman" w:eastAsia="Times New Roman" w:hAnsi="Times New Roman"/>
                <w:color w:val="000000"/>
                <w:sz w:val="24"/>
                <w:szCs w:val="24"/>
                <w:lang w:val="en-US"/>
              </w:rPr>
              <w:t>Brems</w:t>
            </w:r>
            <w:proofErr w:type="spellEnd"/>
            <w:r w:rsidRPr="00814E11">
              <w:rPr>
                <w:rFonts w:ascii="Times New Roman" w:eastAsia="Times New Roman" w:hAnsi="Times New Roman"/>
                <w:color w:val="000000"/>
                <w:sz w:val="24"/>
                <w:szCs w:val="24"/>
                <w:lang w:val="en-US"/>
              </w:rPr>
              <w:t xml:space="preserve">, E. (ed.), </w:t>
            </w:r>
            <w:r w:rsidRPr="00814E11">
              <w:rPr>
                <w:rFonts w:ascii="Times New Roman" w:eastAsia="Times New Roman" w:hAnsi="Times New Roman"/>
                <w:i/>
                <w:color w:val="000000"/>
                <w:sz w:val="24"/>
                <w:szCs w:val="24"/>
                <w:lang w:val="en-US"/>
              </w:rPr>
              <w:t>Diversity and European Hum</w:t>
            </w:r>
            <w:r w:rsidR="00BD33A9" w:rsidRPr="00814E11">
              <w:rPr>
                <w:rFonts w:ascii="Times New Roman" w:eastAsia="Times New Roman" w:hAnsi="Times New Roman"/>
                <w:i/>
                <w:color w:val="000000"/>
                <w:sz w:val="24"/>
                <w:szCs w:val="24"/>
                <w:lang w:val="en-US"/>
              </w:rPr>
              <w:t>an Rights — Rewriting Judgments of the</w:t>
            </w:r>
            <w:r w:rsidRPr="00814E11">
              <w:rPr>
                <w:rFonts w:ascii="Times New Roman" w:eastAsia="Times New Roman" w:hAnsi="Times New Roman"/>
                <w:i/>
                <w:color w:val="000000"/>
                <w:sz w:val="24"/>
                <w:szCs w:val="24"/>
                <w:lang w:val="en-US"/>
              </w:rPr>
              <w:t xml:space="preserve"> ECHR</w:t>
            </w:r>
            <w:r w:rsidR="00BD33A9" w:rsidRPr="00814E11">
              <w:rPr>
                <w:rFonts w:ascii="Times New Roman" w:eastAsia="Times New Roman" w:hAnsi="Times New Roman"/>
                <w:color w:val="000000"/>
                <w:sz w:val="24"/>
                <w:szCs w:val="24"/>
                <w:lang w:val="en-US"/>
              </w:rPr>
              <w:t xml:space="preserve">, Cambridge, Cambridge University Press, </w:t>
            </w:r>
            <w:r w:rsidRPr="00814E11">
              <w:rPr>
                <w:rFonts w:ascii="Times New Roman" w:eastAsia="Times New Roman" w:hAnsi="Times New Roman"/>
                <w:color w:val="000000"/>
                <w:sz w:val="24"/>
                <w:szCs w:val="24"/>
                <w:lang w:val="en-US"/>
              </w:rPr>
              <w:t>2015.</w:t>
            </w:r>
          </w:p>
          <w:p w14:paraId="18BD533B" w14:textId="77777777" w:rsidR="005E3465" w:rsidRPr="00814E11" w:rsidRDefault="005E3465" w:rsidP="00BD33A9">
            <w:pPr>
              <w:ind w:left="360"/>
              <w:contextualSpacing/>
              <w:jc w:val="left"/>
              <w:rPr>
                <w:rFonts w:ascii="Times New Roman" w:eastAsia="Times New Roman" w:hAnsi="Times New Roman"/>
                <w:color w:val="000000"/>
                <w:sz w:val="24"/>
                <w:szCs w:val="24"/>
                <w:lang w:val="en-US"/>
              </w:rPr>
            </w:pPr>
          </w:p>
        </w:tc>
      </w:tr>
      <w:tr w:rsidR="005E3465" w:rsidRPr="00814E11" w14:paraId="0EC344E9" w14:textId="77777777" w:rsidTr="0010709C">
        <w:trPr>
          <w:jc w:val="center"/>
        </w:trPr>
        <w:tc>
          <w:tcPr>
            <w:tcW w:w="9350" w:type="dxa"/>
            <w:vAlign w:val="center"/>
          </w:tcPr>
          <w:p w14:paraId="1B66C0AD" w14:textId="77777777" w:rsidR="005E3465" w:rsidRPr="00814E11" w:rsidRDefault="005E3465" w:rsidP="00BD33A9">
            <w:pPr>
              <w:keepNext/>
              <w:spacing w:after="0" w:line="240" w:lineRule="auto"/>
              <w:jc w:val="left"/>
              <w:rPr>
                <w:rFonts w:ascii="Times New Roman" w:eastAsia="Times New Roman" w:hAnsi="Times New Roman"/>
                <w:b/>
                <w:bCs/>
                <w:sz w:val="24"/>
                <w:szCs w:val="24"/>
                <w:lang w:val="en-US"/>
              </w:rPr>
            </w:pPr>
            <w:r w:rsidRPr="00814E11">
              <w:rPr>
                <w:rFonts w:ascii="Times New Roman" w:eastAsia="Times New Roman" w:hAnsi="Times New Roman"/>
                <w:b/>
                <w:bCs/>
                <w:sz w:val="24"/>
                <w:szCs w:val="24"/>
                <w:lang w:val="en-US"/>
              </w:rPr>
              <w:lastRenderedPageBreak/>
              <w:t>Instruction method:</w:t>
            </w:r>
          </w:p>
          <w:p w14:paraId="4FFA5CBA" w14:textId="77777777" w:rsidR="005E3465" w:rsidRPr="00814E11" w:rsidRDefault="005E3465" w:rsidP="0010709C">
            <w:pPr>
              <w:spacing w:after="0" w:line="240" w:lineRule="auto"/>
              <w:jc w:val="left"/>
              <w:rPr>
                <w:rFonts w:ascii="Times New Roman" w:eastAsia="Times New Roman" w:hAnsi="Times New Roman"/>
                <w:b/>
                <w:bCs/>
                <w:sz w:val="24"/>
                <w:szCs w:val="24"/>
                <w:lang w:val="en-US"/>
              </w:rPr>
            </w:pPr>
          </w:p>
          <w:p w14:paraId="52C42808" w14:textId="77777777" w:rsidR="005E3465" w:rsidRPr="00814E11" w:rsidRDefault="005E3465" w:rsidP="00BD33A9">
            <w:pPr>
              <w:keepNext/>
              <w:autoSpaceDE w:val="0"/>
              <w:autoSpaceDN w:val="0"/>
              <w:adjustRightInd w:val="0"/>
              <w:spacing w:after="0" w:line="240" w:lineRule="auto"/>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Apart from introductory lectures, where students will learn about the importance to </w:t>
            </w:r>
            <w:r w:rsidRPr="00814E11">
              <w:rPr>
                <w:rFonts w:ascii="Times New Roman" w:eastAsia="Times New Roman" w:hAnsi="Times New Roman"/>
                <w:color w:val="000000"/>
                <w:sz w:val="24"/>
                <w:szCs w:val="24"/>
                <w:lang w:val="en-US"/>
              </w:rPr>
              <w:t xml:space="preserve">introduce </w:t>
            </w:r>
            <w:r w:rsidRPr="00814E11">
              <w:rPr>
                <w:rFonts w:ascii="Times New Roman" w:eastAsia="Times New Roman" w:hAnsi="Times New Roman"/>
                <w:sz w:val="24"/>
                <w:szCs w:val="24"/>
                <w:lang w:val="en-US"/>
              </w:rPr>
              <w:t xml:space="preserve">gender perspective in legal reasoning and decision, students will have practical classes, which will engage them to think critically, to implement feminist method. Students will receive </w:t>
            </w:r>
            <w:proofErr w:type="spellStart"/>
            <w:r w:rsidRPr="00814E11">
              <w:rPr>
                <w:rFonts w:ascii="Times New Roman" w:eastAsia="Times New Roman" w:hAnsi="Times New Roman"/>
                <w:sz w:val="24"/>
                <w:szCs w:val="24"/>
                <w:lang w:val="en-US"/>
              </w:rPr>
              <w:t>assignnement</w:t>
            </w:r>
            <w:proofErr w:type="spellEnd"/>
            <w:r w:rsidRPr="00814E11">
              <w:rPr>
                <w:rFonts w:ascii="Times New Roman" w:eastAsia="Times New Roman" w:hAnsi="Times New Roman"/>
                <w:sz w:val="24"/>
                <w:szCs w:val="24"/>
                <w:lang w:val="en-US"/>
              </w:rPr>
              <w:t xml:space="preserve"> in case reading and will have to prepare questions for discussion. </w:t>
            </w:r>
          </w:p>
          <w:p w14:paraId="4A409A4A" w14:textId="77777777" w:rsidR="005E3465" w:rsidRPr="00814E11" w:rsidRDefault="005E3465" w:rsidP="0010709C">
            <w:pPr>
              <w:autoSpaceDE w:val="0"/>
              <w:autoSpaceDN w:val="0"/>
              <w:adjustRightInd w:val="0"/>
              <w:spacing w:after="0" w:line="240" w:lineRule="auto"/>
              <w:jc w:val="left"/>
              <w:rPr>
                <w:rFonts w:ascii="Times New Roman" w:eastAsia="Times New Roman" w:hAnsi="Times New Roman"/>
                <w:sz w:val="24"/>
                <w:szCs w:val="24"/>
                <w:lang w:val="en-US"/>
              </w:rPr>
            </w:pPr>
          </w:p>
          <w:p w14:paraId="2B6BEB7D" w14:textId="095F23ED" w:rsidR="005E3465" w:rsidRPr="00814E11" w:rsidRDefault="005E3465" w:rsidP="0010709C">
            <w:pPr>
              <w:autoSpaceDE w:val="0"/>
              <w:autoSpaceDN w:val="0"/>
              <w:adjustRightInd w:val="0"/>
              <w:spacing w:after="0" w:line="240" w:lineRule="auto"/>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For case discussion, students will prepare: facts of the case, arguments, legal issues, majority and dissenting judgments, judicial preferences/partiality/values. Then, students will discuss the same judgment from the feminist perspective: how to apply feminist method and what would be the result in a case that this method was implemented.</w:t>
            </w:r>
            <w:r w:rsidR="00814E11" w:rsidRPr="00814E11">
              <w:rPr>
                <w:rFonts w:ascii="Times New Roman" w:eastAsia="Times New Roman" w:hAnsi="Times New Roman"/>
                <w:sz w:val="24"/>
                <w:szCs w:val="24"/>
                <w:lang w:val="en-US"/>
              </w:rPr>
              <w:t xml:space="preserve"> </w:t>
            </w:r>
          </w:p>
          <w:p w14:paraId="6635F5BF" w14:textId="77777777" w:rsidR="005E3465" w:rsidRPr="00814E11" w:rsidRDefault="005E3465" w:rsidP="0010709C">
            <w:pPr>
              <w:autoSpaceDE w:val="0"/>
              <w:autoSpaceDN w:val="0"/>
              <w:adjustRightInd w:val="0"/>
              <w:spacing w:after="0" w:line="240" w:lineRule="auto"/>
              <w:rPr>
                <w:rFonts w:ascii="Times New Roman" w:eastAsia="Times New Roman" w:hAnsi="Times New Roman"/>
                <w:sz w:val="24"/>
                <w:szCs w:val="24"/>
                <w:lang w:val="en-US"/>
              </w:rPr>
            </w:pPr>
          </w:p>
          <w:p w14:paraId="3F218A56" w14:textId="77777777" w:rsidR="005E3465" w:rsidRPr="00814E11" w:rsidRDefault="005E3465" w:rsidP="0010709C">
            <w:pPr>
              <w:autoSpaceDE w:val="0"/>
              <w:autoSpaceDN w:val="0"/>
              <w:adjustRightInd w:val="0"/>
              <w:spacing w:after="0" w:line="240" w:lineRule="auto"/>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Finally, students will be prepared to write a feminist/alternative judgment in the second case for their exam: to summarize facts, arguments, conclusions, reasons, reflection on values, gender issues, wider context.</w:t>
            </w:r>
          </w:p>
          <w:p w14:paraId="04C4D8F1" w14:textId="77777777" w:rsidR="005E3465" w:rsidRPr="00814E11" w:rsidRDefault="005E3465" w:rsidP="0010709C">
            <w:pPr>
              <w:spacing w:after="0" w:line="240" w:lineRule="auto"/>
              <w:jc w:val="left"/>
              <w:rPr>
                <w:rFonts w:ascii="Times New Roman" w:eastAsia="Times New Roman" w:hAnsi="Times New Roman"/>
                <w:bCs/>
                <w:sz w:val="24"/>
                <w:szCs w:val="24"/>
                <w:lang w:val="en-US"/>
              </w:rPr>
            </w:pPr>
          </w:p>
        </w:tc>
      </w:tr>
      <w:tr w:rsidR="005E3465" w:rsidRPr="00814E11" w14:paraId="649B1818" w14:textId="77777777" w:rsidTr="0010709C">
        <w:trPr>
          <w:jc w:val="center"/>
        </w:trPr>
        <w:tc>
          <w:tcPr>
            <w:tcW w:w="9350" w:type="dxa"/>
            <w:vAlign w:val="center"/>
          </w:tcPr>
          <w:p w14:paraId="006AE5BD" w14:textId="31EA4E16" w:rsidR="005E3465" w:rsidRPr="00814E11" w:rsidRDefault="005E3465" w:rsidP="0010709C">
            <w:pPr>
              <w:rPr>
                <w:rFonts w:ascii="Times New Roman" w:hAnsi="Times New Roman"/>
                <w:b/>
                <w:bCs/>
                <w:sz w:val="24"/>
                <w:szCs w:val="24"/>
                <w:lang w:val="en-US" w:eastAsia="x-none"/>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eastAsia="x-none"/>
              </w:rPr>
              <w:t>(maximum number of points 100)</w:t>
            </w:r>
          </w:p>
          <w:p w14:paraId="2A1E286A" w14:textId="7085BBBF" w:rsidR="005E3465" w:rsidRPr="00814E11" w:rsidRDefault="005E3465" w:rsidP="0010709C">
            <w:pPr>
              <w:spacing w:after="0" w:line="240" w:lineRule="auto"/>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Final exam will be in a form of a written exam. Students will receive a hypothetical judgment and will need to rewrite it, bearing in mind gender perspective. They will receive maximum 50 points for the written text, and maximum 50 points for their active participation during classes. </w:t>
            </w:r>
          </w:p>
          <w:p w14:paraId="62013D57" w14:textId="77777777" w:rsidR="005E3465" w:rsidRPr="00814E11" w:rsidRDefault="005E3465" w:rsidP="0010709C">
            <w:pPr>
              <w:spacing w:after="0" w:line="240" w:lineRule="auto"/>
              <w:jc w:val="left"/>
              <w:rPr>
                <w:rFonts w:ascii="Times New Roman" w:eastAsia="Times New Roman" w:hAnsi="Times New Roman"/>
                <w:b/>
                <w:bCs/>
                <w:sz w:val="24"/>
                <w:szCs w:val="24"/>
                <w:lang w:val="en-US"/>
              </w:rPr>
            </w:pPr>
          </w:p>
        </w:tc>
      </w:tr>
      <w:tr w:rsidR="005E3465" w:rsidRPr="00814E11" w14:paraId="2F9BC451" w14:textId="77777777" w:rsidTr="0010709C">
        <w:trPr>
          <w:jc w:val="center"/>
        </w:trPr>
        <w:tc>
          <w:tcPr>
            <w:tcW w:w="9350" w:type="dxa"/>
            <w:vAlign w:val="center"/>
          </w:tcPr>
          <w:p w14:paraId="2CF83F04" w14:textId="77777777" w:rsidR="005E3465" w:rsidRPr="00814E11" w:rsidRDefault="005E3465"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Grading system for the course</w:t>
            </w:r>
          </w:p>
          <w:p w14:paraId="4A963E51" w14:textId="77777777" w:rsidR="005E3465" w:rsidRPr="00814E11" w:rsidRDefault="005E3465" w:rsidP="0010709C">
            <w:pPr>
              <w:rPr>
                <w:rFonts w:ascii="Times New Roman" w:hAnsi="Times New Roman"/>
                <w:b/>
                <w:bCs/>
                <w:sz w:val="24"/>
                <w:szCs w:val="24"/>
                <w:lang w:val="en-US" w:eastAsia="x-none"/>
              </w:rPr>
            </w:pPr>
            <w:r w:rsidRPr="00814E11">
              <w:rPr>
                <w:rFonts w:ascii="Times New Roman" w:hAnsi="Times New Roman"/>
                <w:sz w:val="24"/>
                <w:szCs w:val="24"/>
                <w:lang w:val="en-US" w:eastAsia="x-none"/>
              </w:rPr>
              <w:t>The national grading system will be applied (10 to 5, or: A, B, C, D, E, F). To pass the entire course, active participation during classes is a prerequisite. The grade is an integrated judgment of the results from the exam and active participation in seminars and is given when all parts have been passed. The final course grade will be set according to the grade on the individual examination.</w:t>
            </w:r>
          </w:p>
          <w:p w14:paraId="00E1764E" w14:textId="77777777" w:rsidR="005E3465" w:rsidRPr="00814E11" w:rsidRDefault="005E3465" w:rsidP="0010709C">
            <w:pPr>
              <w:rPr>
                <w:rFonts w:ascii="Times New Roman" w:hAnsi="Times New Roman"/>
                <w:sz w:val="24"/>
                <w:szCs w:val="24"/>
                <w:lang w:val="en-US" w:eastAsia="x-none"/>
              </w:rPr>
            </w:pPr>
            <w:r w:rsidRPr="00814E11">
              <w:rPr>
                <w:rFonts w:ascii="Times New Roman" w:hAnsi="Times New Roman"/>
                <w:sz w:val="24"/>
                <w:szCs w:val="24"/>
                <w:lang w:val="en-US" w:eastAsia="x-none"/>
              </w:rPr>
              <w:t xml:space="preserve">The final grade for the course presupposes the combination of the 1) participation in seminars practical work classes (seminars, debates, case law discussions, etc.) and 2) the passing of the written exam. </w:t>
            </w:r>
          </w:p>
          <w:p w14:paraId="64844FBF" w14:textId="77777777" w:rsidR="005E3465" w:rsidRPr="00814E11" w:rsidRDefault="005E3465" w:rsidP="0010709C">
            <w:pPr>
              <w:rPr>
                <w:rFonts w:ascii="Times New Roman" w:hAnsi="Times New Roman"/>
                <w:sz w:val="24"/>
                <w:szCs w:val="24"/>
                <w:lang w:val="en-US"/>
              </w:rPr>
            </w:pPr>
            <w:r w:rsidRPr="00814E11">
              <w:rPr>
                <w:rFonts w:ascii="Times New Roman" w:hAnsi="Times New Roman"/>
                <w:sz w:val="24"/>
                <w:szCs w:val="24"/>
                <w:lang w:val="en-US" w:eastAsia="x-none"/>
              </w:rPr>
              <w:lastRenderedPageBreak/>
              <w:t>Each Consortium partner can decide upon the passing exam/exam instructions autonomously and in a coordination with the head manager of the master study program.</w:t>
            </w:r>
          </w:p>
          <w:p w14:paraId="42F4422E" w14:textId="77777777" w:rsidR="005E3465" w:rsidRPr="00814E11" w:rsidRDefault="005E3465" w:rsidP="0010709C">
            <w:pPr>
              <w:spacing w:after="0" w:line="240" w:lineRule="auto"/>
              <w:jc w:val="left"/>
              <w:rPr>
                <w:rFonts w:ascii="Times New Roman" w:hAnsi="Times New Roman"/>
                <w:b/>
                <w:bCs/>
                <w:color w:val="000000"/>
                <w:sz w:val="24"/>
                <w:szCs w:val="24"/>
                <w:lang w:val="en-US"/>
              </w:rPr>
            </w:pPr>
          </w:p>
        </w:tc>
      </w:tr>
    </w:tbl>
    <w:p w14:paraId="31217991" w14:textId="49E57EF9" w:rsidR="003C67C1" w:rsidRPr="00814E11" w:rsidRDefault="003C67C1" w:rsidP="00A12585">
      <w:pPr>
        <w:spacing w:after="0" w:line="240" w:lineRule="auto"/>
        <w:jc w:val="left"/>
        <w:rPr>
          <w:rFonts w:ascii="Times New Roman" w:hAnsi="Times New Roman"/>
          <w:b/>
          <w:bCs/>
          <w:color w:val="FF0000"/>
          <w:sz w:val="24"/>
          <w:szCs w:val="24"/>
          <w:lang w:val="en-US"/>
        </w:rPr>
      </w:pPr>
    </w:p>
    <w:p w14:paraId="4B5AA526" w14:textId="5409669D" w:rsidR="001E0F5C" w:rsidRPr="00814E11" w:rsidRDefault="00B61A6B" w:rsidP="00814E11">
      <w:pPr>
        <w:pStyle w:val="Heading1"/>
        <w:numPr>
          <w:ilvl w:val="0"/>
          <w:numId w:val="0"/>
        </w:numPr>
        <w:spacing w:before="240"/>
        <w:ind w:left="431"/>
        <w:jc w:val="both"/>
        <w:rPr>
          <w:color w:val="auto"/>
          <w:szCs w:val="24"/>
        </w:rPr>
      </w:pPr>
      <w:r w:rsidRPr="00814E11">
        <w:rPr>
          <w:color w:val="auto"/>
          <w:szCs w:val="24"/>
        </w:rPr>
        <w:t>S</w:t>
      </w:r>
      <w:r w:rsidR="00D90E6C" w:rsidRPr="00814E11">
        <w:rPr>
          <w:color w:val="auto"/>
          <w:szCs w:val="24"/>
        </w:rPr>
        <w:t>YLLABI – OPTIONAL COURSES</w:t>
      </w:r>
    </w:p>
    <w:p w14:paraId="77010FDD" w14:textId="022F31C1" w:rsidR="00DA2DD6" w:rsidRPr="00814E11" w:rsidRDefault="00B7658E" w:rsidP="00DA2DD6">
      <w:pPr>
        <w:pStyle w:val="Heading1"/>
        <w:numPr>
          <w:ilvl w:val="0"/>
          <w:numId w:val="35"/>
        </w:numPr>
        <w:spacing w:before="240"/>
        <w:ind w:left="357" w:hanging="357"/>
      </w:pPr>
      <w:r w:rsidRPr="00814E11">
        <w:t>Gender Issues in Comparative Legal History</w:t>
      </w:r>
    </w:p>
    <w:tbl>
      <w:tblPr>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DA2DD6" w:rsidRPr="00814E11" w14:paraId="3C8CB689" w14:textId="77777777" w:rsidTr="00DA2DD6">
        <w:trPr>
          <w:jc w:val="center"/>
        </w:trPr>
        <w:tc>
          <w:tcPr>
            <w:tcW w:w="9245" w:type="dxa"/>
            <w:vAlign w:val="center"/>
          </w:tcPr>
          <w:p w14:paraId="7ECA9395" w14:textId="679476C7" w:rsidR="00DA2DD6" w:rsidRPr="00814E11" w:rsidRDefault="00DA2DD6" w:rsidP="00DA2DD6">
            <w:pPr>
              <w:ind w:hanging="2"/>
              <w:rPr>
                <w:rFonts w:ascii="Times New Roman" w:hAnsi="Times New Roman"/>
                <w:sz w:val="24"/>
                <w:szCs w:val="24"/>
                <w:lang w:val="en-US"/>
              </w:rPr>
            </w:pPr>
            <w:r w:rsidRPr="00814E11">
              <w:rPr>
                <w:rFonts w:ascii="Times New Roman" w:hAnsi="Times New Roman"/>
                <w:b/>
                <w:sz w:val="24"/>
                <w:szCs w:val="24"/>
                <w:lang w:val="en-US"/>
              </w:rPr>
              <w:t>Program</w:t>
            </w:r>
            <w:r w:rsidRPr="00814E11">
              <w:rPr>
                <w:rFonts w:ascii="Times New Roman" w:hAnsi="Times New Roman"/>
                <w:sz w:val="24"/>
                <w:szCs w:val="24"/>
                <w:lang w:val="en-US"/>
              </w:rPr>
              <w:t>: Master Academic Studies – LAW AND GENDER</w:t>
            </w:r>
          </w:p>
        </w:tc>
      </w:tr>
      <w:tr w:rsidR="00DA2DD6" w:rsidRPr="00814E11" w14:paraId="2274CA7C" w14:textId="77777777" w:rsidTr="00DA2DD6">
        <w:trPr>
          <w:jc w:val="center"/>
        </w:trPr>
        <w:tc>
          <w:tcPr>
            <w:tcW w:w="9245" w:type="dxa"/>
            <w:vAlign w:val="center"/>
          </w:tcPr>
          <w:p w14:paraId="7D4385E6" w14:textId="77777777" w:rsidR="00DA2DD6" w:rsidRPr="00814E11" w:rsidRDefault="00DA2DD6" w:rsidP="00DA2DD6">
            <w:pPr>
              <w:ind w:hanging="2"/>
              <w:rPr>
                <w:rFonts w:ascii="Times New Roman" w:hAnsi="Times New Roman"/>
                <w:sz w:val="24"/>
                <w:szCs w:val="24"/>
                <w:lang w:val="en-US"/>
              </w:rPr>
            </w:pPr>
            <w:r w:rsidRPr="00814E11">
              <w:rPr>
                <w:rFonts w:ascii="Times New Roman" w:hAnsi="Times New Roman"/>
                <w:b/>
                <w:sz w:val="24"/>
                <w:szCs w:val="24"/>
                <w:lang w:val="en-US"/>
              </w:rPr>
              <w:t xml:space="preserve">Course title: </w:t>
            </w:r>
            <w:r w:rsidRPr="00814E11">
              <w:rPr>
                <w:rFonts w:ascii="Times New Roman" w:hAnsi="Times New Roman"/>
                <w:sz w:val="24"/>
                <w:szCs w:val="24"/>
                <w:lang w:val="en-US"/>
              </w:rPr>
              <w:t>Gender Issues in Comparative Legal History</w:t>
            </w:r>
          </w:p>
        </w:tc>
      </w:tr>
      <w:tr w:rsidR="00DA2DD6" w:rsidRPr="00814E11" w14:paraId="16D4AA6C" w14:textId="77777777" w:rsidTr="00DA2DD6">
        <w:trPr>
          <w:jc w:val="center"/>
        </w:trPr>
        <w:tc>
          <w:tcPr>
            <w:tcW w:w="9245" w:type="dxa"/>
            <w:vAlign w:val="center"/>
          </w:tcPr>
          <w:p w14:paraId="7588A952" w14:textId="77777777" w:rsidR="00DA2DD6" w:rsidRPr="00814E11" w:rsidRDefault="00DA2DD6" w:rsidP="00DA2DD6">
            <w:pPr>
              <w:ind w:hanging="2"/>
              <w:rPr>
                <w:rFonts w:ascii="Times New Roman" w:eastAsia="Times New Roman" w:hAnsi="Times New Roman"/>
                <w:sz w:val="24"/>
                <w:szCs w:val="24"/>
                <w:lang w:val="en-US"/>
              </w:rPr>
            </w:pPr>
            <w:r w:rsidRPr="00814E11">
              <w:rPr>
                <w:rFonts w:ascii="Times New Roman" w:hAnsi="Times New Roman"/>
                <w:b/>
                <w:sz w:val="24"/>
                <w:szCs w:val="24"/>
                <w:lang w:val="en-US"/>
              </w:rPr>
              <w:t>Teachers:</w:t>
            </w:r>
            <w:r w:rsidRPr="00814E11">
              <w:rPr>
                <w:rFonts w:ascii="Times New Roman" w:hAnsi="Times New Roman"/>
                <w:b/>
                <w:color w:val="FF0000"/>
                <w:sz w:val="24"/>
                <w:szCs w:val="24"/>
                <w:lang w:val="en-US"/>
              </w:rPr>
              <w:t xml:space="preserve"> </w:t>
            </w:r>
            <w:r w:rsidRPr="00814E11">
              <w:rPr>
                <w:rFonts w:ascii="Times New Roman" w:eastAsia="Times New Roman" w:hAnsi="Times New Roman"/>
                <w:sz w:val="24"/>
                <w:szCs w:val="24"/>
                <w:lang w:val="en-US"/>
              </w:rPr>
              <w:t xml:space="preserve">Prof. Dr Dragica Vujadinović, Prof. Dr Vojislav </w:t>
            </w:r>
            <w:proofErr w:type="spellStart"/>
            <w:r w:rsidRPr="00814E11">
              <w:rPr>
                <w:rFonts w:ascii="Times New Roman" w:eastAsia="Times New Roman" w:hAnsi="Times New Roman"/>
                <w:sz w:val="24"/>
                <w:szCs w:val="24"/>
                <w:lang w:val="en-US"/>
              </w:rPr>
              <w:t>Stanimirović</w:t>
            </w:r>
            <w:proofErr w:type="spellEnd"/>
            <w:r w:rsidRPr="00814E11">
              <w:rPr>
                <w:rFonts w:ascii="Times New Roman" w:eastAsia="Times New Roman" w:hAnsi="Times New Roman"/>
                <w:sz w:val="24"/>
                <w:szCs w:val="24"/>
                <w:lang w:val="en-US"/>
              </w:rPr>
              <w:t xml:space="preserve">, Ass. Prof. Dr Nina </w:t>
            </w:r>
            <w:proofErr w:type="spellStart"/>
            <w:r w:rsidRPr="00814E11">
              <w:rPr>
                <w:rFonts w:ascii="Times New Roman" w:eastAsia="Times New Roman" w:hAnsi="Times New Roman"/>
                <w:sz w:val="24"/>
                <w:szCs w:val="24"/>
                <w:lang w:val="en-US"/>
              </w:rPr>
              <w:t>Kršljanin</w:t>
            </w:r>
            <w:proofErr w:type="spellEnd"/>
            <w:r w:rsidRPr="00814E11">
              <w:rPr>
                <w:rFonts w:ascii="Times New Roman" w:eastAsia="Times New Roman" w:hAnsi="Times New Roman"/>
                <w:sz w:val="24"/>
                <w:szCs w:val="24"/>
                <w:lang w:val="en-US"/>
              </w:rPr>
              <w:t xml:space="preserve">, Una Divac, MA (Belgrade U), Prof. Dr Manuel Rodríguez Puerto (Universidad de Cádiz), Prof. Dr Pietro Lo </w:t>
            </w:r>
            <w:proofErr w:type="spellStart"/>
            <w:r w:rsidRPr="00814E11">
              <w:rPr>
                <w:rFonts w:ascii="Times New Roman" w:eastAsia="Times New Roman" w:hAnsi="Times New Roman"/>
                <w:sz w:val="24"/>
                <w:szCs w:val="24"/>
                <w:lang w:val="en-US"/>
              </w:rPr>
              <w:t>Iacono</w:t>
            </w:r>
            <w:proofErr w:type="spellEnd"/>
            <w:r w:rsidRPr="00814E11">
              <w:rPr>
                <w:rFonts w:ascii="Times New Roman" w:eastAsia="Times New Roman" w:hAnsi="Times New Roman"/>
                <w:sz w:val="24"/>
                <w:szCs w:val="24"/>
                <w:lang w:val="en-US"/>
              </w:rPr>
              <w:t xml:space="preserve"> (LUMSA U); Prof. Dr Eleonor Kristoffersson, Maria Sjöholm (Orebro U). </w:t>
            </w:r>
          </w:p>
        </w:tc>
      </w:tr>
      <w:tr w:rsidR="00DA2DD6" w:rsidRPr="00814E11" w14:paraId="06C3FCB8" w14:textId="77777777" w:rsidTr="00DA2DD6">
        <w:trPr>
          <w:jc w:val="center"/>
        </w:trPr>
        <w:tc>
          <w:tcPr>
            <w:tcW w:w="9245" w:type="dxa"/>
            <w:vAlign w:val="center"/>
          </w:tcPr>
          <w:p w14:paraId="779ABFFB" w14:textId="77777777" w:rsidR="00DA2DD6" w:rsidRPr="00814E11" w:rsidRDefault="00DA2DD6" w:rsidP="00DA2DD6">
            <w:pPr>
              <w:ind w:hanging="2"/>
              <w:rPr>
                <w:rFonts w:ascii="Times New Roman" w:hAnsi="Times New Roman"/>
                <w:sz w:val="24"/>
                <w:szCs w:val="24"/>
                <w:lang w:val="en-US"/>
              </w:rPr>
            </w:pPr>
            <w:r w:rsidRPr="00814E11">
              <w:rPr>
                <w:rFonts w:ascii="Times New Roman" w:hAnsi="Times New Roman"/>
                <w:b/>
                <w:sz w:val="24"/>
                <w:szCs w:val="24"/>
                <w:lang w:val="en-US"/>
              </w:rPr>
              <w:t xml:space="preserve">Course status: </w:t>
            </w:r>
            <w:r w:rsidRPr="00814E11">
              <w:rPr>
                <w:rFonts w:ascii="Times New Roman" w:hAnsi="Times New Roman"/>
                <w:sz w:val="24"/>
                <w:szCs w:val="24"/>
                <w:lang w:val="en-US"/>
              </w:rPr>
              <w:t>optional</w:t>
            </w:r>
          </w:p>
        </w:tc>
      </w:tr>
      <w:tr w:rsidR="00DA2DD6" w:rsidRPr="00814E11" w14:paraId="776A6CB3" w14:textId="77777777" w:rsidTr="00DA2DD6">
        <w:trPr>
          <w:jc w:val="center"/>
        </w:trPr>
        <w:tc>
          <w:tcPr>
            <w:tcW w:w="9245" w:type="dxa"/>
            <w:vAlign w:val="center"/>
          </w:tcPr>
          <w:p w14:paraId="27C2CE20" w14:textId="58BF160E" w:rsidR="00DA2DD6" w:rsidRPr="00814E11" w:rsidRDefault="00DA2DD6" w:rsidP="00DA2DD6">
            <w:pPr>
              <w:ind w:hanging="2"/>
              <w:rPr>
                <w:rFonts w:ascii="Times New Roman" w:hAnsi="Times New Roman"/>
                <w:sz w:val="24"/>
                <w:szCs w:val="24"/>
                <w:lang w:val="en-US"/>
              </w:rPr>
            </w:pPr>
            <w:r w:rsidRPr="00814E11">
              <w:rPr>
                <w:rFonts w:ascii="Times New Roman" w:hAnsi="Times New Roman"/>
                <w:b/>
                <w:sz w:val="24"/>
                <w:szCs w:val="24"/>
                <w:lang w:val="en-US"/>
              </w:rPr>
              <w:t>Number of</w:t>
            </w:r>
            <w:r w:rsidR="00814E11" w:rsidRPr="00814E11">
              <w:rPr>
                <w:rFonts w:ascii="Times New Roman" w:hAnsi="Times New Roman"/>
                <w:b/>
                <w:sz w:val="24"/>
                <w:szCs w:val="24"/>
                <w:lang w:val="en-US"/>
              </w:rPr>
              <w:t xml:space="preserve"> </w:t>
            </w:r>
            <w:r w:rsidRPr="00814E11">
              <w:rPr>
                <w:rFonts w:ascii="Times New Roman" w:hAnsi="Times New Roman"/>
                <w:b/>
                <w:sz w:val="24"/>
                <w:szCs w:val="24"/>
                <w:lang w:val="en-US"/>
              </w:rPr>
              <w:t xml:space="preserve">ECTS: </w:t>
            </w:r>
            <w:r w:rsidRPr="00814E11">
              <w:rPr>
                <w:rFonts w:ascii="Times New Roman" w:hAnsi="Times New Roman"/>
                <w:b/>
                <w:bCs/>
                <w:sz w:val="24"/>
                <w:szCs w:val="24"/>
                <w:lang w:val="en-US"/>
              </w:rPr>
              <w:t>3</w:t>
            </w:r>
          </w:p>
        </w:tc>
      </w:tr>
      <w:tr w:rsidR="00DA2DD6" w:rsidRPr="00814E11" w14:paraId="4A2FDBEC" w14:textId="77777777" w:rsidTr="00DA2DD6">
        <w:trPr>
          <w:jc w:val="center"/>
        </w:trPr>
        <w:tc>
          <w:tcPr>
            <w:tcW w:w="9245" w:type="dxa"/>
            <w:vAlign w:val="center"/>
          </w:tcPr>
          <w:p w14:paraId="48D90F61" w14:textId="77777777" w:rsidR="00DA2DD6" w:rsidRPr="00814E11" w:rsidRDefault="00DA2DD6" w:rsidP="00DA2DD6">
            <w:pPr>
              <w:ind w:hanging="2"/>
              <w:rPr>
                <w:rFonts w:ascii="Times New Roman" w:hAnsi="Times New Roman"/>
                <w:sz w:val="24"/>
                <w:szCs w:val="24"/>
                <w:lang w:val="en-US"/>
              </w:rPr>
            </w:pPr>
            <w:r w:rsidRPr="00814E11">
              <w:rPr>
                <w:rFonts w:ascii="Times New Roman" w:hAnsi="Times New Roman"/>
                <w:b/>
                <w:sz w:val="24"/>
                <w:szCs w:val="24"/>
                <w:lang w:val="en-US"/>
              </w:rPr>
              <w:t xml:space="preserve">Requirements: </w:t>
            </w:r>
            <w:r w:rsidRPr="00814E11">
              <w:rPr>
                <w:rFonts w:ascii="Times New Roman" w:hAnsi="Times New Roman"/>
                <w:sz w:val="24"/>
                <w:szCs w:val="24"/>
                <w:lang w:val="en-US"/>
              </w:rPr>
              <w:t>Bachelor Degree or equivalent</w:t>
            </w:r>
          </w:p>
        </w:tc>
      </w:tr>
      <w:tr w:rsidR="00DA2DD6" w:rsidRPr="00814E11" w14:paraId="0C1879CF" w14:textId="77777777" w:rsidTr="00DA2DD6">
        <w:trPr>
          <w:jc w:val="center"/>
        </w:trPr>
        <w:tc>
          <w:tcPr>
            <w:tcW w:w="9245" w:type="dxa"/>
            <w:vAlign w:val="center"/>
          </w:tcPr>
          <w:p w14:paraId="459D9CF1" w14:textId="77777777" w:rsidR="00A12585" w:rsidRPr="00814E11" w:rsidRDefault="00DA2DD6" w:rsidP="00DA2DD6">
            <w:pPr>
              <w:ind w:hanging="2"/>
              <w:rPr>
                <w:rFonts w:ascii="Times New Roman" w:hAnsi="Times New Roman"/>
                <w:b/>
                <w:sz w:val="24"/>
                <w:szCs w:val="24"/>
                <w:lang w:val="en-US"/>
              </w:rPr>
            </w:pPr>
            <w:r w:rsidRPr="00814E11">
              <w:rPr>
                <w:rFonts w:ascii="Times New Roman" w:hAnsi="Times New Roman"/>
                <w:b/>
                <w:sz w:val="24"/>
                <w:szCs w:val="24"/>
                <w:lang w:val="en-US"/>
              </w:rPr>
              <w:t xml:space="preserve">Aims of the course: </w:t>
            </w:r>
          </w:p>
          <w:p w14:paraId="2914C4DA" w14:textId="4A9AA291" w:rsidR="00DA2DD6" w:rsidRPr="00814E11" w:rsidRDefault="00DA2DD6" w:rsidP="00DA2DD6">
            <w:pPr>
              <w:ind w:hanging="2"/>
              <w:rPr>
                <w:rFonts w:ascii="Times New Roman" w:hAnsi="Times New Roman"/>
                <w:sz w:val="24"/>
                <w:szCs w:val="24"/>
                <w:lang w:val="en-US"/>
              </w:rPr>
            </w:pPr>
            <w:r w:rsidRPr="00814E11">
              <w:rPr>
                <w:rFonts w:ascii="Times New Roman" w:hAnsi="Times New Roman"/>
                <w:bCs/>
                <w:sz w:val="24"/>
                <w:szCs w:val="24"/>
                <w:lang w:val="en-US"/>
              </w:rPr>
              <w:t xml:space="preserve">The students should gain </w:t>
            </w:r>
            <w:r w:rsidRPr="00814E11">
              <w:rPr>
                <w:rFonts w:ascii="Times New Roman" w:hAnsi="Times New Roman"/>
                <w:sz w:val="24"/>
                <w:szCs w:val="24"/>
                <w:lang w:val="en-US"/>
              </w:rPr>
              <w:t>knowledge regarding main gender issues in comparative legal history, e.g. the evolution of gender roles and relations, the genesis and variations of patriarchy through pre-modern history and the dialectic between patriarchy and emancipatory tendencies in the Modern Age. Students will also gain knowledge about the history of the women’s struggle for their human rights and gender equality before the law (in the eyes of the legislator as well as in legal practice), as well as about the current state of gender equality in various cultures and legal systems.</w:t>
            </w:r>
          </w:p>
          <w:p w14:paraId="1CD0AA0D" w14:textId="77777777" w:rsidR="00DA2DD6" w:rsidRPr="00814E11" w:rsidRDefault="00DA2DD6" w:rsidP="00DA2DD6">
            <w:pPr>
              <w:ind w:hanging="2"/>
              <w:rPr>
                <w:rFonts w:ascii="Times New Roman" w:hAnsi="Times New Roman"/>
                <w:sz w:val="24"/>
                <w:szCs w:val="24"/>
                <w:lang w:val="en-US"/>
              </w:rPr>
            </w:pPr>
            <w:r w:rsidRPr="00814E11">
              <w:rPr>
                <w:rFonts w:ascii="Times New Roman" w:hAnsi="Times New Roman"/>
                <w:sz w:val="24"/>
                <w:szCs w:val="24"/>
                <w:lang w:val="en-US"/>
              </w:rPr>
              <w:t xml:space="preserve">This aim shall be realized through an interactive research attempts towards acknowledging the gender relations, and particularly the legal position of women, throughout legal history, in the key legal systems or groups of systems (“legal families”) of Antiquity, the Middle Ages and Modernity, but also through </w:t>
            </w:r>
            <w:proofErr w:type="spellStart"/>
            <w:r w:rsidRPr="00814E11">
              <w:rPr>
                <w:rFonts w:ascii="Times New Roman" w:hAnsi="Times New Roman"/>
                <w:sz w:val="24"/>
                <w:szCs w:val="24"/>
                <w:lang w:val="en-US"/>
              </w:rPr>
              <w:t>analysing</w:t>
            </w:r>
            <w:proofErr w:type="spellEnd"/>
            <w:r w:rsidRPr="00814E11">
              <w:rPr>
                <w:rFonts w:ascii="Times New Roman" w:hAnsi="Times New Roman"/>
                <w:sz w:val="24"/>
                <w:szCs w:val="24"/>
                <w:lang w:val="en-US"/>
              </w:rPr>
              <w:t xml:space="preserve"> in a synthetic manner (across different legal systems and periods) a number of key gender issues that have occurred in one form or another in the majority of legal systems. </w:t>
            </w:r>
          </w:p>
        </w:tc>
      </w:tr>
      <w:tr w:rsidR="00DA2DD6" w:rsidRPr="00814E11" w14:paraId="519C3839" w14:textId="77777777" w:rsidTr="00DA2DD6">
        <w:trPr>
          <w:jc w:val="center"/>
        </w:trPr>
        <w:tc>
          <w:tcPr>
            <w:tcW w:w="9245" w:type="dxa"/>
            <w:vAlign w:val="center"/>
          </w:tcPr>
          <w:p w14:paraId="295B666D" w14:textId="77777777" w:rsidR="00A12585" w:rsidRPr="00814E11" w:rsidRDefault="00DA2DD6" w:rsidP="00DA2DD6">
            <w:pPr>
              <w:ind w:hanging="2"/>
              <w:rPr>
                <w:rFonts w:ascii="Times New Roman" w:hAnsi="Times New Roman"/>
                <w:b/>
                <w:sz w:val="24"/>
                <w:szCs w:val="24"/>
                <w:lang w:val="en-US"/>
              </w:rPr>
            </w:pPr>
            <w:r w:rsidRPr="00814E11">
              <w:rPr>
                <w:rFonts w:ascii="Times New Roman" w:hAnsi="Times New Roman"/>
                <w:b/>
                <w:sz w:val="24"/>
                <w:szCs w:val="24"/>
                <w:lang w:val="en-US"/>
              </w:rPr>
              <w:t xml:space="preserve">Course result: </w:t>
            </w:r>
          </w:p>
          <w:p w14:paraId="2205BFCF" w14:textId="32751D98" w:rsidR="00DA2DD6" w:rsidRPr="00814E11" w:rsidRDefault="00DA2DD6" w:rsidP="00DA2DD6">
            <w:pPr>
              <w:ind w:hanging="2"/>
              <w:rPr>
                <w:rFonts w:ascii="Times New Roman" w:hAnsi="Times New Roman"/>
                <w:sz w:val="24"/>
                <w:szCs w:val="24"/>
                <w:lang w:val="en-US"/>
              </w:rPr>
            </w:pPr>
            <w:r w:rsidRPr="00814E11">
              <w:rPr>
                <w:rFonts w:ascii="Times New Roman" w:hAnsi="Times New Roman"/>
                <w:sz w:val="24"/>
                <w:szCs w:val="24"/>
                <w:lang w:val="en-US"/>
              </w:rPr>
              <w:t>Upon finishing the course, the students should have a basic understanding of the key gender issues throughout comparative legal history. They should be able to perceive the historical background of the current status of gender relations in the main legal systems of the world (both the achieved improvement and those issues where there is more left to be gained), and to understand/envisage the most appropriate solutions (historically and culturally speaking) to issues still open in the 21st century.</w:t>
            </w:r>
          </w:p>
        </w:tc>
      </w:tr>
      <w:tr w:rsidR="00DA2DD6" w:rsidRPr="00814E11" w14:paraId="7BD2CB6B" w14:textId="77777777" w:rsidTr="00DA2DD6">
        <w:trPr>
          <w:jc w:val="center"/>
        </w:trPr>
        <w:tc>
          <w:tcPr>
            <w:tcW w:w="9245" w:type="dxa"/>
            <w:vAlign w:val="center"/>
          </w:tcPr>
          <w:p w14:paraId="4FB3990C" w14:textId="51FD1A52" w:rsidR="00DA2DD6" w:rsidRPr="00814E11" w:rsidRDefault="00DA2DD6" w:rsidP="00A12585">
            <w:pPr>
              <w:rPr>
                <w:rFonts w:ascii="Times New Roman" w:hAnsi="Times New Roman"/>
                <w:b/>
                <w:sz w:val="24"/>
                <w:szCs w:val="24"/>
                <w:lang w:val="en-US"/>
              </w:rPr>
            </w:pPr>
            <w:r w:rsidRPr="00814E11">
              <w:rPr>
                <w:rFonts w:ascii="Times New Roman" w:hAnsi="Times New Roman"/>
                <w:b/>
                <w:sz w:val="24"/>
                <w:szCs w:val="24"/>
                <w:lang w:val="en-US"/>
              </w:rPr>
              <w:lastRenderedPageBreak/>
              <w:t>Course content:</w:t>
            </w:r>
          </w:p>
          <w:p w14:paraId="38034B62" w14:textId="77777777" w:rsidR="00DA2DD6" w:rsidRPr="00814E11" w:rsidRDefault="00DA2DD6" w:rsidP="00A12585">
            <w:pPr>
              <w:numPr>
                <w:ilvl w:val="0"/>
                <w:numId w:val="17"/>
              </w:numPr>
              <w:ind w:left="714" w:hanging="357"/>
              <w:rPr>
                <w:rFonts w:ascii="Times New Roman" w:hAnsi="Times New Roman"/>
                <w:sz w:val="24"/>
                <w:szCs w:val="24"/>
                <w:lang w:val="en-US"/>
              </w:rPr>
            </w:pPr>
            <w:r w:rsidRPr="00814E11">
              <w:rPr>
                <w:rFonts w:ascii="Times New Roman" w:hAnsi="Times New Roman"/>
                <w:sz w:val="24"/>
                <w:szCs w:val="24"/>
                <w:lang w:val="en-US"/>
              </w:rPr>
              <w:t>Gender roles and relations and the legal position of women in the Antiquity.</w:t>
            </w:r>
          </w:p>
          <w:p w14:paraId="716FC943" w14:textId="77777777" w:rsidR="00DA2DD6" w:rsidRPr="00814E11" w:rsidRDefault="00DA2DD6" w:rsidP="00A12585">
            <w:pPr>
              <w:numPr>
                <w:ilvl w:val="0"/>
                <w:numId w:val="17"/>
              </w:numPr>
              <w:ind w:left="714" w:hanging="357"/>
              <w:rPr>
                <w:rFonts w:ascii="Times New Roman" w:hAnsi="Times New Roman"/>
                <w:sz w:val="24"/>
                <w:szCs w:val="24"/>
                <w:lang w:val="en-US"/>
              </w:rPr>
            </w:pPr>
            <w:r w:rsidRPr="00814E11">
              <w:rPr>
                <w:rFonts w:ascii="Times New Roman" w:hAnsi="Times New Roman"/>
                <w:sz w:val="24"/>
                <w:szCs w:val="24"/>
                <w:lang w:val="en-US"/>
              </w:rPr>
              <w:t>Gender roles and relations and the legal position of women in the Middle Ages.</w:t>
            </w:r>
          </w:p>
          <w:p w14:paraId="6889074C" w14:textId="77777777" w:rsidR="00DA2DD6" w:rsidRPr="00814E11" w:rsidRDefault="00DA2DD6" w:rsidP="00A12585">
            <w:pPr>
              <w:numPr>
                <w:ilvl w:val="0"/>
                <w:numId w:val="17"/>
              </w:numPr>
              <w:ind w:left="714" w:hanging="357"/>
              <w:rPr>
                <w:rFonts w:ascii="Times New Roman" w:hAnsi="Times New Roman"/>
                <w:sz w:val="24"/>
                <w:szCs w:val="24"/>
                <w:lang w:val="en-US"/>
              </w:rPr>
            </w:pPr>
            <w:r w:rsidRPr="00814E11">
              <w:rPr>
                <w:rFonts w:ascii="Times New Roman" w:hAnsi="Times New Roman"/>
                <w:sz w:val="24"/>
                <w:szCs w:val="24"/>
                <w:lang w:val="en-US"/>
              </w:rPr>
              <w:t>Changes in the Modern era; new perceptions of gender roles in modern legal systems; socio-economic factors of impact towards the emancipatory tendencies in Modernity.</w:t>
            </w:r>
          </w:p>
          <w:p w14:paraId="6BE9E777" w14:textId="77777777" w:rsidR="00DA2DD6" w:rsidRPr="00814E11" w:rsidRDefault="00DA2DD6" w:rsidP="00A12585">
            <w:pPr>
              <w:numPr>
                <w:ilvl w:val="0"/>
                <w:numId w:val="17"/>
              </w:numPr>
              <w:ind w:left="714" w:hanging="357"/>
              <w:rPr>
                <w:rFonts w:ascii="Times New Roman" w:hAnsi="Times New Roman"/>
                <w:sz w:val="24"/>
                <w:szCs w:val="24"/>
                <w:lang w:val="en-US"/>
              </w:rPr>
            </w:pPr>
            <w:r w:rsidRPr="00814E11">
              <w:rPr>
                <w:rFonts w:ascii="Times New Roman" w:hAnsi="Times New Roman"/>
                <w:sz w:val="24"/>
                <w:szCs w:val="24"/>
                <w:lang w:val="en-US"/>
              </w:rPr>
              <w:t>History and achievements of the suffragette and feminist movements, the process of emancipation, education of women and the fight for equal rights.</w:t>
            </w:r>
          </w:p>
          <w:p w14:paraId="0761BFE9" w14:textId="77777777" w:rsidR="00DA2DD6" w:rsidRPr="00814E11" w:rsidRDefault="00DA2DD6" w:rsidP="00A12585">
            <w:pPr>
              <w:numPr>
                <w:ilvl w:val="0"/>
                <w:numId w:val="17"/>
              </w:numPr>
              <w:ind w:left="714" w:hanging="357"/>
              <w:rPr>
                <w:rFonts w:ascii="Times New Roman" w:hAnsi="Times New Roman"/>
                <w:sz w:val="24"/>
                <w:szCs w:val="24"/>
                <w:lang w:val="en-US"/>
              </w:rPr>
            </w:pPr>
            <w:r w:rsidRPr="00814E11">
              <w:rPr>
                <w:rFonts w:ascii="Times New Roman" w:hAnsi="Times New Roman"/>
                <w:sz w:val="24"/>
                <w:szCs w:val="24"/>
                <w:lang w:val="en-US"/>
              </w:rPr>
              <w:t>Role of religions in reproducing the patriarchal matrix in law; gender roles and relations as viewed through a religious lens; (in)compatibility of traditional religious values and gender equality?</w:t>
            </w:r>
          </w:p>
          <w:p w14:paraId="068AB1CC" w14:textId="1F084E70" w:rsidR="00DA2DD6" w:rsidRPr="00814E11" w:rsidRDefault="00DA2DD6" w:rsidP="00A12585">
            <w:pPr>
              <w:numPr>
                <w:ilvl w:val="0"/>
                <w:numId w:val="17"/>
              </w:numPr>
              <w:ind w:left="714" w:hanging="357"/>
              <w:rPr>
                <w:rFonts w:ascii="Times New Roman" w:hAnsi="Times New Roman"/>
                <w:sz w:val="24"/>
                <w:szCs w:val="24"/>
                <w:lang w:val="en-US"/>
              </w:rPr>
            </w:pPr>
            <w:r w:rsidRPr="00814E11">
              <w:rPr>
                <w:rFonts w:ascii="Times New Roman" w:hAnsi="Times New Roman"/>
                <w:sz w:val="24"/>
                <w:szCs w:val="24"/>
                <w:lang w:val="en-US"/>
              </w:rPr>
              <w:t>Gender relations in contemporary legal history: recent achievements, remaining problems, new challenges.</w:t>
            </w:r>
          </w:p>
          <w:p w14:paraId="39B9EF6E" w14:textId="77777777" w:rsidR="00DA2DD6" w:rsidRPr="00814E11" w:rsidRDefault="00DA2DD6" w:rsidP="00A12585">
            <w:pPr>
              <w:spacing w:after="0" w:line="240" w:lineRule="auto"/>
              <w:ind w:hanging="2"/>
              <w:rPr>
                <w:rFonts w:ascii="Times New Roman" w:eastAsia="Times New Roman" w:hAnsi="Times New Roman"/>
                <w:color w:val="000000"/>
                <w:sz w:val="24"/>
                <w:szCs w:val="24"/>
                <w:lang w:val="en-US"/>
              </w:rPr>
            </w:pPr>
            <w:r w:rsidRPr="00814E11">
              <w:rPr>
                <w:rFonts w:ascii="Times New Roman" w:hAnsi="Times New Roman"/>
                <w:i/>
                <w:sz w:val="24"/>
                <w:szCs w:val="24"/>
                <w:lang w:val="en-US"/>
              </w:rPr>
              <w:t>Note:</w:t>
            </w:r>
            <w:r w:rsidRPr="00814E11">
              <w:rPr>
                <w:rFonts w:ascii="Times New Roman" w:hAnsi="Times New Roman"/>
                <w:sz w:val="24"/>
                <w:szCs w:val="24"/>
                <w:lang w:val="en-US"/>
              </w:rPr>
              <w:t xml:space="preserve"> while t</w:t>
            </w:r>
            <w:r w:rsidRPr="00814E11">
              <w:rPr>
                <w:rFonts w:ascii="Times New Roman" w:eastAsia="Times New Roman" w:hAnsi="Times New Roman"/>
                <w:color w:val="000000"/>
                <w:sz w:val="24"/>
                <w:szCs w:val="24"/>
                <w:lang w:val="en-US"/>
              </w:rPr>
              <w:t>he main focus of the course will be on the European, Anglo-Saxon and Near Eastern legal systems, with the more ‘exotic’ systems like those of the Far East (China, Japan, India), African or South American mentioned only briefly, they will also be taken into consideration – as optional topics of essays, seminar papers, workshops, additional optional courses etc.</w:t>
            </w:r>
          </w:p>
          <w:p w14:paraId="7A892EBC" w14:textId="1CB5D2B1" w:rsidR="00A12585" w:rsidRPr="00814E11" w:rsidRDefault="00A12585" w:rsidP="00A12585">
            <w:pPr>
              <w:spacing w:after="0" w:line="240" w:lineRule="auto"/>
              <w:ind w:hanging="2"/>
              <w:rPr>
                <w:rFonts w:ascii="Times New Roman" w:hAnsi="Times New Roman"/>
                <w:sz w:val="24"/>
                <w:szCs w:val="24"/>
                <w:lang w:val="en-US"/>
              </w:rPr>
            </w:pPr>
          </w:p>
        </w:tc>
      </w:tr>
      <w:tr w:rsidR="00DA2DD6" w:rsidRPr="00814E11" w14:paraId="2EBBF9B9" w14:textId="77777777" w:rsidTr="00DA2DD6">
        <w:trPr>
          <w:jc w:val="center"/>
        </w:trPr>
        <w:tc>
          <w:tcPr>
            <w:tcW w:w="9245" w:type="dxa"/>
            <w:vAlign w:val="center"/>
          </w:tcPr>
          <w:p w14:paraId="60D2C214" w14:textId="77777777" w:rsidR="00DA2DD6" w:rsidRPr="00814E11" w:rsidRDefault="00DA2DD6" w:rsidP="00A12585">
            <w:pPr>
              <w:rPr>
                <w:rFonts w:ascii="Times New Roman" w:hAnsi="Times New Roman"/>
                <w:b/>
                <w:sz w:val="24"/>
                <w:szCs w:val="24"/>
                <w:lang w:val="en-US"/>
              </w:rPr>
            </w:pPr>
            <w:r w:rsidRPr="00814E11">
              <w:rPr>
                <w:rFonts w:ascii="Times New Roman" w:hAnsi="Times New Roman"/>
                <w:b/>
                <w:sz w:val="24"/>
                <w:szCs w:val="24"/>
                <w:lang w:val="en-US"/>
              </w:rPr>
              <w:t xml:space="preserve">Literature: </w:t>
            </w:r>
          </w:p>
          <w:p w14:paraId="106C5D00" w14:textId="77777777" w:rsidR="00DA2DD6" w:rsidRPr="00814E11" w:rsidRDefault="00DA2DD6" w:rsidP="00DA2DD6">
            <w:pPr>
              <w:spacing w:after="0" w:line="240" w:lineRule="auto"/>
              <w:rPr>
                <w:rFonts w:ascii="Times New Roman" w:hAnsi="Times New Roman"/>
                <w:sz w:val="24"/>
                <w:szCs w:val="24"/>
                <w:lang w:val="en-US"/>
              </w:rPr>
            </w:pPr>
            <w:r w:rsidRPr="00814E11">
              <w:rPr>
                <w:rFonts w:ascii="Times New Roman" w:hAnsi="Times New Roman"/>
                <w:i/>
                <w:sz w:val="24"/>
                <w:szCs w:val="24"/>
                <w:lang w:val="en-US"/>
              </w:rPr>
              <w:t>Note:</w:t>
            </w:r>
            <w:r w:rsidRPr="00814E11">
              <w:rPr>
                <w:rFonts w:ascii="Times New Roman" w:hAnsi="Times New Roman"/>
                <w:sz w:val="24"/>
                <w:szCs w:val="24"/>
                <w:lang w:val="en-US"/>
              </w:rPr>
              <w:t xml:space="preserve"> this list contains secondary sources (i.e. scholarly literature) dealing with the subject of the course; teachers may also provide books or excerpts containing primary sources (historical legal documents) for the purposes of illustration, case studies, research papers etc.</w:t>
            </w:r>
          </w:p>
          <w:p w14:paraId="28387369" w14:textId="755E323B" w:rsidR="00DA2DD6" w:rsidRPr="00814E11" w:rsidRDefault="00DA2DD6" w:rsidP="00DA2DD6">
            <w:pPr>
              <w:spacing w:after="0" w:line="240" w:lineRule="auto"/>
              <w:rPr>
                <w:rFonts w:ascii="Times New Roman" w:hAnsi="Times New Roman"/>
                <w:sz w:val="24"/>
                <w:szCs w:val="24"/>
                <w:lang w:val="en-US"/>
              </w:rPr>
            </w:pPr>
            <w:r w:rsidRPr="00814E11">
              <w:rPr>
                <w:rFonts w:ascii="Times New Roman" w:hAnsi="Times New Roman"/>
                <w:sz w:val="24"/>
                <w:szCs w:val="24"/>
                <w:lang w:val="en-US"/>
              </w:rPr>
              <w:t>An extended and regularly updated list of sources relevant for the subject (including those in languages other than English) can be found on the LAWGEM webpage. Students are not obliged to use it, but are encouraged to consult it when writing papers, conducting research, etc.</w:t>
            </w:r>
          </w:p>
          <w:p w14:paraId="18B055A5" w14:textId="77777777" w:rsidR="00DA2DD6" w:rsidRPr="00814E11" w:rsidRDefault="00DA2DD6" w:rsidP="00DA2DD6">
            <w:pPr>
              <w:spacing w:after="0" w:line="240" w:lineRule="auto"/>
              <w:rPr>
                <w:rFonts w:ascii="Times New Roman" w:hAnsi="Times New Roman"/>
                <w:sz w:val="24"/>
                <w:szCs w:val="24"/>
                <w:lang w:val="en-US"/>
              </w:rPr>
            </w:pPr>
          </w:p>
          <w:p w14:paraId="3FD24DE5" w14:textId="77777777" w:rsidR="00DA2DD6" w:rsidRPr="00814E11" w:rsidRDefault="00DA2DD6" w:rsidP="0092773E">
            <w:pPr>
              <w:rPr>
                <w:rFonts w:ascii="Times New Roman" w:hAnsi="Times New Roman"/>
                <w:sz w:val="24"/>
                <w:szCs w:val="24"/>
                <w:lang w:val="en-US"/>
              </w:rPr>
            </w:pPr>
            <w:r w:rsidRPr="00814E11">
              <w:rPr>
                <w:rFonts w:ascii="Times New Roman" w:hAnsi="Times New Roman"/>
                <w:b/>
                <w:bCs/>
                <w:sz w:val="24"/>
                <w:szCs w:val="24"/>
                <w:lang w:val="en-US"/>
              </w:rPr>
              <w:t>Required reading:</w:t>
            </w:r>
          </w:p>
          <w:p w14:paraId="02031174" w14:textId="77777777" w:rsidR="00DA2DD6" w:rsidRPr="00814E11" w:rsidRDefault="00DA2DD6" w:rsidP="0092773E">
            <w:pPr>
              <w:numPr>
                <w:ilvl w:val="0"/>
                <w:numId w:val="18"/>
              </w:numPr>
              <w:rPr>
                <w:rFonts w:ascii="Times New Roman" w:hAnsi="Times New Roman"/>
                <w:sz w:val="24"/>
                <w:szCs w:val="24"/>
                <w:lang w:val="en-US"/>
              </w:rPr>
            </w:pPr>
            <w:r w:rsidRPr="00814E11">
              <w:rPr>
                <w:rFonts w:ascii="Times New Roman" w:hAnsi="Times New Roman"/>
                <w:sz w:val="24"/>
                <w:szCs w:val="24"/>
                <w:lang w:val="en-US"/>
              </w:rPr>
              <w:t xml:space="preserve">M. </w:t>
            </w:r>
            <w:proofErr w:type="spellStart"/>
            <w:r w:rsidRPr="00814E11">
              <w:rPr>
                <w:rFonts w:ascii="Times New Roman" w:hAnsi="Times New Roman"/>
                <w:sz w:val="24"/>
                <w:szCs w:val="24"/>
                <w:lang w:val="en-US"/>
              </w:rPr>
              <w:t>Stol</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Women in the Ancient Near East</w:t>
            </w:r>
            <w:r w:rsidRPr="00814E11">
              <w:rPr>
                <w:rFonts w:ascii="Times New Roman" w:hAnsi="Times New Roman"/>
                <w:sz w:val="24"/>
                <w:szCs w:val="24"/>
                <w:lang w:val="en-US"/>
              </w:rPr>
              <w:t xml:space="preserve">, Walter de </w:t>
            </w:r>
            <w:proofErr w:type="spellStart"/>
            <w:r w:rsidRPr="00814E11">
              <w:rPr>
                <w:rFonts w:ascii="Times New Roman" w:hAnsi="Times New Roman"/>
                <w:sz w:val="24"/>
                <w:szCs w:val="24"/>
                <w:lang w:val="en-US"/>
              </w:rPr>
              <w:t>Gruyter</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inc.</w:t>
            </w:r>
            <w:proofErr w:type="spellEnd"/>
            <w:r w:rsidRPr="00814E11">
              <w:rPr>
                <w:rFonts w:ascii="Times New Roman" w:hAnsi="Times New Roman"/>
                <w:sz w:val="24"/>
                <w:szCs w:val="24"/>
                <w:lang w:val="en-US"/>
              </w:rPr>
              <w:t xml:space="preserve">, Boston/Berlin 2016, </w:t>
            </w:r>
            <w:r w:rsidRPr="00814E11">
              <w:rPr>
                <w:rFonts w:ascii="Times New Roman" w:hAnsi="Times New Roman"/>
                <w:i/>
                <w:sz w:val="24"/>
                <w:szCs w:val="24"/>
                <w:lang w:val="en-US"/>
              </w:rPr>
              <w:t>OR</w:t>
            </w:r>
            <w:r w:rsidRPr="00814E11">
              <w:rPr>
                <w:rFonts w:ascii="Times New Roman" w:hAnsi="Times New Roman"/>
                <w:sz w:val="24"/>
                <w:szCs w:val="24"/>
                <w:lang w:val="en-US"/>
              </w:rPr>
              <w:t xml:space="preserve"> J. Evans Grubs, </w:t>
            </w:r>
            <w:r w:rsidRPr="00814E11">
              <w:rPr>
                <w:rFonts w:ascii="Times New Roman" w:hAnsi="Times New Roman"/>
                <w:i/>
                <w:sz w:val="24"/>
                <w:szCs w:val="24"/>
                <w:lang w:val="en-US"/>
              </w:rPr>
              <w:t>Women and the Law in the Roman Empire</w:t>
            </w:r>
            <w:r w:rsidRPr="00814E11">
              <w:rPr>
                <w:rFonts w:ascii="Times New Roman" w:hAnsi="Times New Roman"/>
                <w:sz w:val="24"/>
                <w:szCs w:val="24"/>
                <w:lang w:val="en-US"/>
              </w:rPr>
              <w:t xml:space="preserve">, Routledge, London/New York 2002, </w:t>
            </w:r>
            <w:r w:rsidRPr="00814E11">
              <w:rPr>
                <w:rFonts w:ascii="Times New Roman" w:hAnsi="Times New Roman"/>
                <w:i/>
                <w:sz w:val="24"/>
                <w:szCs w:val="24"/>
                <w:lang w:val="en-US"/>
              </w:rPr>
              <w:t>OR</w:t>
            </w:r>
            <w:r w:rsidRPr="00814E11">
              <w:rPr>
                <w:rFonts w:ascii="Times New Roman" w:hAnsi="Times New Roman"/>
                <w:sz w:val="24"/>
                <w:szCs w:val="24"/>
                <w:lang w:val="en-US"/>
              </w:rPr>
              <w:t xml:space="preserve"> E. Meier </w:t>
            </w:r>
            <w:proofErr w:type="spellStart"/>
            <w:r w:rsidRPr="00814E11">
              <w:rPr>
                <w:rFonts w:ascii="Times New Roman" w:hAnsi="Times New Roman"/>
                <w:sz w:val="24"/>
                <w:szCs w:val="24"/>
                <w:lang w:val="en-US"/>
              </w:rPr>
              <w:t>Tetlow</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Women, Crime and Punishment in Ancient Law and Society</w:t>
            </w:r>
            <w:r w:rsidRPr="00814E11">
              <w:rPr>
                <w:rFonts w:ascii="Times New Roman" w:hAnsi="Times New Roman"/>
                <w:sz w:val="24"/>
                <w:szCs w:val="24"/>
                <w:lang w:val="en-US"/>
              </w:rPr>
              <w:t>, vol. I - II, Continuum, New York 2005 (according to the student’s preferences);</w:t>
            </w:r>
          </w:p>
          <w:p w14:paraId="4AC138A7" w14:textId="77777777" w:rsidR="00DA2DD6" w:rsidRPr="00814E11" w:rsidRDefault="00DA2DD6" w:rsidP="0092773E">
            <w:pPr>
              <w:numPr>
                <w:ilvl w:val="0"/>
                <w:numId w:val="18"/>
              </w:numPr>
              <w:rPr>
                <w:rFonts w:ascii="Times New Roman" w:hAnsi="Times New Roman"/>
                <w:sz w:val="24"/>
                <w:szCs w:val="24"/>
                <w:lang w:val="en-US"/>
              </w:rPr>
            </w:pPr>
            <w:r w:rsidRPr="00814E11">
              <w:rPr>
                <w:rFonts w:ascii="Times New Roman" w:hAnsi="Times New Roman"/>
                <w:sz w:val="24"/>
                <w:szCs w:val="24"/>
                <w:lang w:val="en-US"/>
              </w:rPr>
              <w:t xml:space="preserve">J. Bennett, R. </w:t>
            </w:r>
            <w:proofErr w:type="spellStart"/>
            <w:r w:rsidRPr="00814E11">
              <w:rPr>
                <w:rFonts w:ascii="Times New Roman" w:hAnsi="Times New Roman"/>
                <w:sz w:val="24"/>
                <w:szCs w:val="24"/>
                <w:lang w:val="en-US"/>
              </w:rPr>
              <w:t>Karras</w:t>
            </w:r>
            <w:proofErr w:type="spellEnd"/>
            <w:r w:rsidRPr="00814E11">
              <w:rPr>
                <w:rFonts w:ascii="Times New Roman" w:hAnsi="Times New Roman"/>
                <w:sz w:val="24"/>
                <w:szCs w:val="24"/>
                <w:lang w:val="en-US"/>
              </w:rPr>
              <w:t xml:space="preserve"> (eds.) </w:t>
            </w:r>
            <w:r w:rsidRPr="00814E11">
              <w:rPr>
                <w:rFonts w:ascii="Times New Roman" w:hAnsi="Times New Roman"/>
                <w:i/>
                <w:sz w:val="24"/>
                <w:szCs w:val="24"/>
                <w:lang w:val="en-US"/>
              </w:rPr>
              <w:t>The Oxford Handbook of Women and Gender in Medieval Europe</w:t>
            </w:r>
            <w:r w:rsidRPr="00814E11">
              <w:rPr>
                <w:rFonts w:ascii="Times New Roman" w:hAnsi="Times New Roman"/>
                <w:sz w:val="24"/>
                <w:szCs w:val="24"/>
                <w:lang w:val="en-US"/>
              </w:rPr>
              <w:t>, Oxford University Press 2013;</w:t>
            </w:r>
          </w:p>
          <w:p w14:paraId="71A72A45" w14:textId="77777777" w:rsidR="00DA2DD6" w:rsidRPr="00814E11" w:rsidRDefault="00DA2DD6" w:rsidP="0092773E">
            <w:pPr>
              <w:numPr>
                <w:ilvl w:val="0"/>
                <w:numId w:val="18"/>
              </w:numPr>
              <w:rPr>
                <w:rFonts w:ascii="Times New Roman" w:hAnsi="Times New Roman"/>
                <w:sz w:val="24"/>
                <w:szCs w:val="24"/>
                <w:lang w:val="en-US"/>
              </w:rPr>
            </w:pPr>
            <w:r w:rsidRPr="00814E11">
              <w:rPr>
                <w:rFonts w:ascii="Times New Roman" w:hAnsi="Times New Roman"/>
                <w:sz w:val="24"/>
                <w:szCs w:val="24"/>
                <w:lang w:val="en-US"/>
              </w:rPr>
              <w:t xml:space="preserve">S. L. Kimble, M. </w:t>
            </w:r>
            <w:proofErr w:type="spellStart"/>
            <w:r w:rsidRPr="00814E11">
              <w:rPr>
                <w:rFonts w:ascii="Times New Roman" w:hAnsi="Times New Roman"/>
                <w:sz w:val="24"/>
                <w:szCs w:val="24"/>
                <w:lang w:val="en-US"/>
              </w:rPr>
              <w:t>Röwekamp</w:t>
            </w:r>
            <w:proofErr w:type="spellEnd"/>
            <w:r w:rsidRPr="00814E11">
              <w:rPr>
                <w:rFonts w:ascii="Times New Roman" w:hAnsi="Times New Roman"/>
                <w:sz w:val="24"/>
                <w:szCs w:val="24"/>
                <w:lang w:val="en-US"/>
              </w:rPr>
              <w:t xml:space="preserve"> (eds.), </w:t>
            </w:r>
            <w:r w:rsidRPr="00814E11">
              <w:rPr>
                <w:rFonts w:ascii="Times New Roman" w:hAnsi="Times New Roman"/>
                <w:i/>
                <w:iCs/>
                <w:sz w:val="24"/>
                <w:szCs w:val="24"/>
                <w:lang w:val="en-US"/>
              </w:rPr>
              <w:t>New Perspectives on European Women’s Legal History</w:t>
            </w:r>
            <w:r w:rsidRPr="00814E11">
              <w:rPr>
                <w:rFonts w:ascii="Times New Roman" w:hAnsi="Times New Roman"/>
                <w:sz w:val="24"/>
                <w:szCs w:val="24"/>
                <w:lang w:val="en-US"/>
              </w:rPr>
              <w:t>, Routledge 2017;</w:t>
            </w:r>
          </w:p>
          <w:p w14:paraId="350D9479" w14:textId="77777777" w:rsidR="00DA2DD6" w:rsidRPr="00814E11" w:rsidRDefault="00DA2DD6" w:rsidP="0092773E">
            <w:pPr>
              <w:numPr>
                <w:ilvl w:val="0"/>
                <w:numId w:val="18"/>
              </w:numPr>
              <w:rPr>
                <w:rFonts w:ascii="Times New Roman" w:hAnsi="Times New Roman"/>
                <w:sz w:val="24"/>
                <w:szCs w:val="24"/>
                <w:lang w:val="en-US"/>
              </w:rPr>
            </w:pPr>
            <w:r w:rsidRPr="00814E11">
              <w:rPr>
                <w:rFonts w:ascii="Times New Roman" w:hAnsi="Times New Roman"/>
                <w:sz w:val="24"/>
                <w:szCs w:val="24"/>
                <w:lang w:val="en-US"/>
              </w:rPr>
              <w:t xml:space="preserve">K. Cowman, N. J. </w:t>
            </w:r>
            <w:proofErr w:type="spellStart"/>
            <w:r w:rsidRPr="00814E11">
              <w:rPr>
                <w:rFonts w:ascii="Times New Roman" w:hAnsi="Times New Roman"/>
                <w:sz w:val="24"/>
                <w:szCs w:val="24"/>
                <w:lang w:val="en-US"/>
              </w:rPr>
              <w:t>Koefoed</w:t>
            </w:r>
            <w:proofErr w:type="spellEnd"/>
            <w:r w:rsidRPr="00814E11">
              <w:rPr>
                <w:rFonts w:ascii="Times New Roman" w:hAnsi="Times New Roman"/>
                <w:sz w:val="24"/>
                <w:szCs w:val="24"/>
                <w:lang w:val="en-US"/>
              </w:rPr>
              <w:t xml:space="preserve">, Å. </w:t>
            </w:r>
            <w:proofErr w:type="spellStart"/>
            <w:r w:rsidRPr="00814E11">
              <w:rPr>
                <w:rFonts w:ascii="Times New Roman" w:hAnsi="Times New Roman"/>
                <w:sz w:val="24"/>
                <w:szCs w:val="24"/>
                <w:lang w:val="en-US"/>
              </w:rPr>
              <w:t>Karlsson</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Sjögren</w:t>
            </w:r>
            <w:proofErr w:type="spellEnd"/>
            <w:r w:rsidRPr="00814E11">
              <w:rPr>
                <w:rFonts w:ascii="Times New Roman" w:hAnsi="Times New Roman"/>
                <w:sz w:val="24"/>
                <w:szCs w:val="24"/>
                <w:lang w:val="en-US"/>
              </w:rPr>
              <w:t xml:space="preserve"> (eds.), </w:t>
            </w:r>
            <w:r w:rsidRPr="00814E11">
              <w:rPr>
                <w:rFonts w:ascii="Times New Roman" w:hAnsi="Times New Roman"/>
                <w:i/>
                <w:iCs/>
                <w:sz w:val="24"/>
                <w:szCs w:val="24"/>
                <w:lang w:val="en-US"/>
              </w:rPr>
              <w:t>Gender in Urban Europe: Sites of Political Activity and Citizenship, 1750-1900</w:t>
            </w:r>
            <w:r w:rsidRPr="00814E11">
              <w:rPr>
                <w:rFonts w:ascii="Times New Roman" w:hAnsi="Times New Roman"/>
                <w:sz w:val="24"/>
                <w:szCs w:val="24"/>
                <w:lang w:val="en-US"/>
              </w:rPr>
              <w:t>, Routledge 2018;</w:t>
            </w:r>
          </w:p>
          <w:p w14:paraId="298D3BEB" w14:textId="778F2A91" w:rsidR="00DA2DD6" w:rsidRPr="00814E11" w:rsidRDefault="00DA2DD6" w:rsidP="00814E11">
            <w:pPr>
              <w:numPr>
                <w:ilvl w:val="0"/>
                <w:numId w:val="18"/>
              </w:numPr>
              <w:rPr>
                <w:rFonts w:ascii="Times New Roman" w:hAnsi="Times New Roman"/>
                <w:sz w:val="24"/>
                <w:szCs w:val="24"/>
                <w:lang w:val="en-US"/>
              </w:rPr>
            </w:pPr>
            <w:r w:rsidRPr="00814E11">
              <w:rPr>
                <w:rFonts w:ascii="Times New Roman" w:hAnsi="Times New Roman"/>
                <w:sz w:val="24"/>
                <w:szCs w:val="24"/>
                <w:lang w:val="en-US"/>
              </w:rPr>
              <w:lastRenderedPageBreak/>
              <w:t xml:space="preserve">M. J. Mossman, </w:t>
            </w:r>
            <w:r w:rsidRPr="00814E11">
              <w:rPr>
                <w:rFonts w:ascii="Times New Roman" w:hAnsi="Times New Roman"/>
                <w:i/>
                <w:iCs/>
                <w:sz w:val="24"/>
                <w:szCs w:val="24"/>
                <w:lang w:val="en-US"/>
              </w:rPr>
              <w:t>The First Women Lawyers – A Comparative Study of Gender, Law and the Legal Professions</w:t>
            </w:r>
            <w:r w:rsidRPr="00814E11">
              <w:rPr>
                <w:rFonts w:ascii="Times New Roman" w:hAnsi="Times New Roman"/>
                <w:sz w:val="24"/>
                <w:szCs w:val="24"/>
                <w:lang w:val="en-US"/>
              </w:rPr>
              <w:t>, Hart Publishing 2006.</w:t>
            </w:r>
          </w:p>
          <w:p w14:paraId="2A407EDD" w14:textId="77777777" w:rsidR="00DA2DD6" w:rsidRPr="00814E11" w:rsidRDefault="00DA2DD6" w:rsidP="0092773E">
            <w:pPr>
              <w:keepNext/>
              <w:rPr>
                <w:rFonts w:ascii="Times New Roman" w:hAnsi="Times New Roman"/>
                <w:b/>
                <w:bCs/>
                <w:sz w:val="24"/>
                <w:szCs w:val="24"/>
                <w:lang w:val="en-US"/>
              </w:rPr>
            </w:pPr>
            <w:r w:rsidRPr="00814E11">
              <w:rPr>
                <w:rFonts w:ascii="Times New Roman" w:hAnsi="Times New Roman"/>
                <w:b/>
                <w:bCs/>
                <w:sz w:val="24"/>
                <w:szCs w:val="24"/>
                <w:lang w:val="en-US"/>
              </w:rPr>
              <w:t>Additional reading:</w:t>
            </w:r>
          </w:p>
          <w:p w14:paraId="074FAB9F" w14:textId="77777777" w:rsidR="00DA2DD6" w:rsidRPr="00814E11" w:rsidRDefault="00DA2DD6" w:rsidP="0092773E">
            <w:pPr>
              <w:numPr>
                <w:ilvl w:val="0"/>
                <w:numId w:val="19"/>
              </w:numPr>
              <w:rPr>
                <w:rFonts w:ascii="Times New Roman" w:hAnsi="Times New Roman"/>
                <w:sz w:val="24"/>
                <w:szCs w:val="24"/>
                <w:lang w:val="en-US"/>
              </w:rPr>
            </w:pPr>
            <w:r w:rsidRPr="00814E11">
              <w:rPr>
                <w:rFonts w:ascii="Times New Roman" w:hAnsi="Times New Roman"/>
                <w:sz w:val="24"/>
                <w:szCs w:val="24"/>
                <w:lang w:val="en-US"/>
              </w:rPr>
              <w:t xml:space="preserve">D. M. </w:t>
            </w:r>
            <w:proofErr w:type="spellStart"/>
            <w:r w:rsidRPr="00814E11">
              <w:rPr>
                <w:rFonts w:ascii="Times New Roman" w:hAnsi="Times New Roman"/>
                <w:sz w:val="24"/>
                <w:szCs w:val="24"/>
                <w:lang w:val="en-US"/>
              </w:rPr>
              <w:t>Schaps</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Economic</w:t>
            </w:r>
            <w:r w:rsidRPr="00814E11">
              <w:rPr>
                <w:rFonts w:ascii="Times New Roman" w:hAnsi="Times New Roman"/>
                <w:i/>
                <w:color w:val="FF0000"/>
                <w:sz w:val="24"/>
                <w:szCs w:val="24"/>
                <w:lang w:val="en-US"/>
              </w:rPr>
              <w:t xml:space="preserve"> </w:t>
            </w:r>
            <w:r w:rsidRPr="00814E11">
              <w:rPr>
                <w:rFonts w:ascii="Times New Roman" w:hAnsi="Times New Roman"/>
                <w:i/>
                <w:sz w:val="24"/>
                <w:szCs w:val="24"/>
                <w:lang w:val="en-US"/>
              </w:rPr>
              <w:t>rights of women in ancient Greece</w:t>
            </w:r>
            <w:r w:rsidRPr="00814E11">
              <w:rPr>
                <w:rFonts w:ascii="Times New Roman" w:hAnsi="Times New Roman"/>
                <w:sz w:val="24"/>
                <w:szCs w:val="24"/>
                <w:lang w:val="en-US"/>
              </w:rPr>
              <w:t>, Edinburgh University Press, 1979;</w:t>
            </w:r>
          </w:p>
          <w:p w14:paraId="1677A33E" w14:textId="77777777" w:rsidR="00DA2DD6" w:rsidRPr="00814E11" w:rsidRDefault="00DA2DD6" w:rsidP="0092773E">
            <w:pPr>
              <w:numPr>
                <w:ilvl w:val="0"/>
                <w:numId w:val="19"/>
              </w:numPr>
              <w:ind w:left="714" w:hanging="357"/>
              <w:rPr>
                <w:rFonts w:ascii="Times New Roman" w:hAnsi="Times New Roman"/>
                <w:i/>
                <w:sz w:val="24"/>
                <w:szCs w:val="24"/>
                <w:lang w:val="en-US"/>
              </w:rPr>
            </w:pPr>
            <w:r w:rsidRPr="00814E11">
              <w:rPr>
                <w:rFonts w:ascii="Times New Roman" w:hAnsi="Times New Roman"/>
                <w:sz w:val="24"/>
                <w:szCs w:val="24"/>
                <w:lang w:val="en-US"/>
              </w:rPr>
              <w:t xml:space="preserve">S. </w:t>
            </w:r>
            <w:proofErr w:type="spellStart"/>
            <w:r w:rsidRPr="00814E11">
              <w:rPr>
                <w:rFonts w:ascii="Times New Roman" w:hAnsi="Times New Roman"/>
                <w:sz w:val="24"/>
                <w:szCs w:val="24"/>
                <w:lang w:val="en-US"/>
              </w:rPr>
              <w:t>Treggiari</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 xml:space="preserve">Roman Marriage: </w:t>
            </w:r>
            <w:proofErr w:type="spellStart"/>
            <w:r w:rsidRPr="00814E11">
              <w:rPr>
                <w:rFonts w:ascii="Times New Roman" w:hAnsi="Times New Roman"/>
                <w:i/>
                <w:sz w:val="24"/>
                <w:szCs w:val="24"/>
                <w:lang w:val="en-US"/>
              </w:rPr>
              <w:t>Iusti</w:t>
            </w:r>
            <w:proofErr w:type="spellEnd"/>
            <w:r w:rsidRPr="00814E11">
              <w:rPr>
                <w:rFonts w:ascii="Times New Roman" w:hAnsi="Times New Roman"/>
                <w:i/>
                <w:sz w:val="24"/>
                <w:szCs w:val="24"/>
                <w:lang w:val="en-US"/>
              </w:rPr>
              <w:t xml:space="preserve"> </w:t>
            </w:r>
            <w:proofErr w:type="spellStart"/>
            <w:r w:rsidRPr="00814E11">
              <w:rPr>
                <w:rFonts w:ascii="Times New Roman" w:hAnsi="Times New Roman"/>
                <w:i/>
                <w:sz w:val="24"/>
                <w:szCs w:val="24"/>
                <w:lang w:val="en-US"/>
              </w:rPr>
              <w:t>Coniuges</w:t>
            </w:r>
            <w:proofErr w:type="spellEnd"/>
            <w:r w:rsidRPr="00814E11">
              <w:rPr>
                <w:rFonts w:ascii="Times New Roman" w:hAnsi="Times New Roman"/>
                <w:i/>
                <w:sz w:val="24"/>
                <w:szCs w:val="24"/>
                <w:lang w:val="en-US"/>
              </w:rPr>
              <w:t xml:space="preserve"> from the Time of Cicero to the Time of Ulpian</w:t>
            </w:r>
            <w:r w:rsidRPr="00814E11">
              <w:rPr>
                <w:rFonts w:ascii="Times New Roman" w:hAnsi="Times New Roman"/>
                <w:sz w:val="24"/>
                <w:szCs w:val="24"/>
                <w:lang w:val="en-US"/>
              </w:rPr>
              <w:t>, Clarendon Press 1991;</w:t>
            </w:r>
          </w:p>
          <w:p w14:paraId="06BE4902"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C. Graves-Brown, </w:t>
            </w:r>
            <w:r w:rsidRPr="00814E11">
              <w:rPr>
                <w:rFonts w:ascii="Times New Roman" w:hAnsi="Times New Roman"/>
                <w:i/>
                <w:sz w:val="24"/>
                <w:szCs w:val="24"/>
                <w:lang w:val="en-US"/>
              </w:rPr>
              <w:t>Dancing for Hathor: Women in Ancient Egypt</w:t>
            </w:r>
            <w:r w:rsidRPr="00814E11">
              <w:rPr>
                <w:rFonts w:ascii="Times New Roman" w:hAnsi="Times New Roman"/>
                <w:sz w:val="24"/>
                <w:szCs w:val="24"/>
                <w:lang w:val="en-US"/>
              </w:rPr>
              <w:t>, Continuum 2010;</w:t>
            </w:r>
          </w:p>
          <w:p w14:paraId="4D039024"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I. </w:t>
            </w:r>
            <w:proofErr w:type="spellStart"/>
            <w:r w:rsidRPr="00814E11">
              <w:rPr>
                <w:rFonts w:ascii="Times New Roman" w:hAnsi="Times New Roman"/>
                <w:sz w:val="24"/>
                <w:szCs w:val="24"/>
                <w:lang w:val="en-US"/>
              </w:rPr>
              <w:t>Peled</w:t>
            </w:r>
            <w:proofErr w:type="spellEnd"/>
            <w:r w:rsidRPr="00814E11">
              <w:rPr>
                <w:rFonts w:ascii="Times New Roman" w:hAnsi="Times New Roman"/>
                <w:i/>
                <w:sz w:val="24"/>
                <w:szCs w:val="24"/>
                <w:lang w:val="en-US"/>
              </w:rPr>
              <w:t xml:space="preserve">, </w:t>
            </w:r>
            <w:r w:rsidRPr="00814E11">
              <w:rPr>
                <w:rFonts w:ascii="Times New Roman" w:hAnsi="Times New Roman"/>
                <w:i/>
                <w:iCs/>
                <w:sz w:val="24"/>
                <w:szCs w:val="24"/>
                <w:lang w:val="en-US"/>
              </w:rPr>
              <w:t>Law and Gender in the Ancient Near East and the Hebrew Bible</w:t>
            </w:r>
            <w:r w:rsidRPr="00814E11">
              <w:rPr>
                <w:rFonts w:ascii="Times New Roman" w:hAnsi="Times New Roman"/>
                <w:iCs/>
                <w:sz w:val="24"/>
                <w:szCs w:val="24"/>
                <w:lang w:val="en-US"/>
              </w:rPr>
              <w:t>, London</w:t>
            </w:r>
            <w:r w:rsidRPr="00814E11">
              <w:rPr>
                <w:rFonts w:ascii="Times New Roman" w:hAnsi="Times New Roman"/>
                <w:sz w:val="24"/>
                <w:szCs w:val="24"/>
                <w:lang w:val="en-US"/>
              </w:rPr>
              <w:t>, Routledge, 2019;</w:t>
            </w:r>
          </w:p>
          <w:p w14:paraId="1CBD9AAF"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A. E. </w:t>
            </w:r>
            <w:proofErr w:type="spellStart"/>
            <w:r w:rsidRPr="00814E11">
              <w:rPr>
                <w:rFonts w:ascii="Times New Roman" w:hAnsi="Times New Roman"/>
                <w:sz w:val="24"/>
                <w:szCs w:val="24"/>
                <w:lang w:val="en-US"/>
              </w:rPr>
              <w:t>Laiou</w:t>
            </w:r>
            <w:proofErr w:type="spellEnd"/>
            <w:r w:rsidRPr="00814E11">
              <w:rPr>
                <w:rFonts w:ascii="Times New Roman" w:hAnsi="Times New Roman"/>
                <w:sz w:val="24"/>
                <w:szCs w:val="24"/>
                <w:lang w:val="en-US"/>
              </w:rPr>
              <w:t xml:space="preserve"> (ed.), </w:t>
            </w:r>
            <w:r w:rsidRPr="00814E11">
              <w:rPr>
                <w:rFonts w:ascii="Times New Roman" w:hAnsi="Times New Roman"/>
                <w:i/>
                <w:sz w:val="24"/>
                <w:szCs w:val="24"/>
                <w:lang w:val="en-US"/>
              </w:rPr>
              <w:t>Consent and Coercion to Sex and Marriage in Ancient and Medieval Societies</w:t>
            </w:r>
            <w:r w:rsidRPr="00814E11">
              <w:rPr>
                <w:rFonts w:ascii="Times New Roman" w:hAnsi="Times New Roman"/>
                <w:sz w:val="24"/>
                <w:szCs w:val="24"/>
                <w:lang w:val="en-US"/>
              </w:rPr>
              <w:t>, Dumbarton Oaks 1993;</w:t>
            </w:r>
          </w:p>
          <w:p w14:paraId="30E3EABD"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J. A. </w:t>
            </w:r>
            <w:proofErr w:type="spellStart"/>
            <w:r w:rsidRPr="00814E11">
              <w:rPr>
                <w:rFonts w:ascii="Times New Roman" w:hAnsi="Times New Roman"/>
                <w:sz w:val="24"/>
                <w:szCs w:val="24"/>
                <w:lang w:val="en-US"/>
              </w:rPr>
              <w:t>Brundage</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Law, Sex, and Christian Society in Medieval Europe</w:t>
            </w:r>
            <w:r w:rsidRPr="00814E11">
              <w:rPr>
                <w:rFonts w:ascii="Times New Roman" w:hAnsi="Times New Roman"/>
                <w:sz w:val="24"/>
                <w:szCs w:val="24"/>
                <w:lang w:val="en-US"/>
              </w:rPr>
              <w:t>, The University of Chicago Press, 1987;</w:t>
            </w:r>
          </w:p>
          <w:p w14:paraId="32B13339" w14:textId="77777777" w:rsidR="00DA2DD6" w:rsidRPr="00814E11" w:rsidRDefault="00DA2DD6" w:rsidP="0092773E">
            <w:pPr>
              <w:numPr>
                <w:ilvl w:val="0"/>
                <w:numId w:val="19"/>
              </w:numPr>
              <w:ind w:left="714" w:hanging="357"/>
              <w:rPr>
                <w:rFonts w:ascii="Times New Roman" w:hAnsi="Times New Roman"/>
                <w:sz w:val="24"/>
                <w:szCs w:val="24"/>
                <w:lang w:val="en-US"/>
              </w:rPr>
            </w:pPr>
            <w:bookmarkStart w:id="1" w:name="_Hlk39916590"/>
            <w:bookmarkStart w:id="2" w:name="_Hlk39917367"/>
            <w:r w:rsidRPr="00814E11">
              <w:rPr>
                <w:rFonts w:ascii="Times New Roman" w:hAnsi="Times New Roman"/>
                <w:sz w:val="24"/>
                <w:szCs w:val="24"/>
                <w:lang w:val="en-US"/>
              </w:rPr>
              <w:t xml:space="preserve">C. </w:t>
            </w:r>
            <w:proofErr w:type="spellStart"/>
            <w:r w:rsidRPr="00814E11">
              <w:rPr>
                <w:rFonts w:ascii="Times New Roman" w:hAnsi="Times New Roman"/>
                <w:sz w:val="24"/>
                <w:szCs w:val="24"/>
                <w:lang w:val="en-US"/>
              </w:rPr>
              <w:t>Ekholst</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A Punishment for Each Criminal: Gender and Crime in Swedish Medieval Law,</w:t>
            </w:r>
            <w:r w:rsidRPr="00814E11">
              <w:rPr>
                <w:rFonts w:ascii="Times New Roman" w:hAnsi="Times New Roman"/>
                <w:sz w:val="24"/>
                <w:szCs w:val="24"/>
                <w:lang w:val="en-US"/>
              </w:rPr>
              <w:t xml:space="preserve"> Brill 2014;</w:t>
            </w:r>
          </w:p>
          <w:p w14:paraId="5306CE06"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N. J. </w:t>
            </w:r>
            <w:proofErr w:type="spellStart"/>
            <w:r w:rsidRPr="00814E11">
              <w:rPr>
                <w:rFonts w:ascii="Times New Roman" w:hAnsi="Times New Roman"/>
                <w:sz w:val="24"/>
                <w:szCs w:val="24"/>
                <w:lang w:val="en-US"/>
              </w:rPr>
              <w:t>Menuge</w:t>
            </w:r>
            <w:proofErr w:type="spellEnd"/>
            <w:r w:rsidRPr="00814E11">
              <w:rPr>
                <w:rFonts w:ascii="Times New Roman" w:hAnsi="Times New Roman"/>
                <w:sz w:val="24"/>
                <w:szCs w:val="24"/>
                <w:lang w:val="en-US"/>
              </w:rPr>
              <w:t xml:space="preserve"> (ed.), </w:t>
            </w:r>
            <w:r w:rsidRPr="00814E11">
              <w:rPr>
                <w:rFonts w:ascii="Times New Roman" w:hAnsi="Times New Roman"/>
                <w:i/>
                <w:iCs/>
                <w:sz w:val="24"/>
                <w:szCs w:val="24"/>
                <w:lang w:val="en-US"/>
              </w:rPr>
              <w:t>Medieval Women and the Law</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Boydell</w:t>
            </w:r>
            <w:proofErr w:type="spellEnd"/>
            <w:r w:rsidRPr="00814E11">
              <w:rPr>
                <w:rFonts w:ascii="Times New Roman" w:hAnsi="Times New Roman"/>
                <w:sz w:val="24"/>
                <w:szCs w:val="24"/>
                <w:lang w:val="en-US"/>
              </w:rPr>
              <w:t xml:space="preserve"> 2003;</w:t>
            </w:r>
          </w:p>
          <w:p w14:paraId="471A9E7C"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M. Murray, </w:t>
            </w:r>
            <w:r w:rsidRPr="00814E11">
              <w:rPr>
                <w:rFonts w:ascii="Times New Roman" w:hAnsi="Times New Roman"/>
                <w:i/>
                <w:sz w:val="24"/>
                <w:szCs w:val="24"/>
                <w:lang w:val="en-US"/>
              </w:rPr>
              <w:t xml:space="preserve">The Law of the </w:t>
            </w:r>
            <w:proofErr w:type="gramStart"/>
            <w:r w:rsidRPr="00814E11">
              <w:rPr>
                <w:rFonts w:ascii="Times New Roman" w:hAnsi="Times New Roman"/>
                <w:i/>
                <w:sz w:val="24"/>
                <w:szCs w:val="24"/>
                <w:lang w:val="en-US"/>
              </w:rPr>
              <w:t>Father?:</w:t>
            </w:r>
            <w:proofErr w:type="gramEnd"/>
            <w:r w:rsidRPr="00814E11">
              <w:rPr>
                <w:rFonts w:ascii="Times New Roman" w:hAnsi="Times New Roman"/>
                <w:i/>
                <w:sz w:val="24"/>
                <w:szCs w:val="24"/>
                <w:lang w:val="en-US"/>
              </w:rPr>
              <w:t xml:space="preserve"> Patriarchy in the transition from feudalism to capitalism, </w:t>
            </w:r>
            <w:r w:rsidRPr="00814E11">
              <w:rPr>
                <w:rFonts w:ascii="Times New Roman" w:hAnsi="Times New Roman"/>
                <w:sz w:val="24"/>
                <w:szCs w:val="24"/>
                <w:lang w:val="en-US"/>
              </w:rPr>
              <w:t>Routledge 1995;</w:t>
            </w:r>
          </w:p>
          <w:p w14:paraId="633EE0DF" w14:textId="77777777" w:rsidR="00DA2DD6" w:rsidRPr="00814E11" w:rsidRDefault="00DA2DD6" w:rsidP="0092773E">
            <w:pPr>
              <w:pStyle w:val="CommentText"/>
              <w:numPr>
                <w:ilvl w:val="0"/>
                <w:numId w:val="19"/>
              </w:numPr>
              <w:suppressAutoHyphens/>
              <w:ind w:left="714" w:hanging="357"/>
              <w:jc w:val="left"/>
              <w:textDirection w:val="btLr"/>
              <w:textAlignment w:val="top"/>
              <w:outlineLvl w:val="0"/>
              <w:rPr>
                <w:rFonts w:ascii="Times New Roman" w:hAnsi="Times New Roman"/>
                <w:sz w:val="24"/>
                <w:szCs w:val="24"/>
                <w:lang w:val="en-US"/>
              </w:rPr>
            </w:pPr>
            <w:r w:rsidRPr="00814E11">
              <w:rPr>
                <w:rFonts w:ascii="Times New Roman" w:hAnsi="Times New Roman"/>
                <w:sz w:val="24"/>
                <w:szCs w:val="24"/>
                <w:lang w:val="en-US"/>
              </w:rPr>
              <w:t xml:space="preserve">S. M. St. Pierre, </w:t>
            </w:r>
            <w:proofErr w:type="gramStart"/>
            <w:r w:rsidRPr="00814E11">
              <w:rPr>
                <w:rFonts w:ascii="Times New Roman" w:hAnsi="Times New Roman"/>
                <w:i/>
                <w:iCs/>
                <w:sz w:val="24"/>
                <w:szCs w:val="24"/>
                <w:lang w:val="en-US"/>
              </w:rPr>
              <w:t>The</w:t>
            </w:r>
            <w:proofErr w:type="gramEnd"/>
            <w:r w:rsidRPr="00814E11">
              <w:rPr>
                <w:rFonts w:ascii="Times New Roman" w:hAnsi="Times New Roman"/>
                <w:i/>
                <w:iCs/>
                <w:sz w:val="24"/>
                <w:szCs w:val="24"/>
                <w:lang w:val="en-US"/>
              </w:rPr>
              <w:t xml:space="preserve"> struggle to serve: The ordination of women in the Roman Catholic Church</w:t>
            </w:r>
            <w:r w:rsidRPr="00814E11">
              <w:rPr>
                <w:rFonts w:ascii="Times New Roman" w:hAnsi="Times New Roman"/>
                <w:sz w:val="24"/>
                <w:szCs w:val="24"/>
                <w:lang w:val="en-US"/>
              </w:rPr>
              <w:t>, McFarland &amp; Co, 2011;</w:t>
            </w:r>
          </w:p>
          <w:p w14:paraId="7E45C571" w14:textId="77777777" w:rsidR="00DA2DD6" w:rsidRPr="00814E11" w:rsidRDefault="00DA2DD6" w:rsidP="0092773E">
            <w:pPr>
              <w:pStyle w:val="CommentText"/>
              <w:numPr>
                <w:ilvl w:val="0"/>
                <w:numId w:val="19"/>
              </w:numPr>
              <w:suppressAutoHyphens/>
              <w:ind w:left="714" w:hanging="357"/>
              <w:jc w:val="left"/>
              <w:textDirection w:val="btLr"/>
              <w:textAlignment w:val="top"/>
              <w:outlineLvl w:val="0"/>
              <w:rPr>
                <w:rFonts w:ascii="Times New Roman" w:hAnsi="Times New Roman"/>
                <w:sz w:val="24"/>
                <w:szCs w:val="24"/>
                <w:lang w:val="en-US"/>
              </w:rPr>
            </w:pPr>
            <w:r w:rsidRPr="00814E11">
              <w:rPr>
                <w:rFonts w:ascii="Times New Roman" w:hAnsi="Times New Roman"/>
                <w:sz w:val="24"/>
                <w:szCs w:val="24"/>
                <w:lang w:val="en-US"/>
              </w:rPr>
              <w:t xml:space="preserve">M. </w:t>
            </w:r>
            <w:proofErr w:type="spellStart"/>
            <w:r w:rsidRPr="00814E11">
              <w:rPr>
                <w:rFonts w:ascii="Times New Roman" w:hAnsi="Times New Roman"/>
                <w:sz w:val="24"/>
                <w:szCs w:val="24"/>
                <w:lang w:val="en-US"/>
              </w:rPr>
              <w:t>Migliorino</w:t>
            </w:r>
            <w:proofErr w:type="spellEnd"/>
            <w:r w:rsidRPr="00814E11">
              <w:rPr>
                <w:rFonts w:ascii="Times New Roman" w:hAnsi="Times New Roman"/>
                <w:sz w:val="24"/>
                <w:szCs w:val="24"/>
                <w:lang w:val="en-US"/>
              </w:rPr>
              <w:t xml:space="preserve"> Miller, </w:t>
            </w:r>
            <w:r w:rsidRPr="00814E11">
              <w:rPr>
                <w:rFonts w:ascii="Times New Roman" w:hAnsi="Times New Roman"/>
                <w:i/>
                <w:iCs/>
                <w:sz w:val="24"/>
                <w:szCs w:val="24"/>
                <w:lang w:val="en-US"/>
              </w:rPr>
              <w:t>The authority of women in the Catholic Church</w:t>
            </w:r>
            <w:r w:rsidRPr="00814E11">
              <w:rPr>
                <w:rFonts w:ascii="Times New Roman" w:hAnsi="Times New Roman"/>
                <w:sz w:val="24"/>
                <w:szCs w:val="24"/>
                <w:lang w:val="en-US"/>
              </w:rPr>
              <w:t>, Emmaus road, 2015</w:t>
            </w:r>
          </w:p>
          <w:p w14:paraId="55B4789C" w14:textId="77777777" w:rsidR="00DA2DD6" w:rsidRPr="00814E11" w:rsidRDefault="00DA2DD6" w:rsidP="0092773E">
            <w:pPr>
              <w:numPr>
                <w:ilvl w:val="0"/>
                <w:numId w:val="19"/>
              </w:numPr>
              <w:ind w:left="714" w:hanging="357"/>
              <w:rPr>
                <w:rFonts w:ascii="Times New Roman" w:hAnsi="Times New Roman"/>
                <w:sz w:val="24"/>
                <w:szCs w:val="24"/>
                <w:lang w:val="en-US"/>
              </w:rPr>
            </w:pPr>
            <w:bookmarkStart w:id="3" w:name="_Hlk39916256"/>
            <w:bookmarkEnd w:id="1"/>
            <w:bookmarkEnd w:id="2"/>
            <w:r w:rsidRPr="00814E11">
              <w:rPr>
                <w:rFonts w:ascii="Times New Roman" w:hAnsi="Times New Roman"/>
                <w:sz w:val="24"/>
                <w:szCs w:val="24"/>
                <w:lang w:val="en-US"/>
              </w:rPr>
              <w:t xml:space="preserve">J. G. Sperling and Sh. Kelly Wray (eds.), </w:t>
            </w:r>
            <w:r w:rsidRPr="00814E11">
              <w:rPr>
                <w:rFonts w:ascii="Times New Roman" w:hAnsi="Times New Roman"/>
                <w:i/>
                <w:iCs/>
                <w:sz w:val="24"/>
                <w:szCs w:val="24"/>
                <w:lang w:val="en-US"/>
              </w:rPr>
              <w:t>Across the Religious Divide: Women, Property, and Law in the Wider Mediterranean (ca. 1300-1800)</w:t>
            </w:r>
            <w:r w:rsidRPr="00814E11">
              <w:rPr>
                <w:rFonts w:ascii="Times New Roman" w:hAnsi="Times New Roman"/>
                <w:sz w:val="24"/>
                <w:szCs w:val="24"/>
                <w:lang w:val="en-US"/>
              </w:rPr>
              <w:t>, Routledge 2009;</w:t>
            </w:r>
          </w:p>
          <w:p w14:paraId="0783DC8E" w14:textId="77777777" w:rsidR="00DA2DD6" w:rsidRPr="00814E11" w:rsidRDefault="00DA2DD6" w:rsidP="0092773E">
            <w:pPr>
              <w:numPr>
                <w:ilvl w:val="0"/>
                <w:numId w:val="19"/>
              </w:numPr>
              <w:ind w:left="714" w:hanging="357"/>
              <w:rPr>
                <w:rFonts w:ascii="Times New Roman" w:hAnsi="Times New Roman"/>
                <w:sz w:val="24"/>
                <w:szCs w:val="24"/>
                <w:lang w:val="en-US"/>
              </w:rPr>
            </w:pPr>
            <w:bookmarkStart w:id="4" w:name="_Hlk39916341"/>
            <w:bookmarkEnd w:id="3"/>
            <w:r w:rsidRPr="00814E11">
              <w:rPr>
                <w:rFonts w:ascii="Times New Roman" w:hAnsi="Times New Roman"/>
                <w:sz w:val="24"/>
                <w:szCs w:val="24"/>
                <w:lang w:val="en-US"/>
              </w:rPr>
              <w:t xml:space="preserve">M. </w:t>
            </w:r>
            <w:proofErr w:type="spellStart"/>
            <w:r w:rsidRPr="00814E11">
              <w:rPr>
                <w:rFonts w:ascii="Times New Roman" w:hAnsi="Times New Roman"/>
                <w:sz w:val="24"/>
                <w:szCs w:val="24"/>
                <w:lang w:val="en-US"/>
              </w:rPr>
              <w:t>Arnot</w:t>
            </w:r>
            <w:proofErr w:type="spellEnd"/>
            <w:r w:rsidRPr="00814E11">
              <w:rPr>
                <w:rFonts w:ascii="Times New Roman" w:hAnsi="Times New Roman"/>
                <w:sz w:val="24"/>
                <w:szCs w:val="24"/>
                <w:lang w:val="en-US"/>
              </w:rPr>
              <w:t xml:space="preserve"> and C. Usborne (eds.), </w:t>
            </w:r>
            <w:r w:rsidRPr="00814E11">
              <w:rPr>
                <w:rFonts w:ascii="Times New Roman" w:hAnsi="Times New Roman"/>
                <w:i/>
                <w:iCs/>
                <w:sz w:val="24"/>
                <w:szCs w:val="24"/>
                <w:lang w:val="en-US"/>
              </w:rPr>
              <w:t>Gender and Crime in Modern Europe (Women’s and Gender History)</w:t>
            </w:r>
            <w:r w:rsidRPr="00814E11">
              <w:rPr>
                <w:rFonts w:ascii="Times New Roman" w:hAnsi="Times New Roman"/>
                <w:sz w:val="24"/>
                <w:szCs w:val="24"/>
                <w:lang w:val="en-US"/>
              </w:rPr>
              <w:t>, UCL Press 1999;</w:t>
            </w:r>
          </w:p>
          <w:p w14:paraId="68B0EBEE"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G. Walker, </w:t>
            </w:r>
            <w:r w:rsidRPr="00814E11">
              <w:rPr>
                <w:rFonts w:ascii="Times New Roman" w:hAnsi="Times New Roman"/>
                <w:i/>
                <w:iCs/>
                <w:sz w:val="24"/>
                <w:szCs w:val="24"/>
                <w:lang w:val="en-US"/>
              </w:rPr>
              <w:t>Crime, gender, and social order in early modern England</w:t>
            </w:r>
            <w:r w:rsidRPr="00814E11">
              <w:rPr>
                <w:rFonts w:ascii="Times New Roman" w:hAnsi="Times New Roman"/>
                <w:sz w:val="24"/>
                <w:szCs w:val="24"/>
                <w:lang w:val="en-US"/>
              </w:rPr>
              <w:t>, Cambridge University Press 2003.</w:t>
            </w:r>
          </w:p>
          <w:p w14:paraId="6657FA13" w14:textId="77777777" w:rsidR="00DA2DD6" w:rsidRPr="00814E11" w:rsidRDefault="00DA2DD6" w:rsidP="0092773E">
            <w:pPr>
              <w:numPr>
                <w:ilvl w:val="0"/>
                <w:numId w:val="19"/>
              </w:numPr>
              <w:ind w:left="714" w:hanging="357"/>
              <w:rPr>
                <w:rFonts w:ascii="Times New Roman" w:hAnsi="Times New Roman"/>
                <w:sz w:val="24"/>
                <w:szCs w:val="24"/>
                <w:lang w:val="en-US"/>
              </w:rPr>
            </w:pPr>
            <w:bookmarkStart w:id="5" w:name="_Hlk39916619"/>
            <w:bookmarkEnd w:id="4"/>
            <w:r w:rsidRPr="00814E11">
              <w:rPr>
                <w:rFonts w:ascii="Times New Roman" w:hAnsi="Times New Roman"/>
                <w:sz w:val="24"/>
                <w:szCs w:val="24"/>
                <w:lang w:val="en-US"/>
              </w:rPr>
              <w:t xml:space="preserve">E. Kingston-Mann, </w:t>
            </w:r>
            <w:r w:rsidRPr="00814E11">
              <w:rPr>
                <w:rFonts w:ascii="Times New Roman" w:hAnsi="Times New Roman"/>
                <w:i/>
                <w:iCs/>
                <w:sz w:val="24"/>
                <w:szCs w:val="24"/>
                <w:lang w:val="en-US"/>
              </w:rPr>
              <w:t xml:space="preserve">Women, Land Rights and Rural Development: How Much Land Does a Woman </w:t>
            </w:r>
            <w:proofErr w:type="gramStart"/>
            <w:r w:rsidRPr="00814E11">
              <w:rPr>
                <w:rFonts w:ascii="Times New Roman" w:hAnsi="Times New Roman"/>
                <w:i/>
                <w:iCs/>
                <w:sz w:val="24"/>
                <w:szCs w:val="24"/>
                <w:lang w:val="en-US"/>
              </w:rPr>
              <w:t>Need?,</w:t>
            </w:r>
            <w:proofErr w:type="gramEnd"/>
            <w:r w:rsidRPr="00814E11">
              <w:rPr>
                <w:rFonts w:ascii="Times New Roman" w:hAnsi="Times New Roman"/>
                <w:sz w:val="24"/>
                <w:szCs w:val="24"/>
                <w:lang w:val="en-US"/>
              </w:rPr>
              <w:t xml:space="preserve"> Routledge 2018;</w:t>
            </w:r>
          </w:p>
          <w:bookmarkEnd w:id="5"/>
          <w:p w14:paraId="5821AB54"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J. Spence, S. J. </w:t>
            </w:r>
            <w:proofErr w:type="spellStart"/>
            <w:r w:rsidRPr="00814E11">
              <w:rPr>
                <w:rFonts w:ascii="Times New Roman" w:hAnsi="Times New Roman"/>
                <w:sz w:val="24"/>
                <w:szCs w:val="24"/>
                <w:lang w:val="en-US"/>
              </w:rPr>
              <w:t>Aiston</w:t>
            </w:r>
            <w:proofErr w:type="spellEnd"/>
            <w:r w:rsidRPr="00814E11">
              <w:rPr>
                <w:rFonts w:ascii="Times New Roman" w:hAnsi="Times New Roman"/>
                <w:sz w:val="24"/>
                <w:szCs w:val="24"/>
                <w:lang w:val="en-US"/>
              </w:rPr>
              <w:t xml:space="preserve"> and M. M. </w:t>
            </w:r>
            <w:proofErr w:type="spellStart"/>
            <w:r w:rsidRPr="00814E11">
              <w:rPr>
                <w:rFonts w:ascii="Times New Roman" w:hAnsi="Times New Roman"/>
                <w:sz w:val="24"/>
                <w:szCs w:val="24"/>
                <w:lang w:val="en-US"/>
              </w:rPr>
              <w:t>Meikle</w:t>
            </w:r>
            <w:proofErr w:type="spellEnd"/>
            <w:r w:rsidRPr="00814E11">
              <w:rPr>
                <w:rFonts w:ascii="Times New Roman" w:hAnsi="Times New Roman"/>
                <w:sz w:val="24"/>
                <w:szCs w:val="24"/>
                <w:lang w:val="en-US"/>
              </w:rPr>
              <w:t xml:space="preserve"> (eds.), </w:t>
            </w:r>
            <w:r w:rsidRPr="00814E11">
              <w:rPr>
                <w:rFonts w:ascii="Times New Roman" w:hAnsi="Times New Roman"/>
                <w:i/>
                <w:iCs/>
                <w:sz w:val="24"/>
                <w:szCs w:val="24"/>
                <w:lang w:val="en-US"/>
              </w:rPr>
              <w:t>Women, education, and agency, 1600-2000</w:t>
            </w:r>
            <w:r w:rsidRPr="00814E11">
              <w:rPr>
                <w:rFonts w:ascii="Times New Roman" w:hAnsi="Times New Roman"/>
                <w:sz w:val="24"/>
                <w:szCs w:val="24"/>
                <w:lang w:val="en-US"/>
              </w:rPr>
              <w:t>, Routledge 2010;</w:t>
            </w:r>
          </w:p>
          <w:p w14:paraId="1EB69C18"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S. </w:t>
            </w:r>
            <w:proofErr w:type="spellStart"/>
            <w:r w:rsidRPr="00814E11">
              <w:rPr>
                <w:rFonts w:ascii="Times New Roman" w:hAnsi="Times New Roman"/>
                <w:sz w:val="24"/>
                <w:szCs w:val="24"/>
                <w:lang w:val="en-US"/>
              </w:rPr>
              <w:t>Meder</w:t>
            </w:r>
            <w:proofErr w:type="spellEnd"/>
            <w:r w:rsidRPr="00814E11">
              <w:rPr>
                <w:rFonts w:ascii="Times New Roman" w:hAnsi="Times New Roman"/>
                <w:sz w:val="24"/>
                <w:szCs w:val="24"/>
                <w:lang w:val="en-US"/>
              </w:rPr>
              <w:t xml:space="preserve"> and C.E. </w:t>
            </w:r>
            <w:proofErr w:type="spellStart"/>
            <w:r w:rsidRPr="00814E11">
              <w:rPr>
                <w:rFonts w:ascii="Times New Roman" w:hAnsi="Times New Roman"/>
                <w:sz w:val="24"/>
                <w:szCs w:val="24"/>
                <w:lang w:val="en-US"/>
              </w:rPr>
              <w:t>Mecke</w:t>
            </w:r>
            <w:proofErr w:type="spellEnd"/>
            <w:r w:rsidRPr="00814E11">
              <w:rPr>
                <w:rFonts w:ascii="Times New Roman" w:hAnsi="Times New Roman"/>
                <w:sz w:val="24"/>
                <w:szCs w:val="24"/>
                <w:lang w:val="en-US"/>
              </w:rPr>
              <w:t xml:space="preserve"> (eds.), </w:t>
            </w:r>
            <w:r w:rsidRPr="00814E11">
              <w:rPr>
                <w:rFonts w:ascii="Times New Roman" w:hAnsi="Times New Roman"/>
                <w:i/>
                <w:iCs/>
                <w:sz w:val="24"/>
                <w:szCs w:val="24"/>
                <w:lang w:val="en-US"/>
              </w:rPr>
              <w:t>Family Law in Early Women’s Rights Debates</w:t>
            </w:r>
            <w:r w:rsidRPr="00814E11">
              <w:rPr>
                <w:rFonts w:ascii="Times New Roman" w:hAnsi="Times New Roman"/>
                <w:iCs/>
                <w:sz w:val="24"/>
                <w:szCs w:val="24"/>
                <w:lang w:val="en-US"/>
              </w:rPr>
              <w:t>,</w:t>
            </w:r>
            <w:r w:rsidRPr="00814E11">
              <w:rPr>
                <w:rFonts w:ascii="Times New Roman" w:hAnsi="Times New Roman"/>
                <w:sz w:val="24"/>
                <w:szCs w:val="24"/>
                <w:lang w:val="en-US"/>
              </w:rPr>
              <w:t xml:space="preserve"> Cologne 2013;</w:t>
            </w:r>
          </w:p>
          <w:p w14:paraId="5E8F11BE"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lastRenderedPageBreak/>
              <w:t xml:space="preserve">M. Bosworth, J. Flavin (eds.), </w:t>
            </w:r>
            <w:r w:rsidRPr="00814E11">
              <w:rPr>
                <w:rFonts w:ascii="Times New Roman" w:hAnsi="Times New Roman"/>
                <w:i/>
                <w:iCs/>
                <w:sz w:val="24"/>
                <w:szCs w:val="24"/>
                <w:lang w:val="en-US"/>
              </w:rPr>
              <w:t>Race, Gender, and Punishment: From Colonialism to the War on Terror</w:t>
            </w:r>
            <w:r w:rsidRPr="00814E11">
              <w:rPr>
                <w:rFonts w:ascii="Times New Roman" w:hAnsi="Times New Roman"/>
                <w:sz w:val="24"/>
                <w:szCs w:val="24"/>
                <w:lang w:val="en-US"/>
              </w:rPr>
              <w:t>, Rutgers University Press, 2007;</w:t>
            </w:r>
          </w:p>
          <w:p w14:paraId="31A89BBD" w14:textId="77777777" w:rsidR="00DA2DD6" w:rsidRPr="00814E11" w:rsidRDefault="00DA2DD6" w:rsidP="0092773E">
            <w:pPr>
              <w:numPr>
                <w:ilvl w:val="0"/>
                <w:numId w:val="19"/>
              </w:numPr>
              <w:ind w:left="714" w:hanging="357"/>
              <w:rPr>
                <w:rFonts w:ascii="Times New Roman" w:hAnsi="Times New Roman"/>
                <w:sz w:val="24"/>
                <w:szCs w:val="24"/>
                <w:lang w:val="en-US"/>
              </w:rPr>
            </w:pPr>
            <w:proofErr w:type="spellStart"/>
            <w:r w:rsidRPr="00814E11">
              <w:rPr>
                <w:rFonts w:ascii="Times New Roman" w:hAnsi="Times New Roman"/>
                <w:sz w:val="24"/>
                <w:szCs w:val="24"/>
                <w:lang w:val="en-US"/>
              </w:rPr>
              <w:t>Failinger</w:t>
            </w:r>
            <w:proofErr w:type="spellEnd"/>
            <w:r w:rsidRPr="00814E11">
              <w:rPr>
                <w:rFonts w:ascii="Times New Roman" w:hAnsi="Times New Roman"/>
                <w:sz w:val="24"/>
                <w:szCs w:val="24"/>
                <w:lang w:val="en-US"/>
              </w:rPr>
              <w:t xml:space="preserve">, Marie A., Elizabeth R. </w:t>
            </w:r>
            <w:proofErr w:type="spellStart"/>
            <w:r w:rsidRPr="00814E11">
              <w:rPr>
                <w:rFonts w:ascii="Times New Roman" w:hAnsi="Times New Roman"/>
                <w:sz w:val="24"/>
                <w:szCs w:val="24"/>
                <w:lang w:val="en-US"/>
              </w:rPr>
              <w:t>Schiltz</w:t>
            </w:r>
            <w:proofErr w:type="spellEnd"/>
            <w:r w:rsidRPr="00814E11">
              <w:rPr>
                <w:rFonts w:ascii="Times New Roman" w:hAnsi="Times New Roman"/>
                <w:sz w:val="24"/>
                <w:szCs w:val="24"/>
                <w:lang w:val="en-US"/>
              </w:rPr>
              <w:t xml:space="preserve"> and Susan J. Stabile (eds.), </w:t>
            </w:r>
            <w:r w:rsidRPr="00814E11">
              <w:rPr>
                <w:rFonts w:ascii="Times New Roman" w:hAnsi="Times New Roman"/>
                <w:i/>
                <w:sz w:val="24"/>
                <w:szCs w:val="24"/>
                <w:lang w:val="en-US"/>
              </w:rPr>
              <w:t>Feminism, Law, and Religion</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Ashgate</w:t>
            </w:r>
            <w:proofErr w:type="spellEnd"/>
            <w:r w:rsidRPr="00814E11">
              <w:rPr>
                <w:rFonts w:ascii="Times New Roman" w:hAnsi="Times New Roman"/>
                <w:sz w:val="24"/>
                <w:szCs w:val="24"/>
                <w:lang w:val="en-US"/>
              </w:rPr>
              <w:t xml:space="preserve"> 2013;</w:t>
            </w:r>
          </w:p>
          <w:p w14:paraId="2C6B62D9" w14:textId="77777777" w:rsidR="00DA2DD6" w:rsidRPr="00814E11" w:rsidRDefault="00DA2DD6" w:rsidP="0092773E">
            <w:pPr>
              <w:numPr>
                <w:ilvl w:val="0"/>
                <w:numId w:val="19"/>
              </w:numPr>
              <w:ind w:left="714" w:hanging="357"/>
              <w:rPr>
                <w:rFonts w:ascii="Times New Roman" w:hAnsi="Times New Roman"/>
                <w:sz w:val="24"/>
                <w:szCs w:val="24"/>
                <w:lang w:val="en-US"/>
              </w:rPr>
            </w:pPr>
            <w:r w:rsidRPr="00814E11">
              <w:rPr>
                <w:rFonts w:ascii="Times New Roman" w:hAnsi="Times New Roman"/>
                <w:sz w:val="24"/>
                <w:szCs w:val="24"/>
                <w:lang w:val="en-US"/>
              </w:rPr>
              <w:t xml:space="preserve">T. A. Thomas and T. J. </w:t>
            </w:r>
            <w:proofErr w:type="spellStart"/>
            <w:r w:rsidRPr="00814E11">
              <w:rPr>
                <w:rFonts w:ascii="Times New Roman" w:hAnsi="Times New Roman"/>
                <w:sz w:val="24"/>
                <w:szCs w:val="24"/>
                <w:lang w:val="en-US"/>
              </w:rPr>
              <w:t>Boisseau</w:t>
            </w:r>
            <w:proofErr w:type="spellEnd"/>
            <w:r w:rsidRPr="00814E11">
              <w:rPr>
                <w:rFonts w:ascii="Times New Roman" w:hAnsi="Times New Roman"/>
                <w:sz w:val="24"/>
                <w:szCs w:val="24"/>
                <w:lang w:val="en-US"/>
              </w:rPr>
              <w:t xml:space="preserve"> (eds.), </w:t>
            </w:r>
            <w:r w:rsidRPr="00814E11">
              <w:rPr>
                <w:rFonts w:ascii="Times New Roman" w:hAnsi="Times New Roman"/>
                <w:i/>
                <w:iCs/>
                <w:sz w:val="24"/>
                <w:szCs w:val="24"/>
                <w:lang w:val="en-US"/>
              </w:rPr>
              <w:t>Feminist Legal History: Essays on Women and Law</w:t>
            </w:r>
            <w:r w:rsidRPr="00814E11">
              <w:rPr>
                <w:rFonts w:ascii="Times New Roman" w:hAnsi="Times New Roman"/>
                <w:sz w:val="24"/>
                <w:szCs w:val="24"/>
                <w:lang w:val="en-US"/>
              </w:rPr>
              <w:t>, NYU Press 2011</w:t>
            </w:r>
          </w:p>
        </w:tc>
      </w:tr>
      <w:tr w:rsidR="00DA2DD6" w:rsidRPr="00814E11" w14:paraId="7604E368" w14:textId="77777777" w:rsidTr="00DA2DD6">
        <w:trPr>
          <w:jc w:val="center"/>
        </w:trPr>
        <w:tc>
          <w:tcPr>
            <w:tcW w:w="9245" w:type="dxa"/>
            <w:vAlign w:val="center"/>
          </w:tcPr>
          <w:p w14:paraId="7C67EE58" w14:textId="77777777" w:rsidR="00DA2DD6" w:rsidRPr="00814E11" w:rsidRDefault="00DA2DD6" w:rsidP="0092773E">
            <w:pPr>
              <w:pBdr>
                <w:top w:val="nil"/>
                <w:left w:val="nil"/>
                <w:bottom w:val="nil"/>
                <w:right w:val="nil"/>
                <w:between w:val="nil"/>
              </w:pBdr>
              <w:suppressAutoHyphens/>
              <w:textDirection w:val="btLr"/>
              <w:textAlignment w:val="top"/>
              <w:outlineLvl w:val="0"/>
              <w:rPr>
                <w:rFonts w:ascii="Times New Roman" w:eastAsia="Times New Roman" w:hAnsi="Times New Roman"/>
                <w:color w:val="000000"/>
                <w:sz w:val="24"/>
                <w:szCs w:val="24"/>
                <w:lang w:val="en-US"/>
              </w:rPr>
            </w:pPr>
            <w:r w:rsidRPr="00814E11">
              <w:rPr>
                <w:rFonts w:ascii="Times New Roman" w:hAnsi="Times New Roman"/>
                <w:b/>
                <w:color w:val="000000"/>
                <w:sz w:val="24"/>
                <w:szCs w:val="24"/>
                <w:lang w:val="en-US"/>
              </w:rPr>
              <w:lastRenderedPageBreak/>
              <w:t>Instruction Method:</w:t>
            </w:r>
            <w:r w:rsidRPr="00814E11">
              <w:rPr>
                <w:rFonts w:ascii="Times New Roman" w:eastAsia="Times New Roman" w:hAnsi="Times New Roman"/>
                <w:color w:val="000000"/>
                <w:sz w:val="24"/>
                <w:szCs w:val="24"/>
                <w:lang w:val="en-US"/>
              </w:rPr>
              <w:t xml:space="preserve"> </w:t>
            </w:r>
          </w:p>
          <w:p w14:paraId="3A2F9264" w14:textId="24DE191A" w:rsidR="00DA2DD6" w:rsidRPr="00814E11" w:rsidRDefault="00DA2DD6" w:rsidP="00DA2DD6">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 xml:space="preserve">The teaching methods consist of lectures and practical classes. The students are expected to be active and to interact with the teacher and other students during both lectures and practical classes, to ask questions and comment on the work at hand. </w:t>
            </w:r>
          </w:p>
          <w:p w14:paraId="4E0FD9DF" w14:textId="7775C991" w:rsidR="00DA2DD6" w:rsidRPr="00814E11" w:rsidRDefault="00DA2DD6" w:rsidP="00DA2DD6">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A comparative approach will be used. An interactive pedagogic approach will be axiomatic. Content will be comprehensive and multidimensional, and as attractive as possible for both domestic and foreign students.</w:t>
            </w:r>
          </w:p>
          <w:p w14:paraId="51262E28" w14:textId="7CC2B8AE" w:rsidR="00DA2DD6" w:rsidRPr="00814E11" w:rsidRDefault="00DA2DD6" w:rsidP="00DA2DD6">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olor w:val="000000"/>
                <w:sz w:val="24"/>
                <w:szCs w:val="24"/>
                <w:lang w:val="en-US"/>
              </w:rPr>
            </w:pPr>
            <w:r w:rsidRPr="00814E11">
              <w:rPr>
                <w:rFonts w:ascii="Times New Roman" w:eastAsia="Times New Roman" w:hAnsi="Times New Roman"/>
                <w:color w:val="000000"/>
                <w:sz w:val="24"/>
                <w:szCs w:val="24"/>
                <w:lang w:val="en-US"/>
              </w:rPr>
              <w:t>Every student is expected to write a paper related to any of the course subjects during the teaching semester. This will present an opportunity for students to express their interest in particular topics by presenting their research papers and participating in open discussions about them with the other students. Brief research assignments (short presentations) and debates on particular topics will be used as well, in order to complement the subjects of lectures. A case-study method will also be employed, both in the form of analyses of actual relevant historical cases, and of solving example (fictional) cases presented by the teachers, in order to gain a better understanding of the law in practice.</w:t>
            </w:r>
          </w:p>
          <w:p w14:paraId="40C58ED2" w14:textId="77777777" w:rsidR="00DA2DD6" w:rsidRPr="00814E11" w:rsidRDefault="00DA2DD6" w:rsidP="00DA2DD6">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sz w:val="24"/>
                <w:szCs w:val="24"/>
                <w:lang w:val="en-US"/>
              </w:rPr>
            </w:pPr>
          </w:p>
        </w:tc>
      </w:tr>
      <w:tr w:rsidR="00DA2DD6" w:rsidRPr="00814E11" w14:paraId="090DAF58" w14:textId="77777777" w:rsidTr="00DA2DD6">
        <w:trPr>
          <w:jc w:val="center"/>
        </w:trPr>
        <w:tc>
          <w:tcPr>
            <w:tcW w:w="9245" w:type="dxa"/>
            <w:vAlign w:val="center"/>
          </w:tcPr>
          <w:p w14:paraId="3494F3CF" w14:textId="77777777" w:rsidR="00DA2DD6" w:rsidRPr="00814E11" w:rsidRDefault="00DA2DD6" w:rsidP="00DA2DD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eastAsia="x-none"/>
              </w:rPr>
              <w:t>(maximum number of points 100)</w:t>
            </w:r>
          </w:p>
          <w:p w14:paraId="515A1CBF" w14:textId="77777777" w:rsidR="00DA2DD6" w:rsidRPr="00814E11" w:rsidRDefault="00DA2DD6" w:rsidP="00DA2DD6">
            <w:pPr>
              <w:rPr>
                <w:rFonts w:ascii="Times New Roman" w:hAnsi="Times New Roman"/>
                <w:color w:val="000000"/>
                <w:sz w:val="24"/>
                <w:szCs w:val="24"/>
                <w:lang w:val="en-US"/>
              </w:rPr>
            </w:pPr>
            <w:r w:rsidRPr="00814E11">
              <w:rPr>
                <w:rFonts w:ascii="Times New Roman" w:hAnsi="Times New Roman"/>
                <w:color w:val="000000"/>
                <w:sz w:val="24"/>
                <w:szCs w:val="24"/>
                <w:lang w:val="en-US"/>
              </w:rPr>
              <w:t>The exam is conducted orally. The detailed exam instructions will be adapted to the circumstances at each Faculty.</w:t>
            </w:r>
          </w:p>
        </w:tc>
      </w:tr>
      <w:tr w:rsidR="00DA2DD6" w:rsidRPr="00814E11" w14:paraId="35041BDD" w14:textId="77777777" w:rsidTr="00DA2DD6">
        <w:trPr>
          <w:jc w:val="center"/>
        </w:trPr>
        <w:tc>
          <w:tcPr>
            <w:tcW w:w="9245" w:type="dxa"/>
            <w:vAlign w:val="center"/>
          </w:tcPr>
          <w:p w14:paraId="6D0C8248" w14:textId="77777777" w:rsidR="00DA2DD6" w:rsidRPr="00814E11" w:rsidRDefault="00DA2DD6" w:rsidP="00DA2DD6">
            <w:pPr>
              <w:ind w:hanging="2"/>
              <w:rPr>
                <w:rFonts w:ascii="Times New Roman" w:hAnsi="Times New Roman"/>
                <w:b/>
                <w:sz w:val="24"/>
                <w:szCs w:val="24"/>
                <w:lang w:val="en-US"/>
              </w:rPr>
            </w:pPr>
            <w:r w:rsidRPr="00814E11">
              <w:rPr>
                <w:rFonts w:ascii="Times New Roman" w:hAnsi="Times New Roman"/>
                <w:b/>
                <w:sz w:val="24"/>
                <w:szCs w:val="24"/>
                <w:lang w:val="en-US"/>
              </w:rPr>
              <w:t>Grading system</w:t>
            </w:r>
          </w:p>
          <w:p w14:paraId="13EEF0A8" w14:textId="77777777" w:rsidR="00DA2DD6" w:rsidRPr="00814E11" w:rsidRDefault="00DA2DD6" w:rsidP="00DA2DD6">
            <w:pPr>
              <w:spacing w:after="0" w:line="240" w:lineRule="auto"/>
              <w:rPr>
                <w:rFonts w:ascii="Times New Roman" w:hAnsi="Times New Roman"/>
                <w:sz w:val="24"/>
                <w:szCs w:val="24"/>
                <w:lang w:val="en-US"/>
              </w:rPr>
            </w:pPr>
            <w:r w:rsidRPr="00814E11">
              <w:rPr>
                <w:rFonts w:ascii="Times New Roman" w:hAnsi="Times New Roman"/>
                <w:iCs/>
                <w:sz w:val="24"/>
                <w:szCs w:val="24"/>
                <w:lang w:val="en-US" w:eastAsia="x-none"/>
              </w:rPr>
              <w:t xml:space="preserve">The grade is an integrated judgment of the results from the exam and active participation in seminars and is given when all parts have been passed. The form of grading will be the one dominantly used in the national grading system. </w:t>
            </w:r>
            <w:r w:rsidRPr="00814E11">
              <w:rPr>
                <w:rFonts w:ascii="Times New Roman" w:hAnsi="Times New Roman"/>
                <w:sz w:val="24"/>
                <w:szCs w:val="24"/>
                <w:lang w:val="en-US"/>
              </w:rPr>
              <w:t>The final grade for each particular course presupposes the combination of 1) a paper on the subject of the course written during the semester (mandatory); 2) participation in lectures and practical work classes (seminars, debates, case law discussions…) and 3) the oral exam.</w:t>
            </w:r>
          </w:p>
          <w:p w14:paraId="5093111B" w14:textId="77777777" w:rsidR="00DA2DD6" w:rsidRPr="00814E11" w:rsidRDefault="00DA2DD6" w:rsidP="00DA2DD6">
            <w:pPr>
              <w:spacing w:after="0" w:line="240" w:lineRule="auto"/>
              <w:rPr>
                <w:rFonts w:ascii="Times New Roman" w:hAnsi="Times New Roman"/>
                <w:sz w:val="24"/>
                <w:szCs w:val="24"/>
                <w:lang w:val="en-US"/>
              </w:rPr>
            </w:pPr>
          </w:p>
        </w:tc>
      </w:tr>
    </w:tbl>
    <w:p w14:paraId="56ED8469" w14:textId="77777777" w:rsidR="00CF1FB6" w:rsidRPr="00814E11" w:rsidRDefault="00CF1FB6" w:rsidP="00B7658E">
      <w:pPr>
        <w:rPr>
          <w:rFonts w:ascii="Times New Roman" w:hAnsi="Times New Roman"/>
          <w:lang w:val="en-US"/>
        </w:rPr>
      </w:pPr>
    </w:p>
    <w:p w14:paraId="0DBFE09B" w14:textId="4270BEE3" w:rsidR="004F732E" w:rsidRPr="00814E11" w:rsidRDefault="00A33021" w:rsidP="0092773E">
      <w:pPr>
        <w:pStyle w:val="Heading1"/>
        <w:spacing w:before="240"/>
        <w:ind w:left="357" w:hanging="357"/>
      </w:pPr>
      <w:r w:rsidRPr="00814E11">
        <w:t>Private</w:t>
      </w:r>
      <w:r w:rsidR="0010709C" w:rsidRPr="00814E11">
        <w:t xml:space="preserve"> Law and </w:t>
      </w:r>
      <w:r w:rsidR="00D90E6C" w:rsidRPr="00814E11">
        <w:t>Gender Equality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F732E" w:rsidRPr="00814E11" w14:paraId="5E6780F8" w14:textId="77777777" w:rsidTr="006B4FA6">
        <w:trPr>
          <w:jc w:val="center"/>
        </w:trPr>
        <w:tc>
          <w:tcPr>
            <w:tcW w:w="9622" w:type="dxa"/>
            <w:vAlign w:val="center"/>
          </w:tcPr>
          <w:p w14:paraId="1518404D" w14:textId="77777777" w:rsidR="004F732E" w:rsidRPr="00814E11" w:rsidRDefault="004F732E" w:rsidP="006B4FA6">
            <w:pPr>
              <w:rPr>
                <w:rFonts w:ascii="Times New Roman" w:hAnsi="Times New Roman"/>
                <w:b/>
                <w:bCs/>
                <w:color w:val="000000" w:themeColor="text1"/>
                <w:sz w:val="24"/>
                <w:szCs w:val="24"/>
                <w:lang w:val="en-US"/>
              </w:rPr>
            </w:pPr>
            <w:r w:rsidRPr="00814E11">
              <w:rPr>
                <w:rFonts w:ascii="Times New Roman" w:hAnsi="Times New Roman"/>
                <w:b/>
                <w:bCs/>
                <w:color w:val="000000" w:themeColor="text1"/>
                <w:sz w:val="24"/>
                <w:szCs w:val="24"/>
                <w:lang w:val="en-US"/>
              </w:rPr>
              <w:t>Program</w:t>
            </w:r>
            <w:r w:rsidRPr="00814E11">
              <w:rPr>
                <w:rFonts w:ascii="Times New Roman" w:hAnsi="Times New Roman"/>
                <w:color w:val="000000" w:themeColor="text1"/>
                <w:sz w:val="24"/>
                <w:szCs w:val="24"/>
                <w:lang w:val="en-US"/>
              </w:rPr>
              <w:t xml:space="preserve">: </w:t>
            </w:r>
            <w:r w:rsidRPr="00814E11">
              <w:rPr>
                <w:rFonts w:ascii="Times New Roman" w:hAnsi="Times New Roman"/>
                <w:b/>
                <w:color w:val="000000" w:themeColor="text1"/>
                <w:sz w:val="24"/>
                <w:szCs w:val="24"/>
                <w:lang w:val="en-US"/>
              </w:rPr>
              <w:t xml:space="preserve">Master Academic Studies – PRIVATE </w:t>
            </w:r>
            <w:r w:rsidRPr="00814E11">
              <w:rPr>
                <w:rFonts w:ascii="Times New Roman" w:eastAsia="Times New Roman" w:hAnsi="Times New Roman"/>
                <w:color w:val="000000" w:themeColor="text1"/>
                <w:spacing w:val="-10"/>
                <w:kern w:val="36"/>
                <w:sz w:val="24"/>
                <w:szCs w:val="24"/>
                <w:lang w:val="en-US"/>
              </w:rPr>
              <w:t>LAW AND GENDER EQUALITY</w:t>
            </w:r>
          </w:p>
        </w:tc>
      </w:tr>
      <w:tr w:rsidR="004F732E" w:rsidRPr="00814E11" w14:paraId="736E6406" w14:textId="77777777" w:rsidTr="006B4FA6">
        <w:trPr>
          <w:jc w:val="center"/>
        </w:trPr>
        <w:tc>
          <w:tcPr>
            <w:tcW w:w="9622" w:type="dxa"/>
            <w:vAlign w:val="center"/>
          </w:tcPr>
          <w:p w14:paraId="43CB905F" w14:textId="77777777" w:rsidR="004F732E" w:rsidRPr="00814E11" w:rsidRDefault="004F732E" w:rsidP="006B4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olor w:val="000000" w:themeColor="text1"/>
                <w:spacing w:val="-10"/>
                <w:kern w:val="36"/>
                <w:sz w:val="24"/>
                <w:szCs w:val="24"/>
                <w:lang w:val="en-US"/>
              </w:rPr>
            </w:pPr>
            <w:r w:rsidRPr="00814E11">
              <w:rPr>
                <w:rFonts w:ascii="Times New Roman" w:eastAsia="Times New Roman" w:hAnsi="Times New Roman"/>
                <w:color w:val="000000" w:themeColor="text1"/>
                <w:sz w:val="24"/>
                <w:szCs w:val="24"/>
                <w:lang w:val="en-US"/>
              </w:rPr>
              <w:t>Course title</w:t>
            </w:r>
            <w:r w:rsidRPr="00814E11">
              <w:rPr>
                <w:rFonts w:ascii="Times New Roman" w:eastAsia="Times New Roman" w:hAnsi="Times New Roman"/>
                <w:color w:val="000000" w:themeColor="text1"/>
                <w:spacing w:val="-10"/>
                <w:kern w:val="36"/>
                <w:sz w:val="24"/>
                <w:szCs w:val="24"/>
                <w:lang w:val="en-US"/>
              </w:rPr>
              <w:t xml:space="preserve">: </w:t>
            </w:r>
            <w:r w:rsidRPr="00814E11">
              <w:rPr>
                <w:rFonts w:ascii="Times New Roman" w:eastAsia="Times New Roman" w:hAnsi="Times New Roman"/>
                <w:b/>
                <w:bCs/>
                <w:color w:val="000000" w:themeColor="text1"/>
                <w:spacing w:val="-10"/>
                <w:kern w:val="36"/>
                <w:sz w:val="24"/>
                <w:szCs w:val="24"/>
                <w:lang w:val="en-US"/>
              </w:rPr>
              <w:t>Private Law and Gender Equality</w:t>
            </w:r>
          </w:p>
        </w:tc>
      </w:tr>
      <w:tr w:rsidR="004F732E" w:rsidRPr="00814E11" w14:paraId="053EB506" w14:textId="77777777" w:rsidTr="006B4FA6">
        <w:trPr>
          <w:jc w:val="center"/>
        </w:trPr>
        <w:tc>
          <w:tcPr>
            <w:tcW w:w="9622" w:type="dxa"/>
            <w:vAlign w:val="center"/>
          </w:tcPr>
          <w:p w14:paraId="6D004060" w14:textId="77777777" w:rsidR="004F732E" w:rsidRPr="00814E11" w:rsidRDefault="004F732E" w:rsidP="006B4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olor w:val="000000" w:themeColor="text1"/>
                <w:sz w:val="20"/>
                <w:szCs w:val="20"/>
                <w:lang w:val="en-US"/>
              </w:rPr>
            </w:pPr>
            <w:r w:rsidRPr="00814E11">
              <w:rPr>
                <w:rFonts w:ascii="Times New Roman" w:eastAsia="Times New Roman" w:hAnsi="Times New Roman"/>
                <w:b/>
                <w:bCs/>
                <w:color w:val="000000" w:themeColor="text1"/>
                <w:sz w:val="24"/>
                <w:szCs w:val="24"/>
                <w:lang w:val="en-US"/>
              </w:rPr>
              <w:t>Teachers</w:t>
            </w:r>
            <w:r w:rsidRPr="00814E11">
              <w:rPr>
                <w:rFonts w:ascii="Times New Roman" w:eastAsia="Times New Roman" w:hAnsi="Times New Roman"/>
                <w:color w:val="000000" w:themeColor="text1"/>
                <w:sz w:val="20"/>
                <w:szCs w:val="20"/>
                <w:lang w:val="en-US"/>
              </w:rPr>
              <w:t xml:space="preserve">: </w:t>
            </w:r>
            <w:r w:rsidRPr="00814E11">
              <w:rPr>
                <w:rFonts w:ascii="Times New Roman" w:eastAsia="Times New Roman" w:hAnsi="Times New Roman"/>
                <w:color w:val="000000" w:themeColor="text1"/>
                <w:spacing w:val="-10"/>
                <w:kern w:val="36"/>
                <w:sz w:val="24"/>
                <w:szCs w:val="24"/>
                <w:lang w:val="en-US"/>
              </w:rPr>
              <w:t xml:space="preserve">Dr. Nenad </w:t>
            </w:r>
            <w:proofErr w:type="spellStart"/>
            <w:r w:rsidRPr="00814E11">
              <w:rPr>
                <w:rFonts w:ascii="Times New Roman" w:eastAsia="Times New Roman" w:hAnsi="Times New Roman"/>
                <w:color w:val="000000" w:themeColor="text1"/>
                <w:spacing w:val="-10"/>
                <w:kern w:val="36"/>
                <w:sz w:val="24"/>
                <w:szCs w:val="24"/>
                <w:lang w:val="en-US"/>
              </w:rPr>
              <w:t>Tešić</w:t>
            </w:r>
            <w:proofErr w:type="spellEnd"/>
            <w:r w:rsidRPr="00814E11">
              <w:rPr>
                <w:rFonts w:ascii="Times New Roman" w:eastAsia="Times New Roman" w:hAnsi="Times New Roman"/>
                <w:color w:val="000000" w:themeColor="text1"/>
                <w:spacing w:val="-10"/>
                <w:kern w:val="36"/>
                <w:sz w:val="24"/>
                <w:szCs w:val="24"/>
                <w:lang w:val="en-US"/>
              </w:rPr>
              <w:t xml:space="preserve">, Dr Milena </w:t>
            </w:r>
            <w:proofErr w:type="spellStart"/>
            <w:r w:rsidRPr="00814E11">
              <w:rPr>
                <w:rFonts w:ascii="Times New Roman" w:eastAsia="Times New Roman" w:hAnsi="Times New Roman"/>
                <w:color w:val="000000" w:themeColor="text1"/>
                <w:spacing w:val="-10"/>
                <w:kern w:val="36"/>
                <w:sz w:val="24"/>
                <w:szCs w:val="24"/>
                <w:lang w:val="en-US"/>
              </w:rPr>
              <w:t>Đorđevic</w:t>
            </w:r>
            <w:proofErr w:type="spellEnd"/>
            <w:r w:rsidRPr="00814E11">
              <w:rPr>
                <w:rFonts w:ascii="Times New Roman" w:eastAsia="Times New Roman" w:hAnsi="Times New Roman"/>
                <w:color w:val="000000" w:themeColor="text1"/>
                <w:spacing w:val="-10"/>
                <w:kern w:val="36"/>
                <w:sz w:val="24"/>
                <w:szCs w:val="24"/>
                <w:lang w:val="en-US"/>
              </w:rPr>
              <w:t xml:space="preserve">, Dr. Katarina </w:t>
            </w:r>
            <w:proofErr w:type="spellStart"/>
            <w:r w:rsidRPr="00814E11">
              <w:rPr>
                <w:rFonts w:ascii="Times New Roman" w:eastAsia="Times New Roman" w:hAnsi="Times New Roman"/>
                <w:color w:val="000000" w:themeColor="text1"/>
                <w:spacing w:val="-10"/>
                <w:kern w:val="36"/>
                <w:sz w:val="24"/>
                <w:szCs w:val="24"/>
                <w:lang w:val="en-US"/>
              </w:rPr>
              <w:t>Dolović</w:t>
            </w:r>
            <w:proofErr w:type="spellEnd"/>
            <w:r w:rsidRPr="00814E11">
              <w:rPr>
                <w:rFonts w:ascii="Times New Roman" w:eastAsia="Times New Roman" w:hAnsi="Times New Roman"/>
                <w:color w:val="000000" w:themeColor="text1"/>
                <w:spacing w:val="-10"/>
                <w:kern w:val="36"/>
                <w:sz w:val="24"/>
                <w:szCs w:val="24"/>
                <w:lang w:val="en-US"/>
              </w:rPr>
              <w:t xml:space="preserve"> </w:t>
            </w:r>
            <w:proofErr w:type="spellStart"/>
            <w:r w:rsidRPr="00814E11">
              <w:rPr>
                <w:rFonts w:ascii="Times New Roman" w:eastAsia="Times New Roman" w:hAnsi="Times New Roman"/>
                <w:color w:val="000000" w:themeColor="text1"/>
                <w:spacing w:val="-10"/>
                <w:kern w:val="36"/>
                <w:sz w:val="24"/>
                <w:szCs w:val="24"/>
                <w:lang w:val="en-US"/>
              </w:rPr>
              <w:t>Bojić</w:t>
            </w:r>
            <w:proofErr w:type="spellEnd"/>
            <w:r w:rsidRPr="00814E11">
              <w:rPr>
                <w:rFonts w:ascii="Times New Roman" w:eastAsia="Times New Roman" w:hAnsi="Times New Roman"/>
                <w:color w:val="000000" w:themeColor="text1"/>
                <w:spacing w:val="-10"/>
                <w:kern w:val="36"/>
                <w:sz w:val="24"/>
                <w:szCs w:val="24"/>
                <w:lang w:val="en-US"/>
              </w:rPr>
              <w:t xml:space="preserve">, Dr. </w:t>
            </w:r>
            <w:proofErr w:type="spellStart"/>
            <w:r w:rsidRPr="00814E11">
              <w:rPr>
                <w:rFonts w:ascii="Times New Roman" w:eastAsia="Times New Roman" w:hAnsi="Times New Roman"/>
                <w:color w:val="000000" w:themeColor="text1"/>
                <w:spacing w:val="-10"/>
                <w:kern w:val="36"/>
                <w:sz w:val="24"/>
                <w:szCs w:val="24"/>
                <w:lang w:val="en-US"/>
              </w:rPr>
              <w:t>Snežana</w:t>
            </w:r>
            <w:proofErr w:type="spellEnd"/>
            <w:r w:rsidRPr="00814E11">
              <w:rPr>
                <w:rFonts w:ascii="Times New Roman" w:eastAsia="Times New Roman" w:hAnsi="Times New Roman"/>
                <w:color w:val="000000" w:themeColor="text1"/>
                <w:spacing w:val="-10"/>
                <w:kern w:val="36"/>
                <w:sz w:val="24"/>
                <w:szCs w:val="24"/>
                <w:lang w:val="en-US"/>
              </w:rPr>
              <w:t xml:space="preserve"> </w:t>
            </w:r>
            <w:proofErr w:type="spellStart"/>
            <w:r w:rsidRPr="00814E11">
              <w:rPr>
                <w:rFonts w:ascii="Times New Roman" w:eastAsia="Times New Roman" w:hAnsi="Times New Roman"/>
                <w:color w:val="000000" w:themeColor="text1"/>
                <w:spacing w:val="-10"/>
                <w:kern w:val="36"/>
                <w:sz w:val="24"/>
                <w:szCs w:val="24"/>
                <w:lang w:val="en-US"/>
              </w:rPr>
              <w:t>Dabić</w:t>
            </w:r>
            <w:proofErr w:type="spellEnd"/>
            <w:r w:rsidRPr="00814E11">
              <w:rPr>
                <w:rFonts w:ascii="Times New Roman" w:eastAsia="Times New Roman" w:hAnsi="Times New Roman"/>
                <w:color w:val="000000" w:themeColor="text1"/>
                <w:spacing w:val="-10"/>
                <w:kern w:val="36"/>
                <w:sz w:val="24"/>
                <w:szCs w:val="24"/>
                <w:lang w:val="en-US"/>
              </w:rPr>
              <w:t xml:space="preserve"> </w:t>
            </w:r>
            <w:proofErr w:type="spellStart"/>
            <w:r w:rsidRPr="00814E11">
              <w:rPr>
                <w:rFonts w:ascii="Times New Roman" w:eastAsia="Times New Roman" w:hAnsi="Times New Roman"/>
                <w:color w:val="000000" w:themeColor="text1"/>
                <w:spacing w:val="-10"/>
                <w:kern w:val="36"/>
                <w:sz w:val="24"/>
                <w:szCs w:val="24"/>
                <w:lang w:val="en-US"/>
              </w:rPr>
              <w:t>Nikićević</w:t>
            </w:r>
            <w:proofErr w:type="spellEnd"/>
            <w:r w:rsidRPr="00814E11">
              <w:rPr>
                <w:rFonts w:ascii="Times New Roman" w:eastAsia="Times New Roman" w:hAnsi="Times New Roman"/>
                <w:color w:val="000000" w:themeColor="text1"/>
                <w:spacing w:val="-10"/>
                <w:kern w:val="36"/>
                <w:sz w:val="24"/>
                <w:szCs w:val="24"/>
                <w:lang w:val="en-US"/>
              </w:rPr>
              <w:t xml:space="preserve">, Dr. Branka Babović (University of Belgrade), Prof. Dr. </w:t>
            </w:r>
            <w:proofErr w:type="spellStart"/>
            <w:r w:rsidRPr="00814E11">
              <w:rPr>
                <w:rFonts w:ascii="Times New Roman" w:eastAsia="Times New Roman" w:hAnsi="Times New Roman"/>
                <w:color w:val="000000" w:themeColor="text1"/>
                <w:spacing w:val="-10"/>
                <w:kern w:val="36"/>
                <w:sz w:val="24"/>
                <w:szCs w:val="24"/>
                <w:lang w:val="en-US"/>
              </w:rPr>
              <w:t>Fuensanta</w:t>
            </w:r>
            <w:proofErr w:type="spellEnd"/>
            <w:r w:rsidRPr="00814E11">
              <w:rPr>
                <w:rFonts w:ascii="Times New Roman" w:eastAsia="Times New Roman" w:hAnsi="Times New Roman"/>
                <w:color w:val="000000" w:themeColor="text1"/>
                <w:spacing w:val="-10"/>
                <w:kern w:val="36"/>
                <w:sz w:val="24"/>
                <w:szCs w:val="24"/>
                <w:lang w:val="en-US"/>
              </w:rPr>
              <w:t xml:space="preserve"> </w:t>
            </w:r>
            <w:proofErr w:type="spellStart"/>
            <w:r w:rsidRPr="00814E11">
              <w:rPr>
                <w:rFonts w:ascii="Times New Roman" w:eastAsia="Times New Roman" w:hAnsi="Times New Roman"/>
                <w:color w:val="000000" w:themeColor="text1"/>
                <w:spacing w:val="-10"/>
                <w:kern w:val="36"/>
                <w:sz w:val="24"/>
                <w:szCs w:val="24"/>
                <w:lang w:val="en-US"/>
              </w:rPr>
              <w:t>Rabadán</w:t>
            </w:r>
            <w:proofErr w:type="spellEnd"/>
            <w:r w:rsidRPr="00814E11">
              <w:rPr>
                <w:rFonts w:ascii="Times New Roman" w:eastAsia="Times New Roman" w:hAnsi="Times New Roman"/>
                <w:color w:val="000000" w:themeColor="text1"/>
                <w:spacing w:val="-10"/>
                <w:kern w:val="36"/>
                <w:sz w:val="24"/>
                <w:szCs w:val="24"/>
                <w:lang w:val="en-US"/>
              </w:rPr>
              <w:t xml:space="preserve"> Sánchez-</w:t>
            </w:r>
            <w:proofErr w:type="spellStart"/>
            <w:r w:rsidRPr="00814E11">
              <w:rPr>
                <w:rFonts w:ascii="Times New Roman" w:eastAsia="Times New Roman" w:hAnsi="Times New Roman"/>
                <w:color w:val="000000" w:themeColor="text1"/>
                <w:spacing w:val="-10"/>
                <w:kern w:val="36"/>
                <w:sz w:val="24"/>
                <w:szCs w:val="24"/>
                <w:lang w:val="en-US"/>
              </w:rPr>
              <w:t>Lafuente</w:t>
            </w:r>
            <w:proofErr w:type="spellEnd"/>
            <w:r w:rsidRPr="00814E11">
              <w:rPr>
                <w:rFonts w:ascii="Times New Roman" w:eastAsia="Times New Roman" w:hAnsi="Times New Roman"/>
                <w:color w:val="000000" w:themeColor="text1"/>
                <w:spacing w:val="-10"/>
                <w:kern w:val="36"/>
                <w:sz w:val="24"/>
                <w:szCs w:val="24"/>
                <w:lang w:val="en-US"/>
              </w:rPr>
              <w:t xml:space="preserve">, Prof. Dr. </w:t>
            </w:r>
            <w:proofErr w:type="spellStart"/>
            <w:r w:rsidRPr="00814E11">
              <w:rPr>
                <w:rFonts w:ascii="Times New Roman" w:eastAsia="Times New Roman" w:hAnsi="Times New Roman"/>
                <w:color w:val="000000" w:themeColor="text1"/>
                <w:spacing w:val="-10"/>
                <w:kern w:val="36"/>
                <w:sz w:val="24"/>
                <w:szCs w:val="24"/>
                <w:lang w:val="en-US"/>
              </w:rPr>
              <w:t>María</w:t>
            </w:r>
            <w:proofErr w:type="spellEnd"/>
            <w:r w:rsidRPr="00814E11">
              <w:rPr>
                <w:rFonts w:ascii="Times New Roman" w:eastAsia="Times New Roman" w:hAnsi="Times New Roman"/>
                <w:color w:val="000000" w:themeColor="text1"/>
                <w:spacing w:val="-10"/>
                <w:kern w:val="36"/>
                <w:sz w:val="24"/>
                <w:szCs w:val="24"/>
                <w:lang w:val="en-US"/>
              </w:rPr>
              <w:t xml:space="preserve"> </w:t>
            </w:r>
            <w:proofErr w:type="spellStart"/>
            <w:r w:rsidRPr="00814E11">
              <w:rPr>
                <w:rFonts w:ascii="Times New Roman" w:eastAsia="Times New Roman" w:hAnsi="Times New Roman"/>
                <w:color w:val="000000" w:themeColor="text1"/>
                <w:spacing w:val="-10"/>
                <w:kern w:val="36"/>
                <w:sz w:val="24"/>
                <w:szCs w:val="24"/>
                <w:lang w:val="en-US"/>
              </w:rPr>
              <w:t>Amalia</w:t>
            </w:r>
            <w:proofErr w:type="spellEnd"/>
            <w:r w:rsidRPr="00814E11">
              <w:rPr>
                <w:rFonts w:ascii="Times New Roman" w:eastAsia="Times New Roman" w:hAnsi="Times New Roman"/>
                <w:color w:val="000000" w:themeColor="text1"/>
                <w:spacing w:val="-10"/>
                <w:kern w:val="36"/>
                <w:sz w:val="24"/>
                <w:szCs w:val="24"/>
                <w:lang w:val="en-US"/>
              </w:rPr>
              <w:t xml:space="preserve"> </w:t>
            </w:r>
            <w:proofErr w:type="spellStart"/>
            <w:r w:rsidRPr="00814E11">
              <w:rPr>
                <w:rFonts w:ascii="Times New Roman" w:eastAsia="Times New Roman" w:hAnsi="Times New Roman"/>
                <w:color w:val="000000" w:themeColor="text1"/>
                <w:spacing w:val="-10"/>
                <w:kern w:val="36"/>
                <w:sz w:val="24"/>
                <w:szCs w:val="24"/>
                <w:lang w:val="en-US"/>
              </w:rPr>
              <w:t>Blandino</w:t>
            </w:r>
            <w:proofErr w:type="spellEnd"/>
            <w:r w:rsidRPr="00814E11">
              <w:rPr>
                <w:rFonts w:ascii="Times New Roman" w:eastAsia="Times New Roman" w:hAnsi="Times New Roman"/>
                <w:color w:val="000000" w:themeColor="text1"/>
                <w:spacing w:val="-10"/>
                <w:kern w:val="36"/>
                <w:sz w:val="24"/>
                <w:szCs w:val="24"/>
                <w:lang w:val="en-US"/>
              </w:rPr>
              <w:t xml:space="preserve"> </w:t>
            </w:r>
            <w:proofErr w:type="spellStart"/>
            <w:r w:rsidRPr="00814E11">
              <w:rPr>
                <w:rFonts w:ascii="Times New Roman" w:eastAsia="Times New Roman" w:hAnsi="Times New Roman"/>
                <w:color w:val="000000" w:themeColor="text1"/>
                <w:spacing w:val="-10"/>
                <w:kern w:val="36"/>
                <w:sz w:val="24"/>
                <w:szCs w:val="24"/>
                <w:lang w:val="en-US"/>
              </w:rPr>
              <w:t>Garrido</w:t>
            </w:r>
            <w:proofErr w:type="spellEnd"/>
            <w:r w:rsidRPr="00814E11">
              <w:rPr>
                <w:rFonts w:ascii="Times New Roman" w:eastAsia="Times New Roman" w:hAnsi="Times New Roman"/>
                <w:color w:val="000000" w:themeColor="text1"/>
                <w:spacing w:val="-10"/>
                <w:kern w:val="36"/>
                <w:sz w:val="24"/>
                <w:szCs w:val="24"/>
                <w:lang w:val="en-US"/>
              </w:rPr>
              <w:t xml:space="preserve">, Prof. Dr. Isabel </w:t>
            </w:r>
            <w:proofErr w:type="spellStart"/>
            <w:r w:rsidRPr="00814E11">
              <w:rPr>
                <w:rFonts w:ascii="Times New Roman" w:eastAsia="Times New Roman" w:hAnsi="Times New Roman"/>
                <w:color w:val="000000" w:themeColor="text1"/>
                <w:spacing w:val="-10"/>
                <w:kern w:val="36"/>
                <w:sz w:val="24"/>
                <w:szCs w:val="24"/>
                <w:lang w:val="en-US"/>
              </w:rPr>
              <w:t>Villar</w:t>
            </w:r>
            <w:proofErr w:type="spellEnd"/>
            <w:r w:rsidRPr="00814E11">
              <w:rPr>
                <w:rFonts w:ascii="Times New Roman" w:eastAsia="Times New Roman" w:hAnsi="Times New Roman"/>
                <w:color w:val="000000" w:themeColor="text1"/>
                <w:spacing w:val="-10"/>
                <w:kern w:val="36"/>
                <w:sz w:val="24"/>
                <w:szCs w:val="24"/>
                <w:lang w:val="en-US"/>
              </w:rPr>
              <w:t xml:space="preserve"> (Universidad de Cádiz) Prof. dr. Gabriele </w:t>
            </w:r>
            <w:proofErr w:type="spellStart"/>
            <w:r w:rsidRPr="00814E11">
              <w:rPr>
                <w:rFonts w:ascii="Times New Roman" w:eastAsia="Times New Roman" w:hAnsi="Times New Roman"/>
                <w:color w:val="000000" w:themeColor="text1"/>
                <w:spacing w:val="-10"/>
                <w:kern w:val="36"/>
                <w:sz w:val="24"/>
                <w:szCs w:val="24"/>
                <w:lang w:val="en-US"/>
              </w:rPr>
              <w:t>Carapezza</w:t>
            </w:r>
            <w:proofErr w:type="spellEnd"/>
            <w:r w:rsidRPr="00814E11">
              <w:rPr>
                <w:rFonts w:ascii="Times New Roman" w:eastAsia="Times New Roman" w:hAnsi="Times New Roman"/>
                <w:color w:val="000000" w:themeColor="text1"/>
                <w:spacing w:val="-10"/>
                <w:kern w:val="36"/>
                <w:sz w:val="24"/>
                <w:szCs w:val="24"/>
                <w:lang w:val="en-US"/>
              </w:rPr>
              <w:t xml:space="preserve"> </w:t>
            </w:r>
            <w:proofErr w:type="spellStart"/>
            <w:r w:rsidRPr="00814E11">
              <w:rPr>
                <w:rFonts w:ascii="Times New Roman" w:eastAsia="Times New Roman" w:hAnsi="Times New Roman"/>
                <w:color w:val="000000" w:themeColor="text1"/>
                <w:spacing w:val="-10"/>
                <w:kern w:val="36"/>
                <w:sz w:val="24"/>
                <w:szCs w:val="24"/>
                <w:lang w:val="en-US"/>
              </w:rPr>
              <w:t>Figlia</w:t>
            </w:r>
            <w:proofErr w:type="spellEnd"/>
            <w:r w:rsidRPr="00814E11">
              <w:rPr>
                <w:rFonts w:ascii="Times New Roman" w:eastAsia="Times New Roman" w:hAnsi="Times New Roman"/>
                <w:color w:val="000000" w:themeColor="text1"/>
                <w:spacing w:val="-10"/>
                <w:kern w:val="36"/>
                <w:sz w:val="24"/>
                <w:szCs w:val="24"/>
                <w:lang w:val="en-US"/>
              </w:rPr>
              <w:t xml:space="preserve"> (LUMSA U), Dr. </w:t>
            </w:r>
            <w:proofErr w:type="spellStart"/>
            <w:r w:rsidRPr="00814E11">
              <w:rPr>
                <w:rFonts w:ascii="Times New Roman" w:eastAsia="Times New Roman" w:hAnsi="Times New Roman"/>
                <w:color w:val="000000" w:themeColor="text1"/>
                <w:sz w:val="24"/>
                <w:szCs w:val="24"/>
                <w:lang w:val="en-US"/>
              </w:rPr>
              <w:t>Letizia</w:t>
            </w:r>
            <w:proofErr w:type="spellEnd"/>
            <w:r w:rsidRPr="00814E11">
              <w:rPr>
                <w:rFonts w:ascii="Times New Roman" w:eastAsia="Times New Roman" w:hAnsi="Times New Roman"/>
                <w:color w:val="000000" w:themeColor="text1"/>
                <w:sz w:val="24"/>
                <w:szCs w:val="24"/>
                <w:lang w:val="en-US"/>
              </w:rPr>
              <w:t xml:space="preserve"> </w:t>
            </w:r>
            <w:proofErr w:type="spellStart"/>
            <w:r w:rsidRPr="00814E11">
              <w:rPr>
                <w:rFonts w:ascii="Times New Roman" w:eastAsia="Times New Roman" w:hAnsi="Times New Roman"/>
                <w:color w:val="000000" w:themeColor="text1"/>
                <w:sz w:val="24"/>
                <w:szCs w:val="24"/>
                <w:lang w:val="en-US"/>
              </w:rPr>
              <w:t>Coppo</w:t>
            </w:r>
            <w:proofErr w:type="spellEnd"/>
            <w:r w:rsidRPr="00814E11">
              <w:rPr>
                <w:rFonts w:ascii="Times New Roman" w:eastAsia="Times New Roman" w:hAnsi="Times New Roman"/>
                <w:color w:val="000000" w:themeColor="text1"/>
                <w:sz w:val="24"/>
                <w:szCs w:val="24"/>
                <w:lang w:val="en-US"/>
              </w:rPr>
              <w:t xml:space="preserve"> </w:t>
            </w:r>
            <w:r w:rsidRPr="00814E11">
              <w:rPr>
                <w:rFonts w:ascii="Times New Roman" w:eastAsia="Times New Roman" w:hAnsi="Times New Roman"/>
                <w:color w:val="000000" w:themeColor="text1"/>
                <w:spacing w:val="-10"/>
                <w:kern w:val="36"/>
                <w:sz w:val="24"/>
                <w:szCs w:val="24"/>
                <w:lang w:val="en-US"/>
              </w:rPr>
              <w:t xml:space="preserve">(LUMSA U), Prof. Dr. Eleonor </w:t>
            </w:r>
            <w:proofErr w:type="spellStart"/>
            <w:r w:rsidRPr="00814E11">
              <w:rPr>
                <w:rFonts w:ascii="Times New Roman" w:eastAsia="Times New Roman" w:hAnsi="Times New Roman"/>
                <w:color w:val="000000" w:themeColor="text1"/>
                <w:spacing w:val="-10"/>
                <w:kern w:val="36"/>
                <w:sz w:val="24"/>
                <w:szCs w:val="24"/>
                <w:lang w:val="en-US"/>
              </w:rPr>
              <w:t>Kristoffesson</w:t>
            </w:r>
            <w:proofErr w:type="spellEnd"/>
            <w:r w:rsidRPr="00814E11">
              <w:rPr>
                <w:rFonts w:ascii="Times New Roman" w:eastAsia="Times New Roman" w:hAnsi="Times New Roman"/>
                <w:color w:val="000000" w:themeColor="text1"/>
                <w:spacing w:val="-10"/>
                <w:kern w:val="36"/>
                <w:sz w:val="24"/>
                <w:szCs w:val="24"/>
                <w:lang w:val="en-US"/>
              </w:rPr>
              <w:t xml:space="preserve"> (Orebro) </w:t>
            </w:r>
          </w:p>
          <w:p w14:paraId="3DB28901" w14:textId="77777777" w:rsidR="004F732E" w:rsidRPr="00814E11" w:rsidRDefault="004F732E" w:rsidP="006B4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olor w:val="000000" w:themeColor="text1"/>
                <w:sz w:val="20"/>
                <w:szCs w:val="20"/>
                <w:lang w:val="en-US"/>
              </w:rPr>
            </w:pPr>
          </w:p>
        </w:tc>
      </w:tr>
      <w:tr w:rsidR="004F732E" w:rsidRPr="00814E11" w14:paraId="66176E51" w14:textId="77777777" w:rsidTr="0092773E">
        <w:trPr>
          <w:trHeight w:val="465"/>
          <w:jc w:val="center"/>
        </w:trPr>
        <w:tc>
          <w:tcPr>
            <w:tcW w:w="9622" w:type="dxa"/>
            <w:vAlign w:val="center"/>
          </w:tcPr>
          <w:p w14:paraId="51B3497F" w14:textId="77777777" w:rsidR="004F732E" w:rsidRPr="00814E11" w:rsidRDefault="004F732E" w:rsidP="006B4FA6">
            <w:pPr>
              <w:rPr>
                <w:rFonts w:ascii="Times New Roman" w:hAnsi="Times New Roman"/>
                <w:sz w:val="24"/>
                <w:szCs w:val="24"/>
                <w:lang w:val="en-US"/>
              </w:rPr>
            </w:pPr>
            <w:r w:rsidRPr="00814E11">
              <w:rPr>
                <w:rFonts w:ascii="Times New Roman" w:hAnsi="Times New Roman"/>
                <w:b/>
                <w:bCs/>
                <w:sz w:val="24"/>
                <w:szCs w:val="24"/>
                <w:lang w:val="en-US"/>
              </w:rPr>
              <w:lastRenderedPageBreak/>
              <w:t xml:space="preserve">Course status: </w:t>
            </w:r>
            <w:r w:rsidRPr="00814E11">
              <w:rPr>
                <w:rFonts w:ascii="Times New Roman" w:hAnsi="Times New Roman"/>
                <w:sz w:val="24"/>
                <w:szCs w:val="24"/>
                <w:lang w:val="en-US"/>
              </w:rPr>
              <w:t xml:space="preserve">Optional </w:t>
            </w:r>
          </w:p>
        </w:tc>
      </w:tr>
      <w:tr w:rsidR="004F732E" w:rsidRPr="00814E11" w14:paraId="32B58273" w14:textId="77777777" w:rsidTr="006B4FA6">
        <w:trPr>
          <w:jc w:val="center"/>
        </w:trPr>
        <w:tc>
          <w:tcPr>
            <w:tcW w:w="9622" w:type="dxa"/>
            <w:vAlign w:val="center"/>
          </w:tcPr>
          <w:p w14:paraId="2BF009D2" w14:textId="77777777" w:rsidR="004F732E" w:rsidRPr="00814E11" w:rsidRDefault="004F732E" w:rsidP="006B4FA6">
            <w:pPr>
              <w:rPr>
                <w:rFonts w:ascii="Times New Roman" w:hAnsi="Times New Roman"/>
                <w:sz w:val="24"/>
                <w:szCs w:val="24"/>
                <w:lang w:val="en-US"/>
              </w:rPr>
            </w:pPr>
            <w:r w:rsidRPr="00814E11">
              <w:rPr>
                <w:rFonts w:ascii="Times New Roman" w:hAnsi="Times New Roman"/>
                <w:b/>
                <w:bCs/>
                <w:sz w:val="24"/>
                <w:szCs w:val="24"/>
                <w:lang w:val="en-US"/>
              </w:rPr>
              <w:t>Number of ECTS: 3 ECTS</w:t>
            </w:r>
          </w:p>
        </w:tc>
      </w:tr>
      <w:tr w:rsidR="004F732E" w:rsidRPr="00814E11" w14:paraId="39B068F6" w14:textId="77777777" w:rsidTr="006B4FA6">
        <w:trPr>
          <w:jc w:val="center"/>
        </w:trPr>
        <w:tc>
          <w:tcPr>
            <w:tcW w:w="9622" w:type="dxa"/>
            <w:vAlign w:val="center"/>
          </w:tcPr>
          <w:p w14:paraId="785A425A" w14:textId="77777777" w:rsidR="004F732E" w:rsidRPr="00814E11" w:rsidRDefault="004F732E" w:rsidP="006B4FA6">
            <w:pPr>
              <w:rPr>
                <w:rFonts w:ascii="Times New Roman" w:hAnsi="Times New Roman"/>
                <w:sz w:val="24"/>
                <w:szCs w:val="24"/>
                <w:lang w:val="en-US"/>
              </w:rPr>
            </w:pPr>
            <w:r w:rsidRPr="00814E11">
              <w:rPr>
                <w:rFonts w:ascii="Times New Roman" w:hAnsi="Times New Roman"/>
                <w:b/>
                <w:bCs/>
                <w:sz w:val="24"/>
                <w:szCs w:val="24"/>
                <w:lang w:val="en-US"/>
              </w:rPr>
              <w:t xml:space="preserve">Requirements: </w:t>
            </w:r>
            <w:r w:rsidRPr="00814E11">
              <w:rPr>
                <w:rFonts w:ascii="Times New Roman" w:eastAsia="Times New Roman" w:hAnsi="Times New Roman"/>
                <w:color w:val="000000" w:themeColor="text1"/>
                <w:spacing w:val="-10"/>
                <w:kern w:val="36"/>
                <w:sz w:val="24"/>
                <w:szCs w:val="24"/>
                <w:lang w:val="en-US"/>
              </w:rPr>
              <w:t>Bachelor’s degree or equivalent</w:t>
            </w:r>
          </w:p>
        </w:tc>
      </w:tr>
      <w:tr w:rsidR="004F732E" w:rsidRPr="00814E11" w14:paraId="7D9DA5AA" w14:textId="77777777" w:rsidTr="006B4FA6">
        <w:trPr>
          <w:jc w:val="center"/>
        </w:trPr>
        <w:tc>
          <w:tcPr>
            <w:tcW w:w="9622" w:type="dxa"/>
            <w:vAlign w:val="center"/>
          </w:tcPr>
          <w:p w14:paraId="53DC2CAF" w14:textId="77777777" w:rsidR="0092773E" w:rsidRPr="00814E11" w:rsidRDefault="004F732E" w:rsidP="006B4FA6">
            <w:pPr>
              <w:rPr>
                <w:rFonts w:ascii="Times New Roman" w:eastAsia="Times New Roman" w:hAnsi="Times New Roman"/>
                <w:color w:val="000000" w:themeColor="text1"/>
                <w:spacing w:val="-10"/>
                <w:kern w:val="36"/>
                <w:sz w:val="24"/>
                <w:szCs w:val="24"/>
                <w:lang w:val="en-US"/>
              </w:rPr>
            </w:pPr>
            <w:r w:rsidRPr="00814E11">
              <w:rPr>
                <w:rFonts w:ascii="Times New Roman" w:hAnsi="Times New Roman"/>
                <w:b/>
                <w:bCs/>
                <w:color w:val="000000" w:themeColor="text1"/>
                <w:sz w:val="24"/>
                <w:szCs w:val="24"/>
                <w:lang w:val="en-US"/>
              </w:rPr>
              <w:t>Aims of the course:</w:t>
            </w:r>
            <w:r w:rsidRPr="00814E11">
              <w:rPr>
                <w:rFonts w:ascii="Times New Roman" w:eastAsia="Times New Roman" w:hAnsi="Times New Roman"/>
                <w:color w:val="000000" w:themeColor="text1"/>
                <w:spacing w:val="-10"/>
                <w:kern w:val="36"/>
                <w:sz w:val="24"/>
                <w:szCs w:val="24"/>
                <w:lang w:val="en-US"/>
              </w:rPr>
              <w:t xml:space="preserve"> </w:t>
            </w:r>
          </w:p>
          <w:p w14:paraId="3FB77F5B" w14:textId="40AB201F" w:rsidR="004F732E" w:rsidRPr="00814E11" w:rsidRDefault="004F732E" w:rsidP="006B4FA6">
            <w:pPr>
              <w:rPr>
                <w:rFonts w:ascii="Times New Roman" w:eastAsia="Times New Roman" w:hAnsi="Times New Roman"/>
                <w:color w:val="000000" w:themeColor="text1"/>
                <w:spacing w:val="-10"/>
                <w:kern w:val="36"/>
                <w:sz w:val="24"/>
                <w:szCs w:val="24"/>
                <w:lang w:val="en-US"/>
              </w:rPr>
            </w:pPr>
            <w:r w:rsidRPr="00814E11">
              <w:rPr>
                <w:rFonts w:ascii="Times New Roman" w:eastAsia="Times New Roman" w:hAnsi="Times New Roman"/>
                <w:color w:val="000000" w:themeColor="text1"/>
                <w:spacing w:val="-10"/>
                <w:kern w:val="36"/>
                <w:sz w:val="24"/>
                <w:szCs w:val="24"/>
                <w:lang w:val="en-US"/>
              </w:rPr>
              <w:t>The course is designed to provide an evaluation of key private law areas from the gender perspective and monitor the development of gender-sensitive private law. The course shall encompass current regulation as well as a comparative overview of the legal institutes which are designed to fight against gender-based discrimination in private law. The aim of this shall be creation of a framework for understanding the possible future development of the key gender-sensitive areas of private law: property law, contract law, as well as civil procedure and private international law.</w:t>
            </w:r>
          </w:p>
        </w:tc>
      </w:tr>
      <w:tr w:rsidR="004F732E" w:rsidRPr="00814E11" w14:paraId="4B6BC01E" w14:textId="77777777" w:rsidTr="006B4FA6">
        <w:trPr>
          <w:jc w:val="center"/>
        </w:trPr>
        <w:tc>
          <w:tcPr>
            <w:tcW w:w="9622" w:type="dxa"/>
            <w:vAlign w:val="center"/>
          </w:tcPr>
          <w:p w14:paraId="799E5B8D" w14:textId="77777777" w:rsidR="0092773E" w:rsidRPr="00814E11" w:rsidRDefault="004F732E" w:rsidP="006B4FA6">
            <w:pPr>
              <w:rPr>
                <w:rFonts w:ascii="Times New Roman" w:hAnsi="Times New Roman"/>
                <w:b/>
                <w:bCs/>
                <w:color w:val="000000" w:themeColor="text1"/>
                <w:sz w:val="24"/>
                <w:szCs w:val="24"/>
                <w:lang w:val="en-US"/>
              </w:rPr>
            </w:pPr>
            <w:r w:rsidRPr="00814E11">
              <w:rPr>
                <w:rFonts w:ascii="Times New Roman" w:hAnsi="Times New Roman"/>
                <w:b/>
                <w:bCs/>
                <w:color w:val="000000" w:themeColor="text1"/>
                <w:sz w:val="24"/>
                <w:szCs w:val="24"/>
                <w:lang w:val="en-US"/>
              </w:rPr>
              <w:t xml:space="preserve">Course result: </w:t>
            </w:r>
          </w:p>
          <w:p w14:paraId="23E96245" w14:textId="4B2B36A5" w:rsidR="004F732E" w:rsidRPr="00814E11" w:rsidRDefault="004F732E" w:rsidP="006B4FA6">
            <w:pPr>
              <w:rPr>
                <w:rFonts w:ascii="Times New Roman" w:eastAsia="Times New Roman" w:hAnsi="Times New Roman"/>
                <w:color w:val="000000" w:themeColor="text1"/>
                <w:spacing w:val="-10"/>
                <w:kern w:val="36"/>
                <w:sz w:val="24"/>
                <w:szCs w:val="24"/>
                <w:lang w:val="en-US"/>
              </w:rPr>
            </w:pPr>
            <w:r w:rsidRPr="00814E11">
              <w:rPr>
                <w:rFonts w:ascii="Times New Roman" w:eastAsia="Times New Roman" w:hAnsi="Times New Roman"/>
                <w:color w:val="000000" w:themeColor="text1"/>
                <w:spacing w:val="-10"/>
                <w:kern w:val="36"/>
                <w:sz w:val="24"/>
                <w:szCs w:val="24"/>
                <w:lang w:val="en-US"/>
              </w:rPr>
              <w:t xml:space="preserve">Upon finishing the course, the students should be able to identify gender-sensitive issues in private law and legal institutes which are used for development of gender-sensitive private law as well as preventing discrimination in private law. </w:t>
            </w:r>
          </w:p>
        </w:tc>
      </w:tr>
      <w:tr w:rsidR="004F732E" w:rsidRPr="00814E11" w14:paraId="2D615808" w14:textId="77777777" w:rsidTr="006B4FA6">
        <w:trPr>
          <w:jc w:val="center"/>
        </w:trPr>
        <w:tc>
          <w:tcPr>
            <w:tcW w:w="9622" w:type="dxa"/>
            <w:vAlign w:val="center"/>
          </w:tcPr>
          <w:p w14:paraId="7FB60A93" w14:textId="77777777" w:rsidR="004F732E" w:rsidRPr="00814E11" w:rsidRDefault="004F732E" w:rsidP="0092773E">
            <w:pPr>
              <w:rPr>
                <w:rFonts w:ascii="Times New Roman" w:eastAsia="Times New Roman" w:hAnsi="Times New Roman"/>
                <w:color w:val="000000" w:themeColor="text1"/>
                <w:spacing w:val="-10"/>
                <w:kern w:val="36"/>
                <w:sz w:val="24"/>
                <w:szCs w:val="24"/>
                <w:lang w:val="en-US"/>
              </w:rPr>
            </w:pPr>
            <w:r w:rsidRPr="00814E11">
              <w:rPr>
                <w:rFonts w:ascii="Times New Roman" w:hAnsi="Times New Roman"/>
                <w:b/>
                <w:bCs/>
                <w:color w:val="000000" w:themeColor="text1"/>
                <w:sz w:val="24"/>
                <w:szCs w:val="24"/>
                <w:lang w:val="en-US"/>
              </w:rPr>
              <w:t>Course content:</w:t>
            </w:r>
          </w:p>
          <w:p w14:paraId="48185502" w14:textId="59DBD203" w:rsidR="004F732E" w:rsidRPr="00814E11" w:rsidRDefault="004F732E" w:rsidP="0092773E">
            <w:pPr>
              <w:numPr>
                <w:ilvl w:val="0"/>
                <w:numId w:val="22"/>
              </w:numPr>
              <w:shd w:val="clear" w:color="auto" w:fill="FFFFFF"/>
              <w:textAlignment w:val="baseline"/>
              <w:outlineLvl w:val="0"/>
              <w:rPr>
                <w:rFonts w:ascii="Times New Roman" w:eastAsia="Times New Roman" w:hAnsi="Times New Roman"/>
                <w:color w:val="000000" w:themeColor="text1"/>
                <w:spacing w:val="-10"/>
                <w:kern w:val="36"/>
                <w:sz w:val="24"/>
                <w:szCs w:val="24"/>
                <w:lang w:val="en-US"/>
              </w:rPr>
            </w:pPr>
            <w:r w:rsidRPr="00814E11">
              <w:rPr>
                <w:rFonts w:ascii="Times New Roman" w:eastAsia="Times New Roman" w:hAnsi="Times New Roman"/>
                <w:color w:val="000000" w:themeColor="text1"/>
                <w:spacing w:val="-10"/>
                <w:kern w:val="36"/>
                <w:sz w:val="24"/>
                <w:szCs w:val="24"/>
                <w:lang w:val="en-US"/>
              </w:rPr>
              <w:t xml:space="preserve">Gender equality and proprietary relations (legal capacity, equality in acquisition of: residential units, agricultural land and company shares). </w:t>
            </w:r>
          </w:p>
          <w:p w14:paraId="5F99F526" w14:textId="7E526CF8" w:rsidR="004F732E" w:rsidRPr="00814E11" w:rsidRDefault="004F732E" w:rsidP="0092773E">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themeColor="text1"/>
                <w:spacing w:val="-10"/>
                <w:kern w:val="36"/>
                <w:sz w:val="24"/>
                <w:szCs w:val="24"/>
                <w:lang w:val="en-US"/>
              </w:rPr>
            </w:pPr>
            <w:r w:rsidRPr="00814E11">
              <w:rPr>
                <w:rFonts w:ascii="Times New Roman" w:eastAsia="Times New Roman" w:hAnsi="Times New Roman"/>
                <w:color w:val="000000" w:themeColor="text1"/>
                <w:spacing w:val="-10"/>
                <w:kern w:val="36"/>
                <w:sz w:val="24"/>
                <w:szCs w:val="24"/>
                <w:lang w:val="en-US"/>
              </w:rPr>
              <w:t>Gender equality and contracts (capacity to contract, party autonomy, equality of parties, subject- matter of contract, form and formation, validity and enforceability of contract based on examples of loan and insurance agreements and life care agreements, contractual remedies, impossibility to perform, new tendencies in gender sensitive contract law (sex contract).</w:t>
            </w:r>
          </w:p>
          <w:p w14:paraId="3734FCE1" w14:textId="2DB54D98" w:rsidR="004F732E" w:rsidRPr="00814E11" w:rsidRDefault="004F732E" w:rsidP="0092773E">
            <w:pPr>
              <w:numPr>
                <w:ilvl w:val="0"/>
                <w:numId w:val="22"/>
              </w:numPr>
              <w:shd w:val="clear" w:color="auto" w:fill="FFFFFF"/>
              <w:textAlignment w:val="baseline"/>
              <w:outlineLvl w:val="0"/>
              <w:rPr>
                <w:rFonts w:ascii="Times New Roman" w:eastAsia="Times New Roman" w:hAnsi="Times New Roman"/>
                <w:color w:val="000000" w:themeColor="text1"/>
                <w:spacing w:val="-10"/>
                <w:kern w:val="36"/>
                <w:sz w:val="24"/>
                <w:szCs w:val="24"/>
                <w:lang w:val="en-US"/>
              </w:rPr>
            </w:pPr>
            <w:r w:rsidRPr="00814E11">
              <w:rPr>
                <w:rFonts w:ascii="Times New Roman" w:eastAsia="Times New Roman" w:hAnsi="Times New Roman"/>
                <w:color w:val="000000" w:themeColor="text1"/>
                <w:spacing w:val="-10"/>
                <w:kern w:val="36"/>
                <w:sz w:val="24"/>
                <w:szCs w:val="24"/>
                <w:lang w:val="en-US"/>
              </w:rPr>
              <w:t xml:space="preserve">Gender equality and conflict of laws (property law relations, contracts, tort law, new tendencies in gender sensitive conflict of laws). </w:t>
            </w:r>
          </w:p>
          <w:p w14:paraId="0F357D6B" w14:textId="490B3D62" w:rsidR="004242EC" w:rsidRPr="00814E11" w:rsidRDefault="004F732E" w:rsidP="0092773E">
            <w:pPr>
              <w:numPr>
                <w:ilvl w:val="0"/>
                <w:numId w:val="22"/>
              </w:numPr>
              <w:shd w:val="clear" w:color="auto" w:fill="FFFFFF"/>
              <w:textAlignment w:val="baseline"/>
              <w:outlineLvl w:val="0"/>
              <w:rPr>
                <w:rFonts w:ascii="Times New Roman" w:eastAsia="Times New Roman" w:hAnsi="Times New Roman"/>
                <w:color w:val="000000" w:themeColor="text1"/>
                <w:spacing w:val="-10"/>
                <w:kern w:val="36"/>
                <w:sz w:val="24"/>
                <w:szCs w:val="24"/>
                <w:lang w:val="en-US"/>
              </w:rPr>
            </w:pPr>
            <w:r w:rsidRPr="00814E11">
              <w:rPr>
                <w:rFonts w:ascii="Times New Roman" w:eastAsia="Times New Roman" w:hAnsi="Times New Roman"/>
                <w:color w:val="000000" w:themeColor="text1"/>
                <w:spacing w:val="-10"/>
                <w:kern w:val="36"/>
                <w:sz w:val="24"/>
                <w:szCs w:val="24"/>
                <w:lang w:val="en-US"/>
              </w:rPr>
              <w:t>Gende</w:t>
            </w:r>
            <w:r w:rsidR="004242EC" w:rsidRPr="00814E11">
              <w:rPr>
                <w:rFonts w:ascii="Times New Roman" w:eastAsia="Times New Roman" w:hAnsi="Times New Roman"/>
                <w:color w:val="000000" w:themeColor="text1"/>
                <w:spacing w:val="-10"/>
                <w:kern w:val="36"/>
                <w:sz w:val="24"/>
                <w:szCs w:val="24"/>
                <w:lang w:val="en-US"/>
              </w:rPr>
              <w:t xml:space="preserve">r equality and civil procedure </w:t>
            </w:r>
            <w:r w:rsidRPr="00814E11">
              <w:rPr>
                <w:rFonts w:ascii="Times New Roman" w:eastAsia="Times New Roman" w:hAnsi="Times New Roman"/>
                <w:color w:val="000000" w:themeColor="text1"/>
                <w:spacing w:val="-10"/>
                <w:kern w:val="36"/>
                <w:sz w:val="24"/>
                <w:szCs w:val="24"/>
                <w:lang w:val="en-US"/>
              </w:rPr>
              <w:t>(international) litigation, collective redress, enforcement proceedings, alternative dispute resolution).</w:t>
            </w:r>
          </w:p>
          <w:p w14:paraId="5FA3E3A7" w14:textId="5487D25F" w:rsidR="004F732E" w:rsidRPr="00814E11" w:rsidRDefault="004242EC" w:rsidP="006B4FA6">
            <w:pPr>
              <w:numPr>
                <w:ilvl w:val="0"/>
                <w:numId w:val="22"/>
              </w:numPr>
              <w:shd w:val="clear" w:color="auto" w:fill="FFFFFF"/>
              <w:textAlignment w:val="baseline"/>
              <w:outlineLvl w:val="0"/>
              <w:rPr>
                <w:rFonts w:ascii="Times New Roman" w:eastAsia="Times New Roman" w:hAnsi="Times New Roman"/>
                <w:color w:val="000000" w:themeColor="text1"/>
                <w:spacing w:val="-10"/>
                <w:kern w:val="36"/>
                <w:sz w:val="24"/>
                <w:szCs w:val="24"/>
                <w:lang w:val="en-US"/>
              </w:rPr>
            </w:pPr>
            <w:r w:rsidRPr="00814E11">
              <w:rPr>
                <w:rFonts w:ascii="Times New Roman" w:eastAsia="Times New Roman" w:hAnsi="Times New Roman"/>
                <w:color w:val="000000" w:themeColor="text1"/>
                <w:spacing w:val="-10"/>
                <w:kern w:val="36"/>
                <w:sz w:val="24"/>
                <w:szCs w:val="24"/>
                <w:lang w:val="en-US"/>
              </w:rPr>
              <w:t>Other areas of gender sensitive private law (tort law).</w:t>
            </w:r>
          </w:p>
        </w:tc>
      </w:tr>
      <w:tr w:rsidR="004F732E" w:rsidRPr="00814E11" w14:paraId="602B367B" w14:textId="77777777" w:rsidTr="006B4FA6">
        <w:trPr>
          <w:jc w:val="center"/>
        </w:trPr>
        <w:tc>
          <w:tcPr>
            <w:tcW w:w="9622" w:type="dxa"/>
            <w:vAlign w:val="center"/>
          </w:tcPr>
          <w:p w14:paraId="0A7B06FF" w14:textId="77777777" w:rsidR="004F732E" w:rsidRPr="00814E11" w:rsidRDefault="004F732E" w:rsidP="005F7C05">
            <w:pPr>
              <w:rPr>
                <w:rFonts w:ascii="Times New Roman" w:eastAsia="Times New Roman" w:hAnsi="Times New Roman"/>
                <w:b/>
                <w:bCs/>
                <w:color w:val="000000" w:themeColor="text1"/>
                <w:spacing w:val="-10"/>
                <w:kern w:val="36"/>
                <w:sz w:val="24"/>
                <w:szCs w:val="24"/>
                <w:lang w:val="en-US"/>
              </w:rPr>
            </w:pPr>
            <w:r w:rsidRPr="00814E11">
              <w:rPr>
                <w:rFonts w:ascii="Times New Roman" w:eastAsia="Times New Roman" w:hAnsi="Times New Roman"/>
                <w:b/>
                <w:bCs/>
                <w:color w:val="000000" w:themeColor="text1"/>
                <w:spacing w:val="-10"/>
                <w:kern w:val="36"/>
                <w:sz w:val="24"/>
                <w:szCs w:val="24"/>
                <w:lang w:val="en-US"/>
              </w:rPr>
              <w:t xml:space="preserve">Literature: </w:t>
            </w:r>
          </w:p>
          <w:p w14:paraId="2CC8212E" w14:textId="77777777" w:rsidR="004F732E" w:rsidRPr="00814E11" w:rsidRDefault="004F732E" w:rsidP="005F7C05">
            <w:pPr>
              <w:rPr>
                <w:rFonts w:ascii="Times New Roman" w:eastAsia="Times New Roman" w:hAnsi="Times New Roman"/>
                <w:b/>
                <w:bCs/>
                <w:color w:val="000000" w:themeColor="text1"/>
                <w:spacing w:val="-10"/>
                <w:kern w:val="36"/>
                <w:sz w:val="24"/>
                <w:szCs w:val="24"/>
                <w:lang w:val="en-US"/>
              </w:rPr>
            </w:pPr>
            <w:r w:rsidRPr="00814E11">
              <w:rPr>
                <w:rFonts w:ascii="Times New Roman" w:eastAsia="Times New Roman" w:hAnsi="Times New Roman"/>
                <w:b/>
                <w:bCs/>
                <w:color w:val="000000" w:themeColor="text1"/>
                <w:spacing w:val="-10"/>
                <w:kern w:val="36"/>
                <w:sz w:val="24"/>
                <w:szCs w:val="24"/>
                <w:lang w:val="en-US"/>
              </w:rPr>
              <w:t xml:space="preserve">Basic sources - </w:t>
            </w:r>
          </w:p>
          <w:p w14:paraId="14ADB290" w14:textId="77777777" w:rsidR="004F732E" w:rsidRPr="00814E11" w:rsidRDefault="006A7BCA" w:rsidP="005F7C05">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themeColor="text1"/>
                <w:sz w:val="24"/>
                <w:szCs w:val="24"/>
                <w:lang w:val="en-US"/>
              </w:rPr>
            </w:pPr>
            <w:hyperlink r:id="rId10" w:history="1">
              <w:r w:rsidR="004F732E" w:rsidRPr="00814E11">
                <w:rPr>
                  <w:rFonts w:ascii="Times New Roman" w:hAnsi="Times New Roman"/>
                  <w:color w:val="000000" w:themeColor="text1"/>
                  <w:sz w:val="24"/>
                  <w:szCs w:val="24"/>
                  <w:lang w:val="en-US"/>
                </w:rPr>
                <w:t xml:space="preserve">H. </w:t>
              </w:r>
              <w:proofErr w:type="spellStart"/>
              <w:r w:rsidR="004F732E" w:rsidRPr="00814E11">
                <w:rPr>
                  <w:rFonts w:ascii="Times New Roman" w:hAnsi="Times New Roman"/>
                  <w:color w:val="000000" w:themeColor="text1"/>
                  <w:sz w:val="24"/>
                  <w:szCs w:val="24"/>
                  <w:lang w:val="en-US"/>
                </w:rPr>
                <w:t>Kötz</w:t>
              </w:r>
              <w:proofErr w:type="spellEnd"/>
            </w:hyperlink>
            <w:r w:rsidR="004F732E" w:rsidRPr="00814E11">
              <w:rPr>
                <w:rFonts w:ascii="Times New Roman" w:hAnsi="Times New Roman"/>
                <w:color w:val="000000" w:themeColor="text1"/>
                <w:sz w:val="24"/>
                <w:szCs w:val="24"/>
                <w:lang w:val="en-US"/>
              </w:rPr>
              <w:t xml:space="preserve">, </w:t>
            </w:r>
            <w:r w:rsidR="004F732E" w:rsidRPr="00814E11">
              <w:rPr>
                <w:rFonts w:ascii="Times New Roman" w:hAnsi="Times New Roman"/>
                <w:i/>
                <w:color w:val="000000" w:themeColor="text1"/>
                <w:sz w:val="24"/>
                <w:szCs w:val="24"/>
                <w:lang w:val="en-US"/>
              </w:rPr>
              <w:t>European Contract Law</w:t>
            </w:r>
            <w:r w:rsidR="004F732E" w:rsidRPr="00814E11">
              <w:rPr>
                <w:rFonts w:ascii="Times New Roman" w:hAnsi="Times New Roman"/>
                <w:color w:val="000000" w:themeColor="text1"/>
                <w:sz w:val="24"/>
                <w:szCs w:val="24"/>
                <w:lang w:val="en-US"/>
              </w:rPr>
              <w:t>, OUP Oxford, 2017.</w:t>
            </w:r>
          </w:p>
          <w:p w14:paraId="66A7F169" w14:textId="77777777" w:rsidR="004F732E" w:rsidRPr="00814E11" w:rsidRDefault="004F732E" w:rsidP="005F7C05">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P. Chowdhury (ed.), </w:t>
            </w:r>
            <w:r w:rsidRPr="00814E11">
              <w:rPr>
                <w:rFonts w:ascii="Times New Roman" w:eastAsia="Times New Roman" w:hAnsi="Times New Roman"/>
                <w:i/>
                <w:color w:val="000000" w:themeColor="text1"/>
                <w:sz w:val="24"/>
                <w:szCs w:val="24"/>
                <w:lang w:val="en-US"/>
              </w:rPr>
              <w:t>Understanding Women’s Land Rights</w:t>
            </w:r>
            <w:r w:rsidRPr="00814E11">
              <w:rPr>
                <w:rFonts w:ascii="Times New Roman" w:eastAsia="Times New Roman" w:hAnsi="Times New Roman"/>
                <w:color w:val="000000" w:themeColor="text1"/>
                <w:sz w:val="24"/>
                <w:szCs w:val="24"/>
                <w:lang w:val="en-US"/>
              </w:rPr>
              <w:t xml:space="preserve">: </w:t>
            </w:r>
            <w:r w:rsidRPr="00814E11">
              <w:rPr>
                <w:rFonts w:ascii="Times New Roman" w:eastAsia="Times New Roman" w:hAnsi="Times New Roman"/>
                <w:i/>
                <w:color w:val="000000" w:themeColor="text1"/>
                <w:sz w:val="24"/>
                <w:szCs w:val="24"/>
                <w:lang w:val="en-US"/>
              </w:rPr>
              <w:t>Gender Discrimination in Ownership</w:t>
            </w:r>
            <w:r w:rsidRPr="00814E11">
              <w:rPr>
                <w:rFonts w:ascii="Times New Roman" w:eastAsia="Times New Roman" w:hAnsi="Times New Roman"/>
                <w:color w:val="000000" w:themeColor="text1"/>
                <w:sz w:val="24"/>
                <w:szCs w:val="24"/>
                <w:lang w:val="en-US"/>
              </w:rPr>
              <w:t>, 2017</w:t>
            </w:r>
          </w:p>
          <w:p w14:paraId="53E544B3" w14:textId="77777777" w:rsidR="004F732E" w:rsidRPr="00814E11" w:rsidRDefault="004F732E" w:rsidP="005F7C05">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L. </w:t>
            </w:r>
            <w:proofErr w:type="spellStart"/>
            <w:r w:rsidRPr="00814E11">
              <w:rPr>
                <w:rFonts w:ascii="Times New Roman" w:eastAsia="Times New Roman" w:hAnsi="Times New Roman"/>
                <w:color w:val="000000" w:themeColor="text1"/>
                <w:sz w:val="24"/>
                <w:szCs w:val="24"/>
                <w:lang w:val="en-US"/>
              </w:rPr>
              <w:t>Martínez</w:t>
            </w:r>
            <w:proofErr w:type="spellEnd"/>
            <w:r w:rsidRPr="00814E11">
              <w:rPr>
                <w:rFonts w:ascii="Times New Roman" w:eastAsia="Times New Roman" w:hAnsi="Times New Roman"/>
                <w:color w:val="000000" w:themeColor="text1"/>
                <w:sz w:val="24"/>
                <w:szCs w:val="24"/>
                <w:lang w:val="en-US"/>
              </w:rPr>
              <w:t xml:space="preserve"> Velencoso, S. Bailey, &amp; A. </w:t>
            </w:r>
            <w:proofErr w:type="spellStart"/>
            <w:r w:rsidRPr="00814E11">
              <w:rPr>
                <w:rFonts w:ascii="Times New Roman" w:eastAsia="Times New Roman" w:hAnsi="Times New Roman"/>
                <w:color w:val="000000" w:themeColor="text1"/>
                <w:sz w:val="24"/>
                <w:szCs w:val="24"/>
                <w:lang w:val="en-US"/>
              </w:rPr>
              <w:t>Pradi</w:t>
            </w:r>
            <w:proofErr w:type="spellEnd"/>
            <w:r w:rsidRPr="00814E11">
              <w:rPr>
                <w:rFonts w:ascii="Times New Roman" w:eastAsia="Times New Roman" w:hAnsi="Times New Roman"/>
                <w:color w:val="000000" w:themeColor="text1"/>
                <w:sz w:val="24"/>
                <w:szCs w:val="24"/>
                <w:lang w:val="en-US"/>
              </w:rPr>
              <w:t xml:space="preserve"> (Eds.), Transfer of </w:t>
            </w:r>
            <w:proofErr w:type="spellStart"/>
            <w:r w:rsidRPr="00814E11">
              <w:rPr>
                <w:rFonts w:ascii="Times New Roman" w:eastAsia="Times New Roman" w:hAnsi="Times New Roman"/>
                <w:color w:val="000000" w:themeColor="text1"/>
                <w:sz w:val="24"/>
                <w:szCs w:val="24"/>
                <w:lang w:val="en-US"/>
              </w:rPr>
              <w:t>Immovables</w:t>
            </w:r>
            <w:proofErr w:type="spellEnd"/>
            <w:r w:rsidRPr="00814E11">
              <w:rPr>
                <w:rFonts w:ascii="Times New Roman" w:eastAsia="Times New Roman" w:hAnsi="Times New Roman"/>
                <w:color w:val="000000" w:themeColor="text1"/>
                <w:sz w:val="24"/>
                <w:szCs w:val="24"/>
                <w:lang w:val="en-US"/>
              </w:rPr>
              <w:t xml:space="preserve"> in European Private Law (The Common Core of European Private Law, p. I), Cambridge, 2017.</w:t>
            </w:r>
          </w:p>
          <w:p w14:paraId="1D897506" w14:textId="77777777" w:rsidR="004F732E" w:rsidRPr="00814E11" w:rsidRDefault="004F732E" w:rsidP="005F7C05">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B. Anderson, A. Task, </w:t>
            </w:r>
            <w:r w:rsidRPr="00814E11">
              <w:rPr>
                <w:rFonts w:ascii="Times New Roman" w:eastAsia="Times New Roman" w:hAnsi="Times New Roman"/>
                <w:i/>
                <w:iCs/>
                <w:color w:val="000000" w:themeColor="text1"/>
                <w:sz w:val="24"/>
                <w:szCs w:val="24"/>
                <w:lang w:val="en-US"/>
              </w:rPr>
              <w:t>Class Action Playbook</w:t>
            </w:r>
            <w:r w:rsidRPr="00814E11">
              <w:rPr>
                <w:rFonts w:ascii="Times New Roman" w:eastAsia="Times New Roman" w:hAnsi="Times New Roman"/>
                <w:color w:val="000000" w:themeColor="text1"/>
                <w:sz w:val="24"/>
                <w:szCs w:val="24"/>
                <w:lang w:val="en-US"/>
              </w:rPr>
              <w:t xml:space="preserve">, Lexis </w:t>
            </w:r>
            <w:proofErr w:type="spellStart"/>
            <w:r w:rsidRPr="00814E11">
              <w:rPr>
                <w:rFonts w:ascii="Times New Roman" w:eastAsia="Times New Roman" w:hAnsi="Times New Roman"/>
                <w:color w:val="000000" w:themeColor="text1"/>
                <w:sz w:val="24"/>
                <w:szCs w:val="24"/>
                <w:lang w:val="en-US"/>
              </w:rPr>
              <w:t>Nexis</w:t>
            </w:r>
            <w:proofErr w:type="spellEnd"/>
            <w:r w:rsidRPr="00814E11">
              <w:rPr>
                <w:rFonts w:ascii="Times New Roman" w:eastAsia="Times New Roman" w:hAnsi="Times New Roman"/>
                <w:color w:val="000000" w:themeColor="text1"/>
                <w:sz w:val="24"/>
                <w:szCs w:val="24"/>
                <w:lang w:val="en-US"/>
              </w:rPr>
              <w:t xml:space="preserve">, 2018. </w:t>
            </w:r>
          </w:p>
          <w:p w14:paraId="3D5B3388" w14:textId="77777777" w:rsidR="004F732E" w:rsidRPr="00814E11" w:rsidRDefault="004F732E" w:rsidP="005F7C05">
            <w:pPr>
              <w:numPr>
                <w:ilvl w:val="0"/>
                <w:numId w:val="21"/>
              </w:numPr>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lastRenderedPageBreak/>
              <w:t xml:space="preserve">Carrie </w:t>
            </w:r>
            <w:proofErr w:type="spellStart"/>
            <w:r w:rsidRPr="00814E11">
              <w:rPr>
                <w:rFonts w:ascii="Times New Roman" w:eastAsia="Times New Roman" w:hAnsi="Times New Roman"/>
                <w:color w:val="000000" w:themeColor="text1"/>
                <w:sz w:val="24"/>
                <w:szCs w:val="24"/>
                <w:lang w:val="en-US"/>
              </w:rPr>
              <w:t>Menkel</w:t>
            </w:r>
            <w:proofErr w:type="spellEnd"/>
            <w:r w:rsidRPr="00814E11">
              <w:rPr>
                <w:rFonts w:ascii="Times New Roman" w:eastAsia="Times New Roman" w:hAnsi="Times New Roman"/>
                <w:color w:val="000000" w:themeColor="text1"/>
                <w:sz w:val="24"/>
                <w:szCs w:val="24"/>
                <w:lang w:val="en-US"/>
              </w:rPr>
              <w:t xml:space="preserve">-Meadow, </w:t>
            </w:r>
            <w:r w:rsidRPr="00814E11">
              <w:rPr>
                <w:rFonts w:ascii="Times New Roman" w:eastAsia="Times New Roman" w:hAnsi="Times New Roman"/>
                <w:i/>
                <w:iCs/>
                <w:color w:val="000000" w:themeColor="text1"/>
                <w:sz w:val="24"/>
                <w:szCs w:val="24"/>
                <w:lang w:val="en-US"/>
              </w:rPr>
              <w:t>Women’s Ways of Knowing Law: Feminist Legal Epistemology, Pedagogy and Jurisprudence</w:t>
            </w:r>
            <w:r w:rsidRPr="00814E11">
              <w:rPr>
                <w:rFonts w:ascii="Times New Roman" w:eastAsia="Times New Roman" w:hAnsi="Times New Roman"/>
                <w:color w:val="000000" w:themeColor="text1"/>
                <w:sz w:val="24"/>
                <w:szCs w:val="24"/>
                <w:lang w:val="en-US"/>
              </w:rPr>
              <w:t xml:space="preserve">, in N.R. Goldberger, J.M. </w:t>
            </w:r>
            <w:proofErr w:type="spellStart"/>
            <w:r w:rsidRPr="00814E11">
              <w:rPr>
                <w:rFonts w:ascii="Times New Roman" w:eastAsia="Times New Roman" w:hAnsi="Times New Roman"/>
                <w:color w:val="000000" w:themeColor="text1"/>
                <w:sz w:val="24"/>
                <w:szCs w:val="24"/>
                <w:lang w:val="en-US"/>
              </w:rPr>
              <w:t>Tarule</w:t>
            </w:r>
            <w:proofErr w:type="spellEnd"/>
            <w:r w:rsidRPr="00814E11">
              <w:rPr>
                <w:rFonts w:ascii="Times New Roman" w:eastAsia="Times New Roman" w:hAnsi="Times New Roman"/>
                <w:color w:val="000000" w:themeColor="text1"/>
                <w:sz w:val="24"/>
                <w:szCs w:val="24"/>
                <w:lang w:val="en-US"/>
              </w:rPr>
              <w:t xml:space="preserve">, B.M. </w:t>
            </w:r>
            <w:proofErr w:type="spellStart"/>
            <w:r w:rsidRPr="00814E11">
              <w:rPr>
                <w:rFonts w:ascii="Times New Roman" w:eastAsia="Times New Roman" w:hAnsi="Times New Roman"/>
                <w:color w:val="000000" w:themeColor="text1"/>
                <w:sz w:val="24"/>
                <w:szCs w:val="24"/>
                <w:lang w:val="en-US"/>
              </w:rPr>
              <w:t>Clinchy</w:t>
            </w:r>
            <w:proofErr w:type="spellEnd"/>
            <w:r w:rsidRPr="00814E11">
              <w:rPr>
                <w:rFonts w:ascii="Times New Roman" w:eastAsia="Times New Roman" w:hAnsi="Times New Roman"/>
                <w:color w:val="000000" w:themeColor="text1"/>
                <w:sz w:val="24"/>
                <w:szCs w:val="24"/>
                <w:lang w:val="en-US"/>
              </w:rPr>
              <w:t xml:space="preserve"> &amp; M.F. </w:t>
            </w:r>
            <w:proofErr w:type="spellStart"/>
            <w:r w:rsidRPr="00814E11">
              <w:rPr>
                <w:rFonts w:ascii="Times New Roman" w:eastAsia="Times New Roman" w:hAnsi="Times New Roman"/>
                <w:color w:val="000000" w:themeColor="text1"/>
                <w:sz w:val="24"/>
                <w:szCs w:val="24"/>
                <w:lang w:val="en-US"/>
              </w:rPr>
              <w:t>Belenky</w:t>
            </w:r>
            <w:proofErr w:type="spellEnd"/>
            <w:r w:rsidRPr="00814E11">
              <w:rPr>
                <w:rFonts w:ascii="Times New Roman" w:eastAsia="Times New Roman" w:hAnsi="Times New Roman"/>
                <w:color w:val="000000" w:themeColor="text1"/>
                <w:sz w:val="24"/>
                <w:szCs w:val="24"/>
                <w:lang w:val="en-US"/>
              </w:rPr>
              <w:t xml:space="preserve"> (eds.) Knowledge, </w:t>
            </w:r>
            <w:r w:rsidRPr="00814E11">
              <w:rPr>
                <w:rFonts w:ascii="Times New Roman" w:eastAsia="Times New Roman" w:hAnsi="Times New Roman"/>
                <w:i/>
                <w:iCs/>
                <w:color w:val="000000" w:themeColor="text1"/>
                <w:sz w:val="24"/>
                <w:szCs w:val="24"/>
                <w:lang w:val="en-US"/>
              </w:rPr>
              <w:t>Difference and Power: Essays Inspired by Women’s Ways of Knowing</w:t>
            </w:r>
            <w:r w:rsidRPr="00814E11">
              <w:rPr>
                <w:rFonts w:ascii="Times New Roman" w:eastAsia="Times New Roman" w:hAnsi="Times New Roman"/>
                <w:color w:val="000000" w:themeColor="text1"/>
                <w:sz w:val="24"/>
                <w:szCs w:val="24"/>
                <w:lang w:val="en-US"/>
              </w:rPr>
              <w:t>, New York, Basic Books, 1996.</w:t>
            </w:r>
          </w:p>
          <w:p w14:paraId="6ED4C5C4" w14:textId="77777777" w:rsidR="004F732E" w:rsidRPr="00814E11" w:rsidRDefault="004F732E" w:rsidP="005F7C05">
            <w:pPr>
              <w:numPr>
                <w:ilvl w:val="0"/>
                <w:numId w:val="21"/>
              </w:numPr>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Martha </w:t>
            </w:r>
            <w:proofErr w:type="spellStart"/>
            <w:r w:rsidRPr="00814E11">
              <w:rPr>
                <w:rFonts w:ascii="Times New Roman" w:eastAsia="Times New Roman" w:hAnsi="Times New Roman"/>
                <w:color w:val="000000" w:themeColor="text1"/>
                <w:sz w:val="24"/>
                <w:szCs w:val="24"/>
                <w:lang w:val="en-US"/>
              </w:rPr>
              <w:t>Chamallas</w:t>
            </w:r>
            <w:proofErr w:type="spellEnd"/>
            <w:r w:rsidRPr="00814E11">
              <w:rPr>
                <w:rFonts w:ascii="Times New Roman" w:eastAsia="Times New Roman" w:hAnsi="Times New Roman"/>
                <w:color w:val="000000" w:themeColor="text1"/>
                <w:sz w:val="24"/>
                <w:szCs w:val="24"/>
                <w:lang w:val="en-US"/>
              </w:rPr>
              <w:t xml:space="preserve">, </w:t>
            </w:r>
            <w:r w:rsidRPr="00814E11">
              <w:rPr>
                <w:rFonts w:ascii="Times New Roman" w:eastAsia="Times New Roman" w:hAnsi="Times New Roman"/>
                <w:i/>
                <w:iCs/>
                <w:color w:val="000000" w:themeColor="text1"/>
                <w:sz w:val="24"/>
                <w:szCs w:val="24"/>
                <w:lang w:val="en-US"/>
              </w:rPr>
              <w:t>Introduction to Feminist Legal Theory</w:t>
            </w:r>
            <w:r w:rsidRPr="00814E11">
              <w:rPr>
                <w:rFonts w:ascii="Times New Roman" w:eastAsia="Times New Roman" w:hAnsi="Times New Roman"/>
                <w:color w:val="000000" w:themeColor="text1"/>
                <w:sz w:val="24"/>
                <w:szCs w:val="24"/>
                <w:lang w:val="en-US"/>
              </w:rPr>
              <w:t>, 3rd ed., New York, Aspen Law and Business, 2013.</w:t>
            </w:r>
          </w:p>
          <w:p w14:paraId="73B3D67A" w14:textId="77777777" w:rsidR="004F732E" w:rsidRPr="00814E11" w:rsidRDefault="004F732E" w:rsidP="005F7C05">
            <w:pPr>
              <w:numPr>
                <w:ilvl w:val="0"/>
                <w:numId w:val="21"/>
              </w:numPr>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Katherine T, Bartlett, </w:t>
            </w:r>
            <w:r w:rsidRPr="00814E11">
              <w:rPr>
                <w:rFonts w:ascii="Times New Roman" w:eastAsia="Times New Roman" w:hAnsi="Times New Roman"/>
                <w:i/>
                <w:iCs/>
                <w:color w:val="000000" w:themeColor="text1"/>
                <w:sz w:val="24"/>
                <w:szCs w:val="24"/>
                <w:lang w:val="en-US"/>
              </w:rPr>
              <w:t>Feminist Legal Methods</w:t>
            </w:r>
            <w:r w:rsidRPr="00814E11">
              <w:rPr>
                <w:rFonts w:ascii="Times New Roman" w:eastAsia="Times New Roman" w:hAnsi="Times New Roman"/>
                <w:color w:val="000000" w:themeColor="text1"/>
                <w:sz w:val="24"/>
                <w:szCs w:val="24"/>
                <w:lang w:val="en-US"/>
              </w:rPr>
              <w:t>, 103 Harvard Law Review, 1990, 829.</w:t>
            </w:r>
          </w:p>
          <w:p w14:paraId="6108D84E" w14:textId="0CB50812" w:rsidR="004F732E" w:rsidRPr="00814E11" w:rsidRDefault="004F732E" w:rsidP="005F7C05">
            <w:pPr>
              <w:numPr>
                <w:ilvl w:val="0"/>
                <w:numId w:val="21"/>
              </w:numPr>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Martha </w:t>
            </w:r>
            <w:proofErr w:type="spellStart"/>
            <w:r w:rsidRPr="00814E11">
              <w:rPr>
                <w:rFonts w:ascii="Times New Roman" w:eastAsia="Times New Roman" w:hAnsi="Times New Roman"/>
                <w:color w:val="000000" w:themeColor="text1"/>
                <w:sz w:val="24"/>
                <w:szCs w:val="24"/>
                <w:lang w:val="en-US"/>
              </w:rPr>
              <w:t>Fineman</w:t>
            </w:r>
            <w:proofErr w:type="spellEnd"/>
            <w:r w:rsidRPr="00814E11">
              <w:rPr>
                <w:rFonts w:ascii="Times New Roman" w:eastAsia="Times New Roman" w:hAnsi="Times New Roman"/>
                <w:color w:val="000000" w:themeColor="text1"/>
                <w:sz w:val="24"/>
                <w:szCs w:val="24"/>
                <w:lang w:val="en-US"/>
              </w:rPr>
              <w:t xml:space="preserve"> and Estelle </w:t>
            </w:r>
            <w:proofErr w:type="spellStart"/>
            <w:r w:rsidRPr="00814E11">
              <w:rPr>
                <w:rFonts w:ascii="Times New Roman" w:eastAsia="Times New Roman" w:hAnsi="Times New Roman"/>
                <w:color w:val="000000" w:themeColor="text1"/>
                <w:sz w:val="24"/>
                <w:szCs w:val="24"/>
                <w:lang w:val="en-US"/>
              </w:rPr>
              <w:t>Zinsstag</w:t>
            </w:r>
            <w:proofErr w:type="spellEnd"/>
            <w:r w:rsidRPr="00814E11">
              <w:rPr>
                <w:rFonts w:ascii="Times New Roman" w:eastAsia="Times New Roman" w:hAnsi="Times New Roman"/>
                <w:color w:val="000000" w:themeColor="text1"/>
                <w:sz w:val="24"/>
                <w:szCs w:val="24"/>
                <w:lang w:val="en-US"/>
              </w:rPr>
              <w:t xml:space="preserve"> (eds.), </w:t>
            </w:r>
            <w:r w:rsidRPr="00814E11">
              <w:rPr>
                <w:rFonts w:ascii="Times New Roman" w:eastAsia="Times New Roman" w:hAnsi="Times New Roman"/>
                <w:i/>
                <w:iCs/>
                <w:color w:val="000000" w:themeColor="text1"/>
                <w:sz w:val="24"/>
                <w:szCs w:val="24"/>
                <w:lang w:val="en-US"/>
              </w:rPr>
              <w:t>Feminist Perspectives on Transitional Justice</w:t>
            </w:r>
            <w:r w:rsidRPr="00814E11">
              <w:rPr>
                <w:rFonts w:ascii="Times New Roman" w:eastAsia="Times New Roman" w:hAnsi="Times New Roman"/>
                <w:color w:val="000000" w:themeColor="text1"/>
                <w:sz w:val="24"/>
                <w:szCs w:val="24"/>
                <w:lang w:val="en-US"/>
              </w:rPr>
              <w:t xml:space="preserve">, Belgium, </w:t>
            </w:r>
            <w:proofErr w:type="spellStart"/>
            <w:r w:rsidRPr="00814E11">
              <w:rPr>
                <w:rFonts w:ascii="Times New Roman" w:eastAsia="Times New Roman" w:hAnsi="Times New Roman"/>
                <w:color w:val="000000" w:themeColor="text1"/>
                <w:sz w:val="24"/>
                <w:szCs w:val="24"/>
                <w:lang w:val="en-US"/>
              </w:rPr>
              <w:t>Intersentia</w:t>
            </w:r>
            <w:proofErr w:type="spellEnd"/>
            <w:r w:rsidRPr="00814E11">
              <w:rPr>
                <w:rFonts w:ascii="Times New Roman" w:eastAsia="Times New Roman" w:hAnsi="Times New Roman"/>
                <w:color w:val="000000" w:themeColor="text1"/>
                <w:sz w:val="24"/>
                <w:szCs w:val="24"/>
                <w:lang w:val="en-US"/>
              </w:rPr>
              <w:t>, 2013.</w:t>
            </w:r>
          </w:p>
          <w:p w14:paraId="2B5F113D" w14:textId="77777777" w:rsidR="004F732E" w:rsidRPr="00814E11" w:rsidRDefault="004F732E" w:rsidP="005F7C05">
            <w:pPr>
              <w:rPr>
                <w:rFonts w:ascii="Times New Roman" w:eastAsia="Times New Roman" w:hAnsi="Times New Roman"/>
                <w:b/>
                <w:bCs/>
                <w:color w:val="000000" w:themeColor="text1"/>
                <w:spacing w:val="-10"/>
                <w:kern w:val="36"/>
                <w:sz w:val="24"/>
                <w:szCs w:val="24"/>
                <w:lang w:val="en-US"/>
              </w:rPr>
            </w:pPr>
            <w:r w:rsidRPr="00814E11">
              <w:rPr>
                <w:rFonts w:ascii="Times New Roman" w:eastAsia="Times New Roman" w:hAnsi="Times New Roman"/>
                <w:b/>
                <w:bCs/>
                <w:color w:val="000000" w:themeColor="text1"/>
                <w:spacing w:val="-10"/>
                <w:kern w:val="36"/>
                <w:sz w:val="24"/>
                <w:szCs w:val="24"/>
                <w:lang w:val="en-US"/>
              </w:rPr>
              <w:t>Further Reading:</w:t>
            </w:r>
          </w:p>
          <w:p w14:paraId="79251006" w14:textId="77777777" w:rsidR="004F732E" w:rsidRPr="00814E11" w:rsidRDefault="004F732E" w:rsidP="005F7C05">
            <w:pPr>
              <w:pStyle w:val="ListParagraph"/>
              <w:numPr>
                <w:ilvl w:val="0"/>
                <w:numId w:val="20"/>
              </w:numPr>
              <w:spacing w:after="120"/>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E. </w:t>
            </w:r>
            <w:proofErr w:type="spellStart"/>
            <w:r w:rsidRPr="00814E11">
              <w:rPr>
                <w:rFonts w:ascii="Times New Roman" w:eastAsia="Times New Roman" w:hAnsi="Times New Roman"/>
                <w:color w:val="000000" w:themeColor="text1"/>
                <w:sz w:val="24"/>
                <w:szCs w:val="24"/>
                <w:lang w:val="en-US"/>
              </w:rPr>
              <w:t>Mišćenić</w:t>
            </w:r>
            <w:proofErr w:type="spellEnd"/>
            <w:r w:rsidRPr="00814E11">
              <w:rPr>
                <w:rFonts w:ascii="Times New Roman" w:eastAsia="Times New Roman" w:hAnsi="Times New Roman"/>
                <w:color w:val="000000" w:themeColor="text1"/>
                <w:sz w:val="24"/>
                <w:szCs w:val="24"/>
                <w:lang w:val="en-US"/>
              </w:rPr>
              <w:t xml:space="preserve">, </w:t>
            </w:r>
            <w:r w:rsidRPr="00814E11">
              <w:rPr>
                <w:rFonts w:ascii="Times New Roman" w:eastAsia="Times New Roman" w:hAnsi="Times New Roman"/>
                <w:i/>
                <w:iCs/>
                <w:color w:val="000000" w:themeColor="text1"/>
                <w:sz w:val="24"/>
                <w:szCs w:val="24"/>
                <w:lang w:val="en-US"/>
              </w:rPr>
              <w:t>Autonomy and Antidiscrimination in Private Law</w:t>
            </w:r>
            <w:r w:rsidRPr="00814E11">
              <w:rPr>
                <w:rFonts w:ascii="Times New Roman" w:eastAsia="Times New Roman" w:hAnsi="Times New Roman"/>
                <w:color w:val="000000" w:themeColor="text1"/>
                <w:sz w:val="24"/>
                <w:szCs w:val="24"/>
                <w:lang w:val="en-US"/>
              </w:rPr>
              <w:t xml:space="preserve"> in: C. </w:t>
            </w:r>
            <w:proofErr w:type="spellStart"/>
            <w:r w:rsidRPr="00814E11">
              <w:rPr>
                <w:rFonts w:ascii="Times New Roman" w:eastAsia="Times New Roman" w:hAnsi="Times New Roman"/>
                <w:color w:val="000000" w:themeColor="text1"/>
                <w:sz w:val="24"/>
                <w:szCs w:val="24"/>
                <w:lang w:val="en-US"/>
              </w:rPr>
              <w:t>Jessel</w:t>
            </w:r>
            <w:proofErr w:type="spellEnd"/>
            <w:r w:rsidRPr="00814E11">
              <w:rPr>
                <w:rFonts w:ascii="Times New Roman" w:eastAsia="Times New Roman" w:hAnsi="Times New Roman"/>
                <w:color w:val="000000" w:themeColor="text1"/>
                <w:sz w:val="24"/>
                <w:szCs w:val="24"/>
                <w:lang w:val="en-US"/>
              </w:rPr>
              <w:t>-Holst et al. (ed.), Civil Law Forum for South East Europe - Collection of studies and analyses, 2013, p. 28, 3rd Regional Conference of the Civil Law Forum for South East Europe, 2013.</w:t>
            </w:r>
          </w:p>
          <w:p w14:paraId="1DE49F3B" w14:textId="77777777" w:rsidR="004F732E" w:rsidRPr="00814E11" w:rsidRDefault="004F732E" w:rsidP="005F7C05">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S. Cummings,</w:t>
            </w:r>
            <w:r w:rsidRPr="00814E11">
              <w:rPr>
                <w:rFonts w:ascii="Times New Roman" w:eastAsia="Times New Roman" w:hAnsi="Times New Roman"/>
                <w:i/>
                <w:color w:val="000000" w:themeColor="text1"/>
                <w:sz w:val="24"/>
                <w:szCs w:val="24"/>
                <w:lang w:val="en-US"/>
              </w:rPr>
              <w:t xml:space="preserve"> Gender Perspectives on Property and Inheritance</w:t>
            </w:r>
            <w:r w:rsidRPr="00814E11">
              <w:rPr>
                <w:rFonts w:ascii="Times New Roman" w:eastAsia="Times New Roman" w:hAnsi="Times New Roman"/>
                <w:color w:val="000000" w:themeColor="text1"/>
                <w:sz w:val="24"/>
                <w:szCs w:val="24"/>
                <w:lang w:val="en-US"/>
              </w:rPr>
              <w:t>: A Global Sourcebook, 2001.</w:t>
            </w:r>
          </w:p>
          <w:p w14:paraId="66BD6762" w14:textId="77777777" w:rsidR="004F732E" w:rsidRPr="00814E11" w:rsidRDefault="004F732E" w:rsidP="005F7C05">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P. Chowdhury (ed.),</w:t>
            </w:r>
            <w:r w:rsidRPr="00814E11">
              <w:rPr>
                <w:rFonts w:ascii="Times New Roman" w:eastAsia="Times New Roman" w:hAnsi="Times New Roman"/>
                <w:i/>
                <w:color w:val="000000" w:themeColor="text1"/>
                <w:sz w:val="24"/>
                <w:szCs w:val="24"/>
                <w:lang w:val="en-US"/>
              </w:rPr>
              <w:t xml:space="preserve"> Gender Discrimination in Land Ownership</w:t>
            </w:r>
            <w:r w:rsidRPr="00814E11">
              <w:rPr>
                <w:rFonts w:ascii="Times New Roman" w:eastAsia="Times New Roman" w:hAnsi="Times New Roman"/>
                <w:color w:val="000000" w:themeColor="text1"/>
                <w:sz w:val="24"/>
                <w:szCs w:val="24"/>
                <w:lang w:val="en-US"/>
              </w:rPr>
              <w:t>, 2009.</w:t>
            </w:r>
          </w:p>
          <w:p w14:paraId="0B340959" w14:textId="77777777" w:rsidR="004F732E" w:rsidRPr="00814E11" w:rsidRDefault="004F732E" w:rsidP="005F7C05">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International Human Rights Law and Gender Equality and Non-Discrimination Legislation Requirements and Good Practices ICJ Briefing paper April 2014.</w:t>
            </w:r>
          </w:p>
          <w:p w14:paraId="665760A4" w14:textId="77777777" w:rsidR="004F732E" w:rsidRPr="00814E11" w:rsidRDefault="004F732E" w:rsidP="005F7C05">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L. Ruggeri, I. </w:t>
            </w:r>
            <w:proofErr w:type="spellStart"/>
            <w:r w:rsidRPr="00814E11">
              <w:rPr>
                <w:rFonts w:ascii="Times New Roman" w:eastAsia="Times New Roman" w:hAnsi="Times New Roman"/>
                <w:color w:val="000000" w:themeColor="text1"/>
                <w:sz w:val="24"/>
                <w:szCs w:val="24"/>
                <w:lang w:val="en-US"/>
              </w:rPr>
              <w:t>Kunda</w:t>
            </w:r>
            <w:proofErr w:type="spellEnd"/>
            <w:r w:rsidRPr="00814E11">
              <w:rPr>
                <w:rFonts w:ascii="Times New Roman" w:eastAsia="Times New Roman" w:hAnsi="Times New Roman"/>
                <w:color w:val="000000" w:themeColor="text1"/>
                <w:sz w:val="24"/>
                <w:szCs w:val="24"/>
                <w:lang w:val="en-US"/>
              </w:rPr>
              <w:t xml:space="preserve">, S. Winkler (eds.), </w:t>
            </w:r>
            <w:r w:rsidRPr="00814E11">
              <w:rPr>
                <w:rFonts w:ascii="Times New Roman" w:eastAsia="Times New Roman" w:hAnsi="Times New Roman"/>
                <w:i/>
                <w:iCs/>
                <w:color w:val="000000" w:themeColor="text1"/>
                <w:sz w:val="24"/>
                <w:szCs w:val="24"/>
                <w:lang w:val="en-US"/>
              </w:rPr>
              <w:t>Family Property and Succession in EU Member States: National Reports on the Collected Data</w:t>
            </w:r>
            <w:r w:rsidRPr="00814E11">
              <w:rPr>
                <w:rFonts w:ascii="Times New Roman" w:eastAsia="Times New Roman" w:hAnsi="Times New Roman"/>
                <w:color w:val="000000" w:themeColor="text1"/>
                <w:sz w:val="24"/>
                <w:szCs w:val="24"/>
                <w:lang w:val="en-US"/>
              </w:rPr>
              <w:t xml:space="preserve">, </w:t>
            </w:r>
            <w:proofErr w:type="spellStart"/>
            <w:r w:rsidRPr="00814E11">
              <w:rPr>
                <w:rFonts w:ascii="Times New Roman" w:eastAsia="Times New Roman" w:hAnsi="Times New Roman"/>
                <w:color w:val="000000" w:themeColor="text1"/>
                <w:sz w:val="24"/>
                <w:szCs w:val="24"/>
                <w:lang w:val="en-US"/>
              </w:rPr>
              <w:t>Sveučilište</w:t>
            </w:r>
            <w:proofErr w:type="spellEnd"/>
            <w:r w:rsidRPr="00814E11">
              <w:rPr>
                <w:rFonts w:ascii="Times New Roman" w:eastAsia="Times New Roman" w:hAnsi="Times New Roman"/>
                <w:color w:val="000000" w:themeColor="text1"/>
                <w:sz w:val="24"/>
                <w:szCs w:val="24"/>
                <w:lang w:val="en-US"/>
              </w:rPr>
              <w:t xml:space="preserve"> u </w:t>
            </w:r>
            <w:proofErr w:type="spellStart"/>
            <w:r w:rsidRPr="00814E11">
              <w:rPr>
                <w:rFonts w:ascii="Times New Roman" w:eastAsia="Times New Roman" w:hAnsi="Times New Roman"/>
                <w:color w:val="000000" w:themeColor="text1"/>
                <w:sz w:val="24"/>
                <w:szCs w:val="24"/>
                <w:lang w:val="en-US"/>
              </w:rPr>
              <w:t>Rijeci</w:t>
            </w:r>
            <w:proofErr w:type="spellEnd"/>
            <w:r w:rsidRPr="00814E11">
              <w:rPr>
                <w:rFonts w:ascii="Times New Roman" w:eastAsia="Times New Roman" w:hAnsi="Times New Roman"/>
                <w:color w:val="000000" w:themeColor="text1"/>
                <w:sz w:val="24"/>
                <w:szCs w:val="24"/>
                <w:lang w:val="en-US"/>
              </w:rPr>
              <w:t xml:space="preserve">, </w:t>
            </w:r>
            <w:proofErr w:type="spellStart"/>
            <w:r w:rsidRPr="00814E11">
              <w:rPr>
                <w:rFonts w:ascii="Times New Roman" w:eastAsia="Times New Roman" w:hAnsi="Times New Roman"/>
                <w:color w:val="000000" w:themeColor="text1"/>
                <w:sz w:val="24"/>
                <w:szCs w:val="24"/>
                <w:lang w:val="en-US"/>
              </w:rPr>
              <w:t>Pravni</w:t>
            </w:r>
            <w:proofErr w:type="spellEnd"/>
            <w:r w:rsidRPr="00814E11">
              <w:rPr>
                <w:rFonts w:ascii="Times New Roman" w:eastAsia="Times New Roman" w:hAnsi="Times New Roman"/>
                <w:color w:val="000000" w:themeColor="text1"/>
                <w:sz w:val="24"/>
                <w:szCs w:val="24"/>
                <w:lang w:val="en-US"/>
              </w:rPr>
              <w:t xml:space="preserve"> </w:t>
            </w:r>
            <w:proofErr w:type="spellStart"/>
            <w:r w:rsidRPr="00814E11">
              <w:rPr>
                <w:rFonts w:ascii="Times New Roman" w:eastAsia="Times New Roman" w:hAnsi="Times New Roman"/>
                <w:color w:val="000000" w:themeColor="text1"/>
                <w:sz w:val="24"/>
                <w:szCs w:val="24"/>
                <w:lang w:val="en-US"/>
              </w:rPr>
              <w:t>fakultet</w:t>
            </w:r>
            <w:proofErr w:type="spellEnd"/>
            <w:r w:rsidRPr="00814E11">
              <w:rPr>
                <w:rFonts w:ascii="Times New Roman" w:eastAsia="Times New Roman" w:hAnsi="Times New Roman"/>
                <w:color w:val="000000" w:themeColor="text1"/>
                <w:sz w:val="24"/>
                <w:szCs w:val="24"/>
                <w:lang w:val="en-US"/>
              </w:rPr>
              <w:t>/University of Rijeka, Faculty of Law, Rijeka, Croatia, 2019</w:t>
            </w:r>
          </w:p>
          <w:p w14:paraId="41234E17" w14:textId="77777777" w:rsidR="004F732E" w:rsidRPr="00814E11" w:rsidRDefault="004F732E" w:rsidP="005F7C05">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Directorate-General for Justice and Consumers, </w:t>
            </w:r>
            <w:r w:rsidRPr="00814E11">
              <w:rPr>
                <w:rFonts w:ascii="Times New Roman" w:eastAsia="Times New Roman" w:hAnsi="Times New Roman"/>
                <w:i/>
                <w:iCs/>
                <w:color w:val="000000" w:themeColor="text1"/>
                <w:sz w:val="24"/>
                <w:szCs w:val="24"/>
                <w:lang w:val="en-US"/>
              </w:rPr>
              <w:t xml:space="preserve">Gender equality law in Europe, </w:t>
            </w:r>
            <w:proofErr w:type="gramStart"/>
            <w:r w:rsidRPr="00814E11">
              <w:rPr>
                <w:rFonts w:ascii="Times New Roman" w:eastAsia="Times New Roman" w:hAnsi="Times New Roman"/>
                <w:i/>
                <w:iCs/>
                <w:color w:val="000000" w:themeColor="text1"/>
                <w:sz w:val="24"/>
                <w:szCs w:val="24"/>
                <w:lang w:val="en-US"/>
              </w:rPr>
              <w:t>How</w:t>
            </w:r>
            <w:proofErr w:type="gramEnd"/>
            <w:r w:rsidRPr="00814E11">
              <w:rPr>
                <w:rFonts w:ascii="Times New Roman" w:eastAsia="Times New Roman" w:hAnsi="Times New Roman"/>
                <w:i/>
                <w:iCs/>
                <w:color w:val="000000" w:themeColor="text1"/>
                <w:sz w:val="24"/>
                <w:szCs w:val="24"/>
                <w:lang w:val="en-US"/>
              </w:rPr>
              <w:t xml:space="preserve"> are EU rules transposed into national law in 2016?</w:t>
            </w:r>
            <w:r w:rsidRPr="00814E11">
              <w:rPr>
                <w:rFonts w:ascii="Times New Roman" w:eastAsia="Times New Roman" w:hAnsi="Times New Roman"/>
                <w:color w:val="000000" w:themeColor="text1"/>
                <w:sz w:val="24"/>
                <w:szCs w:val="24"/>
                <w:lang w:val="en-US"/>
              </w:rPr>
              <w:t xml:space="preserve"> Prepared by Alexandra </w:t>
            </w:r>
            <w:proofErr w:type="spellStart"/>
            <w:r w:rsidRPr="00814E11">
              <w:rPr>
                <w:rFonts w:ascii="Times New Roman" w:eastAsia="Times New Roman" w:hAnsi="Times New Roman"/>
                <w:color w:val="000000" w:themeColor="text1"/>
                <w:sz w:val="24"/>
                <w:szCs w:val="24"/>
                <w:lang w:val="en-US"/>
              </w:rPr>
              <w:t>Timmer</w:t>
            </w:r>
            <w:proofErr w:type="spellEnd"/>
            <w:r w:rsidRPr="00814E11">
              <w:rPr>
                <w:rFonts w:ascii="Times New Roman" w:eastAsia="Times New Roman" w:hAnsi="Times New Roman"/>
                <w:color w:val="000000" w:themeColor="text1"/>
                <w:sz w:val="24"/>
                <w:szCs w:val="24"/>
                <w:lang w:val="en-US"/>
              </w:rPr>
              <w:t xml:space="preserve"> and Linda </w:t>
            </w:r>
            <w:proofErr w:type="spellStart"/>
            <w:r w:rsidRPr="00814E11">
              <w:rPr>
                <w:rFonts w:ascii="Times New Roman" w:eastAsia="Times New Roman" w:hAnsi="Times New Roman"/>
                <w:color w:val="000000" w:themeColor="text1"/>
                <w:sz w:val="24"/>
                <w:szCs w:val="24"/>
                <w:lang w:val="en-US"/>
              </w:rPr>
              <w:t>Senden</w:t>
            </w:r>
            <w:proofErr w:type="spellEnd"/>
            <w:r w:rsidRPr="00814E11">
              <w:rPr>
                <w:rFonts w:ascii="Times New Roman" w:eastAsia="Times New Roman" w:hAnsi="Times New Roman"/>
                <w:color w:val="000000" w:themeColor="text1"/>
                <w:sz w:val="24"/>
                <w:szCs w:val="24"/>
                <w:lang w:val="en-US"/>
              </w:rPr>
              <w:t xml:space="preserve"> (Utrecht University) for the European network of legal experts in gender equality and non-discrimination December 2016 Based on information current on 1 April 2016.</w:t>
            </w:r>
            <w:r w:rsidRPr="00814E11">
              <w:rPr>
                <w:rFonts w:ascii="Times New Roman" w:eastAsia="Times New Roman" w:hAnsi="Times New Roman"/>
                <w:color w:val="000000" w:themeColor="text1"/>
                <w:spacing w:val="-10"/>
                <w:kern w:val="36"/>
                <w:sz w:val="24"/>
                <w:szCs w:val="24"/>
                <w:lang w:val="en-US"/>
              </w:rPr>
              <w:t xml:space="preserve">M. M. Mahoney, </w:t>
            </w:r>
            <w:r w:rsidRPr="00814E11">
              <w:rPr>
                <w:rFonts w:ascii="Times New Roman" w:eastAsia="Times New Roman" w:hAnsi="Times New Roman"/>
                <w:i/>
                <w:iCs/>
                <w:color w:val="000000" w:themeColor="text1"/>
                <w:spacing w:val="-10"/>
                <w:kern w:val="36"/>
                <w:sz w:val="24"/>
                <w:szCs w:val="24"/>
                <w:lang w:val="en-US"/>
              </w:rPr>
              <w:t>The Equitable Distribution of Marital Debts</w:t>
            </w:r>
            <w:r w:rsidRPr="00814E11">
              <w:rPr>
                <w:rFonts w:ascii="Times New Roman" w:eastAsia="Times New Roman" w:hAnsi="Times New Roman"/>
                <w:color w:val="000000" w:themeColor="text1"/>
                <w:spacing w:val="-10"/>
                <w:kern w:val="36"/>
                <w:sz w:val="24"/>
                <w:szCs w:val="24"/>
                <w:lang w:val="en-US"/>
              </w:rPr>
              <w:t xml:space="preserve">, Legal Studies Research Paper Series, Working Paper No. 2011-15, </w:t>
            </w:r>
            <w:r w:rsidRPr="00814E11">
              <w:rPr>
                <w:rFonts w:ascii="Times New Roman" w:eastAsia="Times New Roman" w:hAnsi="Times New Roman"/>
                <w:color w:val="000000" w:themeColor="text1"/>
                <w:sz w:val="24"/>
                <w:szCs w:val="24"/>
                <w:lang w:val="en-US"/>
              </w:rPr>
              <w:t>May 2011.</w:t>
            </w:r>
          </w:p>
          <w:p w14:paraId="0277B262" w14:textId="77777777" w:rsidR="004F732E" w:rsidRPr="00814E11" w:rsidRDefault="004F732E" w:rsidP="005F7C05">
            <w:pPr>
              <w:pStyle w:val="ListParagraph"/>
              <w:numPr>
                <w:ilvl w:val="0"/>
                <w:numId w:val="20"/>
              </w:numPr>
              <w:spacing w:after="120"/>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S. C. </w:t>
            </w:r>
            <w:proofErr w:type="spellStart"/>
            <w:r w:rsidRPr="00814E11">
              <w:rPr>
                <w:rFonts w:ascii="Times New Roman" w:eastAsia="Times New Roman" w:hAnsi="Times New Roman"/>
                <w:color w:val="000000" w:themeColor="text1"/>
                <w:sz w:val="24"/>
                <w:szCs w:val="24"/>
                <w:lang w:val="en-US"/>
              </w:rPr>
              <w:t>Yeazell</w:t>
            </w:r>
            <w:proofErr w:type="spellEnd"/>
            <w:r w:rsidRPr="00814E11">
              <w:rPr>
                <w:rFonts w:ascii="Times New Roman" w:eastAsia="Times New Roman" w:hAnsi="Times New Roman"/>
                <w:color w:val="000000" w:themeColor="text1"/>
                <w:sz w:val="24"/>
                <w:szCs w:val="24"/>
                <w:lang w:val="en-US"/>
              </w:rPr>
              <w:t xml:space="preserve">, J. C. Schwartz, </w:t>
            </w:r>
            <w:r w:rsidRPr="00814E11">
              <w:rPr>
                <w:rFonts w:ascii="Times New Roman" w:eastAsia="Times New Roman" w:hAnsi="Times New Roman"/>
                <w:i/>
                <w:iCs/>
                <w:color w:val="000000" w:themeColor="text1"/>
                <w:sz w:val="24"/>
                <w:szCs w:val="24"/>
                <w:lang w:val="en-US"/>
              </w:rPr>
              <w:t>Civil</w:t>
            </w:r>
            <w:r w:rsidRPr="00814E11">
              <w:rPr>
                <w:rFonts w:ascii="Times New Roman" w:eastAsia="Times New Roman" w:hAnsi="Times New Roman"/>
                <w:color w:val="000000" w:themeColor="text1"/>
                <w:sz w:val="24"/>
                <w:szCs w:val="24"/>
                <w:lang w:val="en-US"/>
              </w:rPr>
              <w:t xml:space="preserve"> </w:t>
            </w:r>
            <w:r w:rsidRPr="00814E11">
              <w:rPr>
                <w:rFonts w:ascii="Times New Roman" w:eastAsia="Times New Roman" w:hAnsi="Times New Roman"/>
                <w:i/>
                <w:iCs/>
                <w:color w:val="000000" w:themeColor="text1"/>
                <w:sz w:val="24"/>
                <w:szCs w:val="24"/>
                <w:lang w:val="en-US"/>
              </w:rPr>
              <w:t>procedure</w:t>
            </w:r>
            <w:r w:rsidRPr="00814E11">
              <w:rPr>
                <w:rFonts w:ascii="Times New Roman" w:eastAsia="Times New Roman" w:hAnsi="Times New Roman"/>
                <w:color w:val="000000" w:themeColor="text1"/>
                <w:sz w:val="24"/>
                <w:szCs w:val="24"/>
                <w:lang w:val="en-US"/>
              </w:rPr>
              <w:t>, 10th edition, Aspen, 2018.</w:t>
            </w:r>
          </w:p>
          <w:p w14:paraId="45030DE7" w14:textId="4B34D3C6" w:rsidR="004F732E" w:rsidRPr="00814E11" w:rsidRDefault="004F732E" w:rsidP="005F7C05">
            <w:pPr>
              <w:numPr>
                <w:ilvl w:val="0"/>
                <w:numId w:val="20"/>
              </w:numPr>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C. </w:t>
            </w:r>
            <w:proofErr w:type="spellStart"/>
            <w:r w:rsidRPr="00814E11">
              <w:rPr>
                <w:rFonts w:ascii="Times New Roman" w:eastAsia="Times New Roman" w:hAnsi="Times New Roman"/>
                <w:color w:val="000000" w:themeColor="text1"/>
                <w:sz w:val="24"/>
                <w:szCs w:val="24"/>
                <w:lang w:val="en-US"/>
              </w:rPr>
              <w:t>Nordholtz</w:t>
            </w:r>
            <w:proofErr w:type="spellEnd"/>
            <w:r w:rsidRPr="00814E11">
              <w:rPr>
                <w:rFonts w:ascii="Times New Roman" w:eastAsia="Times New Roman" w:hAnsi="Times New Roman"/>
                <w:color w:val="000000" w:themeColor="text1"/>
                <w:sz w:val="24"/>
                <w:szCs w:val="24"/>
                <w:lang w:val="en-US"/>
              </w:rPr>
              <w:t xml:space="preserve">, Martin </w:t>
            </w:r>
            <w:proofErr w:type="spellStart"/>
            <w:r w:rsidRPr="00814E11">
              <w:rPr>
                <w:rFonts w:ascii="Times New Roman" w:eastAsia="Times New Roman" w:hAnsi="Times New Roman"/>
                <w:color w:val="000000" w:themeColor="text1"/>
                <w:sz w:val="24"/>
                <w:szCs w:val="24"/>
                <w:lang w:val="en-US"/>
              </w:rPr>
              <w:t>Mekat</w:t>
            </w:r>
            <w:proofErr w:type="spellEnd"/>
            <w:r w:rsidRPr="00814E11">
              <w:rPr>
                <w:rFonts w:ascii="Times New Roman" w:eastAsia="Times New Roman" w:hAnsi="Times New Roman"/>
                <w:color w:val="000000" w:themeColor="text1"/>
                <w:sz w:val="24"/>
                <w:szCs w:val="24"/>
                <w:lang w:val="en-US"/>
              </w:rPr>
              <w:t xml:space="preserve">, </w:t>
            </w:r>
            <w:proofErr w:type="spellStart"/>
            <w:r w:rsidRPr="00814E11">
              <w:rPr>
                <w:rFonts w:ascii="Times New Roman" w:eastAsia="Times New Roman" w:hAnsi="Times New Roman"/>
                <w:i/>
                <w:iCs/>
                <w:color w:val="000000" w:themeColor="text1"/>
                <w:sz w:val="24"/>
                <w:szCs w:val="24"/>
                <w:lang w:val="en-US"/>
              </w:rPr>
              <w:t>Musterfeststellungklage</w:t>
            </w:r>
            <w:proofErr w:type="spellEnd"/>
            <w:r w:rsidRPr="00814E11">
              <w:rPr>
                <w:rFonts w:ascii="Times New Roman" w:eastAsia="Times New Roman" w:hAnsi="Times New Roman"/>
                <w:i/>
                <w:iCs/>
                <w:color w:val="000000" w:themeColor="text1"/>
                <w:sz w:val="24"/>
                <w:szCs w:val="24"/>
                <w:lang w:val="en-US"/>
              </w:rPr>
              <w:t xml:space="preserve">, </w:t>
            </w:r>
            <w:r w:rsidR="005F7C05" w:rsidRPr="00814E11">
              <w:rPr>
                <w:rFonts w:ascii="Times New Roman" w:eastAsia="Times New Roman" w:hAnsi="Times New Roman"/>
                <w:color w:val="000000" w:themeColor="text1"/>
                <w:sz w:val="24"/>
                <w:szCs w:val="24"/>
                <w:lang w:val="en-US"/>
              </w:rPr>
              <w:t>Baden-</w:t>
            </w:r>
            <w:r w:rsidRPr="00814E11">
              <w:rPr>
                <w:rFonts w:ascii="Times New Roman" w:eastAsia="Times New Roman" w:hAnsi="Times New Roman"/>
                <w:color w:val="000000" w:themeColor="text1"/>
                <w:sz w:val="24"/>
                <w:szCs w:val="24"/>
                <w:lang w:val="en-US"/>
              </w:rPr>
              <w:t xml:space="preserve">Baden, 2019. </w:t>
            </w:r>
          </w:p>
          <w:p w14:paraId="21392885" w14:textId="77777777" w:rsidR="004F732E" w:rsidRPr="00814E11" w:rsidRDefault="004F732E" w:rsidP="005F7C05">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S. </w:t>
            </w:r>
            <w:proofErr w:type="spellStart"/>
            <w:r w:rsidRPr="00814E11">
              <w:rPr>
                <w:rFonts w:ascii="Times New Roman" w:eastAsia="Times New Roman" w:hAnsi="Times New Roman"/>
                <w:color w:val="000000" w:themeColor="text1"/>
                <w:sz w:val="24"/>
                <w:szCs w:val="24"/>
                <w:lang w:val="en-US"/>
              </w:rPr>
              <w:t>Hennette-Vauchez</w:t>
            </w:r>
            <w:proofErr w:type="spellEnd"/>
            <w:r w:rsidRPr="00814E11">
              <w:rPr>
                <w:rFonts w:ascii="Times New Roman" w:eastAsia="Times New Roman" w:hAnsi="Times New Roman"/>
                <w:color w:val="000000" w:themeColor="text1"/>
                <w:sz w:val="24"/>
                <w:szCs w:val="24"/>
                <w:lang w:val="en-US"/>
              </w:rPr>
              <w:t xml:space="preserve">; M. </w:t>
            </w:r>
            <w:proofErr w:type="spellStart"/>
            <w:r w:rsidRPr="00814E11">
              <w:rPr>
                <w:rFonts w:ascii="Times New Roman" w:eastAsia="Times New Roman" w:hAnsi="Times New Roman"/>
                <w:color w:val="000000" w:themeColor="text1"/>
                <w:sz w:val="24"/>
                <w:szCs w:val="24"/>
                <w:lang w:val="en-US"/>
              </w:rPr>
              <w:t>Pichard</w:t>
            </w:r>
            <w:proofErr w:type="spellEnd"/>
            <w:r w:rsidRPr="00814E11">
              <w:rPr>
                <w:rFonts w:ascii="Times New Roman" w:eastAsia="Times New Roman" w:hAnsi="Times New Roman"/>
                <w:color w:val="000000" w:themeColor="text1"/>
                <w:sz w:val="24"/>
                <w:szCs w:val="24"/>
                <w:lang w:val="en-US"/>
              </w:rPr>
              <w:t xml:space="preserve">; D. Roman Genre et droit, </w:t>
            </w:r>
            <w:proofErr w:type="spellStart"/>
            <w:r w:rsidRPr="00814E11">
              <w:rPr>
                <w:rFonts w:ascii="Times New Roman" w:eastAsia="Times New Roman" w:hAnsi="Times New Roman"/>
                <w:color w:val="000000" w:themeColor="text1"/>
                <w:sz w:val="24"/>
                <w:szCs w:val="24"/>
                <w:lang w:val="en-US"/>
              </w:rPr>
              <w:t>Ressources</w:t>
            </w:r>
            <w:proofErr w:type="spellEnd"/>
            <w:r w:rsidRPr="00814E11">
              <w:rPr>
                <w:rFonts w:ascii="Times New Roman" w:eastAsia="Times New Roman" w:hAnsi="Times New Roman"/>
                <w:i/>
                <w:color w:val="000000" w:themeColor="text1"/>
                <w:sz w:val="24"/>
                <w:szCs w:val="24"/>
                <w:lang w:val="en-US"/>
              </w:rPr>
              <w:t xml:space="preserve"> </w:t>
            </w:r>
            <w:proofErr w:type="spellStart"/>
            <w:r w:rsidRPr="00814E11">
              <w:rPr>
                <w:rFonts w:ascii="Times New Roman" w:eastAsia="Times New Roman" w:hAnsi="Times New Roman"/>
                <w:i/>
                <w:color w:val="000000" w:themeColor="text1"/>
                <w:sz w:val="24"/>
                <w:szCs w:val="24"/>
                <w:lang w:val="en-US"/>
              </w:rPr>
              <w:t>pédagogiques</w:t>
            </w:r>
            <w:proofErr w:type="spellEnd"/>
            <w:r w:rsidRPr="00814E11">
              <w:rPr>
                <w:rFonts w:ascii="Times New Roman" w:eastAsia="Times New Roman" w:hAnsi="Times New Roman"/>
                <w:color w:val="000000" w:themeColor="text1"/>
                <w:sz w:val="24"/>
                <w:szCs w:val="24"/>
                <w:lang w:val="en-US"/>
              </w:rPr>
              <w:t xml:space="preserve">, 1e </w:t>
            </w:r>
            <w:proofErr w:type="spellStart"/>
            <w:r w:rsidRPr="00814E11">
              <w:rPr>
                <w:rFonts w:ascii="Times New Roman" w:eastAsia="Times New Roman" w:hAnsi="Times New Roman"/>
                <w:color w:val="000000" w:themeColor="text1"/>
                <w:sz w:val="24"/>
                <w:szCs w:val="24"/>
                <w:lang w:val="en-US"/>
              </w:rPr>
              <w:t>édition</w:t>
            </w:r>
            <w:proofErr w:type="spellEnd"/>
            <w:r w:rsidRPr="00814E11">
              <w:rPr>
                <w:rFonts w:ascii="Times New Roman" w:eastAsia="Times New Roman" w:hAnsi="Times New Roman"/>
                <w:color w:val="000000" w:themeColor="text1"/>
                <w:sz w:val="24"/>
                <w:szCs w:val="24"/>
                <w:lang w:val="en-US"/>
              </w:rPr>
              <w:t>, 2016.</w:t>
            </w:r>
          </w:p>
          <w:p w14:paraId="28D43961" w14:textId="77777777" w:rsidR="004F732E" w:rsidRPr="00814E11" w:rsidRDefault="004F732E" w:rsidP="005F7C05">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International Bank for Reconstruction and Development. The World Bank, </w:t>
            </w:r>
            <w:r w:rsidRPr="00814E11">
              <w:rPr>
                <w:rFonts w:ascii="Times New Roman" w:eastAsia="Times New Roman" w:hAnsi="Times New Roman"/>
                <w:i/>
                <w:iCs/>
                <w:color w:val="000000" w:themeColor="text1"/>
                <w:sz w:val="24"/>
                <w:szCs w:val="24"/>
                <w:lang w:val="en-US"/>
              </w:rPr>
              <w:t>Women, Business and the Law</w:t>
            </w:r>
            <w:r w:rsidRPr="00814E11">
              <w:rPr>
                <w:rFonts w:ascii="Times New Roman" w:eastAsia="Times New Roman" w:hAnsi="Times New Roman"/>
                <w:color w:val="000000" w:themeColor="text1"/>
                <w:sz w:val="24"/>
                <w:szCs w:val="24"/>
                <w:lang w:val="en-US"/>
              </w:rPr>
              <w:t>, 2018</w:t>
            </w:r>
          </w:p>
          <w:p w14:paraId="70AA0784" w14:textId="77777777" w:rsidR="004F732E" w:rsidRPr="00814E11" w:rsidRDefault="004F732E" w:rsidP="005F7C05">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i/>
                <w:color w:val="000000" w:themeColor="text1"/>
                <w:sz w:val="24"/>
                <w:szCs w:val="24"/>
                <w:lang w:val="en-US"/>
              </w:rPr>
            </w:pPr>
            <w:r w:rsidRPr="00814E11">
              <w:rPr>
                <w:rFonts w:ascii="Times New Roman" w:eastAsia="Times New Roman" w:hAnsi="Times New Roman"/>
                <w:iCs/>
                <w:color w:val="000000" w:themeColor="text1"/>
                <w:sz w:val="24"/>
                <w:szCs w:val="24"/>
                <w:lang w:val="en-US"/>
              </w:rPr>
              <w:t xml:space="preserve">O. </w:t>
            </w:r>
            <w:proofErr w:type="spellStart"/>
            <w:r w:rsidRPr="00814E11">
              <w:rPr>
                <w:rFonts w:ascii="Times New Roman" w:eastAsia="Times New Roman" w:hAnsi="Times New Roman"/>
                <w:iCs/>
                <w:color w:val="000000" w:themeColor="text1"/>
                <w:sz w:val="24"/>
                <w:szCs w:val="24"/>
                <w:lang w:val="en-US"/>
              </w:rPr>
              <w:t>Antić</w:t>
            </w:r>
            <w:proofErr w:type="spellEnd"/>
            <w:r w:rsidRPr="00814E11">
              <w:rPr>
                <w:rFonts w:ascii="Times New Roman" w:eastAsia="Times New Roman" w:hAnsi="Times New Roman"/>
                <w:i/>
                <w:color w:val="000000" w:themeColor="text1"/>
                <w:sz w:val="24"/>
                <w:szCs w:val="24"/>
                <w:lang w:val="en-US"/>
              </w:rPr>
              <w:t xml:space="preserve">, </w:t>
            </w:r>
            <w:proofErr w:type="spellStart"/>
            <w:r w:rsidRPr="00814E11">
              <w:rPr>
                <w:rFonts w:ascii="Times New Roman" w:eastAsia="Times New Roman" w:hAnsi="Times New Roman"/>
                <w:i/>
                <w:color w:val="000000" w:themeColor="text1"/>
                <w:sz w:val="24"/>
                <w:szCs w:val="24"/>
                <w:lang w:val="en-US"/>
              </w:rPr>
              <w:t>Serbia&amp;Montenegro</w:t>
            </w:r>
            <w:proofErr w:type="spellEnd"/>
            <w:r w:rsidRPr="00814E11">
              <w:rPr>
                <w:rFonts w:ascii="Times New Roman" w:eastAsia="Times New Roman" w:hAnsi="Times New Roman"/>
                <w:i/>
                <w:color w:val="000000" w:themeColor="text1"/>
                <w:sz w:val="24"/>
                <w:szCs w:val="24"/>
                <w:lang w:val="en-US"/>
              </w:rPr>
              <w:t>: Family Law and Inheritance Law (</w:t>
            </w:r>
            <w:proofErr w:type="spellStart"/>
            <w:r w:rsidRPr="00814E11">
              <w:rPr>
                <w:rFonts w:ascii="Times New Roman" w:eastAsia="Times New Roman" w:hAnsi="Times New Roman"/>
                <w:i/>
                <w:color w:val="000000" w:themeColor="text1"/>
                <w:sz w:val="24"/>
                <w:szCs w:val="24"/>
                <w:lang w:val="en-US"/>
              </w:rPr>
              <w:t>LawOf</w:t>
            </w:r>
            <w:proofErr w:type="spellEnd"/>
            <w:r w:rsidRPr="00814E11">
              <w:rPr>
                <w:rFonts w:ascii="Times New Roman" w:eastAsia="Times New Roman" w:hAnsi="Times New Roman"/>
                <w:i/>
                <w:color w:val="000000" w:themeColor="text1"/>
                <w:sz w:val="24"/>
                <w:szCs w:val="24"/>
                <w:lang w:val="en-US"/>
              </w:rPr>
              <w:t xml:space="preserve"> Succession), International Encyclopedia of Laws </w:t>
            </w:r>
            <w:r w:rsidRPr="00814E11">
              <w:rPr>
                <w:rFonts w:ascii="Times New Roman" w:eastAsia="Times New Roman" w:hAnsi="Times New Roman"/>
                <w:color w:val="000000" w:themeColor="text1"/>
                <w:sz w:val="24"/>
                <w:szCs w:val="24"/>
                <w:lang w:val="en-US"/>
              </w:rPr>
              <w:t xml:space="preserve">(ed. R. </w:t>
            </w:r>
            <w:proofErr w:type="spellStart"/>
            <w:r w:rsidRPr="00814E11">
              <w:rPr>
                <w:rFonts w:ascii="Times New Roman" w:eastAsia="Times New Roman" w:hAnsi="Times New Roman"/>
                <w:color w:val="000000" w:themeColor="text1"/>
                <w:sz w:val="24"/>
                <w:szCs w:val="24"/>
                <w:lang w:val="en-US"/>
              </w:rPr>
              <w:t>Blanpain</w:t>
            </w:r>
            <w:proofErr w:type="spellEnd"/>
            <w:r w:rsidRPr="00814E11">
              <w:rPr>
                <w:rFonts w:ascii="Times New Roman" w:eastAsia="Times New Roman" w:hAnsi="Times New Roman"/>
                <w:color w:val="000000" w:themeColor="text1"/>
                <w:sz w:val="24"/>
                <w:szCs w:val="24"/>
                <w:lang w:val="en-US"/>
              </w:rPr>
              <w:t xml:space="preserve">), Kluwer Law International, Alphen </w:t>
            </w:r>
            <w:proofErr w:type="spellStart"/>
            <w:r w:rsidRPr="00814E11">
              <w:rPr>
                <w:rFonts w:ascii="Times New Roman" w:eastAsia="Times New Roman" w:hAnsi="Times New Roman"/>
                <w:color w:val="000000" w:themeColor="text1"/>
                <w:sz w:val="24"/>
                <w:szCs w:val="24"/>
                <w:lang w:val="en-US"/>
              </w:rPr>
              <w:t>aan</w:t>
            </w:r>
            <w:proofErr w:type="spellEnd"/>
            <w:r w:rsidRPr="00814E11">
              <w:rPr>
                <w:rFonts w:ascii="Times New Roman" w:eastAsia="Times New Roman" w:hAnsi="Times New Roman"/>
                <w:color w:val="000000" w:themeColor="text1"/>
                <w:sz w:val="24"/>
                <w:szCs w:val="24"/>
                <w:lang w:val="en-US"/>
              </w:rPr>
              <w:t xml:space="preserve"> den Rijn 2006, pp. 294.</w:t>
            </w:r>
          </w:p>
          <w:p w14:paraId="45EF4585" w14:textId="77777777" w:rsidR="004F732E" w:rsidRPr="00814E11" w:rsidRDefault="004F732E" w:rsidP="005F7C05">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pacing w:val="-10"/>
                <w:kern w:val="36"/>
                <w:sz w:val="24"/>
                <w:szCs w:val="24"/>
                <w:lang w:val="en-US"/>
              </w:rPr>
              <w:t xml:space="preserve">А. </w:t>
            </w:r>
            <w:proofErr w:type="spellStart"/>
            <w:r w:rsidRPr="00814E11">
              <w:rPr>
                <w:rFonts w:ascii="Times New Roman" w:eastAsia="Times New Roman" w:hAnsi="Times New Roman"/>
                <w:color w:val="000000" w:themeColor="text1"/>
                <w:spacing w:val="-10"/>
                <w:kern w:val="36"/>
                <w:sz w:val="24"/>
                <w:szCs w:val="24"/>
                <w:lang w:val="en-US"/>
              </w:rPr>
              <w:t>Weinland</w:t>
            </w:r>
            <w:proofErr w:type="spellEnd"/>
            <w:r w:rsidRPr="00814E11">
              <w:rPr>
                <w:rFonts w:ascii="Times New Roman" w:eastAsia="Times New Roman" w:hAnsi="Times New Roman"/>
                <w:color w:val="000000" w:themeColor="text1"/>
                <w:spacing w:val="-10"/>
                <w:kern w:val="36"/>
                <w:sz w:val="24"/>
                <w:szCs w:val="24"/>
                <w:lang w:val="en-US"/>
              </w:rPr>
              <w:t xml:space="preserve">, </w:t>
            </w:r>
            <w:r w:rsidRPr="00814E11">
              <w:rPr>
                <w:rFonts w:ascii="Times New Roman" w:eastAsia="Times New Roman" w:hAnsi="Times New Roman"/>
                <w:i/>
                <w:iCs/>
                <w:color w:val="000000" w:themeColor="text1"/>
                <w:spacing w:val="-10"/>
                <w:kern w:val="36"/>
                <w:sz w:val="24"/>
                <w:szCs w:val="24"/>
                <w:lang w:val="en-US"/>
              </w:rPr>
              <w:t xml:space="preserve">Die </w:t>
            </w:r>
            <w:proofErr w:type="spellStart"/>
            <w:r w:rsidRPr="00814E11">
              <w:rPr>
                <w:rFonts w:ascii="Times New Roman" w:eastAsia="Times New Roman" w:hAnsi="Times New Roman"/>
                <w:i/>
                <w:iCs/>
                <w:color w:val="000000" w:themeColor="text1"/>
                <w:spacing w:val="-10"/>
                <w:kern w:val="36"/>
                <w:sz w:val="24"/>
                <w:szCs w:val="24"/>
                <w:lang w:val="en-US"/>
              </w:rPr>
              <w:t>neue</w:t>
            </w:r>
            <w:proofErr w:type="spellEnd"/>
            <w:r w:rsidRPr="00814E11">
              <w:rPr>
                <w:rFonts w:ascii="Times New Roman" w:eastAsia="Times New Roman" w:hAnsi="Times New Roman"/>
                <w:i/>
                <w:iCs/>
                <w:color w:val="000000" w:themeColor="text1"/>
                <w:spacing w:val="-10"/>
                <w:kern w:val="36"/>
                <w:sz w:val="24"/>
                <w:szCs w:val="24"/>
                <w:lang w:val="en-US"/>
              </w:rPr>
              <w:t xml:space="preserve"> </w:t>
            </w:r>
            <w:proofErr w:type="spellStart"/>
            <w:r w:rsidRPr="00814E11">
              <w:rPr>
                <w:rFonts w:ascii="Times New Roman" w:eastAsia="Times New Roman" w:hAnsi="Times New Roman"/>
                <w:i/>
                <w:iCs/>
                <w:color w:val="000000" w:themeColor="text1"/>
                <w:spacing w:val="-10"/>
                <w:kern w:val="36"/>
                <w:sz w:val="24"/>
                <w:szCs w:val="24"/>
                <w:lang w:val="en-US"/>
              </w:rPr>
              <w:t>Musterfeststellungsklage</w:t>
            </w:r>
            <w:proofErr w:type="spellEnd"/>
            <w:r w:rsidRPr="00814E11">
              <w:rPr>
                <w:rFonts w:ascii="Times New Roman" w:eastAsia="Times New Roman" w:hAnsi="Times New Roman"/>
                <w:color w:val="000000" w:themeColor="text1"/>
                <w:spacing w:val="-10"/>
                <w:kern w:val="36"/>
                <w:sz w:val="24"/>
                <w:szCs w:val="24"/>
                <w:lang w:val="en-US"/>
              </w:rPr>
              <w:t xml:space="preserve">, C.H. Beck, </w:t>
            </w:r>
            <w:proofErr w:type="spellStart"/>
            <w:r w:rsidRPr="00814E11">
              <w:rPr>
                <w:rFonts w:ascii="Times New Roman" w:eastAsia="Times New Roman" w:hAnsi="Times New Roman"/>
                <w:color w:val="000000" w:themeColor="text1"/>
                <w:spacing w:val="-10"/>
                <w:kern w:val="36"/>
                <w:sz w:val="24"/>
                <w:szCs w:val="24"/>
                <w:lang w:val="en-US"/>
              </w:rPr>
              <w:t>München</w:t>
            </w:r>
            <w:proofErr w:type="spellEnd"/>
            <w:r w:rsidRPr="00814E11">
              <w:rPr>
                <w:rFonts w:ascii="Times New Roman" w:eastAsia="Times New Roman" w:hAnsi="Times New Roman"/>
                <w:color w:val="000000" w:themeColor="text1"/>
                <w:spacing w:val="-10"/>
                <w:kern w:val="36"/>
                <w:sz w:val="24"/>
                <w:szCs w:val="24"/>
                <w:lang w:val="en-US"/>
              </w:rPr>
              <w:t>, 2019.</w:t>
            </w:r>
          </w:p>
          <w:p w14:paraId="074ACED2" w14:textId="77777777" w:rsidR="004F732E" w:rsidRPr="00814E11" w:rsidRDefault="004F732E" w:rsidP="005F7C05">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lastRenderedPageBreak/>
              <w:t xml:space="preserve">Cross country comparison of regional mechanisms for delivery of free legal assistance, </w:t>
            </w:r>
            <w:proofErr w:type="spellStart"/>
            <w:r w:rsidRPr="00814E11">
              <w:rPr>
                <w:rFonts w:ascii="Times New Roman" w:eastAsia="Times New Roman" w:hAnsi="Times New Roman"/>
                <w:color w:val="000000" w:themeColor="text1"/>
                <w:sz w:val="24"/>
                <w:szCs w:val="24"/>
                <w:lang w:val="en-US"/>
              </w:rPr>
              <w:t>Worl</w:t>
            </w:r>
            <w:proofErr w:type="spellEnd"/>
            <w:r w:rsidRPr="00814E11">
              <w:rPr>
                <w:rFonts w:ascii="Times New Roman" w:eastAsia="Times New Roman" w:hAnsi="Times New Roman"/>
                <w:color w:val="000000" w:themeColor="text1"/>
                <w:sz w:val="24"/>
                <w:szCs w:val="24"/>
                <w:lang w:val="en-US"/>
              </w:rPr>
              <w:t xml:space="preserve"> Bank Multi Donor Trust </w:t>
            </w:r>
            <w:proofErr w:type="spellStart"/>
            <w:r w:rsidRPr="00814E11">
              <w:rPr>
                <w:rFonts w:ascii="Times New Roman" w:eastAsia="Times New Roman" w:hAnsi="Times New Roman"/>
                <w:color w:val="000000" w:themeColor="text1"/>
                <w:sz w:val="24"/>
                <w:szCs w:val="24"/>
                <w:lang w:val="en-US"/>
              </w:rPr>
              <w:t>Fond</w:t>
            </w:r>
            <w:proofErr w:type="spellEnd"/>
            <w:r w:rsidRPr="00814E11">
              <w:rPr>
                <w:rFonts w:ascii="Times New Roman" w:eastAsia="Times New Roman" w:hAnsi="Times New Roman"/>
                <w:color w:val="000000" w:themeColor="text1"/>
                <w:sz w:val="24"/>
                <w:szCs w:val="24"/>
                <w:lang w:val="en-US"/>
              </w:rPr>
              <w:t xml:space="preserve"> for Justice Sector Support, 2014.</w:t>
            </w:r>
          </w:p>
          <w:p w14:paraId="5BECF70C" w14:textId="51D10C3C" w:rsidR="004F732E" w:rsidRPr="00814E11" w:rsidRDefault="004F732E" w:rsidP="005F7C05">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000000" w:themeColor="text1"/>
                <w:sz w:val="24"/>
                <w:szCs w:val="24"/>
                <w:lang w:val="en-US"/>
              </w:rPr>
            </w:pPr>
            <w:r w:rsidRPr="00814E11">
              <w:rPr>
                <w:rFonts w:ascii="Times New Roman" w:eastAsia="Times New Roman" w:hAnsi="Times New Roman"/>
                <w:iCs/>
                <w:color w:val="000000" w:themeColor="text1"/>
                <w:sz w:val="24"/>
                <w:szCs w:val="24"/>
                <w:lang w:val="en-US"/>
              </w:rPr>
              <w:t xml:space="preserve">V. </w:t>
            </w:r>
            <w:proofErr w:type="spellStart"/>
            <w:r w:rsidRPr="00814E11">
              <w:rPr>
                <w:rFonts w:ascii="Times New Roman" w:eastAsia="Times New Roman" w:hAnsi="Times New Roman"/>
                <w:iCs/>
                <w:color w:val="000000" w:themeColor="text1"/>
                <w:sz w:val="24"/>
                <w:szCs w:val="24"/>
                <w:lang w:val="en-US"/>
              </w:rPr>
              <w:t>Vodinelić</w:t>
            </w:r>
            <w:proofErr w:type="spellEnd"/>
            <w:r w:rsidRPr="00814E11">
              <w:rPr>
                <w:rFonts w:ascii="Times New Roman" w:eastAsia="Times New Roman" w:hAnsi="Times New Roman"/>
                <w:iCs/>
                <w:color w:val="000000" w:themeColor="text1"/>
                <w:sz w:val="24"/>
                <w:szCs w:val="24"/>
                <w:lang w:val="en-US"/>
              </w:rPr>
              <w:t xml:space="preserve">, S. </w:t>
            </w:r>
            <w:proofErr w:type="spellStart"/>
            <w:r w:rsidRPr="00814E11">
              <w:rPr>
                <w:rFonts w:ascii="Times New Roman" w:eastAsia="Times New Roman" w:hAnsi="Times New Roman"/>
                <w:iCs/>
                <w:color w:val="000000" w:themeColor="text1"/>
                <w:sz w:val="24"/>
                <w:szCs w:val="24"/>
                <w:lang w:val="en-US"/>
              </w:rPr>
              <w:t>Gajin</w:t>
            </w:r>
            <w:proofErr w:type="spellEnd"/>
            <w:r w:rsidRPr="00814E11">
              <w:rPr>
                <w:rFonts w:ascii="Times New Roman" w:eastAsia="Times New Roman" w:hAnsi="Times New Roman"/>
                <w:iCs/>
                <w:color w:val="000000" w:themeColor="text1"/>
                <w:sz w:val="24"/>
                <w:szCs w:val="24"/>
                <w:lang w:val="en-US"/>
              </w:rPr>
              <w:t xml:space="preserve">, M. </w:t>
            </w:r>
            <w:proofErr w:type="spellStart"/>
            <w:r w:rsidRPr="00814E11">
              <w:rPr>
                <w:rFonts w:ascii="Times New Roman" w:eastAsia="Times New Roman" w:hAnsi="Times New Roman"/>
                <w:iCs/>
                <w:color w:val="000000" w:themeColor="text1"/>
                <w:sz w:val="24"/>
                <w:szCs w:val="24"/>
                <w:lang w:val="en-US"/>
              </w:rPr>
              <w:t>Živković</w:t>
            </w:r>
            <w:proofErr w:type="spellEnd"/>
            <w:r w:rsidRPr="00814E11">
              <w:rPr>
                <w:rFonts w:ascii="Times New Roman" w:eastAsia="Times New Roman" w:hAnsi="Times New Roman"/>
                <w:iCs/>
                <w:color w:val="000000" w:themeColor="text1"/>
                <w:sz w:val="24"/>
                <w:szCs w:val="24"/>
                <w:lang w:val="en-US"/>
              </w:rPr>
              <w:t xml:space="preserve">, I. </w:t>
            </w:r>
            <w:proofErr w:type="spellStart"/>
            <w:r w:rsidRPr="00814E11">
              <w:rPr>
                <w:rFonts w:ascii="Times New Roman" w:eastAsia="Times New Roman" w:hAnsi="Times New Roman"/>
                <w:iCs/>
                <w:color w:val="000000" w:themeColor="text1"/>
                <w:sz w:val="24"/>
                <w:szCs w:val="24"/>
                <w:lang w:val="en-US"/>
              </w:rPr>
              <w:t>Spasić</w:t>
            </w:r>
            <w:proofErr w:type="spellEnd"/>
            <w:r w:rsidRPr="00814E11">
              <w:rPr>
                <w:rFonts w:ascii="Times New Roman" w:eastAsia="Times New Roman" w:hAnsi="Times New Roman"/>
                <w:iCs/>
                <w:color w:val="000000" w:themeColor="text1"/>
                <w:sz w:val="24"/>
                <w:szCs w:val="24"/>
                <w:lang w:val="en-US"/>
              </w:rPr>
              <w:t xml:space="preserve">, J. Pak, V. </w:t>
            </w:r>
            <w:proofErr w:type="spellStart"/>
            <w:r w:rsidRPr="00814E11">
              <w:rPr>
                <w:rFonts w:ascii="Times New Roman" w:eastAsia="Times New Roman" w:hAnsi="Times New Roman"/>
                <w:iCs/>
                <w:color w:val="000000" w:themeColor="text1"/>
                <w:sz w:val="24"/>
                <w:szCs w:val="24"/>
                <w:lang w:val="en-US"/>
              </w:rPr>
              <w:t>Živković</w:t>
            </w:r>
            <w:proofErr w:type="spellEnd"/>
            <w:r w:rsidRPr="00814E11">
              <w:rPr>
                <w:rFonts w:ascii="Times New Roman" w:eastAsia="Times New Roman" w:hAnsi="Times New Roman"/>
                <w:iCs/>
                <w:color w:val="000000" w:themeColor="text1"/>
                <w:sz w:val="24"/>
                <w:szCs w:val="24"/>
                <w:lang w:val="en-US"/>
              </w:rPr>
              <w:t xml:space="preserve"> – A.</w:t>
            </w:r>
            <w:r w:rsidR="00397921">
              <w:rPr>
                <w:rFonts w:ascii="Times New Roman" w:eastAsia="Times New Roman" w:hAnsi="Times New Roman"/>
                <w:iCs/>
                <w:color w:val="000000" w:themeColor="text1"/>
                <w:sz w:val="24"/>
                <w:szCs w:val="24"/>
                <w:lang w:val="en-US"/>
              </w:rPr>
              <w:t xml:space="preserve"> </w:t>
            </w:r>
            <w:proofErr w:type="spellStart"/>
            <w:r w:rsidRPr="00814E11">
              <w:rPr>
                <w:rFonts w:ascii="Times New Roman" w:eastAsia="Times New Roman" w:hAnsi="Times New Roman"/>
                <w:iCs/>
                <w:color w:val="000000" w:themeColor="text1"/>
                <w:sz w:val="24"/>
                <w:szCs w:val="24"/>
                <w:lang w:val="en-US"/>
              </w:rPr>
              <w:t>Knežević</w:t>
            </w:r>
            <w:proofErr w:type="spellEnd"/>
            <w:r w:rsidRPr="00814E11">
              <w:rPr>
                <w:rFonts w:ascii="Times New Roman" w:eastAsia="Times New Roman" w:hAnsi="Times New Roman"/>
                <w:i/>
                <w:color w:val="000000" w:themeColor="text1"/>
                <w:sz w:val="24"/>
                <w:szCs w:val="24"/>
                <w:lang w:val="en-US"/>
              </w:rPr>
              <w:t>, Property law amendments in Serbia</w:t>
            </w:r>
            <w:r w:rsidRPr="00814E11">
              <w:rPr>
                <w:rFonts w:ascii="Times New Roman" w:eastAsia="Times New Roman" w:hAnsi="Times New Roman"/>
                <w:color w:val="000000" w:themeColor="text1"/>
                <w:sz w:val="24"/>
                <w:szCs w:val="24"/>
                <w:lang w:val="en-US"/>
              </w:rPr>
              <w:t xml:space="preserve"> (Opportunities for a Reform in Serbia under Consideration of the Regional Developments in South-East-Europe), “GTZ”, Beograd, 2004, pp. 208.</w:t>
            </w:r>
          </w:p>
          <w:p w14:paraId="2CCE805F" w14:textId="77777777" w:rsidR="004F732E" w:rsidRPr="00814E11" w:rsidRDefault="004F732E" w:rsidP="005F7C05">
            <w:pPr>
              <w:numPr>
                <w:ilvl w:val="0"/>
                <w:numId w:val="20"/>
              </w:numPr>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Leslie Bender, </w:t>
            </w:r>
            <w:r w:rsidRPr="00814E11">
              <w:rPr>
                <w:rFonts w:ascii="Times New Roman" w:eastAsia="Times New Roman" w:hAnsi="Times New Roman"/>
                <w:i/>
                <w:iCs/>
                <w:color w:val="000000" w:themeColor="text1"/>
                <w:sz w:val="24"/>
                <w:szCs w:val="24"/>
                <w:lang w:val="en-US"/>
              </w:rPr>
              <w:t>A Lawyer’s Primer on Feminist Theory and Tort</w:t>
            </w:r>
            <w:r w:rsidRPr="00814E11">
              <w:rPr>
                <w:rFonts w:ascii="Times New Roman" w:eastAsia="Times New Roman" w:hAnsi="Times New Roman"/>
                <w:color w:val="000000" w:themeColor="text1"/>
                <w:sz w:val="24"/>
                <w:szCs w:val="24"/>
                <w:lang w:val="en-US"/>
              </w:rPr>
              <w:t xml:space="preserve">, (1988) 38 </w:t>
            </w:r>
            <w:r w:rsidRPr="00814E11">
              <w:rPr>
                <w:rFonts w:ascii="Times New Roman" w:eastAsia="Times New Roman" w:hAnsi="Times New Roman"/>
                <w:i/>
                <w:iCs/>
                <w:color w:val="000000" w:themeColor="text1"/>
                <w:sz w:val="24"/>
                <w:szCs w:val="24"/>
                <w:lang w:val="en-US"/>
              </w:rPr>
              <w:t>Journal of Legal Education</w:t>
            </w:r>
            <w:r w:rsidRPr="00814E11">
              <w:rPr>
                <w:rFonts w:ascii="Times New Roman" w:eastAsia="Times New Roman" w:hAnsi="Times New Roman"/>
                <w:color w:val="000000" w:themeColor="text1"/>
                <w:sz w:val="24"/>
                <w:szCs w:val="24"/>
                <w:lang w:val="en-US"/>
              </w:rPr>
              <w:t xml:space="preserve"> 3; </w:t>
            </w:r>
          </w:p>
          <w:p w14:paraId="091F7D67" w14:textId="77777777" w:rsidR="004F732E" w:rsidRPr="00814E11" w:rsidRDefault="004F732E" w:rsidP="005F7C05">
            <w:pPr>
              <w:numPr>
                <w:ilvl w:val="0"/>
                <w:numId w:val="20"/>
              </w:numPr>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Clare Dalton, </w:t>
            </w:r>
            <w:r w:rsidRPr="00814E11">
              <w:rPr>
                <w:rFonts w:ascii="Times New Roman" w:eastAsia="Times New Roman" w:hAnsi="Times New Roman"/>
                <w:i/>
                <w:iCs/>
                <w:color w:val="000000" w:themeColor="text1"/>
                <w:sz w:val="24"/>
                <w:szCs w:val="24"/>
                <w:lang w:val="en-US"/>
              </w:rPr>
              <w:t>An Essay in the Deconstruction of Contract Doctrine</w:t>
            </w:r>
            <w:r w:rsidRPr="00814E11">
              <w:rPr>
                <w:rFonts w:ascii="Times New Roman" w:eastAsia="Times New Roman" w:hAnsi="Times New Roman"/>
                <w:color w:val="000000" w:themeColor="text1"/>
                <w:sz w:val="24"/>
                <w:szCs w:val="24"/>
                <w:lang w:val="en-US"/>
              </w:rPr>
              <w:t xml:space="preserve">, (1984) 94 </w:t>
            </w:r>
            <w:r w:rsidRPr="00814E11">
              <w:rPr>
                <w:rFonts w:ascii="Times New Roman" w:eastAsia="Times New Roman" w:hAnsi="Times New Roman"/>
                <w:i/>
                <w:iCs/>
                <w:color w:val="000000" w:themeColor="text1"/>
                <w:sz w:val="24"/>
                <w:szCs w:val="24"/>
                <w:lang w:val="en-US"/>
              </w:rPr>
              <w:t>Yale Law Journal</w:t>
            </w:r>
            <w:r w:rsidRPr="00814E11">
              <w:rPr>
                <w:rFonts w:ascii="Times New Roman" w:eastAsia="Times New Roman" w:hAnsi="Times New Roman"/>
                <w:color w:val="000000" w:themeColor="text1"/>
                <w:sz w:val="24"/>
                <w:szCs w:val="24"/>
                <w:lang w:val="en-US"/>
              </w:rPr>
              <w:t xml:space="preserve"> 997; </w:t>
            </w:r>
          </w:p>
          <w:p w14:paraId="181A976F" w14:textId="77777777" w:rsidR="004F732E" w:rsidRPr="00814E11" w:rsidRDefault="004F732E" w:rsidP="005F7C05">
            <w:pPr>
              <w:numPr>
                <w:ilvl w:val="0"/>
                <w:numId w:val="20"/>
              </w:numPr>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Mary Jo </w:t>
            </w:r>
            <w:proofErr w:type="spellStart"/>
            <w:r w:rsidRPr="00814E11">
              <w:rPr>
                <w:rFonts w:ascii="Times New Roman" w:eastAsia="Times New Roman" w:hAnsi="Times New Roman"/>
                <w:color w:val="000000" w:themeColor="text1"/>
                <w:sz w:val="24"/>
                <w:szCs w:val="24"/>
                <w:lang w:val="en-US"/>
              </w:rPr>
              <w:t>Frug</w:t>
            </w:r>
            <w:proofErr w:type="spellEnd"/>
            <w:r w:rsidRPr="00814E11">
              <w:rPr>
                <w:rFonts w:ascii="Times New Roman" w:eastAsia="Times New Roman" w:hAnsi="Times New Roman"/>
                <w:color w:val="000000" w:themeColor="text1"/>
                <w:sz w:val="24"/>
                <w:szCs w:val="24"/>
                <w:lang w:val="en-US"/>
              </w:rPr>
              <w:t xml:space="preserve">, </w:t>
            </w:r>
            <w:r w:rsidRPr="00814E11">
              <w:rPr>
                <w:rFonts w:ascii="Times New Roman" w:eastAsia="Times New Roman" w:hAnsi="Times New Roman"/>
                <w:i/>
                <w:iCs/>
                <w:color w:val="000000" w:themeColor="text1"/>
                <w:sz w:val="24"/>
                <w:szCs w:val="24"/>
                <w:lang w:val="en-US"/>
              </w:rPr>
              <w:t>Re-reading Contracts: A Feminist Analysis of Contracts Casebooks</w:t>
            </w:r>
            <w:r w:rsidRPr="00814E11">
              <w:rPr>
                <w:rFonts w:ascii="Times New Roman" w:eastAsia="Times New Roman" w:hAnsi="Times New Roman"/>
                <w:color w:val="000000" w:themeColor="text1"/>
                <w:sz w:val="24"/>
                <w:szCs w:val="24"/>
                <w:lang w:val="en-US"/>
              </w:rPr>
              <w:t xml:space="preserve">, (1985) 34 </w:t>
            </w:r>
            <w:r w:rsidRPr="00814E11">
              <w:rPr>
                <w:rFonts w:ascii="Times New Roman" w:eastAsia="Times New Roman" w:hAnsi="Times New Roman"/>
                <w:i/>
                <w:iCs/>
                <w:color w:val="000000" w:themeColor="text1"/>
                <w:sz w:val="24"/>
                <w:szCs w:val="24"/>
                <w:lang w:val="en-US"/>
              </w:rPr>
              <w:t>American University Law Review</w:t>
            </w:r>
            <w:r w:rsidRPr="00814E11">
              <w:rPr>
                <w:rFonts w:ascii="Times New Roman" w:eastAsia="Times New Roman" w:hAnsi="Times New Roman"/>
                <w:color w:val="000000" w:themeColor="text1"/>
                <w:sz w:val="24"/>
                <w:szCs w:val="24"/>
                <w:lang w:val="en-US"/>
              </w:rPr>
              <w:t xml:space="preserve"> 1065;</w:t>
            </w:r>
          </w:p>
          <w:p w14:paraId="4F304DF2" w14:textId="77777777" w:rsidR="004F732E" w:rsidRPr="00814E11" w:rsidRDefault="004F732E" w:rsidP="005F7C05">
            <w:pPr>
              <w:numPr>
                <w:ilvl w:val="0"/>
                <w:numId w:val="20"/>
              </w:numPr>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Mary Jo </w:t>
            </w:r>
            <w:proofErr w:type="spellStart"/>
            <w:r w:rsidRPr="00814E11">
              <w:rPr>
                <w:rFonts w:ascii="Times New Roman" w:eastAsia="Times New Roman" w:hAnsi="Times New Roman"/>
                <w:color w:val="000000" w:themeColor="text1"/>
                <w:sz w:val="24"/>
                <w:szCs w:val="24"/>
                <w:lang w:val="en-US"/>
              </w:rPr>
              <w:t>Frug</w:t>
            </w:r>
            <w:proofErr w:type="spellEnd"/>
            <w:r w:rsidRPr="00814E11">
              <w:rPr>
                <w:rFonts w:ascii="Times New Roman" w:eastAsia="Times New Roman" w:hAnsi="Times New Roman"/>
                <w:color w:val="000000" w:themeColor="text1"/>
                <w:sz w:val="24"/>
                <w:szCs w:val="24"/>
                <w:lang w:val="en-US"/>
              </w:rPr>
              <w:t xml:space="preserve">, </w:t>
            </w:r>
            <w:r w:rsidRPr="00814E11">
              <w:rPr>
                <w:rFonts w:ascii="Times New Roman" w:eastAsia="Times New Roman" w:hAnsi="Times New Roman"/>
                <w:i/>
                <w:iCs/>
                <w:color w:val="000000" w:themeColor="text1"/>
                <w:sz w:val="24"/>
                <w:szCs w:val="24"/>
                <w:lang w:val="en-US"/>
              </w:rPr>
              <w:t>Rescuing Impossibility Doctrine: A Post-Modern Feminist Analysis of Contract Law</w:t>
            </w:r>
            <w:r w:rsidRPr="00814E11">
              <w:rPr>
                <w:rFonts w:ascii="Times New Roman" w:eastAsia="Times New Roman" w:hAnsi="Times New Roman"/>
                <w:color w:val="000000" w:themeColor="text1"/>
                <w:sz w:val="24"/>
                <w:szCs w:val="24"/>
                <w:lang w:val="en-US"/>
              </w:rPr>
              <w:t xml:space="preserve"> (1992) 140 </w:t>
            </w:r>
            <w:r w:rsidRPr="00814E11">
              <w:rPr>
                <w:rFonts w:ascii="Times New Roman" w:eastAsia="Times New Roman" w:hAnsi="Times New Roman"/>
                <w:i/>
                <w:iCs/>
                <w:color w:val="000000" w:themeColor="text1"/>
                <w:sz w:val="24"/>
                <w:szCs w:val="24"/>
                <w:lang w:val="en-US"/>
              </w:rPr>
              <w:t>U Penn. Law Review</w:t>
            </w:r>
            <w:r w:rsidRPr="00814E11">
              <w:rPr>
                <w:rFonts w:ascii="Times New Roman" w:eastAsia="Times New Roman" w:hAnsi="Times New Roman"/>
                <w:color w:val="000000" w:themeColor="text1"/>
                <w:sz w:val="24"/>
                <w:szCs w:val="24"/>
                <w:lang w:val="en-US"/>
              </w:rPr>
              <w:t xml:space="preserve"> 1029;</w:t>
            </w:r>
          </w:p>
          <w:p w14:paraId="11A41E4D" w14:textId="086C0417" w:rsidR="004F732E" w:rsidRPr="00814E11" w:rsidRDefault="004F732E" w:rsidP="005F7C05">
            <w:pPr>
              <w:numPr>
                <w:ilvl w:val="0"/>
                <w:numId w:val="20"/>
              </w:numPr>
              <w:rPr>
                <w:rFonts w:ascii="Times New Roman" w:eastAsia="Times New Roman" w:hAnsi="Times New Roman"/>
                <w:color w:val="000000" w:themeColor="text1"/>
                <w:sz w:val="24"/>
                <w:szCs w:val="24"/>
                <w:lang w:val="en-US"/>
              </w:rPr>
            </w:pPr>
            <w:r w:rsidRPr="00814E11">
              <w:rPr>
                <w:rFonts w:ascii="Times New Roman" w:eastAsia="Times New Roman" w:hAnsi="Times New Roman"/>
                <w:color w:val="000000" w:themeColor="text1"/>
                <w:sz w:val="24"/>
                <w:szCs w:val="24"/>
                <w:lang w:val="en-US"/>
              </w:rPr>
              <w:t xml:space="preserve">Carrie </w:t>
            </w:r>
            <w:proofErr w:type="spellStart"/>
            <w:r w:rsidRPr="00814E11">
              <w:rPr>
                <w:rFonts w:ascii="Times New Roman" w:eastAsia="Times New Roman" w:hAnsi="Times New Roman"/>
                <w:color w:val="000000" w:themeColor="text1"/>
                <w:sz w:val="24"/>
                <w:szCs w:val="24"/>
                <w:lang w:val="en-US"/>
              </w:rPr>
              <w:t>Menkel</w:t>
            </w:r>
            <w:proofErr w:type="spellEnd"/>
            <w:r w:rsidRPr="00814E11">
              <w:rPr>
                <w:rFonts w:ascii="Times New Roman" w:eastAsia="Times New Roman" w:hAnsi="Times New Roman"/>
                <w:color w:val="000000" w:themeColor="text1"/>
                <w:sz w:val="24"/>
                <w:szCs w:val="24"/>
                <w:lang w:val="en-US"/>
              </w:rPr>
              <w:t xml:space="preserve">-Meadow, </w:t>
            </w:r>
            <w:r w:rsidRPr="00814E11">
              <w:rPr>
                <w:rFonts w:ascii="Times New Roman" w:eastAsia="Times New Roman" w:hAnsi="Times New Roman"/>
                <w:i/>
                <w:iCs/>
                <w:color w:val="000000" w:themeColor="text1"/>
                <w:sz w:val="24"/>
                <w:szCs w:val="24"/>
                <w:lang w:val="en-US"/>
              </w:rPr>
              <w:t>Women in Dispute Resolution: Parties, Lawyers and Dispute Resolvers – What Difference Does ‘Gender Difference’ Make?</w:t>
            </w:r>
            <w:r w:rsidRPr="00814E11">
              <w:rPr>
                <w:rFonts w:ascii="Times New Roman" w:eastAsia="Times New Roman" w:hAnsi="Times New Roman"/>
                <w:color w:val="000000" w:themeColor="text1"/>
                <w:sz w:val="24"/>
                <w:szCs w:val="24"/>
                <w:lang w:val="en-US"/>
              </w:rPr>
              <w:t xml:space="preserve"> (2012) </w:t>
            </w:r>
            <w:r w:rsidRPr="00814E11">
              <w:rPr>
                <w:rFonts w:ascii="Times New Roman" w:eastAsia="Times New Roman" w:hAnsi="Times New Roman"/>
                <w:i/>
                <w:iCs/>
                <w:color w:val="000000" w:themeColor="text1"/>
                <w:sz w:val="24"/>
                <w:szCs w:val="24"/>
                <w:lang w:val="en-US"/>
              </w:rPr>
              <w:t>Dispute Resolution Magazine</w:t>
            </w:r>
            <w:r w:rsidRPr="00814E11">
              <w:rPr>
                <w:rFonts w:ascii="Times New Roman" w:eastAsia="Times New Roman" w:hAnsi="Times New Roman"/>
                <w:color w:val="000000" w:themeColor="text1"/>
                <w:sz w:val="24"/>
                <w:szCs w:val="24"/>
                <w:lang w:val="en-US"/>
              </w:rPr>
              <w:t xml:space="preserve"> (ABA April 2012).</w:t>
            </w:r>
          </w:p>
        </w:tc>
      </w:tr>
      <w:tr w:rsidR="004F732E" w:rsidRPr="00814E11" w14:paraId="4C895965" w14:textId="77777777" w:rsidTr="006B4FA6">
        <w:trPr>
          <w:jc w:val="center"/>
        </w:trPr>
        <w:tc>
          <w:tcPr>
            <w:tcW w:w="9622" w:type="dxa"/>
            <w:vAlign w:val="center"/>
          </w:tcPr>
          <w:p w14:paraId="32E58BAC" w14:textId="77777777" w:rsidR="005F7C05" w:rsidRPr="00814E11" w:rsidRDefault="004F732E" w:rsidP="006B4FA6">
            <w:pPr>
              <w:rPr>
                <w:rFonts w:ascii="Times New Roman" w:hAnsi="Times New Roman"/>
                <w:sz w:val="24"/>
                <w:szCs w:val="24"/>
                <w:lang w:val="en-US"/>
              </w:rPr>
            </w:pPr>
            <w:r w:rsidRPr="00814E11">
              <w:rPr>
                <w:rFonts w:ascii="Times New Roman" w:hAnsi="Times New Roman"/>
                <w:b/>
                <w:bCs/>
                <w:sz w:val="24"/>
                <w:szCs w:val="24"/>
                <w:lang w:val="en-US"/>
              </w:rPr>
              <w:lastRenderedPageBreak/>
              <w:t>Instruction method:</w:t>
            </w:r>
            <w:r w:rsidRPr="00814E11">
              <w:rPr>
                <w:rFonts w:ascii="Times New Roman" w:hAnsi="Times New Roman"/>
                <w:sz w:val="24"/>
                <w:szCs w:val="24"/>
                <w:lang w:val="en-US"/>
              </w:rPr>
              <w:t xml:space="preserve"> </w:t>
            </w:r>
          </w:p>
          <w:p w14:paraId="74D5E399" w14:textId="2B2C0A7F" w:rsidR="004F732E" w:rsidRPr="00814E11" w:rsidRDefault="004F732E" w:rsidP="006B4FA6">
            <w:pPr>
              <w:rPr>
                <w:rFonts w:ascii="Times New Roman" w:hAnsi="Times New Roman"/>
                <w:b/>
                <w:bCs/>
                <w:sz w:val="24"/>
                <w:szCs w:val="24"/>
                <w:lang w:val="en-US"/>
              </w:rPr>
            </w:pPr>
            <w:r w:rsidRPr="00814E11">
              <w:rPr>
                <w:rFonts w:ascii="Times New Roman" w:hAnsi="Times New Roman"/>
                <w:sz w:val="24"/>
                <w:szCs w:val="24"/>
                <w:lang w:val="en-US"/>
              </w:rPr>
              <w:t xml:space="preserve">Lecturers will adopt student-oriented teaching methods (case study, moot court, “snowballing”, etc.). Lectures will be based on comparative analysis and </w:t>
            </w:r>
            <w:r w:rsidRPr="00814E11">
              <w:rPr>
                <w:rFonts w:ascii="Times New Roman" w:eastAsia="Tahoma" w:hAnsi="Times New Roman"/>
                <w:sz w:val="24"/>
                <w:szCs w:val="24"/>
                <w:lang w:val="en-US"/>
              </w:rPr>
              <w:t>analysis of case-law of ECHR, European and national courts.</w:t>
            </w:r>
          </w:p>
        </w:tc>
      </w:tr>
      <w:tr w:rsidR="004F732E" w:rsidRPr="00814E11" w14:paraId="223B0699" w14:textId="77777777" w:rsidTr="006B4FA6">
        <w:trPr>
          <w:jc w:val="center"/>
        </w:trPr>
        <w:tc>
          <w:tcPr>
            <w:tcW w:w="9622" w:type="dxa"/>
            <w:vAlign w:val="center"/>
          </w:tcPr>
          <w:p w14:paraId="4C37586C" w14:textId="77777777" w:rsidR="004F732E"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t>Exams (maximum number of points 100)</w:t>
            </w:r>
          </w:p>
          <w:p w14:paraId="0248142F" w14:textId="77777777"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rPr>
              <w:t xml:space="preserve">The exam shall be oral at the end of course. All consortium </w:t>
            </w:r>
            <w:proofErr w:type="spellStart"/>
            <w:r w:rsidRPr="00814E11">
              <w:rPr>
                <w:rFonts w:ascii="Times New Roman" w:hAnsi="Times New Roman"/>
                <w:sz w:val="24"/>
                <w:szCs w:val="24"/>
                <w:lang w:val="en-US"/>
              </w:rPr>
              <w:t>memebers</w:t>
            </w:r>
            <w:proofErr w:type="spellEnd"/>
            <w:r w:rsidRPr="00814E11">
              <w:rPr>
                <w:rFonts w:ascii="Times New Roman" w:hAnsi="Times New Roman"/>
                <w:sz w:val="24"/>
                <w:szCs w:val="24"/>
                <w:lang w:val="en-US"/>
              </w:rPr>
              <w:t xml:space="preserve"> will </w:t>
            </w:r>
            <w:proofErr w:type="spellStart"/>
            <w:r w:rsidRPr="00814E11">
              <w:rPr>
                <w:rFonts w:ascii="Times New Roman" w:hAnsi="Times New Roman"/>
                <w:sz w:val="24"/>
                <w:szCs w:val="24"/>
                <w:lang w:val="en-US"/>
              </w:rPr>
              <w:t>specifiy</w:t>
            </w:r>
            <w:proofErr w:type="spellEnd"/>
            <w:r w:rsidRPr="00814E11">
              <w:rPr>
                <w:rFonts w:ascii="Times New Roman" w:hAnsi="Times New Roman"/>
                <w:sz w:val="24"/>
                <w:szCs w:val="24"/>
                <w:lang w:val="en-US"/>
              </w:rPr>
              <w:t xml:space="preserve"> the type of the oral </w:t>
            </w:r>
            <w:proofErr w:type="spellStart"/>
            <w:r w:rsidRPr="00814E11">
              <w:rPr>
                <w:rFonts w:ascii="Times New Roman" w:hAnsi="Times New Roman"/>
                <w:sz w:val="24"/>
                <w:szCs w:val="24"/>
                <w:lang w:val="en-US"/>
              </w:rPr>
              <w:t>exm</w:t>
            </w:r>
            <w:proofErr w:type="spellEnd"/>
            <w:r w:rsidRPr="00814E11">
              <w:rPr>
                <w:rFonts w:ascii="Times New Roman" w:hAnsi="Times New Roman"/>
                <w:sz w:val="24"/>
                <w:szCs w:val="24"/>
                <w:lang w:val="en-US"/>
              </w:rPr>
              <w:t>, its duration and requirements.</w:t>
            </w:r>
          </w:p>
        </w:tc>
      </w:tr>
      <w:tr w:rsidR="004F732E" w:rsidRPr="00814E11" w14:paraId="4506892C" w14:textId="77777777" w:rsidTr="006B4FA6">
        <w:trPr>
          <w:trHeight w:val="1254"/>
          <w:jc w:val="center"/>
        </w:trPr>
        <w:tc>
          <w:tcPr>
            <w:tcW w:w="9622" w:type="dxa"/>
            <w:vAlign w:val="center"/>
          </w:tcPr>
          <w:p w14:paraId="4D78E5EA"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Grading system for the course</w:t>
            </w:r>
          </w:p>
          <w:p w14:paraId="321913AE" w14:textId="77777777"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rPr>
              <w:t xml:space="preserve">Each participant will be graded according to the grading system of his/her country. The grading system should contain grades equivalent to the scale: </w:t>
            </w:r>
            <w:r w:rsidRPr="00814E11">
              <w:rPr>
                <w:rFonts w:ascii="Times New Roman" w:hAnsi="Times New Roman"/>
                <w:i/>
                <w:iCs/>
                <w:sz w:val="24"/>
                <w:szCs w:val="24"/>
                <w:lang w:val="en-US"/>
              </w:rPr>
              <w:t>A, B, C, D, E, F</w:t>
            </w:r>
            <w:r w:rsidRPr="00814E11">
              <w:rPr>
                <w:rFonts w:ascii="Times New Roman" w:hAnsi="Times New Roman"/>
                <w:sz w:val="24"/>
                <w:szCs w:val="24"/>
                <w:lang w:val="en-US"/>
              </w:rPr>
              <w:t>.</w:t>
            </w:r>
          </w:p>
          <w:p w14:paraId="0714D39B" w14:textId="77777777" w:rsidR="004F732E" w:rsidRPr="00814E11" w:rsidRDefault="004F732E" w:rsidP="006B4FA6">
            <w:pPr>
              <w:rPr>
                <w:rFonts w:ascii="Times New Roman" w:hAnsi="Times New Roman"/>
                <w:b/>
                <w:bCs/>
                <w:sz w:val="24"/>
                <w:szCs w:val="24"/>
                <w:lang w:val="en-US"/>
              </w:rPr>
            </w:pPr>
            <w:r w:rsidRPr="00814E11">
              <w:rPr>
                <w:rFonts w:ascii="Times New Roman" w:hAnsi="Times New Roman"/>
                <w:sz w:val="24"/>
                <w:szCs w:val="24"/>
                <w:lang w:val="en-US"/>
              </w:rPr>
              <w:t>The final grade will result from the combination of the 1) participation in seminars practical work classes (70 p.) and 2) the passing of the exam (30 p-)</w:t>
            </w:r>
          </w:p>
        </w:tc>
      </w:tr>
    </w:tbl>
    <w:p w14:paraId="3BBA3233" w14:textId="470C97DA" w:rsidR="005F7C05" w:rsidRPr="00814E11" w:rsidRDefault="005F7C05" w:rsidP="00D90E6C">
      <w:pPr>
        <w:rPr>
          <w:rFonts w:ascii="Times New Roman" w:hAnsi="Times New Roman"/>
          <w:b/>
          <w:bCs/>
          <w:sz w:val="24"/>
          <w:szCs w:val="24"/>
          <w:lang w:val="en-US"/>
        </w:rPr>
      </w:pPr>
    </w:p>
    <w:p w14:paraId="0C0F6E71" w14:textId="7A9340DA" w:rsidR="0027193E" w:rsidRPr="00814E11" w:rsidRDefault="005F7C05" w:rsidP="005F7C05">
      <w:pPr>
        <w:spacing w:after="0" w:line="240" w:lineRule="auto"/>
        <w:jc w:val="left"/>
        <w:rPr>
          <w:rFonts w:ascii="Times New Roman" w:hAnsi="Times New Roman"/>
          <w:b/>
          <w:bCs/>
          <w:sz w:val="24"/>
          <w:szCs w:val="24"/>
          <w:lang w:val="en-US"/>
        </w:rPr>
      </w:pPr>
      <w:r w:rsidRPr="00814E11">
        <w:rPr>
          <w:rFonts w:ascii="Times New Roman" w:hAnsi="Times New Roman"/>
          <w:b/>
          <w:bCs/>
          <w:sz w:val="24"/>
          <w:szCs w:val="24"/>
          <w:lang w:val="en-US"/>
        </w:rPr>
        <w:br w:type="page"/>
      </w:r>
    </w:p>
    <w:p w14:paraId="5D946F40" w14:textId="7A669B59" w:rsidR="004F732E" w:rsidRPr="00814E11" w:rsidRDefault="00B61A6B" w:rsidP="005F7C05">
      <w:pPr>
        <w:pStyle w:val="Heading1"/>
        <w:spacing w:before="240"/>
        <w:ind w:left="357" w:hanging="357"/>
      </w:pPr>
      <w:r w:rsidRPr="00814E11">
        <w:lastRenderedPageBreak/>
        <w:t>Public Law and Gender Equality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F732E" w:rsidRPr="00814E11" w14:paraId="29B77E4B" w14:textId="77777777" w:rsidTr="006B4FA6">
        <w:trPr>
          <w:jc w:val="center"/>
        </w:trPr>
        <w:tc>
          <w:tcPr>
            <w:tcW w:w="9350" w:type="dxa"/>
            <w:vAlign w:val="center"/>
          </w:tcPr>
          <w:p w14:paraId="227CD300" w14:textId="5759D185" w:rsidR="004F732E"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t>Program</w:t>
            </w:r>
            <w:r w:rsidRPr="00814E11">
              <w:rPr>
                <w:rFonts w:ascii="Times New Roman" w:hAnsi="Times New Roman"/>
                <w:sz w:val="24"/>
                <w:szCs w:val="24"/>
                <w:lang w:val="en-US"/>
              </w:rPr>
              <w:t>:</w:t>
            </w:r>
            <w:r w:rsidR="00814E11" w:rsidRPr="00814E11">
              <w:rPr>
                <w:rFonts w:ascii="Times New Roman" w:hAnsi="Times New Roman"/>
                <w:sz w:val="24"/>
                <w:szCs w:val="24"/>
                <w:lang w:val="en-US"/>
              </w:rPr>
              <w:t xml:space="preserve"> </w:t>
            </w:r>
            <w:r w:rsidRPr="00814E11">
              <w:rPr>
                <w:rFonts w:ascii="Times New Roman" w:hAnsi="Times New Roman"/>
                <w:bCs/>
                <w:sz w:val="24"/>
                <w:szCs w:val="24"/>
                <w:lang w:val="en-US"/>
              </w:rPr>
              <w:t>Master Academic Studies Law and Gender</w:t>
            </w:r>
          </w:p>
        </w:tc>
      </w:tr>
      <w:tr w:rsidR="004F732E" w:rsidRPr="00814E11" w14:paraId="3F166066" w14:textId="77777777" w:rsidTr="006B4FA6">
        <w:trPr>
          <w:jc w:val="center"/>
        </w:trPr>
        <w:tc>
          <w:tcPr>
            <w:tcW w:w="9350" w:type="dxa"/>
            <w:vAlign w:val="center"/>
          </w:tcPr>
          <w:p w14:paraId="7F74CE2C" w14:textId="77777777" w:rsidR="004F732E"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t xml:space="preserve">Course Title: </w:t>
            </w:r>
            <w:bookmarkStart w:id="6" w:name="_Hlk49945815"/>
            <w:r w:rsidRPr="00814E11">
              <w:rPr>
                <w:rFonts w:ascii="Times New Roman" w:hAnsi="Times New Roman"/>
                <w:b/>
                <w:bCs/>
                <w:sz w:val="24"/>
                <w:szCs w:val="24"/>
                <w:lang w:val="en-US"/>
              </w:rPr>
              <w:t>Public Law and Gender Equality</w:t>
            </w:r>
            <w:bookmarkEnd w:id="6"/>
          </w:p>
        </w:tc>
      </w:tr>
      <w:tr w:rsidR="004F732E" w:rsidRPr="00814E11" w14:paraId="5101448D" w14:textId="77777777" w:rsidTr="006B4FA6">
        <w:trPr>
          <w:jc w:val="center"/>
        </w:trPr>
        <w:tc>
          <w:tcPr>
            <w:tcW w:w="9350" w:type="dxa"/>
            <w:vAlign w:val="center"/>
          </w:tcPr>
          <w:p w14:paraId="587D10FB" w14:textId="77777777" w:rsidR="004F732E" w:rsidRPr="00814E11" w:rsidRDefault="004F732E" w:rsidP="006B4FA6">
            <w:pPr>
              <w:rPr>
                <w:rFonts w:ascii="Times New Roman" w:hAnsi="Times New Roman"/>
                <w:sz w:val="24"/>
                <w:szCs w:val="24"/>
                <w:lang w:val="en-US"/>
              </w:rPr>
            </w:pPr>
            <w:r w:rsidRPr="00814E11">
              <w:rPr>
                <w:rFonts w:ascii="Times New Roman" w:hAnsi="Times New Roman"/>
                <w:b/>
                <w:bCs/>
                <w:sz w:val="24"/>
                <w:szCs w:val="24"/>
                <w:lang w:val="en-US"/>
              </w:rPr>
              <w:t>Teachers:</w:t>
            </w:r>
            <w:r w:rsidRPr="00814E11">
              <w:rPr>
                <w:rFonts w:ascii="Times New Roman" w:hAnsi="Times New Roman"/>
                <w:sz w:val="24"/>
                <w:szCs w:val="24"/>
                <w:lang w:val="en-US"/>
              </w:rPr>
              <w:t xml:space="preserve"> Prof. Dr Eleonor </w:t>
            </w:r>
            <w:proofErr w:type="spellStart"/>
            <w:r w:rsidRPr="00814E11">
              <w:rPr>
                <w:rFonts w:ascii="Times New Roman" w:hAnsi="Times New Roman"/>
                <w:sz w:val="24"/>
                <w:szCs w:val="24"/>
                <w:lang w:val="en-US"/>
              </w:rPr>
              <w:t>Kristoffesson</w:t>
            </w:r>
            <w:proofErr w:type="spellEnd"/>
            <w:r w:rsidRPr="00814E11">
              <w:rPr>
                <w:rFonts w:ascii="Times New Roman" w:hAnsi="Times New Roman"/>
                <w:sz w:val="24"/>
                <w:szCs w:val="24"/>
                <w:lang w:val="en-US"/>
              </w:rPr>
              <w:t xml:space="preserve">, Dr Maria Sjöholm (Orebro University), Prof. Dr Thomas Giegerich (Saarland University), Ass. Prof. Dr Giuseppe Puma (LUMSA University), Prof. Dr Tanasije Marinković, Prof. Dr Marko </w:t>
            </w:r>
            <w:proofErr w:type="spellStart"/>
            <w:r w:rsidRPr="00814E11">
              <w:rPr>
                <w:rFonts w:ascii="Times New Roman" w:hAnsi="Times New Roman"/>
                <w:sz w:val="24"/>
                <w:szCs w:val="24"/>
                <w:lang w:val="en-US"/>
              </w:rPr>
              <w:t>Davinić</w:t>
            </w:r>
            <w:proofErr w:type="spellEnd"/>
            <w:r w:rsidRPr="00814E11">
              <w:rPr>
                <w:rFonts w:ascii="Times New Roman" w:hAnsi="Times New Roman"/>
                <w:sz w:val="24"/>
                <w:szCs w:val="24"/>
                <w:lang w:val="en-US"/>
              </w:rPr>
              <w:t xml:space="preserve"> (Belgrade University).</w:t>
            </w:r>
          </w:p>
        </w:tc>
      </w:tr>
      <w:tr w:rsidR="004F732E" w:rsidRPr="00814E11" w14:paraId="45AB1831" w14:textId="77777777" w:rsidTr="006B4FA6">
        <w:trPr>
          <w:jc w:val="center"/>
        </w:trPr>
        <w:tc>
          <w:tcPr>
            <w:tcW w:w="9350" w:type="dxa"/>
            <w:vAlign w:val="center"/>
          </w:tcPr>
          <w:p w14:paraId="38AFA71F" w14:textId="77777777" w:rsidR="004F732E" w:rsidRPr="00814E11" w:rsidRDefault="004F732E" w:rsidP="006B4FA6">
            <w:pPr>
              <w:rPr>
                <w:rFonts w:ascii="Times New Roman" w:hAnsi="Times New Roman"/>
                <w:sz w:val="24"/>
                <w:szCs w:val="24"/>
                <w:lang w:val="en-US"/>
              </w:rPr>
            </w:pPr>
            <w:r w:rsidRPr="00814E11">
              <w:rPr>
                <w:rFonts w:ascii="Times New Roman" w:hAnsi="Times New Roman"/>
                <w:b/>
                <w:bCs/>
                <w:sz w:val="24"/>
                <w:szCs w:val="24"/>
                <w:lang w:val="en-US"/>
              </w:rPr>
              <w:t xml:space="preserve">Course status: </w:t>
            </w:r>
            <w:r w:rsidRPr="00814E11">
              <w:rPr>
                <w:rFonts w:ascii="Times New Roman" w:hAnsi="Times New Roman"/>
                <w:sz w:val="24"/>
                <w:szCs w:val="24"/>
                <w:lang w:val="en-US"/>
              </w:rPr>
              <w:t xml:space="preserve">Optional </w:t>
            </w:r>
          </w:p>
        </w:tc>
      </w:tr>
      <w:tr w:rsidR="004F732E" w:rsidRPr="00814E11" w14:paraId="5EF6F16B" w14:textId="77777777" w:rsidTr="006B4FA6">
        <w:trPr>
          <w:jc w:val="center"/>
        </w:trPr>
        <w:tc>
          <w:tcPr>
            <w:tcW w:w="9350" w:type="dxa"/>
            <w:vAlign w:val="center"/>
          </w:tcPr>
          <w:p w14:paraId="4FCBF807" w14:textId="561FA1C0" w:rsidR="004F732E" w:rsidRPr="00814E11" w:rsidRDefault="005F7C05" w:rsidP="006B4FA6">
            <w:pPr>
              <w:rPr>
                <w:rFonts w:ascii="Times New Roman" w:hAnsi="Times New Roman"/>
                <w:sz w:val="24"/>
                <w:szCs w:val="24"/>
                <w:lang w:val="en-US"/>
              </w:rPr>
            </w:pPr>
            <w:r w:rsidRPr="00814E11">
              <w:rPr>
                <w:rFonts w:ascii="Times New Roman" w:hAnsi="Times New Roman"/>
                <w:b/>
                <w:bCs/>
                <w:sz w:val="24"/>
                <w:szCs w:val="24"/>
                <w:lang w:val="en-US"/>
              </w:rPr>
              <w:t xml:space="preserve">Number of </w:t>
            </w:r>
            <w:r w:rsidR="004F732E" w:rsidRPr="00814E11">
              <w:rPr>
                <w:rFonts w:ascii="Times New Roman" w:hAnsi="Times New Roman"/>
                <w:b/>
                <w:bCs/>
                <w:sz w:val="24"/>
                <w:szCs w:val="24"/>
                <w:lang w:val="en-US"/>
              </w:rPr>
              <w:t>ECTS</w:t>
            </w:r>
            <w:r w:rsidR="004F732E" w:rsidRPr="00814E11">
              <w:rPr>
                <w:rFonts w:ascii="Times New Roman" w:hAnsi="Times New Roman"/>
                <w:sz w:val="24"/>
                <w:szCs w:val="24"/>
                <w:lang w:val="en-US"/>
              </w:rPr>
              <w:t xml:space="preserve">: </w:t>
            </w:r>
            <w:r w:rsidR="004F732E" w:rsidRPr="00814E11">
              <w:rPr>
                <w:rFonts w:ascii="Times New Roman" w:hAnsi="Times New Roman"/>
                <w:b/>
                <w:bCs/>
                <w:sz w:val="24"/>
                <w:szCs w:val="24"/>
                <w:lang w:val="en-US"/>
              </w:rPr>
              <w:t>3 ECTS</w:t>
            </w:r>
            <w:r w:rsidR="004F732E" w:rsidRPr="00814E11">
              <w:rPr>
                <w:rFonts w:ascii="Times New Roman" w:hAnsi="Times New Roman"/>
                <w:b/>
                <w:bCs/>
                <w:color w:val="000000" w:themeColor="text1"/>
                <w:sz w:val="24"/>
                <w:szCs w:val="24"/>
                <w:lang w:val="en-US"/>
              </w:rPr>
              <w:t xml:space="preserve"> </w:t>
            </w:r>
          </w:p>
        </w:tc>
      </w:tr>
      <w:tr w:rsidR="004F732E" w:rsidRPr="00814E11" w14:paraId="6F1912BB" w14:textId="77777777" w:rsidTr="006B4FA6">
        <w:trPr>
          <w:jc w:val="center"/>
        </w:trPr>
        <w:tc>
          <w:tcPr>
            <w:tcW w:w="9350" w:type="dxa"/>
            <w:vAlign w:val="center"/>
          </w:tcPr>
          <w:p w14:paraId="42987DA6" w14:textId="77777777" w:rsidR="004F732E" w:rsidRPr="00814E11" w:rsidRDefault="004F732E" w:rsidP="006B4FA6">
            <w:pPr>
              <w:rPr>
                <w:rFonts w:ascii="Times New Roman" w:hAnsi="Times New Roman"/>
                <w:sz w:val="24"/>
                <w:szCs w:val="24"/>
                <w:lang w:val="en-US"/>
              </w:rPr>
            </w:pPr>
            <w:r w:rsidRPr="00814E11">
              <w:rPr>
                <w:rFonts w:ascii="Times New Roman" w:hAnsi="Times New Roman"/>
                <w:b/>
                <w:bCs/>
                <w:sz w:val="24"/>
                <w:szCs w:val="24"/>
                <w:lang w:val="en-US"/>
              </w:rPr>
              <w:t xml:space="preserve">Requirements: </w:t>
            </w:r>
            <w:r w:rsidRPr="00814E11">
              <w:rPr>
                <w:rFonts w:ascii="Times New Roman" w:hAnsi="Times New Roman"/>
                <w:sz w:val="24"/>
                <w:szCs w:val="24"/>
                <w:lang w:val="en-US"/>
              </w:rPr>
              <w:t>Bachelor Degree</w:t>
            </w:r>
          </w:p>
        </w:tc>
      </w:tr>
      <w:tr w:rsidR="004F732E" w:rsidRPr="00814E11" w14:paraId="3AE1DFF2" w14:textId="77777777" w:rsidTr="006B4FA6">
        <w:trPr>
          <w:jc w:val="center"/>
        </w:trPr>
        <w:tc>
          <w:tcPr>
            <w:tcW w:w="9350" w:type="dxa"/>
            <w:vAlign w:val="center"/>
          </w:tcPr>
          <w:p w14:paraId="168D1819" w14:textId="77777777" w:rsidR="005F7C05"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t xml:space="preserve">Aims of the course: </w:t>
            </w:r>
          </w:p>
          <w:p w14:paraId="2FF09070" w14:textId="3DE2264A"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rPr>
              <w:t>This course is designed to create a framework for understanding the gender perspective of fundamental Constitutional Law and Administrative law institutions and their re-evaluation based on the gender equality principle. Students will be stimulated to critical thinking and cooperative learning to better conceive the need, challenges, and obstacles for the effective implementation of the gender equality principle in public law, mainly in the context of Constitutional and Administrative Law. Particular emphasis will be on the representation of women in all levels of government, and the question of gender mainstreaming in public policies. Public Law and Gender Equality is a positive law course, but a historical and comparative perspective will also be taken into account where appropriate.</w:t>
            </w:r>
          </w:p>
        </w:tc>
      </w:tr>
      <w:tr w:rsidR="004F732E" w:rsidRPr="00814E11" w14:paraId="22CC0EFD" w14:textId="77777777" w:rsidTr="006B4FA6">
        <w:trPr>
          <w:jc w:val="center"/>
        </w:trPr>
        <w:tc>
          <w:tcPr>
            <w:tcW w:w="9350" w:type="dxa"/>
            <w:vAlign w:val="center"/>
          </w:tcPr>
          <w:p w14:paraId="27E3A8FF" w14:textId="77777777" w:rsidR="005F7C05"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t xml:space="preserve">Course result: </w:t>
            </w:r>
          </w:p>
          <w:p w14:paraId="065916CB" w14:textId="158CCEF4"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rPr>
              <w:t xml:space="preserve">Upon finishing the course, the students should </w:t>
            </w:r>
            <w:r w:rsidR="005F7C05" w:rsidRPr="00814E11">
              <w:rPr>
                <w:rFonts w:ascii="Times New Roman" w:hAnsi="Times New Roman"/>
                <w:sz w:val="24"/>
                <w:szCs w:val="24"/>
                <w:lang w:val="en-US"/>
              </w:rPr>
              <w:t xml:space="preserve">have a general overview of the </w:t>
            </w:r>
            <w:r w:rsidRPr="00814E11">
              <w:rPr>
                <w:rFonts w:ascii="Times New Roman" w:hAnsi="Times New Roman"/>
                <w:sz w:val="24"/>
                <w:szCs w:val="24"/>
                <w:lang w:val="en-US"/>
              </w:rPr>
              <w:t>concept, principles, and aims of gender-sensitive Constitutional and Administrative law. Furthermore, they should be able to analyze key gender issues throughout these two fields of law in their political, social, and economic context.</w:t>
            </w:r>
          </w:p>
        </w:tc>
      </w:tr>
      <w:tr w:rsidR="004F732E" w:rsidRPr="00814E11" w14:paraId="640DED32" w14:textId="77777777" w:rsidTr="006B4FA6">
        <w:trPr>
          <w:jc w:val="center"/>
        </w:trPr>
        <w:tc>
          <w:tcPr>
            <w:tcW w:w="9350" w:type="dxa"/>
            <w:vAlign w:val="center"/>
          </w:tcPr>
          <w:p w14:paraId="0967BDF4" w14:textId="77777777" w:rsidR="004F732E"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t>Course content:</w:t>
            </w:r>
          </w:p>
          <w:p w14:paraId="6BEEFC66" w14:textId="77777777" w:rsidR="004F732E" w:rsidRPr="00814E11" w:rsidRDefault="004F732E" w:rsidP="00691665">
            <w:pPr>
              <w:numPr>
                <w:ilvl w:val="0"/>
                <w:numId w:val="3"/>
              </w:numPr>
              <w:rPr>
                <w:rFonts w:ascii="Times New Roman" w:hAnsi="Times New Roman"/>
                <w:sz w:val="24"/>
                <w:szCs w:val="24"/>
                <w:lang w:val="en-US"/>
              </w:rPr>
            </w:pPr>
            <w:r w:rsidRPr="00814E11">
              <w:rPr>
                <w:rFonts w:ascii="Times New Roman" w:hAnsi="Times New Roman"/>
                <w:sz w:val="24"/>
                <w:szCs w:val="24"/>
                <w:lang w:val="en-US"/>
              </w:rPr>
              <w:t>Constitutional law, administrative law, and gender equality</w:t>
            </w:r>
          </w:p>
          <w:p w14:paraId="4A55CF30"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Formal vs. substantive equality</w:t>
            </w:r>
          </w:p>
          <w:p w14:paraId="58FA4146"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 xml:space="preserve">Departure from the strictly individualistic concept of human rights and embracement of the elements of group rights values </w:t>
            </w:r>
          </w:p>
          <w:p w14:paraId="13A6F64B"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Expansion of the public sphere at the expense of the traditional understanding of autonomy as well as family and marital relations</w:t>
            </w:r>
          </w:p>
          <w:p w14:paraId="07436940"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 xml:space="preserve">Public law (constitutional and administrative law) progressively becomes sensitive to gender equality </w:t>
            </w:r>
          </w:p>
          <w:p w14:paraId="40297319" w14:textId="77777777" w:rsidR="004F732E" w:rsidRPr="00814E11" w:rsidRDefault="004F732E" w:rsidP="00691665">
            <w:pPr>
              <w:numPr>
                <w:ilvl w:val="0"/>
                <w:numId w:val="3"/>
              </w:numPr>
              <w:rPr>
                <w:rFonts w:ascii="Times New Roman" w:hAnsi="Times New Roman"/>
                <w:sz w:val="24"/>
                <w:szCs w:val="24"/>
                <w:lang w:val="en-US"/>
              </w:rPr>
            </w:pPr>
            <w:r w:rsidRPr="00814E11">
              <w:rPr>
                <w:rFonts w:ascii="Times New Roman" w:hAnsi="Times New Roman"/>
                <w:sz w:val="24"/>
                <w:szCs w:val="24"/>
                <w:lang w:val="en-US"/>
              </w:rPr>
              <w:t>Influence of gender-equality norms from international and EU law on national public law</w:t>
            </w:r>
          </w:p>
          <w:p w14:paraId="11315E6D"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 xml:space="preserve">Importance of international end European law for the </w:t>
            </w:r>
            <w:proofErr w:type="spellStart"/>
            <w:r w:rsidRPr="00814E11">
              <w:rPr>
                <w:rFonts w:ascii="Times New Roman" w:hAnsi="Times New Roman"/>
                <w:i/>
                <w:iCs/>
                <w:sz w:val="24"/>
                <w:szCs w:val="24"/>
                <w:lang w:val="en-US"/>
              </w:rPr>
              <w:t>devlopment</w:t>
            </w:r>
            <w:proofErr w:type="spellEnd"/>
            <w:r w:rsidRPr="00814E11">
              <w:rPr>
                <w:rFonts w:ascii="Times New Roman" w:hAnsi="Times New Roman"/>
                <w:i/>
                <w:iCs/>
                <w:sz w:val="24"/>
                <w:szCs w:val="24"/>
                <w:lang w:val="en-US"/>
              </w:rPr>
              <w:t xml:space="preserve"> of the gender equality</w:t>
            </w:r>
          </w:p>
          <w:p w14:paraId="2E0034FF"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t>International law (CEDAW, ICCPR, ICESCR)</w:t>
            </w:r>
          </w:p>
          <w:p w14:paraId="58FDD35B"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lastRenderedPageBreak/>
              <w:t>Council of Europe law (ECHR, Istanbul Convention)</w:t>
            </w:r>
          </w:p>
          <w:p w14:paraId="1CA23728"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t>European Union law (Charter of Fundamental Rights, Gender equality directives)</w:t>
            </w:r>
          </w:p>
          <w:p w14:paraId="162ABEFE"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 xml:space="preserve">Incorporation of the international and European gender equality law in the national public law </w:t>
            </w:r>
          </w:p>
          <w:p w14:paraId="00EDD85D"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t>Forms of incorporation: constitutional, legislative, judicial and/or administrative</w:t>
            </w:r>
          </w:p>
          <w:p w14:paraId="3F922334"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t>Status of the international and European law: supra/infra constitutional and/or supra/infra legislative</w:t>
            </w:r>
          </w:p>
          <w:p w14:paraId="645D5D4D"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t>Effect of the international and European law: direct and/or indirect</w:t>
            </w:r>
          </w:p>
          <w:p w14:paraId="6CD14F5A" w14:textId="77777777" w:rsidR="004F732E" w:rsidRPr="00814E11" w:rsidRDefault="004F732E" w:rsidP="00691665">
            <w:pPr>
              <w:numPr>
                <w:ilvl w:val="0"/>
                <w:numId w:val="3"/>
              </w:numPr>
              <w:rPr>
                <w:rFonts w:ascii="Times New Roman" w:hAnsi="Times New Roman"/>
                <w:sz w:val="24"/>
                <w:szCs w:val="24"/>
                <w:lang w:val="en-US"/>
              </w:rPr>
            </w:pPr>
            <w:r w:rsidRPr="00814E11">
              <w:rPr>
                <w:rFonts w:ascii="Times New Roman" w:hAnsi="Times New Roman"/>
                <w:sz w:val="24"/>
                <w:szCs w:val="24"/>
                <w:lang w:val="en-US"/>
              </w:rPr>
              <w:t xml:space="preserve">Public law and gender-based violence (the public-law aspects) </w:t>
            </w:r>
          </w:p>
          <w:p w14:paraId="34DE1D9E"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Redefinition of the public – private divide</w:t>
            </w:r>
          </w:p>
          <w:p w14:paraId="4822FBDB"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The concept of gender-based violence</w:t>
            </w:r>
          </w:p>
          <w:p w14:paraId="0124E903"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Public law responses to gender-based violence</w:t>
            </w:r>
          </w:p>
          <w:p w14:paraId="000BD383"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t xml:space="preserve">Comprehensive and integrated policies </w:t>
            </w:r>
          </w:p>
          <w:p w14:paraId="60BDFDA3"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t>Prevention</w:t>
            </w:r>
          </w:p>
          <w:p w14:paraId="73B852A1"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t>Protection and support</w:t>
            </w:r>
          </w:p>
          <w:p w14:paraId="0146DA36"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proofErr w:type="spellStart"/>
            <w:r w:rsidRPr="00814E11">
              <w:rPr>
                <w:rFonts w:ascii="Times New Roman" w:hAnsi="Times New Roman"/>
                <w:i/>
                <w:iCs/>
                <w:sz w:val="24"/>
                <w:szCs w:val="24"/>
                <w:lang w:val="en-US"/>
              </w:rPr>
              <w:t>Investigationa</w:t>
            </w:r>
            <w:proofErr w:type="spellEnd"/>
            <w:r w:rsidRPr="00814E11">
              <w:rPr>
                <w:rFonts w:ascii="Times New Roman" w:hAnsi="Times New Roman"/>
                <w:i/>
                <w:iCs/>
                <w:sz w:val="24"/>
                <w:szCs w:val="24"/>
                <w:lang w:val="en-US"/>
              </w:rPr>
              <w:t xml:space="preserve"> and Prosecution</w:t>
            </w:r>
          </w:p>
          <w:p w14:paraId="162DF681" w14:textId="77777777" w:rsidR="004F732E" w:rsidRPr="00814E11" w:rsidRDefault="004F732E" w:rsidP="00691665">
            <w:pPr>
              <w:numPr>
                <w:ilvl w:val="0"/>
                <w:numId w:val="3"/>
              </w:numPr>
              <w:rPr>
                <w:rFonts w:ascii="Times New Roman" w:hAnsi="Times New Roman"/>
                <w:sz w:val="24"/>
                <w:szCs w:val="24"/>
                <w:lang w:val="en-US"/>
              </w:rPr>
            </w:pPr>
            <w:r w:rsidRPr="00814E11">
              <w:rPr>
                <w:rFonts w:ascii="Times New Roman" w:hAnsi="Times New Roman"/>
                <w:sz w:val="24"/>
                <w:szCs w:val="24"/>
                <w:lang w:val="en-US"/>
              </w:rPr>
              <w:t>Representation of women in all levels of government</w:t>
            </w:r>
          </w:p>
          <w:p w14:paraId="7C565EC5" w14:textId="367E4B94" w:rsidR="004F732E" w:rsidRPr="00814E11" w:rsidRDefault="00397921" w:rsidP="00691665">
            <w:pPr>
              <w:pStyle w:val="ListParagraph"/>
              <w:numPr>
                <w:ilvl w:val="1"/>
                <w:numId w:val="3"/>
              </w:numPr>
              <w:spacing w:after="120"/>
              <w:ind w:left="1140" w:hanging="420"/>
              <w:contextualSpacing/>
              <w:rPr>
                <w:rFonts w:ascii="Times New Roman" w:hAnsi="Times New Roman"/>
                <w:i/>
                <w:iCs/>
                <w:sz w:val="24"/>
                <w:szCs w:val="24"/>
                <w:lang w:val="en-US"/>
              </w:rPr>
            </w:pPr>
            <w:r>
              <w:rPr>
                <w:rFonts w:ascii="Times New Roman" w:hAnsi="Times New Roman"/>
                <w:i/>
                <w:iCs/>
                <w:sz w:val="24"/>
                <w:szCs w:val="24"/>
                <w:lang w:val="en-US"/>
              </w:rPr>
              <w:t>Formal equality</w:t>
            </w:r>
            <w:r w:rsidR="004F732E" w:rsidRPr="00814E11">
              <w:rPr>
                <w:rFonts w:ascii="Times New Roman" w:hAnsi="Times New Roman"/>
                <w:i/>
                <w:iCs/>
                <w:sz w:val="24"/>
                <w:szCs w:val="24"/>
                <w:lang w:val="en-US"/>
              </w:rPr>
              <w:t>: the right to be treated like man</w:t>
            </w:r>
          </w:p>
          <w:p w14:paraId="187EA1D8" w14:textId="23CBCCDD"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Substantial equali</w:t>
            </w:r>
            <w:r w:rsidR="00397921">
              <w:rPr>
                <w:rFonts w:ascii="Times New Roman" w:hAnsi="Times New Roman"/>
                <w:i/>
                <w:iCs/>
                <w:sz w:val="24"/>
                <w:szCs w:val="24"/>
                <w:lang w:val="en-US"/>
              </w:rPr>
              <w:t>ty</w:t>
            </w:r>
            <w:r w:rsidRPr="00814E11">
              <w:rPr>
                <w:rFonts w:ascii="Times New Roman" w:hAnsi="Times New Roman"/>
                <w:i/>
                <w:iCs/>
                <w:sz w:val="24"/>
                <w:szCs w:val="24"/>
                <w:lang w:val="en-US"/>
              </w:rPr>
              <w:t>: women’s group rights</w:t>
            </w:r>
          </w:p>
          <w:p w14:paraId="4D13977C"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The concept and importance of empowering women</w:t>
            </w:r>
          </w:p>
          <w:p w14:paraId="03A75CD9"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Representation of women in the central and local government</w:t>
            </w:r>
          </w:p>
          <w:p w14:paraId="46A19A6B"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 xml:space="preserve">Representation of women in political and judicial branches of power </w:t>
            </w:r>
          </w:p>
          <w:p w14:paraId="40ADCD71"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 xml:space="preserve">Representation of women in international institutions </w:t>
            </w:r>
          </w:p>
          <w:p w14:paraId="66AF4855" w14:textId="77777777" w:rsidR="004F732E" w:rsidRPr="00814E11" w:rsidRDefault="004F732E" w:rsidP="00691665">
            <w:pPr>
              <w:numPr>
                <w:ilvl w:val="0"/>
                <w:numId w:val="3"/>
              </w:numPr>
              <w:rPr>
                <w:rFonts w:ascii="Times New Roman" w:hAnsi="Times New Roman"/>
                <w:sz w:val="24"/>
                <w:szCs w:val="24"/>
                <w:lang w:val="en-US"/>
              </w:rPr>
            </w:pPr>
            <w:r w:rsidRPr="00814E11">
              <w:rPr>
                <w:rFonts w:ascii="Times New Roman" w:hAnsi="Times New Roman"/>
                <w:sz w:val="24"/>
                <w:szCs w:val="24"/>
                <w:lang w:val="en-US"/>
              </w:rPr>
              <w:t>Representation of woman in political life (election and political parties)</w:t>
            </w:r>
          </w:p>
          <w:p w14:paraId="6D76CE60"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proofErr w:type="spellStart"/>
            <w:r w:rsidRPr="00814E11">
              <w:rPr>
                <w:rFonts w:ascii="Times New Roman" w:hAnsi="Times New Roman"/>
                <w:i/>
                <w:iCs/>
                <w:sz w:val="24"/>
                <w:szCs w:val="24"/>
                <w:lang w:val="en-US"/>
              </w:rPr>
              <w:t>Ardous</w:t>
            </w:r>
            <w:proofErr w:type="spellEnd"/>
            <w:r w:rsidRPr="00814E11">
              <w:rPr>
                <w:rFonts w:ascii="Times New Roman" w:hAnsi="Times New Roman"/>
                <w:i/>
                <w:iCs/>
                <w:sz w:val="24"/>
                <w:szCs w:val="24"/>
                <w:lang w:val="en-US"/>
              </w:rPr>
              <w:t xml:space="preserve"> path towards recognition of female suffrage </w:t>
            </w:r>
          </w:p>
          <w:p w14:paraId="01D82F7E"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Granting women effective political rights: gender quotas</w:t>
            </w:r>
          </w:p>
          <w:p w14:paraId="5DA29691"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Resistance to gender quotas</w:t>
            </w:r>
          </w:p>
          <w:p w14:paraId="41770F72" w14:textId="77777777" w:rsidR="004F732E" w:rsidRPr="00814E11" w:rsidRDefault="004F732E" w:rsidP="005F7C05">
            <w:pPr>
              <w:pStyle w:val="ListParagraph"/>
              <w:numPr>
                <w:ilvl w:val="2"/>
                <w:numId w:val="3"/>
              </w:numPr>
              <w:spacing w:after="120"/>
              <w:ind w:left="1797" w:hanging="720"/>
              <w:contextualSpacing/>
              <w:rPr>
                <w:rFonts w:ascii="Times New Roman" w:hAnsi="Times New Roman"/>
                <w:i/>
                <w:iCs/>
                <w:sz w:val="24"/>
                <w:szCs w:val="24"/>
                <w:lang w:val="en-US"/>
              </w:rPr>
            </w:pPr>
            <w:r w:rsidRPr="00814E11">
              <w:rPr>
                <w:rFonts w:ascii="Times New Roman" w:hAnsi="Times New Roman"/>
                <w:i/>
                <w:iCs/>
                <w:sz w:val="24"/>
                <w:szCs w:val="24"/>
                <w:lang w:val="en-US"/>
              </w:rPr>
              <w:t>Political battles</w:t>
            </w:r>
          </w:p>
          <w:p w14:paraId="0F985FEF" w14:textId="77777777" w:rsidR="004F732E" w:rsidRPr="00814E11" w:rsidRDefault="004F732E" w:rsidP="00691665">
            <w:pPr>
              <w:pStyle w:val="ListParagraph"/>
              <w:numPr>
                <w:ilvl w:val="2"/>
                <w:numId w:val="3"/>
              </w:numPr>
              <w:spacing w:after="120"/>
              <w:ind w:left="1800" w:hanging="720"/>
              <w:contextualSpacing/>
              <w:rPr>
                <w:rFonts w:ascii="Times New Roman" w:hAnsi="Times New Roman"/>
                <w:i/>
                <w:iCs/>
                <w:sz w:val="24"/>
                <w:szCs w:val="24"/>
                <w:lang w:val="en-US"/>
              </w:rPr>
            </w:pPr>
            <w:r w:rsidRPr="00814E11">
              <w:rPr>
                <w:rFonts w:ascii="Times New Roman" w:hAnsi="Times New Roman"/>
                <w:i/>
                <w:iCs/>
                <w:sz w:val="24"/>
                <w:szCs w:val="24"/>
                <w:lang w:val="en-US"/>
              </w:rPr>
              <w:t>Judicial battles</w:t>
            </w:r>
          </w:p>
          <w:p w14:paraId="63A50D4B" w14:textId="77777777" w:rsidR="004F732E" w:rsidRPr="00814E11" w:rsidRDefault="004F732E" w:rsidP="00691665">
            <w:pPr>
              <w:pStyle w:val="ListParagraph"/>
              <w:numPr>
                <w:ilvl w:val="1"/>
                <w:numId w:val="3"/>
              </w:numPr>
              <w:spacing w:after="120"/>
              <w:ind w:left="1140" w:hanging="420"/>
              <w:contextualSpacing/>
              <w:rPr>
                <w:rFonts w:ascii="Times New Roman" w:hAnsi="Times New Roman"/>
                <w:i/>
                <w:iCs/>
                <w:sz w:val="24"/>
                <w:szCs w:val="24"/>
                <w:lang w:val="en-US"/>
              </w:rPr>
            </w:pPr>
            <w:r w:rsidRPr="00814E11">
              <w:rPr>
                <w:rFonts w:ascii="Times New Roman" w:hAnsi="Times New Roman"/>
                <w:i/>
                <w:iCs/>
                <w:sz w:val="24"/>
                <w:szCs w:val="24"/>
                <w:lang w:val="en-US"/>
              </w:rPr>
              <w:t>Formal and substantive gender equality within the political parties</w:t>
            </w:r>
          </w:p>
          <w:p w14:paraId="4DFBDC4C" w14:textId="77777777" w:rsidR="004F732E" w:rsidRPr="00814E11" w:rsidRDefault="004F732E" w:rsidP="00691665">
            <w:pPr>
              <w:numPr>
                <w:ilvl w:val="0"/>
                <w:numId w:val="3"/>
              </w:numPr>
              <w:rPr>
                <w:rFonts w:ascii="Times New Roman" w:hAnsi="Times New Roman"/>
                <w:i/>
                <w:iCs/>
                <w:sz w:val="24"/>
                <w:szCs w:val="24"/>
                <w:lang w:val="en-US"/>
              </w:rPr>
            </w:pPr>
            <w:r w:rsidRPr="00814E11">
              <w:rPr>
                <w:rFonts w:ascii="Times New Roman" w:hAnsi="Times New Roman"/>
                <w:sz w:val="24"/>
                <w:szCs w:val="24"/>
                <w:lang w:val="en-US"/>
              </w:rPr>
              <w:t>Public law aspects of Antidiscrimination Law: Enforcement of Antidiscrimination Law by Public Law Mechanisms</w:t>
            </w:r>
          </w:p>
          <w:p w14:paraId="523F3895" w14:textId="77777777" w:rsidR="004F732E" w:rsidRPr="00814E11" w:rsidRDefault="004F732E" w:rsidP="005F7C05">
            <w:pPr>
              <w:pStyle w:val="ListParagraph"/>
              <w:numPr>
                <w:ilvl w:val="1"/>
                <w:numId w:val="3"/>
              </w:numPr>
              <w:spacing w:after="120"/>
              <w:ind w:left="1140" w:hanging="420"/>
              <w:contextualSpacing/>
              <w:jc w:val="left"/>
              <w:rPr>
                <w:rFonts w:ascii="Times New Roman" w:eastAsia="Times New Roman" w:hAnsi="Times New Roman"/>
                <w:i/>
                <w:iCs/>
                <w:color w:val="161616"/>
                <w:sz w:val="24"/>
                <w:szCs w:val="24"/>
                <w:shd w:val="clear" w:color="auto" w:fill="FFFFFF"/>
                <w:lang w:val="en-US"/>
              </w:rPr>
            </w:pPr>
            <w:r w:rsidRPr="00814E11">
              <w:rPr>
                <w:rFonts w:ascii="Times New Roman" w:hAnsi="Times New Roman"/>
                <w:i/>
                <w:iCs/>
                <w:sz w:val="24"/>
                <w:szCs w:val="24"/>
                <w:lang w:val="en-US"/>
              </w:rPr>
              <w:t>Notion of p</w:t>
            </w:r>
            <w:r w:rsidRPr="00814E11">
              <w:rPr>
                <w:rFonts w:ascii="Times New Roman" w:eastAsia="Times New Roman" w:hAnsi="Times New Roman"/>
                <w:i/>
                <w:iCs/>
                <w:color w:val="161616"/>
                <w:sz w:val="24"/>
                <w:szCs w:val="24"/>
                <w:shd w:val="clear" w:color="auto" w:fill="FFFFFF"/>
                <w:lang w:val="en-US"/>
              </w:rPr>
              <w:t>rejudices, customs, traditions and other practices based on the idea of the inferiority of women or on stereotyped roles for women and men.</w:t>
            </w:r>
          </w:p>
          <w:p w14:paraId="5E6A9853" w14:textId="77777777" w:rsidR="004F732E" w:rsidRPr="00814E11" w:rsidRDefault="004F732E" w:rsidP="005F7C05">
            <w:pPr>
              <w:pStyle w:val="ListParagraph"/>
              <w:numPr>
                <w:ilvl w:val="1"/>
                <w:numId w:val="3"/>
              </w:numPr>
              <w:spacing w:after="120"/>
              <w:ind w:left="1140" w:hanging="420"/>
              <w:contextualSpacing/>
              <w:jc w:val="left"/>
              <w:rPr>
                <w:rFonts w:ascii="Times New Roman" w:eastAsia="Times New Roman" w:hAnsi="Times New Roman"/>
                <w:i/>
                <w:iCs/>
                <w:sz w:val="24"/>
                <w:szCs w:val="24"/>
                <w:lang w:val="en-US"/>
              </w:rPr>
            </w:pPr>
            <w:r w:rsidRPr="00814E11">
              <w:rPr>
                <w:rFonts w:ascii="Times New Roman" w:eastAsia="Times New Roman" w:hAnsi="Times New Roman"/>
                <w:i/>
                <w:iCs/>
                <w:sz w:val="24"/>
                <w:szCs w:val="24"/>
                <w:lang w:val="en-US"/>
              </w:rPr>
              <w:t>Public law mechanisms fight against discriminatory social and cultural values and patterns of behavior:</w:t>
            </w:r>
          </w:p>
          <w:p w14:paraId="3A628D15" w14:textId="77777777" w:rsidR="004F732E" w:rsidRPr="00814E11" w:rsidRDefault="004F732E" w:rsidP="005F7C05">
            <w:pPr>
              <w:pStyle w:val="ListParagraph"/>
              <w:numPr>
                <w:ilvl w:val="2"/>
                <w:numId w:val="3"/>
              </w:numPr>
              <w:spacing w:after="120"/>
              <w:ind w:left="1797" w:hanging="720"/>
              <w:contextualSpacing/>
              <w:jc w:val="left"/>
              <w:rPr>
                <w:rFonts w:ascii="Times New Roman" w:eastAsia="Times New Roman" w:hAnsi="Times New Roman"/>
                <w:i/>
                <w:iCs/>
                <w:sz w:val="24"/>
                <w:szCs w:val="24"/>
                <w:lang w:val="en-US"/>
              </w:rPr>
            </w:pPr>
            <w:r w:rsidRPr="00814E11">
              <w:rPr>
                <w:rFonts w:ascii="Times New Roman" w:eastAsia="Times New Roman" w:hAnsi="Times New Roman"/>
                <w:i/>
                <w:iCs/>
                <w:sz w:val="24"/>
                <w:szCs w:val="24"/>
                <w:lang w:val="en-US"/>
              </w:rPr>
              <w:t>Awareness raising</w:t>
            </w:r>
          </w:p>
          <w:p w14:paraId="71CB2BCD" w14:textId="77777777" w:rsidR="004F732E" w:rsidRPr="00814E11" w:rsidRDefault="004F732E" w:rsidP="005F7C05">
            <w:pPr>
              <w:pStyle w:val="ListParagraph"/>
              <w:numPr>
                <w:ilvl w:val="2"/>
                <w:numId w:val="3"/>
              </w:numPr>
              <w:spacing w:after="120"/>
              <w:ind w:left="1797" w:hanging="720"/>
              <w:contextualSpacing/>
              <w:jc w:val="left"/>
              <w:rPr>
                <w:rFonts w:ascii="Times New Roman" w:eastAsia="Times New Roman" w:hAnsi="Times New Roman"/>
                <w:i/>
                <w:iCs/>
                <w:sz w:val="24"/>
                <w:szCs w:val="24"/>
                <w:lang w:val="en-US"/>
              </w:rPr>
            </w:pPr>
            <w:r w:rsidRPr="00814E11">
              <w:rPr>
                <w:rFonts w:ascii="Times New Roman" w:eastAsia="Times New Roman" w:hAnsi="Times New Roman"/>
                <w:i/>
                <w:iCs/>
                <w:sz w:val="24"/>
                <w:szCs w:val="24"/>
                <w:lang w:val="en-US"/>
              </w:rPr>
              <w:t>Education</w:t>
            </w:r>
          </w:p>
          <w:p w14:paraId="1A5C5B20" w14:textId="77777777" w:rsidR="004F732E" w:rsidRPr="00814E11" w:rsidRDefault="004F732E" w:rsidP="005F7C05">
            <w:pPr>
              <w:pStyle w:val="ListParagraph"/>
              <w:numPr>
                <w:ilvl w:val="2"/>
                <w:numId w:val="3"/>
              </w:numPr>
              <w:spacing w:after="120"/>
              <w:ind w:left="1797" w:hanging="720"/>
              <w:contextualSpacing/>
              <w:jc w:val="left"/>
              <w:rPr>
                <w:rFonts w:ascii="Times New Roman" w:eastAsia="Times New Roman" w:hAnsi="Times New Roman"/>
                <w:i/>
                <w:iCs/>
                <w:sz w:val="24"/>
                <w:szCs w:val="24"/>
                <w:lang w:val="en-US"/>
              </w:rPr>
            </w:pPr>
            <w:r w:rsidRPr="00814E11">
              <w:rPr>
                <w:rFonts w:ascii="Times New Roman" w:eastAsia="Times New Roman" w:hAnsi="Times New Roman"/>
                <w:i/>
                <w:iCs/>
                <w:sz w:val="24"/>
                <w:szCs w:val="24"/>
                <w:lang w:val="en-US"/>
              </w:rPr>
              <w:lastRenderedPageBreak/>
              <w:t>Training of professionals</w:t>
            </w:r>
          </w:p>
          <w:p w14:paraId="642093A5" w14:textId="77777777" w:rsidR="004F732E" w:rsidRPr="00814E11" w:rsidRDefault="004F732E" w:rsidP="005F7C05">
            <w:pPr>
              <w:pStyle w:val="ListParagraph"/>
              <w:numPr>
                <w:ilvl w:val="2"/>
                <w:numId w:val="3"/>
              </w:numPr>
              <w:spacing w:after="120"/>
              <w:ind w:left="1797" w:hanging="720"/>
              <w:contextualSpacing/>
              <w:jc w:val="left"/>
              <w:rPr>
                <w:rFonts w:ascii="Times New Roman" w:eastAsia="Times New Roman" w:hAnsi="Times New Roman"/>
                <w:i/>
                <w:iCs/>
                <w:sz w:val="24"/>
                <w:szCs w:val="24"/>
                <w:lang w:val="en-US"/>
              </w:rPr>
            </w:pPr>
            <w:r w:rsidRPr="00814E11">
              <w:rPr>
                <w:rFonts w:ascii="Times New Roman" w:eastAsia="Times New Roman" w:hAnsi="Times New Roman"/>
                <w:i/>
                <w:iCs/>
                <w:sz w:val="24"/>
                <w:szCs w:val="24"/>
                <w:lang w:val="en-US"/>
              </w:rPr>
              <w:t>Preventive intervention and treatment programs</w:t>
            </w:r>
          </w:p>
          <w:p w14:paraId="50CD038C" w14:textId="77777777" w:rsidR="004F732E" w:rsidRPr="00814E11" w:rsidRDefault="004F732E" w:rsidP="005F7C05">
            <w:pPr>
              <w:pStyle w:val="ListParagraph"/>
              <w:numPr>
                <w:ilvl w:val="2"/>
                <w:numId w:val="3"/>
              </w:numPr>
              <w:spacing w:after="120"/>
              <w:ind w:left="1797" w:hanging="720"/>
              <w:contextualSpacing/>
              <w:jc w:val="left"/>
              <w:rPr>
                <w:rFonts w:ascii="Times New Roman" w:hAnsi="Times New Roman"/>
                <w:i/>
                <w:iCs/>
                <w:sz w:val="24"/>
                <w:szCs w:val="24"/>
                <w:lang w:val="en-US"/>
              </w:rPr>
            </w:pPr>
            <w:r w:rsidRPr="00814E11">
              <w:rPr>
                <w:rFonts w:ascii="Times New Roman" w:eastAsia="Times New Roman" w:hAnsi="Times New Roman"/>
                <w:i/>
                <w:iCs/>
                <w:sz w:val="24"/>
                <w:szCs w:val="24"/>
                <w:lang w:val="en-US"/>
              </w:rPr>
              <w:t>Participation of the private sector and media</w:t>
            </w:r>
          </w:p>
        </w:tc>
      </w:tr>
      <w:tr w:rsidR="004F732E" w:rsidRPr="00814E11" w14:paraId="30A60CF7" w14:textId="77777777" w:rsidTr="006B4FA6">
        <w:trPr>
          <w:jc w:val="center"/>
        </w:trPr>
        <w:tc>
          <w:tcPr>
            <w:tcW w:w="9350" w:type="dxa"/>
            <w:vAlign w:val="center"/>
          </w:tcPr>
          <w:p w14:paraId="0551811E" w14:textId="77777777" w:rsidR="004F732E"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lastRenderedPageBreak/>
              <w:t xml:space="preserve">Literature (in alphabetical order): </w:t>
            </w:r>
          </w:p>
          <w:p w14:paraId="1515F228" w14:textId="48B6ECD6"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Required reading: </w:t>
            </w:r>
          </w:p>
          <w:p w14:paraId="05F79438" w14:textId="77777777" w:rsidR="004F732E" w:rsidRPr="00814E11" w:rsidRDefault="004F732E" w:rsidP="00691665">
            <w:pPr>
              <w:numPr>
                <w:ilvl w:val="0"/>
                <w:numId w:val="4"/>
              </w:numPr>
              <w:rPr>
                <w:rFonts w:ascii="Times New Roman" w:hAnsi="Times New Roman"/>
                <w:sz w:val="24"/>
                <w:szCs w:val="24"/>
                <w:lang w:val="en-US"/>
              </w:rPr>
            </w:pPr>
            <w:r w:rsidRPr="00814E11">
              <w:rPr>
                <w:rFonts w:ascii="Times New Roman" w:hAnsi="Times New Roman"/>
                <w:sz w:val="24"/>
                <w:szCs w:val="24"/>
                <w:lang w:val="en-US"/>
              </w:rPr>
              <w:t xml:space="preserve">Angela J. </w:t>
            </w:r>
            <w:proofErr w:type="spellStart"/>
            <w:r w:rsidRPr="00814E11">
              <w:rPr>
                <w:rFonts w:ascii="Times New Roman" w:hAnsi="Times New Roman"/>
                <w:sz w:val="24"/>
                <w:szCs w:val="24"/>
                <w:lang w:val="en-US"/>
              </w:rPr>
              <w:t>Hattery</w:t>
            </w:r>
            <w:proofErr w:type="spellEnd"/>
            <w:r w:rsidRPr="00814E11">
              <w:rPr>
                <w:rFonts w:ascii="Times New Roman" w:hAnsi="Times New Roman"/>
                <w:sz w:val="24"/>
                <w:szCs w:val="24"/>
                <w:lang w:val="en-US"/>
              </w:rPr>
              <w:t xml:space="preserve">, Earl Smith, </w:t>
            </w:r>
            <w:r w:rsidRPr="00814E11">
              <w:rPr>
                <w:rFonts w:ascii="Times New Roman" w:hAnsi="Times New Roman"/>
                <w:i/>
                <w:iCs/>
                <w:sz w:val="24"/>
                <w:szCs w:val="24"/>
                <w:lang w:val="en-US"/>
              </w:rPr>
              <w:t>Gender, Power, and Violence: Responding to Sexual and Intimate Partner Violence in Society Today</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Rowman</w:t>
            </w:r>
            <w:proofErr w:type="spellEnd"/>
            <w:r w:rsidRPr="00814E11">
              <w:rPr>
                <w:rFonts w:ascii="Times New Roman" w:hAnsi="Times New Roman"/>
                <w:sz w:val="24"/>
                <w:szCs w:val="24"/>
                <w:lang w:val="en-US"/>
              </w:rPr>
              <w:t xml:space="preserve"> &amp; Littlefield Publishers, 2019.</w:t>
            </w:r>
          </w:p>
          <w:p w14:paraId="05FDD7DA" w14:textId="77777777" w:rsidR="004F732E" w:rsidRPr="00814E11" w:rsidRDefault="004F732E" w:rsidP="00691665">
            <w:pPr>
              <w:numPr>
                <w:ilvl w:val="0"/>
                <w:numId w:val="4"/>
              </w:numPr>
              <w:rPr>
                <w:rFonts w:ascii="Times New Roman" w:hAnsi="Times New Roman"/>
                <w:sz w:val="24"/>
                <w:szCs w:val="24"/>
                <w:lang w:val="en-US"/>
              </w:rPr>
            </w:pPr>
            <w:r w:rsidRPr="00814E11">
              <w:rPr>
                <w:rFonts w:ascii="Times New Roman" w:hAnsi="Times New Roman"/>
                <w:sz w:val="24"/>
                <w:szCs w:val="24"/>
                <w:lang w:val="en-US"/>
              </w:rPr>
              <w:t xml:space="preserve">Kim Rubenstein, Katharine G. Young (eds.), </w:t>
            </w:r>
            <w:r w:rsidRPr="00814E11">
              <w:rPr>
                <w:rFonts w:ascii="Times New Roman" w:hAnsi="Times New Roman"/>
                <w:i/>
                <w:iCs/>
                <w:sz w:val="24"/>
                <w:szCs w:val="24"/>
                <w:lang w:val="en-US"/>
              </w:rPr>
              <w:t>The Public Law of Gender: From the Local to the Global</w:t>
            </w:r>
            <w:r w:rsidRPr="00814E11">
              <w:rPr>
                <w:rFonts w:ascii="Times New Roman" w:hAnsi="Times New Roman"/>
                <w:sz w:val="24"/>
                <w:szCs w:val="24"/>
                <w:lang w:val="en-US"/>
              </w:rPr>
              <w:t>, Cambridge University Press, 2018.</w:t>
            </w:r>
          </w:p>
          <w:p w14:paraId="764E7FD0" w14:textId="77777777" w:rsidR="004F732E" w:rsidRPr="00814E11" w:rsidRDefault="004F732E" w:rsidP="00691665">
            <w:pPr>
              <w:numPr>
                <w:ilvl w:val="0"/>
                <w:numId w:val="4"/>
              </w:numPr>
              <w:rPr>
                <w:rFonts w:ascii="Times New Roman" w:hAnsi="Times New Roman"/>
                <w:sz w:val="24"/>
                <w:szCs w:val="24"/>
                <w:lang w:val="en-US"/>
              </w:rPr>
            </w:pPr>
            <w:r w:rsidRPr="00814E11">
              <w:rPr>
                <w:rFonts w:ascii="Times New Roman" w:hAnsi="Times New Roman"/>
                <w:sz w:val="24"/>
                <w:szCs w:val="24"/>
                <w:lang w:val="en-US"/>
              </w:rPr>
              <w:t xml:space="preserve">Mona Lena </w:t>
            </w:r>
            <w:proofErr w:type="spellStart"/>
            <w:r w:rsidRPr="00814E11">
              <w:rPr>
                <w:rFonts w:ascii="Times New Roman" w:hAnsi="Times New Roman"/>
                <w:sz w:val="24"/>
                <w:szCs w:val="24"/>
                <w:lang w:val="en-US"/>
              </w:rPr>
              <w:t>Krook</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Pär</w:t>
            </w:r>
            <w:proofErr w:type="spellEnd"/>
            <w:r w:rsidRPr="00814E11">
              <w:rPr>
                <w:rFonts w:ascii="Times New Roman" w:hAnsi="Times New Roman"/>
                <w:sz w:val="24"/>
                <w:szCs w:val="24"/>
                <w:lang w:val="en-US"/>
              </w:rPr>
              <w:t xml:space="preserve"> Zetterberg (eds.), </w:t>
            </w:r>
            <w:r w:rsidRPr="00814E11">
              <w:rPr>
                <w:rFonts w:ascii="Times New Roman" w:hAnsi="Times New Roman"/>
                <w:i/>
                <w:iCs/>
                <w:sz w:val="24"/>
                <w:szCs w:val="24"/>
                <w:lang w:val="en-US"/>
              </w:rPr>
              <w:t xml:space="preserve">Gender Quotas and Women's Representation: New Directions in Research, </w:t>
            </w:r>
            <w:r w:rsidRPr="00814E11">
              <w:rPr>
                <w:rFonts w:ascii="Times New Roman" w:hAnsi="Times New Roman"/>
                <w:sz w:val="24"/>
                <w:szCs w:val="24"/>
                <w:lang w:val="en-US"/>
              </w:rPr>
              <w:t>Routledge, 2015.</w:t>
            </w:r>
          </w:p>
          <w:p w14:paraId="3C8A428D" w14:textId="77777777" w:rsidR="004F732E" w:rsidRPr="00814E11" w:rsidRDefault="004F732E" w:rsidP="00691665">
            <w:pPr>
              <w:numPr>
                <w:ilvl w:val="0"/>
                <w:numId w:val="4"/>
              </w:numPr>
              <w:rPr>
                <w:rFonts w:ascii="Times New Roman" w:hAnsi="Times New Roman"/>
                <w:sz w:val="24"/>
                <w:szCs w:val="24"/>
                <w:lang w:val="en-US"/>
              </w:rPr>
            </w:pPr>
            <w:r w:rsidRPr="00814E11">
              <w:rPr>
                <w:rFonts w:ascii="Times New Roman" w:hAnsi="Times New Roman"/>
                <w:sz w:val="24"/>
                <w:szCs w:val="24"/>
                <w:lang w:val="en-US"/>
              </w:rPr>
              <w:t xml:space="preserve">Susan H. Williams (ed.), </w:t>
            </w:r>
            <w:r w:rsidRPr="00814E11">
              <w:rPr>
                <w:rFonts w:ascii="Times New Roman" w:hAnsi="Times New Roman"/>
                <w:i/>
                <w:iCs/>
                <w:sz w:val="24"/>
                <w:szCs w:val="24"/>
                <w:lang w:val="en-US"/>
              </w:rPr>
              <w:t xml:space="preserve">Constituting Equality: Gender Equality and Comparative Constitutional Law, </w:t>
            </w:r>
            <w:r w:rsidRPr="00814E11">
              <w:rPr>
                <w:rFonts w:ascii="Times New Roman" w:hAnsi="Times New Roman"/>
                <w:sz w:val="24"/>
                <w:szCs w:val="24"/>
                <w:lang w:val="en-US"/>
              </w:rPr>
              <w:t>Cambridge University Press, 2009.</w:t>
            </w:r>
          </w:p>
          <w:p w14:paraId="5BF9AC96" w14:textId="37893845" w:rsidR="004F732E" w:rsidRPr="00814E11" w:rsidRDefault="004F732E" w:rsidP="006B4FA6">
            <w:pPr>
              <w:numPr>
                <w:ilvl w:val="0"/>
                <w:numId w:val="4"/>
              </w:numPr>
              <w:rPr>
                <w:rFonts w:ascii="Times New Roman" w:hAnsi="Times New Roman"/>
                <w:sz w:val="24"/>
                <w:szCs w:val="24"/>
                <w:lang w:val="en-US"/>
              </w:rPr>
            </w:pPr>
            <w:r w:rsidRPr="00814E11">
              <w:rPr>
                <w:rFonts w:ascii="Times New Roman" w:hAnsi="Times New Roman"/>
                <w:sz w:val="24"/>
                <w:szCs w:val="24"/>
                <w:lang w:val="en-US"/>
              </w:rPr>
              <w:t xml:space="preserve">Vera </w:t>
            </w:r>
            <w:proofErr w:type="spellStart"/>
            <w:r w:rsidRPr="00814E11">
              <w:rPr>
                <w:rFonts w:ascii="Times New Roman" w:hAnsi="Times New Roman"/>
                <w:sz w:val="24"/>
                <w:szCs w:val="24"/>
                <w:lang w:val="en-US"/>
              </w:rPr>
              <w:t>Lomazzi</w:t>
            </w:r>
            <w:proofErr w:type="spellEnd"/>
            <w:r w:rsidRPr="00814E11">
              <w:rPr>
                <w:rFonts w:ascii="Times New Roman" w:hAnsi="Times New Roman"/>
                <w:sz w:val="24"/>
                <w:szCs w:val="24"/>
                <w:lang w:val="en-US"/>
              </w:rPr>
              <w:t xml:space="preserve">, Isabella </w:t>
            </w:r>
            <w:proofErr w:type="spellStart"/>
            <w:r w:rsidRPr="00814E11">
              <w:rPr>
                <w:rFonts w:ascii="Times New Roman" w:hAnsi="Times New Roman"/>
                <w:sz w:val="24"/>
                <w:szCs w:val="24"/>
                <w:lang w:val="en-US"/>
              </w:rPr>
              <w:t>Crespi</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Gender Mainstreaming and Gender Equality in Europe: Policies, Culture and Public Opinion</w:t>
            </w:r>
            <w:r w:rsidR="005F7C05" w:rsidRPr="00814E11">
              <w:rPr>
                <w:rFonts w:ascii="Times New Roman" w:hAnsi="Times New Roman"/>
                <w:sz w:val="24"/>
                <w:szCs w:val="24"/>
                <w:lang w:val="en-US"/>
              </w:rPr>
              <w:t xml:space="preserve">, </w:t>
            </w:r>
            <w:r w:rsidRPr="00814E11">
              <w:rPr>
                <w:rFonts w:ascii="Times New Roman" w:hAnsi="Times New Roman"/>
                <w:sz w:val="24"/>
                <w:szCs w:val="24"/>
                <w:lang w:val="en-US"/>
              </w:rPr>
              <w:t>Policy Press, 2019.</w:t>
            </w:r>
          </w:p>
          <w:p w14:paraId="15065792" w14:textId="2CA8A26A" w:rsidR="004F732E"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t>Additional reading:</w:t>
            </w:r>
          </w:p>
          <w:p w14:paraId="2F5A36B6"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Anne Coles, Leslie Gray, Janet </w:t>
            </w:r>
            <w:proofErr w:type="spellStart"/>
            <w:r w:rsidRPr="00814E11">
              <w:rPr>
                <w:rFonts w:ascii="Times New Roman" w:hAnsi="Times New Roman"/>
                <w:sz w:val="24"/>
                <w:szCs w:val="24"/>
                <w:lang w:val="en-US"/>
              </w:rPr>
              <w:t>Momsen</w:t>
            </w:r>
            <w:proofErr w:type="spellEnd"/>
            <w:r w:rsidRPr="00814E11">
              <w:rPr>
                <w:rFonts w:ascii="Times New Roman" w:hAnsi="Times New Roman"/>
                <w:sz w:val="24"/>
                <w:szCs w:val="24"/>
                <w:lang w:val="en-US"/>
              </w:rPr>
              <w:t xml:space="preserve"> (eds.), </w:t>
            </w:r>
            <w:r w:rsidRPr="00814E11">
              <w:rPr>
                <w:rFonts w:ascii="Times New Roman" w:hAnsi="Times New Roman"/>
                <w:i/>
                <w:iCs/>
                <w:sz w:val="24"/>
                <w:szCs w:val="24"/>
                <w:lang w:val="en-US"/>
              </w:rPr>
              <w:t>The Routledge Handbook of Gender and Development</w:t>
            </w:r>
            <w:r w:rsidRPr="00814E11">
              <w:rPr>
                <w:rFonts w:ascii="Times New Roman" w:hAnsi="Times New Roman"/>
                <w:sz w:val="24"/>
                <w:szCs w:val="24"/>
                <w:lang w:val="en-US"/>
              </w:rPr>
              <w:t>, Routledge, 2015.</w:t>
            </w:r>
          </w:p>
          <w:p w14:paraId="32F1A036" w14:textId="77777777" w:rsidR="004F732E" w:rsidRPr="00814E11" w:rsidRDefault="004F732E" w:rsidP="00691665">
            <w:pPr>
              <w:numPr>
                <w:ilvl w:val="0"/>
                <w:numId w:val="23"/>
              </w:numPr>
              <w:rPr>
                <w:rFonts w:ascii="Times New Roman" w:hAnsi="Times New Roman"/>
                <w:b/>
                <w:bCs/>
                <w:sz w:val="24"/>
                <w:szCs w:val="24"/>
                <w:lang w:val="en-US"/>
              </w:rPr>
            </w:pPr>
            <w:r w:rsidRPr="00814E11">
              <w:rPr>
                <w:rFonts w:ascii="Times New Roman" w:hAnsi="Times New Roman"/>
                <w:sz w:val="24"/>
                <w:szCs w:val="24"/>
                <w:lang w:val="en-US"/>
              </w:rPr>
              <w:t xml:space="preserve">Barbara </w:t>
            </w:r>
            <w:proofErr w:type="spellStart"/>
            <w:r w:rsidRPr="00814E11">
              <w:rPr>
                <w:rFonts w:ascii="Times New Roman" w:hAnsi="Times New Roman"/>
                <w:sz w:val="24"/>
                <w:szCs w:val="24"/>
                <w:lang w:val="en-US"/>
              </w:rPr>
              <w:t>Pini</w:t>
            </w:r>
            <w:proofErr w:type="spellEnd"/>
            <w:r w:rsidRPr="00814E11">
              <w:rPr>
                <w:rFonts w:ascii="Times New Roman" w:hAnsi="Times New Roman"/>
                <w:sz w:val="24"/>
                <w:szCs w:val="24"/>
                <w:lang w:val="en-US"/>
              </w:rPr>
              <w:t xml:space="preserve">, Paula McDonald (eds.), </w:t>
            </w:r>
            <w:r w:rsidRPr="00814E11">
              <w:rPr>
                <w:rFonts w:ascii="Times New Roman" w:hAnsi="Times New Roman"/>
                <w:i/>
                <w:iCs/>
                <w:sz w:val="24"/>
                <w:szCs w:val="24"/>
                <w:lang w:val="en-US"/>
              </w:rPr>
              <w:t>Women and Representation in Local Government: International Case Studies</w:t>
            </w:r>
            <w:r w:rsidRPr="00814E11">
              <w:rPr>
                <w:rFonts w:ascii="Times New Roman" w:hAnsi="Times New Roman"/>
                <w:sz w:val="24"/>
                <w:szCs w:val="24"/>
                <w:lang w:val="en-US"/>
              </w:rPr>
              <w:t>, Routledge, 2011.</w:t>
            </w:r>
          </w:p>
          <w:p w14:paraId="7A9C0504" w14:textId="11A6626D" w:rsidR="004F732E" w:rsidRPr="00814E11" w:rsidRDefault="004F732E" w:rsidP="00691665">
            <w:pPr>
              <w:numPr>
                <w:ilvl w:val="0"/>
                <w:numId w:val="23"/>
              </w:numPr>
              <w:rPr>
                <w:rFonts w:ascii="Times New Roman" w:hAnsi="Times New Roman"/>
                <w:sz w:val="24"/>
                <w:szCs w:val="24"/>
                <w:lang w:val="en-US"/>
              </w:rPr>
            </w:pPr>
            <w:proofErr w:type="spellStart"/>
            <w:r w:rsidRPr="00814E11">
              <w:rPr>
                <w:rFonts w:ascii="Times New Roman" w:hAnsi="Times New Roman"/>
                <w:sz w:val="24"/>
                <w:szCs w:val="24"/>
                <w:lang w:val="en-US"/>
              </w:rPr>
              <w:t>Emanuela</w:t>
            </w:r>
            <w:proofErr w:type="spellEnd"/>
            <w:r w:rsidRPr="00814E11">
              <w:rPr>
                <w:rFonts w:ascii="Times New Roman" w:hAnsi="Times New Roman"/>
                <w:sz w:val="24"/>
                <w:szCs w:val="24"/>
                <w:lang w:val="en-US"/>
              </w:rPr>
              <w:t xml:space="preserve"> Lombardo, </w:t>
            </w:r>
            <w:proofErr w:type="spellStart"/>
            <w:r w:rsidRPr="00814E11">
              <w:rPr>
                <w:rFonts w:ascii="Times New Roman" w:hAnsi="Times New Roman"/>
                <w:sz w:val="24"/>
                <w:szCs w:val="24"/>
                <w:lang w:val="en-US"/>
              </w:rPr>
              <w:t>Maxime</w:t>
            </w:r>
            <w:proofErr w:type="spellEnd"/>
            <w:r w:rsidRPr="00814E11">
              <w:rPr>
                <w:rFonts w:ascii="Times New Roman" w:hAnsi="Times New Roman"/>
                <w:sz w:val="24"/>
                <w:szCs w:val="24"/>
                <w:lang w:val="en-US"/>
              </w:rPr>
              <w:t xml:space="preserve"> Forest (eds.), </w:t>
            </w:r>
            <w:r w:rsidRPr="00814E11">
              <w:rPr>
                <w:rFonts w:ascii="Times New Roman" w:hAnsi="Times New Roman"/>
                <w:i/>
                <w:iCs/>
                <w:sz w:val="24"/>
                <w:szCs w:val="24"/>
                <w:lang w:val="en-US"/>
              </w:rPr>
              <w:t>The Europeanization of Gender Equality Policies: A Discursive-Sociological Approach</w:t>
            </w:r>
            <w:r w:rsidR="005F7C05" w:rsidRPr="00814E11">
              <w:rPr>
                <w:rFonts w:ascii="Times New Roman" w:hAnsi="Times New Roman"/>
                <w:sz w:val="24"/>
                <w:szCs w:val="24"/>
                <w:lang w:val="en-US"/>
              </w:rPr>
              <w:t xml:space="preserve">, </w:t>
            </w:r>
            <w:r w:rsidRPr="00814E11">
              <w:rPr>
                <w:rFonts w:ascii="Times New Roman" w:hAnsi="Times New Roman"/>
                <w:sz w:val="24"/>
                <w:szCs w:val="24"/>
                <w:lang w:val="en-US"/>
              </w:rPr>
              <w:t>Palgrave Macmillan, 2012.</w:t>
            </w:r>
          </w:p>
          <w:p w14:paraId="4E795CA5"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Frank C. Thames, Margaret S. Williams, </w:t>
            </w:r>
            <w:r w:rsidRPr="00814E11">
              <w:rPr>
                <w:rFonts w:ascii="Times New Roman" w:hAnsi="Times New Roman"/>
                <w:i/>
                <w:iCs/>
                <w:sz w:val="24"/>
                <w:szCs w:val="24"/>
                <w:lang w:val="en-US"/>
              </w:rPr>
              <w:t xml:space="preserve">Contagious Representation: Women’s Political Representation in Democracies around the World, </w:t>
            </w:r>
            <w:r w:rsidRPr="00814E11">
              <w:rPr>
                <w:rFonts w:ascii="Times New Roman" w:hAnsi="Times New Roman"/>
                <w:sz w:val="24"/>
                <w:szCs w:val="24"/>
                <w:lang w:val="en-US"/>
              </w:rPr>
              <w:t>NYU Press, 2015.</w:t>
            </w:r>
          </w:p>
          <w:p w14:paraId="20E3F8E4" w14:textId="77777777" w:rsidR="004F732E" w:rsidRPr="00814E11" w:rsidRDefault="004F732E" w:rsidP="00691665">
            <w:pPr>
              <w:numPr>
                <w:ilvl w:val="0"/>
                <w:numId w:val="23"/>
              </w:numPr>
              <w:rPr>
                <w:rFonts w:ascii="Times New Roman" w:hAnsi="Times New Roman"/>
                <w:sz w:val="24"/>
                <w:szCs w:val="24"/>
                <w:lang w:val="en-US"/>
              </w:rPr>
            </w:pPr>
            <w:proofErr w:type="spellStart"/>
            <w:r w:rsidRPr="00814E11">
              <w:rPr>
                <w:rFonts w:ascii="Times New Roman" w:hAnsi="Times New Roman"/>
                <w:sz w:val="24"/>
                <w:szCs w:val="24"/>
                <w:lang w:val="en-US"/>
              </w:rPr>
              <w:t>Ishtiaq</w:t>
            </w:r>
            <w:proofErr w:type="spellEnd"/>
            <w:r w:rsidRPr="00814E11">
              <w:rPr>
                <w:rFonts w:ascii="Times New Roman" w:hAnsi="Times New Roman"/>
                <w:sz w:val="24"/>
                <w:szCs w:val="24"/>
                <w:lang w:val="en-US"/>
              </w:rPr>
              <w:t xml:space="preserve"> Jamil, </w:t>
            </w:r>
            <w:proofErr w:type="spellStart"/>
            <w:r w:rsidRPr="00814E11">
              <w:rPr>
                <w:rFonts w:ascii="Times New Roman" w:hAnsi="Times New Roman"/>
                <w:sz w:val="24"/>
                <w:szCs w:val="24"/>
                <w:lang w:val="en-US"/>
              </w:rPr>
              <w:t>Salahuddin</w:t>
            </w:r>
            <w:proofErr w:type="spellEnd"/>
            <w:r w:rsidRPr="00814E11">
              <w:rPr>
                <w:rFonts w:ascii="Times New Roman" w:hAnsi="Times New Roman"/>
                <w:sz w:val="24"/>
                <w:szCs w:val="24"/>
                <w:lang w:val="en-US"/>
              </w:rPr>
              <w:t xml:space="preserve"> M. </w:t>
            </w:r>
            <w:proofErr w:type="spellStart"/>
            <w:r w:rsidRPr="00814E11">
              <w:rPr>
                <w:rFonts w:ascii="Times New Roman" w:hAnsi="Times New Roman"/>
                <w:sz w:val="24"/>
                <w:szCs w:val="24"/>
                <w:lang w:val="en-US"/>
              </w:rPr>
              <w:t>Aminuzzaman</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Syeda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Lasna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Kabir</w:t>
            </w:r>
            <w:proofErr w:type="spellEnd"/>
            <w:r w:rsidRPr="00814E11">
              <w:rPr>
                <w:rFonts w:ascii="Times New Roman" w:hAnsi="Times New Roman"/>
                <w:sz w:val="24"/>
                <w:szCs w:val="24"/>
                <w:lang w:val="en-US"/>
              </w:rPr>
              <w:t xml:space="preserve">, M. </w:t>
            </w:r>
            <w:proofErr w:type="spellStart"/>
            <w:r w:rsidRPr="00814E11">
              <w:rPr>
                <w:rFonts w:ascii="Times New Roman" w:hAnsi="Times New Roman"/>
                <w:sz w:val="24"/>
                <w:szCs w:val="24"/>
                <w:lang w:val="en-US"/>
              </w:rPr>
              <w:t>Mahfuzul</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Haque</w:t>
            </w:r>
            <w:proofErr w:type="spellEnd"/>
            <w:r w:rsidRPr="00814E11">
              <w:rPr>
                <w:rFonts w:ascii="Times New Roman" w:hAnsi="Times New Roman"/>
                <w:sz w:val="24"/>
                <w:szCs w:val="24"/>
                <w:lang w:val="en-US"/>
              </w:rPr>
              <w:t xml:space="preserve"> (eds.), </w:t>
            </w:r>
            <w:r w:rsidRPr="00814E11">
              <w:rPr>
                <w:rFonts w:ascii="Times New Roman" w:hAnsi="Times New Roman"/>
                <w:i/>
                <w:iCs/>
                <w:sz w:val="24"/>
                <w:szCs w:val="24"/>
                <w:lang w:val="en-US"/>
              </w:rPr>
              <w:t>Gender Mainstreaming in Politics, Administration and Development in South Asia</w:t>
            </w:r>
            <w:r w:rsidRPr="00814E11">
              <w:rPr>
                <w:rFonts w:ascii="Times New Roman" w:hAnsi="Times New Roman"/>
                <w:sz w:val="24"/>
                <w:szCs w:val="24"/>
                <w:lang w:val="en-US"/>
              </w:rPr>
              <w:t>, Palgrave Macmillan, 2020.</w:t>
            </w:r>
          </w:p>
          <w:p w14:paraId="64CFF939"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Johanna </w:t>
            </w:r>
            <w:proofErr w:type="spellStart"/>
            <w:r w:rsidRPr="00814E11">
              <w:rPr>
                <w:rFonts w:ascii="Times New Roman" w:hAnsi="Times New Roman"/>
                <w:sz w:val="24"/>
                <w:szCs w:val="24"/>
                <w:lang w:val="en-US"/>
              </w:rPr>
              <w:t>Kantola</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Gender and the European Union</w:t>
            </w:r>
            <w:r w:rsidRPr="00814E11">
              <w:rPr>
                <w:rFonts w:ascii="Times New Roman" w:hAnsi="Times New Roman"/>
                <w:sz w:val="24"/>
                <w:szCs w:val="24"/>
                <w:lang w:val="en-US"/>
              </w:rPr>
              <w:t>, Red Globe Press, 2010.</w:t>
            </w:r>
          </w:p>
          <w:p w14:paraId="1998FAF7"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Joni </w:t>
            </w:r>
            <w:proofErr w:type="spellStart"/>
            <w:r w:rsidRPr="00814E11">
              <w:rPr>
                <w:rFonts w:ascii="Times New Roman" w:hAnsi="Times New Roman"/>
                <w:sz w:val="24"/>
                <w:szCs w:val="24"/>
                <w:lang w:val="en-US"/>
              </w:rPr>
              <w:t>Lovenduski</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 xml:space="preserve">State Feminism and Political Representation, </w:t>
            </w:r>
            <w:r w:rsidRPr="00814E11">
              <w:rPr>
                <w:rFonts w:ascii="Times New Roman" w:hAnsi="Times New Roman"/>
                <w:sz w:val="24"/>
                <w:szCs w:val="24"/>
                <w:lang w:val="en-US"/>
              </w:rPr>
              <w:t>Cambridge University Press, 2006.</w:t>
            </w:r>
          </w:p>
          <w:p w14:paraId="1CE0A7DB"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Judith Squires, </w:t>
            </w:r>
            <w:r w:rsidRPr="00814E11">
              <w:rPr>
                <w:rFonts w:ascii="Times New Roman" w:hAnsi="Times New Roman"/>
                <w:i/>
                <w:iCs/>
                <w:sz w:val="24"/>
                <w:szCs w:val="24"/>
                <w:lang w:val="en-US"/>
              </w:rPr>
              <w:t>The New Politics of Gender Equality</w:t>
            </w:r>
            <w:r w:rsidRPr="00814E11">
              <w:rPr>
                <w:rFonts w:ascii="Times New Roman" w:hAnsi="Times New Roman"/>
                <w:sz w:val="24"/>
                <w:szCs w:val="24"/>
                <w:lang w:val="en-US"/>
              </w:rPr>
              <w:t>, Red Globe Press, 2007.</w:t>
            </w:r>
          </w:p>
          <w:p w14:paraId="71943307"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Karen </w:t>
            </w:r>
            <w:proofErr w:type="spellStart"/>
            <w:r w:rsidRPr="00814E11">
              <w:rPr>
                <w:rFonts w:ascii="Times New Roman" w:hAnsi="Times New Roman"/>
                <w:sz w:val="24"/>
                <w:szCs w:val="24"/>
                <w:lang w:val="en-US"/>
              </w:rPr>
              <w:t>Celis</w:t>
            </w:r>
            <w:proofErr w:type="spellEnd"/>
            <w:r w:rsidRPr="00814E11">
              <w:rPr>
                <w:rFonts w:ascii="Times New Roman" w:hAnsi="Times New Roman"/>
                <w:sz w:val="24"/>
                <w:szCs w:val="24"/>
                <w:lang w:val="en-US"/>
              </w:rPr>
              <w:t xml:space="preserve">, Sarah Childs (eds.), </w:t>
            </w:r>
            <w:r w:rsidRPr="00814E11">
              <w:rPr>
                <w:rFonts w:ascii="Times New Roman" w:hAnsi="Times New Roman"/>
                <w:i/>
                <w:iCs/>
                <w:sz w:val="24"/>
                <w:szCs w:val="24"/>
                <w:lang w:val="en-US"/>
              </w:rPr>
              <w:t xml:space="preserve">Gender, Conservatism and Political Representation, </w:t>
            </w:r>
            <w:r w:rsidRPr="00814E11">
              <w:rPr>
                <w:rFonts w:ascii="Times New Roman" w:hAnsi="Times New Roman"/>
                <w:sz w:val="24"/>
                <w:szCs w:val="24"/>
                <w:lang w:val="en-US"/>
              </w:rPr>
              <w:t>ECPR Press, 2014.</w:t>
            </w:r>
          </w:p>
          <w:p w14:paraId="5D7695C4" w14:textId="77777777" w:rsidR="004F732E" w:rsidRPr="00814E11" w:rsidRDefault="004F732E" w:rsidP="00691665">
            <w:pPr>
              <w:numPr>
                <w:ilvl w:val="0"/>
                <w:numId w:val="23"/>
              </w:numPr>
              <w:rPr>
                <w:rFonts w:ascii="Times New Roman" w:hAnsi="Times New Roman"/>
                <w:sz w:val="24"/>
                <w:szCs w:val="24"/>
                <w:lang w:val="en-US"/>
              </w:rPr>
            </w:pPr>
            <w:proofErr w:type="spellStart"/>
            <w:r w:rsidRPr="00814E11">
              <w:rPr>
                <w:rFonts w:ascii="Times New Roman" w:hAnsi="Times New Roman"/>
                <w:sz w:val="24"/>
                <w:szCs w:val="24"/>
                <w:lang w:val="en-US"/>
              </w:rPr>
              <w:t>Kirstine</w:t>
            </w:r>
            <w:proofErr w:type="spellEnd"/>
            <w:r w:rsidRPr="00814E11">
              <w:rPr>
                <w:rFonts w:ascii="Times New Roman" w:hAnsi="Times New Roman"/>
                <w:sz w:val="24"/>
                <w:szCs w:val="24"/>
                <w:lang w:val="en-US"/>
              </w:rPr>
              <w:t xml:space="preserve"> Adams, Andrew Byrnes (eds.), </w:t>
            </w:r>
            <w:r w:rsidRPr="00814E11">
              <w:rPr>
                <w:rFonts w:ascii="Times New Roman" w:hAnsi="Times New Roman"/>
                <w:i/>
                <w:iCs/>
                <w:sz w:val="24"/>
                <w:szCs w:val="24"/>
                <w:lang w:val="en-US"/>
              </w:rPr>
              <w:t xml:space="preserve">Gender Equality and the Judiciary: Using International Human Rights Standards to Promote the Human Rights of Women and the Girl-child at the National Level, </w:t>
            </w:r>
            <w:r w:rsidRPr="00814E11">
              <w:rPr>
                <w:rFonts w:ascii="Times New Roman" w:hAnsi="Times New Roman"/>
                <w:sz w:val="24"/>
                <w:szCs w:val="24"/>
                <w:lang w:val="en-US"/>
              </w:rPr>
              <w:t>Commonwealth Secretariat, 2000.</w:t>
            </w:r>
          </w:p>
          <w:p w14:paraId="295C74B8"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lastRenderedPageBreak/>
              <w:t xml:space="preserve">Lori Cox Han, Caroline Heldman, </w:t>
            </w:r>
            <w:r w:rsidRPr="00814E11">
              <w:rPr>
                <w:rFonts w:ascii="Times New Roman" w:hAnsi="Times New Roman"/>
                <w:i/>
                <w:iCs/>
                <w:sz w:val="24"/>
                <w:szCs w:val="24"/>
                <w:lang w:val="en-US"/>
              </w:rPr>
              <w:t>Women, Power, and Politics: The Fight for Gender Equality in the United States</w:t>
            </w:r>
            <w:r w:rsidRPr="00814E11">
              <w:rPr>
                <w:rFonts w:ascii="Times New Roman" w:hAnsi="Times New Roman"/>
                <w:sz w:val="24"/>
                <w:szCs w:val="24"/>
                <w:lang w:val="en-US"/>
              </w:rPr>
              <w:t>, Oxford University Press, 2017.</w:t>
            </w:r>
          </w:p>
          <w:p w14:paraId="5AF67BA0"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Petra Ahrens, </w:t>
            </w:r>
            <w:r w:rsidRPr="00814E11">
              <w:rPr>
                <w:rFonts w:ascii="Times New Roman" w:hAnsi="Times New Roman"/>
                <w:i/>
                <w:iCs/>
                <w:sz w:val="24"/>
                <w:szCs w:val="24"/>
                <w:lang w:val="en-US"/>
              </w:rPr>
              <w:t>Actors, Institutions, and the Making of EU Gender Equality Programs</w:t>
            </w:r>
            <w:r w:rsidRPr="00814E11">
              <w:rPr>
                <w:rFonts w:ascii="Times New Roman" w:hAnsi="Times New Roman"/>
                <w:sz w:val="24"/>
                <w:szCs w:val="24"/>
                <w:lang w:val="en-US"/>
              </w:rPr>
              <w:t xml:space="preserve">, Palgrave Macmillan, 2018. </w:t>
            </w:r>
          </w:p>
          <w:p w14:paraId="3CF19F96"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Petra Ahrens, </w:t>
            </w:r>
            <w:proofErr w:type="spellStart"/>
            <w:r w:rsidRPr="00814E11">
              <w:rPr>
                <w:rFonts w:ascii="Times New Roman" w:hAnsi="Times New Roman"/>
                <w:sz w:val="24"/>
                <w:szCs w:val="24"/>
                <w:lang w:val="en-US"/>
              </w:rPr>
              <w:t>Katja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Chmilewski</w:t>
            </w:r>
            <w:proofErr w:type="spellEnd"/>
            <w:r w:rsidRPr="00814E11">
              <w:rPr>
                <w:rFonts w:ascii="Times New Roman" w:hAnsi="Times New Roman"/>
                <w:sz w:val="24"/>
                <w:szCs w:val="24"/>
                <w:lang w:val="en-US"/>
              </w:rPr>
              <w:t xml:space="preserve">, Sabine Lang, Birgit Sauer, </w:t>
            </w:r>
            <w:r w:rsidRPr="00814E11">
              <w:rPr>
                <w:rFonts w:ascii="Times New Roman" w:hAnsi="Times New Roman"/>
                <w:i/>
                <w:iCs/>
                <w:sz w:val="24"/>
                <w:szCs w:val="24"/>
                <w:lang w:val="en-US"/>
              </w:rPr>
              <w:t xml:space="preserve">Gender Equality in Politics: Implementing Party Quotas in Germany and Austria, </w:t>
            </w:r>
            <w:r w:rsidRPr="00814E11">
              <w:rPr>
                <w:rFonts w:ascii="Times New Roman" w:hAnsi="Times New Roman"/>
                <w:sz w:val="24"/>
                <w:szCs w:val="24"/>
                <w:lang w:val="en-US"/>
              </w:rPr>
              <w:t>Springer, 2020.</w:t>
            </w:r>
          </w:p>
          <w:p w14:paraId="1C841E01"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R. Amy Elman, </w:t>
            </w:r>
            <w:r w:rsidRPr="00814E11">
              <w:rPr>
                <w:rFonts w:ascii="Times New Roman" w:hAnsi="Times New Roman"/>
                <w:i/>
                <w:iCs/>
                <w:sz w:val="24"/>
                <w:szCs w:val="24"/>
                <w:lang w:val="en-US"/>
              </w:rPr>
              <w:t>Sexual Equality in an Integrated Europe: Virtual Equality</w:t>
            </w:r>
            <w:r w:rsidRPr="00814E11">
              <w:rPr>
                <w:rFonts w:ascii="Times New Roman" w:hAnsi="Times New Roman"/>
                <w:sz w:val="24"/>
                <w:szCs w:val="24"/>
                <w:lang w:val="en-US"/>
              </w:rPr>
              <w:t xml:space="preserve">, Palgrave Macmillan, 2008. </w:t>
            </w:r>
          </w:p>
          <w:p w14:paraId="137FBE0B" w14:textId="77777777" w:rsidR="004F732E" w:rsidRPr="00814E11" w:rsidRDefault="004F732E" w:rsidP="00691665">
            <w:pPr>
              <w:numPr>
                <w:ilvl w:val="0"/>
                <w:numId w:val="23"/>
              </w:numPr>
              <w:rPr>
                <w:rFonts w:ascii="Times New Roman" w:hAnsi="Times New Roman"/>
                <w:sz w:val="24"/>
                <w:szCs w:val="24"/>
                <w:lang w:val="en-US"/>
              </w:rPr>
            </w:pPr>
            <w:proofErr w:type="spellStart"/>
            <w:r w:rsidRPr="00814E11">
              <w:rPr>
                <w:rFonts w:ascii="Times New Roman" w:hAnsi="Times New Roman"/>
                <w:sz w:val="24"/>
                <w:szCs w:val="24"/>
                <w:lang w:val="en-US"/>
              </w:rPr>
              <w:t>Ragnhild</w:t>
            </w:r>
            <w:proofErr w:type="spellEnd"/>
            <w:r w:rsidRPr="00814E11">
              <w:rPr>
                <w:rFonts w:ascii="Times New Roman" w:hAnsi="Times New Roman"/>
                <w:sz w:val="24"/>
                <w:szCs w:val="24"/>
                <w:lang w:val="en-US"/>
              </w:rPr>
              <w:t xml:space="preserve"> L. </w:t>
            </w:r>
            <w:proofErr w:type="spellStart"/>
            <w:r w:rsidRPr="00814E11">
              <w:rPr>
                <w:rFonts w:ascii="Times New Roman" w:hAnsi="Times New Roman"/>
                <w:sz w:val="24"/>
                <w:szCs w:val="24"/>
                <w:lang w:val="en-US"/>
              </w:rPr>
              <w:t>Muriaas</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Vibeke</w:t>
            </w:r>
            <w:proofErr w:type="spellEnd"/>
            <w:r w:rsidRPr="00814E11">
              <w:rPr>
                <w:rFonts w:ascii="Times New Roman" w:hAnsi="Times New Roman"/>
                <w:sz w:val="24"/>
                <w:szCs w:val="24"/>
                <w:lang w:val="en-US"/>
              </w:rPr>
              <w:t xml:space="preserve"> Wang, Rainbow Murray (eds.), </w:t>
            </w:r>
            <w:r w:rsidRPr="00814E11">
              <w:rPr>
                <w:rFonts w:ascii="Times New Roman" w:hAnsi="Times New Roman"/>
                <w:i/>
                <w:iCs/>
                <w:sz w:val="24"/>
                <w:szCs w:val="24"/>
                <w:lang w:val="en-US"/>
              </w:rPr>
              <w:t xml:space="preserve">Gendered Electoral Financing: Money, Power and Representation in Comparative Perspective, </w:t>
            </w:r>
            <w:r w:rsidRPr="00814E11">
              <w:rPr>
                <w:rFonts w:ascii="Times New Roman" w:hAnsi="Times New Roman"/>
                <w:sz w:val="24"/>
                <w:szCs w:val="24"/>
                <w:lang w:val="en-US"/>
              </w:rPr>
              <w:t>Routledge, 2019.</w:t>
            </w:r>
          </w:p>
          <w:p w14:paraId="26AA6FE2"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Richard </w:t>
            </w:r>
            <w:proofErr w:type="spellStart"/>
            <w:r w:rsidRPr="00814E11">
              <w:rPr>
                <w:rFonts w:ascii="Times New Roman" w:hAnsi="Times New Roman"/>
                <w:sz w:val="24"/>
                <w:szCs w:val="24"/>
                <w:lang w:val="en-US"/>
              </w:rPr>
              <w:t>Matland</w:t>
            </w:r>
            <w:proofErr w:type="spellEnd"/>
            <w:r w:rsidRPr="00814E11">
              <w:rPr>
                <w:rFonts w:ascii="Times New Roman" w:hAnsi="Times New Roman"/>
                <w:sz w:val="24"/>
                <w:szCs w:val="24"/>
                <w:lang w:val="en-US"/>
              </w:rPr>
              <w:t xml:space="preserve">, Kathleen Montgomery (eds.), </w:t>
            </w:r>
            <w:r w:rsidRPr="00814E11">
              <w:rPr>
                <w:rFonts w:ascii="Times New Roman" w:hAnsi="Times New Roman"/>
                <w:i/>
                <w:iCs/>
                <w:sz w:val="24"/>
                <w:szCs w:val="24"/>
                <w:lang w:val="en-US"/>
              </w:rPr>
              <w:t>Women's Access to Political Power in Post-Communist Europe</w:t>
            </w:r>
            <w:r w:rsidRPr="00814E11">
              <w:rPr>
                <w:rFonts w:ascii="Times New Roman" w:hAnsi="Times New Roman"/>
                <w:sz w:val="24"/>
                <w:szCs w:val="24"/>
                <w:lang w:val="en-US"/>
              </w:rPr>
              <w:t>, Oxford University Press, 2003.</w:t>
            </w:r>
          </w:p>
          <w:p w14:paraId="7392FA4E"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Season Hoard, </w:t>
            </w:r>
            <w:r w:rsidRPr="00814E11">
              <w:rPr>
                <w:rFonts w:ascii="Times New Roman" w:hAnsi="Times New Roman"/>
                <w:i/>
                <w:iCs/>
                <w:sz w:val="24"/>
                <w:szCs w:val="24"/>
                <w:lang w:val="en-US"/>
              </w:rPr>
              <w:t>Gender Expertise in Public Policy: Towards a Theory of Policy Success</w:t>
            </w:r>
            <w:r w:rsidRPr="00814E11">
              <w:rPr>
                <w:rFonts w:ascii="Times New Roman" w:hAnsi="Times New Roman"/>
                <w:sz w:val="24"/>
                <w:szCs w:val="24"/>
                <w:lang w:val="en-US"/>
              </w:rPr>
              <w:t>, Palgrave Macmillan, 2015.</w:t>
            </w:r>
          </w:p>
          <w:p w14:paraId="68996DEE" w14:textId="77777777" w:rsidR="004F732E" w:rsidRPr="00814E11" w:rsidRDefault="004F732E" w:rsidP="00691665">
            <w:pPr>
              <w:numPr>
                <w:ilvl w:val="0"/>
                <w:numId w:val="23"/>
              </w:numPr>
              <w:rPr>
                <w:rFonts w:ascii="Times New Roman" w:hAnsi="Times New Roman"/>
                <w:i/>
                <w:iCs/>
                <w:sz w:val="24"/>
                <w:szCs w:val="24"/>
                <w:lang w:val="en-US"/>
              </w:rPr>
            </w:pPr>
            <w:proofErr w:type="spellStart"/>
            <w:r w:rsidRPr="00814E11">
              <w:rPr>
                <w:rFonts w:ascii="Times New Roman" w:hAnsi="Times New Roman"/>
                <w:sz w:val="24"/>
                <w:szCs w:val="24"/>
                <w:lang w:val="en-US"/>
              </w:rPr>
              <w:t>Shirin</w:t>
            </w:r>
            <w:proofErr w:type="spellEnd"/>
            <w:r w:rsidRPr="00814E11">
              <w:rPr>
                <w:rFonts w:ascii="Times New Roman" w:hAnsi="Times New Roman"/>
                <w:sz w:val="24"/>
                <w:szCs w:val="24"/>
                <w:lang w:val="en-US"/>
              </w:rPr>
              <w:t xml:space="preserve"> M. Rai (ed.), </w:t>
            </w:r>
            <w:r w:rsidRPr="00814E11">
              <w:rPr>
                <w:rFonts w:ascii="Times New Roman" w:hAnsi="Times New Roman"/>
                <w:i/>
                <w:iCs/>
                <w:sz w:val="24"/>
                <w:szCs w:val="24"/>
                <w:lang w:val="en-US"/>
              </w:rPr>
              <w:t xml:space="preserve">Mainstreaming Gender, Democratizing the </w:t>
            </w:r>
            <w:proofErr w:type="spellStart"/>
            <w:r w:rsidRPr="00814E11">
              <w:rPr>
                <w:rFonts w:ascii="Times New Roman" w:hAnsi="Times New Roman"/>
                <w:i/>
                <w:iCs/>
                <w:sz w:val="24"/>
                <w:szCs w:val="24"/>
                <w:lang w:val="en-US"/>
              </w:rPr>
              <w:t>State¸Institutional</w:t>
            </w:r>
            <w:proofErr w:type="spellEnd"/>
            <w:r w:rsidRPr="00814E11">
              <w:rPr>
                <w:rFonts w:ascii="Times New Roman" w:hAnsi="Times New Roman"/>
                <w:i/>
                <w:iCs/>
                <w:sz w:val="24"/>
                <w:szCs w:val="24"/>
                <w:lang w:val="en-US"/>
              </w:rPr>
              <w:t xml:space="preserve"> Mechanisms for the Advancement of </w:t>
            </w:r>
            <w:proofErr w:type="gramStart"/>
            <w:r w:rsidRPr="00814E11">
              <w:rPr>
                <w:rFonts w:ascii="Times New Roman" w:hAnsi="Times New Roman"/>
                <w:i/>
                <w:iCs/>
                <w:sz w:val="24"/>
                <w:szCs w:val="24"/>
                <w:lang w:val="en-US"/>
              </w:rPr>
              <w:t>Women?</w:t>
            </w:r>
            <w:r w:rsidRPr="00814E11">
              <w:rPr>
                <w:rFonts w:ascii="Times New Roman" w:hAnsi="Times New Roman"/>
                <w:sz w:val="24"/>
                <w:szCs w:val="24"/>
                <w:lang w:val="en-US"/>
              </w:rPr>
              <w:t>,</w:t>
            </w:r>
            <w:proofErr w:type="gramEnd"/>
            <w:r w:rsidRPr="00814E11">
              <w:rPr>
                <w:rFonts w:ascii="Times New Roman" w:hAnsi="Times New Roman"/>
                <w:sz w:val="24"/>
                <w:szCs w:val="24"/>
                <w:lang w:val="en-US"/>
              </w:rPr>
              <w:t xml:space="preserve"> Manchester University Press, 2003.</w:t>
            </w:r>
          </w:p>
          <w:p w14:paraId="611B3D5E"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Sophie </w:t>
            </w:r>
            <w:proofErr w:type="spellStart"/>
            <w:r w:rsidRPr="00814E11">
              <w:rPr>
                <w:rFonts w:ascii="Times New Roman" w:hAnsi="Times New Roman"/>
                <w:sz w:val="24"/>
                <w:szCs w:val="24"/>
                <w:lang w:val="en-US"/>
              </w:rPr>
              <w:t>Jacquot</w:t>
            </w:r>
            <w:proofErr w:type="spellEnd"/>
            <w:r w:rsidRPr="00814E11">
              <w:rPr>
                <w:rFonts w:ascii="Times New Roman" w:hAnsi="Times New Roman"/>
                <w:sz w:val="24"/>
                <w:szCs w:val="24"/>
                <w:lang w:val="en-US"/>
              </w:rPr>
              <w:t xml:space="preserve">, </w:t>
            </w:r>
            <w:r w:rsidRPr="00814E11">
              <w:rPr>
                <w:rFonts w:ascii="Times New Roman" w:hAnsi="Times New Roman"/>
                <w:i/>
                <w:iCs/>
                <w:sz w:val="24"/>
                <w:szCs w:val="24"/>
                <w:lang w:val="en-US"/>
              </w:rPr>
              <w:t>Transformations in EU Gender Equality: From emergence to dismantling</w:t>
            </w:r>
            <w:r w:rsidRPr="00814E11">
              <w:rPr>
                <w:rFonts w:ascii="Times New Roman" w:hAnsi="Times New Roman"/>
                <w:sz w:val="24"/>
                <w:szCs w:val="24"/>
                <w:lang w:val="en-US"/>
              </w:rPr>
              <w:t>, Palgrave Macmillan, 2015.</w:t>
            </w:r>
          </w:p>
          <w:p w14:paraId="6D0E2D4A" w14:textId="77777777" w:rsidR="004F732E" w:rsidRPr="00814E11" w:rsidRDefault="004F732E" w:rsidP="00691665">
            <w:pPr>
              <w:numPr>
                <w:ilvl w:val="0"/>
                <w:numId w:val="23"/>
              </w:numPr>
              <w:rPr>
                <w:rFonts w:ascii="Times New Roman" w:hAnsi="Times New Roman"/>
                <w:sz w:val="24"/>
                <w:szCs w:val="24"/>
                <w:lang w:val="en-US"/>
              </w:rPr>
            </w:pPr>
            <w:r w:rsidRPr="00814E11">
              <w:rPr>
                <w:rFonts w:ascii="Times New Roman" w:hAnsi="Times New Roman"/>
                <w:sz w:val="24"/>
                <w:szCs w:val="24"/>
                <w:lang w:val="en-US"/>
              </w:rPr>
              <w:t xml:space="preserve">Tracy L. Osborn, </w:t>
            </w:r>
            <w:r w:rsidRPr="00814E11">
              <w:rPr>
                <w:rFonts w:ascii="Times New Roman" w:hAnsi="Times New Roman"/>
                <w:i/>
                <w:iCs/>
                <w:sz w:val="24"/>
                <w:szCs w:val="24"/>
                <w:lang w:val="en-US"/>
              </w:rPr>
              <w:t>How Women Represent Women: Political Parties, Gender, and Representation in the State Legislatures</w:t>
            </w:r>
            <w:r w:rsidRPr="00814E11">
              <w:rPr>
                <w:rFonts w:ascii="Times New Roman" w:hAnsi="Times New Roman"/>
                <w:sz w:val="24"/>
                <w:szCs w:val="24"/>
                <w:lang w:val="en-US"/>
              </w:rPr>
              <w:t>, Oxford University Press, 2012.</w:t>
            </w:r>
          </w:p>
          <w:p w14:paraId="53EC7089" w14:textId="77777777" w:rsidR="004F732E" w:rsidRPr="00814E11" w:rsidRDefault="004F732E" w:rsidP="006B4FA6">
            <w:pPr>
              <w:spacing w:after="60"/>
              <w:ind w:left="714"/>
              <w:rPr>
                <w:rFonts w:ascii="Times New Roman" w:hAnsi="Times New Roman"/>
                <w:sz w:val="24"/>
                <w:szCs w:val="24"/>
                <w:lang w:val="en-US"/>
              </w:rPr>
            </w:pPr>
          </w:p>
        </w:tc>
      </w:tr>
      <w:tr w:rsidR="004F732E" w:rsidRPr="00814E11" w14:paraId="1D8EE724" w14:textId="77777777" w:rsidTr="006B4FA6">
        <w:trPr>
          <w:jc w:val="center"/>
        </w:trPr>
        <w:tc>
          <w:tcPr>
            <w:tcW w:w="9350" w:type="dxa"/>
            <w:vAlign w:val="center"/>
          </w:tcPr>
          <w:p w14:paraId="7BC34BEE" w14:textId="77777777" w:rsidR="005F7C05"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lastRenderedPageBreak/>
              <w:t xml:space="preserve">Instruction method: </w:t>
            </w:r>
          </w:p>
          <w:p w14:paraId="6D4C275C" w14:textId="1FAB026B" w:rsidR="004F732E" w:rsidRPr="00814E11" w:rsidRDefault="004F732E" w:rsidP="006B4FA6">
            <w:pPr>
              <w:rPr>
                <w:rFonts w:ascii="Times New Roman" w:hAnsi="Times New Roman"/>
                <w:b/>
                <w:bCs/>
                <w:sz w:val="24"/>
                <w:szCs w:val="24"/>
                <w:lang w:val="en-US"/>
              </w:rPr>
            </w:pPr>
            <w:r w:rsidRPr="00814E11">
              <w:rPr>
                <w:rFonts w:ascii="Times New Roman" w:hAnsi="Times New Roman"/>
                <w:sz w:val="24"/>
                <w:szCs w:val="24"/>
                <w:lang w:val="en-US"/>
              </w:rPr>
              <w:t>Student-centered approach, in which students are actively involved in learning, will be dominant during the course. All students` activities will be taken into account for the final passing of the exam. Furthermore, the teachi</w:t>
            </w:r>
            <w:r w:rsidR="005F7C05" w:rsidRPr="00814E11">
              <w:rPr>
                <w:rFonts w:ascii="Times New Roman" w:hAnsi="Times New Roman"/>
                <w:sz w:val="24"/>
                <w:szCs w:val="24"/>
                <w:lang w:val="en-US"/>
              </w:rPr>
              <w:t xml:space="preserve">ng method includes analysis of case-law of </w:t>
            </w:r>
            <w:r w:rsidRPr="00814E11">
              <w:rPr>
                <w:rFonts w:ascii="Times New Roman" w:hAnsi="Times New Roman"/>
                <w:sz w:val="24"/>
                <w:szCs w:val="24"/>
                <w:lang w:val="en-US"/>
              </w:rPr>
              <w:t xml:space="preserve">CJEU, </w:t>
            </w:r>
            <w:proofErr w:type="spellStart"/>
            <w:r w:rsidRPr="00814E11">
              <w:rPr>
                <w:rFonts w:ascii="Times New Roman" w:hAnsi="Times New Roman"/>
                <w:sz w:val="24"/>
                <w:szCs w:val="24"/>
                <w:lang w:val="en-US"/>
              </w:rPr>
              <w:t>ECtHR</w:t>
            </w:r>
            <w:proofErr w:type="spellEnd"/>
            <w:r w:rsidRPr="00814E11">
              <w:rPr>
                <w:rFonts w:ascii="Times New Roman" w:hAnsi="Times New Roman"/>
                <w:sz w:val="24"/>
                <w:szCs w:val="24"/>
                <w:lang w:val="en-US"/>
              </w:rPr>
              <w:t>, and national courts and case studies focusing on complex legal issues, thus providing students with an opportunity to apply sources of law to facts of hypothetical cases.</w:t>
            </w:r>
          </w:p>
        </w:tc>
      </w:tr>
      <w:tr w:rsidR="004F732E" w:rsidRPr="00814E11" w14:paraId="5593081E" w14:textId="77777777" w:rsidTr="006B4FA6">
        <w:trPr>
          <w:jc w:val="center"/>
        </w:trPr>
        <w:tc>
          <w:tcPr>
            <w:tcW w:w="9350" w:type="dxa"/>
            <w:vAlign w:val="center"/>
          </w:tcPr>
          <w:p w14:paraId="0E460727" w14:textId="77777777" w:rsidR="004F732E" w:rsidRPr="00814E11" w:rsidRDefault="004F732E" w:rsidP="006B4FA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rPr>
              <w:t>(maximum number of points 100)</w:t>
            </w:r>
          </w:p>
          <w:p w14:paraId="2F8D2A0D" w14:textId="77777777" w:rsidR="004F732E" w:rsidRPr="00814E11" w:rsidRDefault="004F732E"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One written exam as suggested for the 3 ECTS </w:t>
            </w:r>
          </w:p>
        </w:tc>
      </w:tr>
      <w:tr w:rsidR="004F732E" w:rsidRPr="00814E11" w14:paraId="0836C888" w14:textId="77777777" w:rsidTr="006B4FA6">
        <w:trPr>
          <w:jc w:val="center"/>
        </w:trPr>
        <w:tc>
          <w:tcPr>
            <w:tcW w:w="9350" w:type="dxa"/>
            <w:vAlign w:val="center"/>
          </w:tcPr>
          <w:p w14:paraId="04AB471C"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rPr>
              <w:t xml:space="preserve">Grading system </w:t>
            </w:r>
            <w:r w:rsidRPr="00814E11">
              <w:rPr>
                <w:rFonts w:ascii="Times New Roman" w:hAnsi="Times New Roman"/>
                <w:b/>
                <w:bCs/>
                <w:sz w:val="24"/>
                <w:szCs w:val="24"/>
                <w:lang w:val="en-US" w:eastAsia="x-none"/>
              </w:rPr>
              <w:t>for the course</w:t>
            </w:r>
          </w:p>
          <w:p w14:paraId="39D3B957" w14:textId="77777777"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rPr>
              <w:t xml:space="preserve">The national grading system will be applied (10 to 5, or: A, B, C, D, E, F). The grade is an integrated judgment of the results from the exam and active participation in seminars. </w:t>
            </w:r>
          </w:p>
          <w:p w14:paraId="0A7A12FA"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sz w:val="24"/>
                <w:szCs w:val="24"/>
                <w:lang w:val="en-US"/>
              </w:rPr>
              <w:t>Each Consortium partner can decide upon the exam instructions autonomously and in coordination with the head manager of the master study program.</w:t>
            </w:r>
          </w:p>
        </w:tc>
      </w:tr>
    </w:tbl>
    <w:p w14:paraId="23C7EFF4" w14:textId="62F876EB" w:rsidR="00D90E6C" w:rsidRPr="00814E11" w:rsidRDefault="00D90E6C" w:rsidP="00D90E6C">
      <w:pPr>
        <w:rPr>
          <w:rFonts w:ascii="Times New Roman" w:hAnsi="Times New Roman"/>
          <w:sz w:val="24"/>
          <w:szCs w:val="24"/>
          <w:lang w:val="en-US"/>
        </w:rPr>
      </w:pPr>
    </w:p>
    <w:p w14:paraId="6FB8BC93" w14:textId="0186FA0C" w:rsidR="002A76C2" w:rsidRPr="00814E11" w:rsidRDefault="00E55C9A" w:rsidP="00213030">
      <w:pPr>
        <w:pStyle w:val="Heading1"/>
        <w:rPr>
          <w:szCs w:val="24"/>
        </w:rPr>
      </w:pPr>
      <w:r w:rsidRPr="00814E11">
        <w:rPr>
          <w:szCs w:val="24"/>
        </w:rPr>
        <w:lastRenderedPageBreak/>
        <w:t>Fem</w:t>
      </w:r>
      <w:r w:rsidR="00094992" w:rsidRPr="00814E11">
        <w:rPr>
          <w:szCs w:val="24"/>
        </w:rPr>
        <w:t>i</w:t>
      </w:r>
      <w:r w:rsidRPr="00814E11">
        <w:rPr>
          <w:szCs w:val="24"/>
        </w:rPr>
        <w:t>nist Economics</w:t>
      </w:r>
    </w:p>
    <w:tbl>
      <w:tblPr>
        <w:tblW w:w="95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8"/>
        <w:gridCol w:w="3143"/>
        <w:gridCol w:w="3296"/>
      </w:tblGrid>
      <w:tr w:rsidR="002A76C2" w:rsidRPr="00814E11" w14:paraId="0F4A66C7" w14:textId="77777777" w:rsidTr="0010709C">
        <w:trPr>
          <w:trHeight w:val="396"/>
        </w:trPr>
        <w:tc>
          <w:tcPr>
            <w:tcW w:w="9577" w:type="dxa"/>
            <w:gridSpan w:val="3"/>
          </w:tcPr>
          <w:p w14:paraId="33C45DAC" w14:textId="77777777" w:rsidR="002A76C2" w:rsidRPr="00814E11" w:rsidRDefault="002A76C2" w:rsidP="002A76C2">
            <w:pPr>
              <w:pBdr>
                <w:top w:val="nil"/>
                <w:left w:val="nil"/>
                <w:bottom w:val="nil"/>
                <w:right w:val="nil"/>
                <w:between w:val="nil"/>
              </w:pBdr>
              <w:spacing w:line="274" w:lineRule="auto"/>
              <w:rPr>
                <w:rFonts w:ascii="Times New Roman" w:hAnsi="Times New Roman"/>
                <w:color w:val="000000"/>
                <w:sz w:val="24"/>
                <w:szCs w:val="24"/>
                <w:lang w:val="en-US"/>
              </w:rPr>
            </w:pPr>
            <w:r w:rsidRPr="00814E11">
              <w:rPr>
                <w:rFonts w:ascii="Times New Roman" w:hAnsi="Times New Roman"/>
                <w:b/>
                <w:color w:val="000000"/>
                <w:sz w:val="24"/>
                <w:szCs w:val="24"/>
                <w:lang w:val="en-US"/>
              </w:rPr>
              <w:t xml:space="preserve">Program: </w:t>
            </w:r>
            <w:r w:rsidRPr="00814E11">
              <w:rPr>
                <w:rFonts w:ascii="Times New Roman" w:hAnsi="Times New Roman"/>
                <w:color w:val="000000"/>
                <w:sz w:val="24"/>
                <w:szCs w:val="24"/>
                <w:lang w:val="en-US"/>
              </w:rPr>
              <w:t>Master Academic Studies Law and Gender</w:t>
            </w:r>
          </w:p>
        </w:tc>
      </w:tr>
      <w:tr w:rsidR="002A76C2" w:rsidRPr="00814E11" w14:paraId="559675C2" w14:textId="77777777" w:rsidTr="0010709C">
        <w:trPr>
          <w:trHeight w:val="395"/>
        </w:trPr>
        <w:tc>
          <w:tcPr>
            <w:tcW w:w="9577" w:type="dxa"/>
            <w:gridSpan w:val="3"/>
          </w:tcPr>
          <w:p w14:paraId="3455AB39"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 xml:space="preserve">Course title: </w:t>
            </w:r>
            <w:r w:rsidRPr="00814E11">
              <w:rPr>
                <w:rFonts w:ascii="Times New Roman" w:hAnsi="Times New Roman"/>
                <w:b/>
                <w:i/>
                <w:color w:val="000000"/>
                <w:sz w:val="24"/>
                <w:szCs w:val="24"/>
                <w:lang w:val="en-US"/>
              </w:rPr>
              <w:t>Feminist Economics / Gender Economics</w:t>
            </w:r>
          </w:p>
        </w:tc>
      </w:tr>
      <w:tr w:rsidR="002A76C2" w:rsidRPr="00814E11" w14:paraId="46F815EA" w14:textId="77777777" w:rsidTr="0010709C">
        <w:trPr>
          <w:trHeight w:val="1223"/>
        </w:trPr>
        <w:tc>
          <w:tcPr>
            <w:tcW w:w="9577" w:type="dxa"/>
            <w:gridSpan w:val="3"/>
          </w:tcPr>
          <w:p w14:paraId="08307B55" w14:textId="77777777" w:rsidR="002A76C2" w:rsidRPr="00814E11" w:rsidRDefault="002A76C2" w:rsidP="0010709C">
            <w:pPr>
              <w:pBdr>
                <w:top w:val="nil"/>
                <w:left w:val="nil"/>
                <w:bottom w:val="nil"/>
                <w:right w:val="nil"/>
                <w:between w:val="nil"/>
              </w:pBdr>
              <w:ind w:right="95" w:hanging="2"/>
              <w:rPr>
                <w:rFonts w:ascii="Times New Roman" w:hAnsi="Times New Roman"/>
                <w:color w:val="000000"/>
                <w:sz w:val="24"/>
                <w:szCs w:val="24"/>
                <w:lang w:val="en-US"/>
              </w:rPr>
            </w:pPr>
            <w:r w:rsidRPr="00814E11">
              <w:rPr>
                <w:rFonts w:ascii="Times New Roman" w:hAnsi="Times New Roman"/>
                <w:b/>
                <w:color w:val="000000"/>
                <w:sz w:val="24"/>
                <w:szCs w:val="24"/>
                <w:lang w:val="en-US"/>
              </w:rPr>
              <w:t>Teachers</w:t>
            </w:r>
            <w:r w:rsidRPr="00814E11">
              <w:rPr>
                <w:rFonts w:ascii="Times New Roman" w:hAnsi="Times New Roman"/>
                <w:color w:val="000000"/>
                <w:sz w:val="24"/>
                <w:szCs w:val="24"/>
                <w:lang w:val="en-US"/>
              </w:rPr>
              <w:t xml:space="preserve">: Ass. Ana Odorović, Ass. Nikola </w:t>
            </w:r>
            <w:proofErr w:type="spellStart"/>
            <w:r w:rsidRPr="00814E11">
              <w:rPr>
                <w:rFonts w:ascii="Times New Roman" w:hAnsi="Times New Roman"/>
                <w:color w:val="000000"/>
                <w:sz w:val="24"/>
                <w:szCs w:val="24"/>
                <w:lang w:val="en-US"/>
              </w:rPr>
              <w:t>Ilić</w:t>
            </w:r>
            <w:proofErr w:type="spellEnd"/>
            <w:r w:rsidRPr="00814E11">
              <w:rPr>
                <w:rFonts w:ascii="Times New Roman" w:hAnsi="Times New Roman"/>
                <w:color w:val="000000"/>
                <w:sz w:val="24"/>
                <w:szCs w:val="24"/>
                <w:lang w:val="en-US"/>
              </w:rPr>
              <w:t xml:space="preserve"> (BU), Prof. Dr. Manuela Ortega Gil, Prof. Dr. Lydia Bares (Universidad de Cádiz), Prof. Dr. Sergio </w:t>
            </w:r>
            <w:proofErr w:type="spellStart"/>
            <w:r w:rsidRPr="00814E11">
              <w:rPr>
                <w:rFonts w:ascii="Times New Roman" w:hAnsi="Times New Roman"/>
                <w:color w:val="000000"/>
                <w:sz w:val="24"/>
                <w:szCs w:val="24"/>
                <w:lang w:val="en-US"/>
              </w:rPr>
              <w:t>Paternostro</w:t>
            </w:r>
            <w:proofErr w:type="spellEnd"/>
            <w:r w:rsidRPr="00814E11">
              <w:rPr>
                <w:rFonts w:ascii="Times New Roman" w:hAnsi="Times New Roman"/>
                <w:color w:val="000000"/>
                <w:sz w:val="24"/>
                <w:szCs w:val="24"/>
                <w:lang w:val="en-US"/>
              </w:rPr>
              <w:t xml:space="preserve">, Ass. Prof. Antonio Dr. </w:t>
            </w:r>
            <w:proofErr w:type="spellStart"/>
            <w:r w:rsidRPr="00814E11">
              <w:rPr>
                <w:rFonts w:ascii="Times New Roman" w:hAnsi="Times New Roman"/>
                <w:color w:val="000000"/>
                <w:sz w:val="24"/>
                <w:szCs w:val="24"/>
                <w:lang w:val="en-US"/>
              </w:rPr>
              <w:t>Martuscelli</w:t>
            </w:r>
            <w:proofErr w:type="spellEnd"/>
            <w:r w:rsidRPr="00814E11">
              <w:rPr>
                <w:rFonts w:ascii="Times New Roman" w:hAnsi="Times New Roman"/>
                <w:color w:val="000000"/>
                <w:sz w:val="24"/>
                <w:szCs w:val="24"/>
                <w:lang w:val="en-US"/>
              </w:rPr>
              <w:t xml:space="preserve"> (LUMSA U), A/Prof. Dr Sofia Strid (Orebro U).</w:t>
            </w:r>
          </w:p>
        </w:tc>
      </w:tr>
      <w:tr w:rsidR="002A76C2" w:rsidRPr="00814E11" w14:paraId="23083C1A" w14:textId="77777777" w:rsidTr="0010709C">
        <w:trPr>
          <w:trHeight w:val="396"/>
        </w:trPr>
        <w:tc>
          <w:tcPr>
            <w:tcW w:w="9577" w:type="dxa"/>
            <w:gridSpan w:val="3"/>
          </w:tcPr>
          <w:p w14:paraId="366D8807" w14:textId="77777777" w:rsidR="002A76C2" w:rsidRPr="00814E11" w:rsidRDefault="002A76C2" w:rsidP="0010709C">
            <w:pPr>
              <w:pBdr>
                <w:top w:val="nil"/>
                <w:left w:val="nil"/>
                <w:bottom w:val="nil"/>
                <w:right w:val="nil"/>
                <w:between w:val="nil"/>
              </w:pBdr>
              <w:spacing w:line="274" w:lineRule="auto"/>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Course status</w:t>
            </w:r>
            <w:r w:rsidRPr="00814E11">
              <w:rPr>
                <w:rFonts w:ascii="Times New Roman" w:hAnsi="Times New Roman"/>
                <w:color w:val="000000"/>
                <w:sz w:val="24"/>
                <w:szCs w:val="24"/>
                <w:lang w:val="en-US"/>
              </w:rPr>
              <w:t>: optional</w:t>
            </w:r>
          </w:p>
        </w:tc>
      </w:tr>
      <w:tr w:rsidR="002A76C2" w:rsidRPr="00814E11" w14:paraId="4339847F" w14:textId="77777777" w:rsidTr="0010709C">
        <w:trPr>
          <w:trHeight w:val="395"/>
        </w:trPr>
        <w:tc>
          <w:tcPr>
            <w:tcW w:w="9577" w:type="dxa"/>
            <w:gridSpan w:val="3"/>
          </w:tcPr>
          <w:p w14:paraId="0DF676D5" w14:textId="77777777" w:rsidR="002A76C2" w:rsidRPr="00814E11" w:rsidRDefault="002A76C2" w:rsidP="0010709C">
            <w:pPr>
              <w:pBdr>
                <w:top w:val="nil"/>
                <w:left w:val="nil"/>
                <w:bottom w:val="nil"/>
                <w:right w:val="nil"/>
                <w:between w:val="nil"/>
              </w:pBdr>
              <w:spacing w:line="273" w:lineRule="auto"/>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Number of ECTS</w:t>
            </w:r>
            <w:r w:rsidRPr="00814E11">
              <w:rPr>
                <w:rFonts w:ascii="Times New Roman" w:hAnsi="Times New Roman"/>
                <w:color w:val="000000"/>
                <w:sz w:val="24"/>
                <w:szCs w:val="24"/>
                <w:lang w:val="en-US"/>
              </w:rPr>
              <w:t>: 3 ECTS</w:t>
            </w:r>
          </w:p>
        </w:tc>
      </w:tr>
      <w:tr w:rsidR="002A76C2" w:rsidRPr="00814E11" w14:paraId="0CC0B890" w14:textId="77777777" w:rsidTr="0010709C">
        <w:trPr>
          <w:trHeight w:val="395"/>
        </w:trPr>
        <w:tc>
          <w:tcPr>
            <w:tcW w:w="9577" w:type="dxa"/>
            <w:gridSpan w:val="3"/>
          </w:tcPr>
          <w:p w14:paraId="6D9874AB" w14:textId="266CDCC1" w:rsidR="002A76C2" w:rsidRPr="00814E11" w:rsidRDefault="002A76C2" w:rsidP="005F7C05">
            <w:pPr>
              <w:pBdr>
                <w:top w:val="nil"/>
                <w:left w:val="nil"/>
                <w:bottom w:val="nil"/>
                <w:right w:val="nil"/>
                <w:between w:val="nil"/>
              </w:pBdr>
              <w:spacing w:line="273" w:lineRule="auto"/>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Requirements</w:t>
            </w:r>
            <w:r w:rsidRPr="00814E11">
              <w:rPr>
                <w:rFonts w:ascii="Times New Roman" w:hAnsi="Times New Roman"/>
                <w:color w:val="000000"/>
                <w:sz w:val="24"/>
                <w:szCs w:val="24"/>
                <w:lang w:val="en-US"/>
              </w:rPr>
              <w:t>: Bachelor</w:t>
            </w:r>
            <w:r w:rsidR="005F7C05" w:rsidRPr="00814E11">
              <w:rPr>
                <w:rFonts w:ascii="Times New Roman" w:hAnsi="Times New Roman"/>
                <w:color w:val="000000"/>
                <w:sz w:val="24"/>
                <w:szCs w:val="24"/>
                <w:lang w:val="en-US"/>
              </w:rPr>
              <w:t xml:space="preserve"> </w:t>
            </w:r>
            <w:r w:rsidRPr="00814E11">
              <w:rPr>
                <w:rFonts w:ascii="Times New Roman" w:hAnsi="Times New Roman"/>
                <w:color w:val="000000"/>
                <w:sz w:val="24"/>
                <w:szCs w:val="24"/>
                <w:lang w:val="en-US"/>
              </w:rPr>
              <w:t>Degree</w:t>
            </w:r>
          </w:p>
        </w:tc>
      </w:tr>
      <w:tr w:rsidR="002A76C2" w:rsidRPr="00814E11" w14:paraId="65F35045" w14:textId="77777777" w:rsidTr="0010709C">
        <w:trPr>
          <w:trHeight w:val="2879"/>
        </w:trPr>
        <w:tc>
          <w:tcPr>
            <w:tcW w:w="9577" w:type="dxa"/>
            <w:gridSpan w:val="3"/>
          </w:tcPr>
          <w:p w14:paraId="58752A47" w14:textId="77777777" w:rsidR="002A76C2" w:rsidRPr="00814E11" w:rsidRDefault="002A76C2" w:rsidP="0010709C">
            <w:pPr>
              <w:pBdr>
                <w:top w:val="nil"/>
                <w:left w:val="nil"/>
                <w:bottom w:val="nil"/>
                <w:right w:val="nil"/>
                <w:between w:val="nil"/>
              </w:pBdr>
              <w:ind w:right="95" w:hanging="2"/>
              <w:rPr>
                <w:rFonts w:ascii="Times New Roman" w:hAnsi="Times New Roman"/>
                <w:color w:val="000000"/>
                <w:sz w:val="24"/>
                <w:szCs w:val="24"/>
                <w:lang w:val="en-US"/>
              </w:rPr>
            </w:pPr>
            <w:r w:rsidRPr="00814E11">
              <w:rPr>
                <w:rFonts w:ascii="Times New Roman" w:hAnsi="Times New Roman"/>
                <w:b/>
                <w:color w:val="000000"/>
                <w:sz w:val="24"/>
                <w:szCs w:val="24"/>
                <w:lang w:val="en-US"/>
              </w:rPr>
              <w:t>Aims of the course</w:t>
            </w:r>
            <w:r w:rsidRPr="00814E11">
              <w:rPr>
                <w:rFonts w:ascii="Times New Roman" w:hAnsi="Times New Roman"/>
                <w:color w:val="000000"/>
                <w:sz w:val="24"/>
                <w:szCs w:val="24"/>
                <w:lang w:val="en-US"/>
              </w:rPr>
              <w:t xml:space="preserve">: </w:t>
            </w:r>
          </w:p>
          <w:p w14:paraId="21E3C7F4" w14:textId="2AE1AA26" w:rsidR="002A76C2" w:rsidRPr="00814E11" w:rsidRDefault="002A76C2" w:rsidP="0010709C">
            <w:pPr>
              <w:pBdr>
                <w:top w:val="nil"/>
                <w:left w:val="nil"/>
                <w:bottom w:val="nil"/>
                <w:right w:val="nil"/>
                <w:between w:val="nil"/>
              </w:pBdr>
              <w:ind w:right="95" w:hanging="2"/>
              <w:rPr>
                <w:rFonts w:ascii="Times New Roman" w:eastAsia="Roboto" w:hAnsi="Times New Roman"/>
                <w:color w:val="000000"/>
                <w:sz w:val="24"/>
                <w:szCs w:val="24"/>
                <w:lang w:val="en-US"/>
              </w:rPr>
            </w:pPr>
            <w:r w:rsidRPr="00814E11">
              <w:rPr>
                <w:rFonts w:ascii="Times New Roman" w:eastAsia="Roboto" w:hAnsi="Times New Roman"/>
                <w:color w:val="000000"/>
                <w:sz w:val="24"/>
                <w:szCs w:val="24"/>
                <w:lang w:val="en-US"/>
              </w:rPr>
              <w:t>This course engages with key areas in Feminist Economics. It provides a critical overview of economic theories, methods and economic policy-debates from a gender and feminist perspective. It explores different forms of feminist economic transformations.</w:t>
            </w:r>
            <w:r w:rsidR="00814E11" w:rsidRPr="00814E11">
              <w:rPr>
                <w:rFonts w:ascii="Times New Roman" w:hAnsi="Times New Roman"/>
                <w:color w:val="000000"/>
                <w:sz w:val="24"/>
                <w:szCs w:val="24"/>
                <w:lang w:val="en-US"/>
              </w:rPr>
              <w:t xml:space="preserve"> </w:t>
            </w:r>
            <w:r w:rsidRPr="00814E11">
              <w:rPr>
                <w:rFonts w:ascii="Times New Roman" w:hAnsi="Times New Roman"/>
                <w:color w:val="000000"/>
                <w:sz w:val="24"/>
                <w:szCs w:val="24"/>
                <w:lang w:val="en-US"/>
              </w:rPr>
              <w:t xml:space="preserve"> </w:t>
            </w:r>
          </w:p>
          <w:p w14:paraId="3A7A8D2B" w14:textId="77777777" w:rsidR="002A76C2" w:rsidRPr="00814E11" w:rsidRDefault="002A76C2" w:rsidP="0010709C">
            <w:pPr>
              <w:pStyle w:val="CommentText"/>
              <w:rPr>
                <w:rFonts w:ascii="Times New Roman" w:hAnsi="Times New Roman"/>
                <w:sz w:val="24"/>
                <w:szCs w:val="24"/>
                <w:lang w:val="en-US"/>
              </w:rPr>
            </w:pPr>
            <w:r w:rsidRPr="00814E11">
              <w:rPr>
                <w:rFonts w:ascii="Times New Roman" w:hAnsi="Times New Roman"/>
                <w:sz w:val="24"/>
                <w:szCs w:val="24"/>
                <w:lang w:val="en-US"/>
              </w:rPr>
              <w:t xml:space="preserve">Students will develop knowledge about Feminist Economics, including learning how to: critically </w:t>
            </w:r>
            <w:proofErr w:type="spellStart"/>
            <w:r w:rsidRPr="00814E11">
              <w:rPr>
                <w:rFonts w:ascii="Times New Roman" w:hAnsi="Times New Roman"/>
                <w:sz w:val="24"/>
                <w:szCs w:val="24"/>
                <w:lang w:val="en-US"/>
              </w:rPr>
              <w:t>analyse</w:t>
            </w:r>
            <w:proofErr w:type="spellEnd"/>
            <w:r w:rsidRPr="00814E11">
              <w:rPr>
                <w:rFonts w:ascii="Times New Roman" w:hAnsi="Times New Roman"/>
                <w:sz w:val="24"/>
                <w:szCs w:val="24"/>
                <w:lang w:val="en-US"/>
              </w:rPr>
              <w:t xml:space="preserve"> economics and economies; economic theory and economic life from a feminist and gender perspective. </w:t>
            </w:r>
          </w:p>
          <w:p w14:paraId="0A8686F0" w14:textId="77777777" w:rsidR="002A76C2" w:rsidRPr="00814E11" w:rsidRDefault="002A76C2" w:rsidP="0010709C">
            <w:pPr>
              <w:pBdr>
                <w:top w:val="nil"/>
                <w:left w:val="nil"/>
                <w:bottom w:val="nil"/>
                <w:right w:val="nil"/>
                <w:between w:val="nil"/>
              </w:pBdr>
              <w:ind w:right="95"/>
              <w:rPr>
                <w:rFonts w:ascii="Times New Roman" w:hAnsi="Times New Roman"/>
                <w:color w:val="000000"/>
                <w:sz w:val="24"/>
                <w:szCs w:val="24"/>
                <w:lang w:val="en-US"/>
              </w:rPr>
            </w:pPr>
            <w:r w:rsidRPr="00814E11">
              <w:rPr>
                <w:rFonts w:ascii="Times New Roman" w:eastAsia="Roboto" w:hAnsi="Times New Roman"/>
                <w:color w:val="000000"/>
                <w:sz w:val="24"/>
                <w:szCs w:val="24"/>
                <w:lang w:val="en-US"/>
              </w:rPr>
              <w:t xml:space="preserve">The course consists of six main themes. It starts with a conceptual introduction to feminist theory, gender and gender equality from an economic perspective, then it engages with gender economics and </w:t>
            </w:r>
            <w:proofErr w:type="spellStart"/>
            <w:r w:rsidRPr="00814E11">
              <w:rPr>
                <w:rFonts w:ascii="Times New Roman" w:eastAsia="Roboto" w:hAnsi="Times New Roman"/>
                <w:color w:val="000000"/>
                <w:sz w:val="24"/>
                <w:szCs w:val="24"/>
                <w:lang w:val="en-US"/>
              </w:rPr>
              <w:t>managment</w:t>
            </w:r>
            <w:proofErr w:type="spellEnd"/>
            <w:r w:rsidRPr="00814E11">
              <w:rPr>
                <w:rFonts w:ascii="Times New Roman" w:eastAsia="Roboto" w:hAnsi="Times New Roman"/>
                <w:color w:val="000000"/>
                <w:sz w:val="24"/>
                <w:szCs w:val="24"/>
                <w:lang w:val="en-US"/>
              </w:rPr>
              <w:t>, both conceptually and empirically.</w:t>
            </w:r>
          </w:p>
        </w:tc>
      </w:tr>
      <w:tr w:rsidR="002A76C2" w:rsidRPr="00814E11" w14:paraId="0BEDB037" w14:textId="77777777" w:rsidTr="0010709C">
        <w:trPr>
          <w:trHeight w:val="1924"/>
        </w:trPr>
        <w:tc>
          <w:tcPr>
            <w:tcW w:w="9577" w:type="dxa"/>
            <w:gridSpan w:val="3"/>
          </w:tcPr>
          <w:p w14:paraId="425B51EA" w14:textId="77777777" w:rsidR="002A76C2" w:rsidRPr="00814E11" w:rsidRDefault="002A76C2" w:rsidP="0010709C">
            <w:pPr>
              <w:pBdr>
                <w:top w:val="nil"/>
                <w:left w:val="nil"/>
                <w:bottom w:val="nil"/>
                <w:right w:val="nil"/>
                <w:between w:val="nil"/>
              </w:pBdr>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Course result:</w:t>
            </w:r>
          </w:p>
          <w:p w14:paraId="44625899" w14:textId="77777777" w:rsidR="002A76C2" w:rsidRPr="00814E11" w:rsidRDefault="002A76C2" w:rsidP="0010709C">
            <w:pPr>
              <w:pBdr>
                <w:top w:val="nil"/>
                <w:left w:val="nil"/>
                <w:bottom w:val="nil"/>
                <w:right w:val="nil"/>
                <w:between w:val="nil"/>
              </w:pBdr>
              <w:spacing w:before="118"/>
              <w:ind w:right="95"/>
              <w:rPr>
                <w:rFonts w:ascii="Times New Roman" w:hAnsi="Times New Roman"/>
                <w:color w:val="000000"/>
                <w:sz w:val="24"/>
                <w:szCs w:val="24"/>
                <w:lang w:val="en-US"/>
              </w:rPr>
            </w:pPr>
            <w:r w:rsidRPr="00814E11">
              <w:rPr>
                <w:rFonts w:ascii="Times New Roman" w:hAnsi="Times New Roman"/>
                <w:color w:val="000000"/>
                <w:sz w:val="24"/>
                <w:szCs w:val="24"/>
                <w:lang w:val="en-US"/>
              </w:rPr>
              <w:t>At the end of the course, students are expected to understand the main economic concepts and analyze economic indicators from a gender perspective. They are also required to understand and analyze cross-societal and historical differences, labor market outcomes, management and entrepreneurship from gender lenses.</w:t>
            </w:r>
          </w:p>
        </w:tc>
      </w:tr>
      <w:tr w:rsidR="002A76C2" w:rsidRPr="00814E11" w14:paraId="0F2CC15D" w14:textId="77777777" w:rsidTr="0010709C">
        <w:trPr>
          <w:trHeight w:val="3563"/>
        </w:trPr>
        <w:tc>
          <w:tcPr>
            <w:tcW w:w="9577" w:type="dxa"/>
            <w:gridSpan w:val="3"/>
          </w:tcPr>
          <w:p w14:paraId="388DDE29"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Course content:</w:t>
            </w:r>
          </w:p>
          <w:p w14:paraId="35909CDE"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1) Introduction to Economics and Gender</w:t>
            </w:r>
          </w:p>
          <w:p w14:paraId="07DEBF8D"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1.1. Gender and feminist theory from economic lenses</w:t>
            </w:r>
          </w:p>
          <w:p w14:paraId="076741F8"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1.2. Gender and history of economic thinking</w:t>
            </w:r>
          </w:p>
          <w:p w14:paraId="1F5A6DFC"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1.3. Gender and macroeconomics</w:t>
            </w:r>
          </w:p>
          <w:p w14:paraId="6B3A1A6F"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b/>
                <w:color w:val="000000"/>
                <w:sz w:val="24"/>
                <w:szCs w:val="24"/>
                <w:lang w:val="en-US"/>
              </w:rPr>
            </w:pPr>
            <w:r w:rsidRPr="00814E11">
              <w:rPr>
                <w:rFonts w:ascii="Times New Roman" w:hAnsi="Times New Roman"/>
                <w:b/>
                <w:color w:val="000000"/>
                <w:sz w:val="24"/>
                <w:szCs w:val="24"/>
                <w:lang w:val="en-US"/>
              </w:rPr>
              <w:t>2) Cross-societal and historical comparisons</w:t>
            </w:r>
          </w:p>
          <w:p w14:paraId="2F1515E0"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2.1. Industrialized societies</w:t>
            </w:r>
          </w:p>
          <w:p w14:paraId="56F50E76"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2.2. Socialist Societies</w:t>
            </w:r>
          </w:p>
          <w:p w14:paraId="1238A7C7"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2.3. Non-industrialized societies</w:t>
            </w:r>
          </w:p>
          <w:p w14:paraId="228927C8"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lastRenderedPageBreak/>
              <w:t>2.4. Economic factors behind historical trends</w:t>
            </w:r>
          </w:p>
          <w:p w14:paraId="02C7D6C3"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 xml:space="preserve">3) Indicators of Gender </w:t>
            </w:r>
            <w:proofErr w:type="gramStart"/>
            <w:r w:rsidRPr="00814E11">
              <w:rPr>
                <w:rFonts w:ascii="Times New Roman" w:hAnsi="Times New Roman"/>
                <w:b/>
                <w:color w:val="000000"/>
                <w:sz w:val="24"/>
                <w:szCs w:val="24"/>
                <w:lang w:val="en-US"/>
              </w:rPr>
              <w:t>From</w:t>
            </w:r>
            <w:proofErr w:type="gramEnd"/>
            <w:r w:rsidRPr="00814E11">
              <w:rPr>
                <w:rFonts w:ascii="Times New Roman" w:hAnsi="Times New Roman"/>
                <w:b/>
                <w:color w:val="000000"/>
                <w:sz w:val="24"/>
                <w:szCs w:val="24"/>
                <w:lang w:val="en-US"/>
              </w:rPr>
              <w:t xml:space="preserve"> the Economic Perspective</w:t>
            </w:r>
          </w:p>
          <w:p w14:paraId="4786A5AB"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3.1. Gender parity, gender equality, </w:t>
            </w:r>
            <w:proofErr w:type="gramStart"/>
            <w:r w:rsidRPr="00814E11">
              <w:rPr>
                <w:rFonts w:ascii="Times New Roman" w:hAnsi="Times New Roman"/>
                <w:color w:val="000000"/>
                <w:sz w:val="24"/>
                <w:szCs w:val="24"/>
                <w:lang w:val="en-US"/>
              </w:rPr>
              <w:t>an</w:t>
            </w:r>
            <w:proofErr w:type="gramEnd"/>
            <w:r w:rsidRPr="00814E11">
              <w:rPr>
                <w:rFonts w:ascii="Times New Roman" w:hAnsi="Times New Roman"/>
                <w:color w:val="000000"/>
                <w:sz w:val="24"/>
                <w:szCs w:val="24"/>
                <w:lang w:val="en-US"/>
              </w:rPr>
              <w:t xml:space="preserve"> gender mainstreaming</w:t>
            </w:r>
          </w:p>
          <w:p w14:paraId="138E7F1F"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3.2. Other economic indicators of gender</w:t>
            </w:r>
          </w:p>
          <w:p w14:paraId="5CAF8540"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b/>
                <w:color w:val="000000"/>
                <w:sz w:val="24"/>
                <w:szCs w:val="24"/>
                <w:lang w:val="en-US"/>
              </w:rPr>
            </w:pPr>
            <w:r w:rsidRPr="00814E11">
              <w:rPr>
                <w:rFonts w:ascii="Times New Roman" w:hAnsi="Times New Roman"/>
                <w:color w:val="000000"/>
                <w:sz w:val="24"/>
                <w:szCs w:val="24"/>
                <w:lang w:val="en-US"/>
              </w:rPr>
              <w:t xml:space="preserve">3.3. Analysis of economic gender indicators in the European Union </w:t>
            </w:r>
          </w:p>
          <w:p w14:paraId="5497E2E8" w14:textId="77777777" w:rsidR="002A76C2" w:rsidRPr="00814E11" w:rsidRDefault="002A76C2" w:rsidP="0010709C">
            <w:pPr>
              <w:tabs>
                <w:tab w:val="left" w:pos="528"/>
              </w:tabs>
              <w:spacing w:before="120"/>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4) Gender in the Labor Market</w:t>
            </w:r>
          </w:p>
          <w:p w14:paraId="61E8C561" w14:textId="77777777" w:rsidR="002A76C2" w:rsidRPr="00814E11" w:rsidRDefault="002A76C2" w:rsidP="0010709C">
            <w:pPr>
              <w:tabs>
                <w:tab w:val="left" w:pos="528"/>
              </w:tabs>
              <w:spacing w:before="120"/>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4.1. Introduction to the labor market from a gender perspective.</w:t>
            </w:r>
          </w:p>
          <w:p w14:paraId="39E9180B" w14:textId="77777777" w:rsidR="002A76C2" w:rsidRPr="00814E11" w:rsidRDefault="002A76C2" w:rsidP="0010709C">
            <w:pPr>
              <w:tabs>
                <w:tab w:val="left" w:pos="528"/>
              </w:tabs>
              <w:spacing w:before="120"/>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4.2. Labor force participation: analysis of trends</w:t>
            </w:r>
          </w:p>
          <w:p w14:paraId="3E4C36DD" w14:textId="77777777" w:rsidR="002A76C2" w:rsidRPr="00814E11" w:rsidRDefault="002A76C2" w:rsidP="0010709C">
            <w:pPr>
              <w:tabs>
                <w:tab w:val="left" w:pos="528"/>
              </w:tabs>
              <w:spacing w:before="120"/>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4.3. Labor force participation: consequences for family structure and the household</w:t>
            </w:r>
          </w:p>
          <w:p w14:paraId="0CE18019" w14:textId="77777777" w:rsidR="002A76C2" w:rsidRPr="00814E11" w:rsidRDefault="002A76C2" w:rsidP="0010709C">
            <w:pPr>
              <w:tabs>
                <w:tab w:val="left" w:pos="528"/>
              </w:tabs>
              <w:spacing w:before="120"/>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4.4. The earnings puzzle: gender segregation, human capital, compensating differentials and discrimination</w:t>
            </w:r>
          </w:p>
          <w:p w14:paraId="41FC0152" w14:textId="77777777" w:rsidR="002A76C2" w:rsidRPr="00814E11" w:rsidRDefault="002A76C2" w:rsidP="0010709C">
            <w:pPr>
              <w:tabs>
                <w:tab w:val="left" w:pos="528"/>
              </w:tabs>
              <w:spacing w:before="120"/>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4.5. Gender gap in economic sectors</w:t>
            </w:r>
          </w:p>
          <w:p w14:paraId="7BCB7024" w14:textId="77777777" w:rsidR="002A76C2" w:rsidRPr="00814E11" w:rsidRDefault="002A76C2" w:rsidP="0010709C">
            <w:pPr>
              <w:tabs>
                <w:tab w:val="left" w:pos="528"/>
              </w:tabs>
              <w:spacing w:before="120"/>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5) Gender and Management</w:t>
            </w:r>
          </w:p>
          <w:p w14:paraId="469A0E9D"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5.1 Gender and Governance: remuneration and in-board representation </w:t>
            </w:r>
          </w:p>
          <w:p w14:paraId="1F2F687E"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5.2 Gender and leadership</w:t>
            </w:r>
          </w:p>
          <w:p w14:paraId="78C859E0" w14:textId="77777777" w:rsidR="002A76C2" w:rsidRPr="00814E11" w:rsidRDefault="002A76C2" w:rsidP="0010709C">
            <w:pPr>
              <w:pBdr>
                <w:top w:val="nil"/>
                <w:left w:val="nil"/>
                <w:bottom w:val="nil"/>
                <w:right w:val="nil"/>
                <w:between w:val="nil"/>
              </w:pBdr>
              <w:tabs>
                <w:tab w:val="left" w:pos="528"/>
              </w:tabs>
              <w:spacing w:before="121"/>
              <w:rPr>
                <w:rFonts w:ascii="Times New Roman" w:hAnsi="Times New Roman"/>
                <w:color w:val="000000"/>
                <w:sz w:val="24"/>
                <w:szCs w:val="24"/>
                <w:lang w:val="en-US"/>
              </w:rPr>
            </w:pPr>
            <w:r w:rsidRPr="00814E11">
              <w:rPr>
                <w:rFonts w:ascii="Times New Roman" w:hAnsi="Times New Roman"/>
                <w:color w:val="000000"/>
                <w:sz w:val="24"/>
                <w:szCs w:val="24"/>
                <w:lang w:val="en-US"/>
              </w:rPr>
              <w:t>5.3 Gender and Corporate Social Responsibility</w:t>
            </w:r>
          </w:p>
          <w:p w14:paraId="392CD7BE" w14:textId="77777777" w:rsidR="002A76C2" w:rsidRPr="00814E11" w:rsidRDefault="002A76C2" w:rsidP="0010709C">
            <w:pPr>
              <w:pBdr>
                <w:top w:val="nil"/>
                <w:left w:val="nil"/>
                <w:bottom w:val="nil"/>
                <w:right w:val="nil"/>
                <w:between w:val="nil"/>
              </w:pBdr>
              <w:tabs>
                <w:tab w:val="left" w:pos="528"/>
              </w:tabs>
              <w:spacing w:before="121"/>
              <w:rPr>
                <w:rFonts w:ascii="Times New Roman" w:hAnsi="Times New Roman"/>
                <w:color w:val="000000"/>
                <w:sz w:val="24"/>
                <w:szCs w:val="24"/>
                <w:lang w:val="en-US"/>
              </w:rPr>
            </w:pPr>
            <w:r w:rsidRPr="00814E11">
              <w:rPr>
                <w:rFonts w:ascii="Times New Roman" w:hAnsi="Times New Roman"/>
                <w:color w:val="000000"/>
                <w:sz w:val="24"/>
                <w:szCs w:val="24"/>
                <w:lang w:val="en-US"/>
              </w:rPr>
              <w:t>5.4. Gender and Public Management and Administration</w:t>
            </w:r>
          </w:p>
          <w:p w14:paraId="085D671F"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b/>
                <w:color w:val="000000"/>
                <w:sz w:val="24"/>
                <w:szCs w:val="24"/>
                <w:lang w:val="en-US"/>
              </w:rPr>
              <w:t>6) Gender, Innovation, and Entrepreneurship</w:t>
            </w:r>
          </w:p>
          <w:p w14:paraId="0249D49A"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6.1. General concepts from an economic angle</w:t>
            </w:r>
          </w:p>
          <w:p w14:paraId="656DBE3B"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6.2. The gender patenting gap</w:t>
            </w:r>
          </w:p>
          <w:p w14:paraId="3E27D6AC"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6.3 Sustainable Development Goals (SDG) and Gender.</w:t>
            </w:r>
          </w:p>
          <w:p w14:paraId="19634AEB"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6.4.</w:t>
            </w:r>
            <w:r w:rsidRPr="00814E11">
              <w:rPr>
                <w:rFonts w:ascii="Times New Roman" w:hAnsi="Times New Roman"/>
                <w:b/>
                <w:color w:val="000000"/>
                <w:sz w:val="24"/>
                <w:szCs w:val="24"/>
                <w:lang w:val="en-US"/>
              </w:rPr>
              <w:t xml:space="preserve"> </w:t>
            </w:r>
            <w:r w:rsidRPr="00814E11">
              <w:rPr>
                <w:rFonts w:ascii="Times New Roman" w:hAnsi="Times New Roman"/>
                <w:color w:val="000000"/>
                <w:sz w:val="24"/>
                <w:szCs w:val="24"/>
                <w:lang w:val="en-US"/>
              </w:rPr>
              <w:t>Gender and Technology as a SDG.</w:t>
            </w:r>
          </w:p>
          <w:p w14:paraId="113DE953" w14:textId="77777777" w:rsidR="002A76C2" w:rsidRPr="00814E11" w:rsidRDefault="002A76C2" w:rsidP="0010709C">
            <w:pPr>
              <w:pBdr>
                <w:top w:val="nil"/>
                <w:left w:val="nil"/>
                <w:bottom w:val="nil"/>
                <w:right w:val="nil"/>
                <w:between w:val="nil"/>
              </w:pBdr>
              <w:tabs>
                <w:tab w:val="left" w:pos="528"/>
              </w:tabs>
              <w:spacing w:before="121"/>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6.5. Women entrepreneurship</w:t>
            </w:r>
          </w:p>
        </w:tc>
      </w:tr>
      <w:tr w:rsidR="002A76C2" w:rsidRPr="00814E11" w14:paraId="34D090C0" w14:textId="77777777" w:rsidTr="001808F6">
        <w:trPr>
          <w:trHeight w:val="2911"/>
        </w:trPr>
        <w:tc>
          <w:tcPr>
            <w:tcW w:w="9577" w:type="dxa"/>
            <w:gridSpan w:val="3"/>
            <w:tcBorders>
              <w:top w:val="single" w:sz="4" w:space="0" w:color="000000"/>
              <w:left w:val="single" w:sz="4" w:space="0" w:color="000000"/>
              <w:bottom w:val="single" w:sz="4" w:space="0" w:color="000000"/>
              <w:right w:val="single" w:sz="4" w:space="0" w:color="000000"/>
            </w:tcBorders>
          </w:tcPr>
          <w:p w14:paraId="4302C6B4"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b/>
                <w:color w:val="000000"/>
                <w:sz w:val="24"/>
                <w:szCs w:val="24"/>
                <w:lang w:val="en-US"/>
              </w:rPr>
            </w:pPr>
            <w:r w:rsidRPr="00814E11">
              <w:rPr>
                <w:rFonts w:ascii="Times New Roman" w:hAnsi="Times New Roman"/>
                <w:b/>
                <w:color w:val="000000"/>
                <w:sz w:val="24"/>
                <w:szCs w:val="24"/>
                <w:lang w:val="en-US"/>
              </w:rPr>
              <w:lastRenderedPageBreak/>
              <w:t>Literature (in alphabetical order):</w:t>
            </w:r>
          </w:p>
          <w:p w14:paraId="5C8DD0E3"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Ackrill</w:t>
            </w:r>
            <w:proofErr w:type="spellEnd"/>
            <w:r w:rsidRPr="00814E11">
              <w:rPr>
                <w:rFonts w:ascii="Times New Roman" w:hAnsi="Times New Roman"/>
                <w:color w:val="000000"/>
                <w:sz w:val="24"/>
                <w:szCs w:val="24"/>
                <w:lang w:val="en-US"/>
              </w:rPr>
              <w:t xml:space="preserve">, R., </w:t>
            </w:r>
            <w:proofErr w:type="spellStart"/>
            <w:r w:rsidRPr="00814E11">
              <w:rPr>
                <w:rFonts w:ascii="Times New Roman" w:hAnsi="Times New Roman"/>
                <w:color w:val="000000"/>
                <w:sz w:val="24"/>
                <w:szCs w:val="24"/>
                <w:lang w:val="en-US"/>
              </w:rPr>
              <w:t>Caven</w:t>
            </w:r>
            <w:proofErr w:type="spellEnd"/>
            <w:r w:rsidRPr="00814E11">
              <w:rPr>
                <w:rFonts w:ascii="Times New Roman" w:hAnsi="Times New Roman"/>
                <w:color w:val="000000"/>
                <w:sz w:val="24"/>
                <w:szCs w:val="24"/>
                <w:lang w:val="en-US"/>
              </w:rPr>
              <w:t xml:space="preserve">, V., &amp; </w:t>
            </w:r>
            <w:proofErr w:type="spellStart"/>
            <w:r w:rsidRPr="00814E11">
              <w:rPr>
                <w:rFonts w:ascii="Times New Roman" w:hAnsi="Times New Roman"/>
                <w:color w:val="000000"/>
                <w:sz w:val="24"/>
                <w:szCs w:val="24"/>
                <w:lang w:val="en-US"/>
              </w:rPr>
              <w:t>Alaktif</w:t>
            </w:r>
            <w:proofErr w:type="spellEnd"/>
            <w:r w:rsidRPr="00814E11">
              <w:rPr>
                <w:rFonts w:ascii="Times New Roman" w:hAnsi="Times New Roman"/>
                <w:color w:val="000000"/>
                <w:sz w:val="24"/>
                <w:szCs w:val="24"/>
                <w:lang w:val="en-US"/>
              </w:rPr>
              <w:t xml:space="preserve">, J. (2017). 'black boxes' and 'fracture points': The regulation of gender equality in the UK and </w:t>
            </w:r>
            <w:proofErr w:type="spellStart"/>
            <w:r w:rsidRPr="00814E11">
              <w:rPr>
                <w:rFonts w:ascii="Times New Roman" w:hAnsi="Times New Roman"/>
                <w:color w:val="000000"/>
                <w:sz w:val="24"/>
                <w:szCs w:val="24"/>
                <w:lang w:val="en-US"/>
              </w:rPr>
              <w:t>french</w:t>
            </w:r>
            <w:proofErr w:type="spellEnd"/>
            <w:r w:rsidRPr="00814E11">
              <w:rPr>
                <w:rFonts w:ascii="Times New Roman" w:hAnsi="Times New Roman"/>
                <w:color w:val="000000"/>
                <w:sz w:val="24"/>
                <w:szCs w:val="24"/>
                <w:lang w:val="en-US"/>
              </w:rPr>
              <w:t xml:space="preserve"> construction industries. The International Journal of Human Resource Management, 28(21), 3027-3046. doi:10.1080/09585192.2016.1277366</w:t>
            </w:r>
          </w:p>
          <w:p w14:paraId="47938B14"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Bastian, B. L., Metcalfe, B. D., &amp; </w:t>
            </w:r>
            <w:proofErr w:type="spellStart"/>
            <w:r w:rsidRPr="00814E11">
              <w:rPr>
                <w:rFonts w:ascii="Times New Roman" w:hAnsi="Times New Roman"/>
                <w:color w:val="000000"/>
                <w:sz w:val="24"/>
                <w:szCs w:val="24"/>
                <w:lang w:val="en-US"/>
              </w:rPr>
              <w:t>Zali</w:t>
            </w:r>
            <w:proofErr w:type="spellEnd"/>
            <w:r w:rsidRPr="00814E11">
              <w:rPr>
                <w:rFonts w:ascii="Times New Roman" w:hAnsi="Times New Roman"/>
                <w:color w:val="000000"/>
                <w:sz w:val="24"/>
                <w:szCs w:val="24"/>
                <w:lang w:val="en-US"/>
              </w:rPr>
              <w:t>, M. R. (2019). Gender inequality: Entrepreneurship development in the MENA region. Sustainability (Switzerland), 11(22), 1-28. https://doi.org/10.3390/su11226472</w:t>
            </w:r>
          </w:p>
          <w:p w14:paraId="024B465A"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Brauneis</w:t>
            </w:r>
            <w:proofErr w:type="spellEnd"/>
            <w:r w:rsidRPr="00814E11">
              <w:rPr>
                <w:rFonts w:ascii="Times New Roman" w:hAnsi="Times New Roman"/>
                <w:color w:val="000000"/>
                <w:sz w:val="24"/>
                <w:szCs w:val="24"/>
                <w:lang w:val="en-US"/>
              </w:rPr>
              <w:t xml:space="preserve">, R., &amp; </w:t>
            </w:r>
            <w:proofErr w:type="spellStart"/>
            <w:r w:rsidRPr="00814E11">
              <w:rPr>
                <w:rFonts w:ascii="Times New Roman" w:hAnsi="Times New Roman"/>
                <w:color w:val="000000"/>
                <w:sz w:val="24"/>
                <w:szCs w:val="24"/>
                <w:lang w:val="en-US"/>
              </w:rPr>
              <w:t>Oliar</w:t>
            </w:r>
            <w:proofErr w:type="spellEnd"/>
            <w:r w:rsidRPr="00814E11">
              <w:rPr>
                <w:rFonts w:ascii="Times New Roman" w:hAnsi="Times New Roman"/>
                <w:color w:val="000000"/>
                <w:sz w:val="24"/>
                <w:szCs w:val="24"/>
                <w:lang w:val="en-US"/>
              </w:rPr>
              <w:t>, D. (2018). An empirical study of the race, ethnicity, gender, and age of copyright registrants. George Washington Law Review, 86(1), 46-98.</w:t>
            </w:r>
          </w:p>
          <w:p w14:paraId="1CD69422"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lastRenderedPageBreak/>
              <w:t>Burda</w:t>
            </w:r>
            <w:proofErr w:type="spellEnd"/>
            <w:r w:rsidRPr="00814E11">
              <w:rPr>
                <w:rFonts w:ascii="Times New Roman" w:hAnsi="Times New Roman"/>
                <w:color w:val="000000"/>
                <w:sz w:val="24"/>
                <w:szCs w:val="24"/>
                <w:lang w:val="en-US"/>
              </w:rPr>
              <w:t xml:space="preserve">, M., </w:t>
            </w:r>
            <w:proofErr w:type="spellStart"/>
            <w:r w:rsidRPr="00814E11">
              <w:rPr>
                <w:rFonts w:ascii="Times New Roman" w:hAnsi="Times New Roman"/>
                <w:color w:val="000000"/>
                <w:sz w:val="24"/>
                <w:szCs w:val="24"/>
                <w:lang w:val="en-US"/>
              </w:rPr>
              <w:t>Hamermesh</w:t>
            </w:r>
            <w:proofErr w:type="spellEnd"/>
            <w:r w:rsidRPr="00814E11">
              <w:rPr>
                <w:rFonts w:ascii="Times New Roman" w:hAnsi="Times New Roman"/>
                <w:color w:val="000000"/>
                <w:sz w:val="24"/>
                <w:szCs w:val="24"/>
                <w:lang w:val="en-US"/>
              </w:rPr>
              <w:t>, D. S., &amp; Weil, P. (2013). Total work and gender: Facts and possible explanations. Journal of Population Economics, 26(1), 239-261. doi:10.1007/s00148-012-0408-x</w:t>
            </w:r>
          </w:p>
          <w:p w14:paraId="6EFDA0FC"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Busolt</w:t>
            </w:r>
            <w:proofErr w:type="spellEnd"/>
            <w:r w:rsidRPr="00814E11">
              <w:rPr>
                <w:rFonts w:ascii="Times New Roman" w:hAnsi="Times New Roman"/>
                <w:color w:val="000000"/>
                <w:sz w:val="24"/>
                <w:szCs w:val="24"/>
                <w:lang w:val="en-US"/>
              </w:rPr>
              <w:t xml:space="preserve">, U., &amp; </w:t>
            </w:r>
            <w:proofErr w:type="spellStart"/>
            <w:r w:rsidRPr="00814E11">
              <w:rPr>
                <w:rFonts w:ascii="Times New Roman" w:hAnsi="Times New Roman"/>
                <w:color w:val="000000"/>
                <w:sz w:val="24"/>
                <w:szCs w:val="24"/>
                <w:lang w:val="en-US"/>
              </w:rPr>
              <w:t>Kugele</w:t>
            </w:r>
            <w:proofErr w:type="spellEnd"/>
            <w:r w:rsidRPr="00814E11">
              <w:rPr>
                <w:rFonts w:ascii="Times New Roman" w:hAnsi="Times New Roman"/>
                <w:color w:val="000000"/>
                <w:sz w:val="24"/>
                <w:szCs w:val="24"/>
                <w:lang w:val="en-US"/>
              </w:rPr>
              <w:t>, K. (2009). The gender innovation and research productivity gap in Europe. International Journal of Innovation and Sustainable Development, 4(2-3), 109-122. https://doi.org/10.1504/IJISD.2009.028066</w:t>
            </w:r>
          </w:p>
          <w:p w14:paraId="1315E314" w14:textId="364D2CA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de </w:t>
            </w:r>
            <w:proofErr w:type="spellStart"/>
            <w:r w:rsidRPr="00814E11">
              <w:rPr>
                <w:rFonts w:ascii="Times New Roman" w:hAnsi="Times New Roman"/>
                <w:color w:val="000000"/>
                <w:sz w:val="24"/>
                <w:szCs w:val="24"/>
                <w:lang w:val="en-US"/>
              </w:rPr>
              <w:t>Melo</w:t>
            </w:r>
            <w:proofErr w:type="spellEnd"/>
            <w:r w:rsidRPr="00814E11">
              <w:rPr>
                <w:rFonts w:ascii="Times New Roman" w:hAnsi="Times New Roman"/>
                <w:color w:val="000000"/>
                <w:sz w:val="24"/>
                <w:szCs w:val="24"/>
                <w:lang w:val="en-US"/>
              </w:rPr>
              <w:t xml:space="preserve">-Martín, I. (2013). Patenting and the Gender Gap: Should Women Be Encouraged to Patent More? Science and Engineering Ethics, 19(2), 491-504. </w:t>
            </w:r>
            <w:r w:rsidRPr="00814E11">
              <w:rPr>
                <w:rFonts w:ascii="Times New Roman" w:hAnsi="Times New Roman"/>
                <w:sz w:val="24"/>
                <w:szCs w:val="24"/>
                <w:lang w:val="en-US"/>
              </w:rPr>
              <w:t>https://doi.org/10.1007/s11948-011-9344-5</w:t>
            </w:r>
          </w:p>
          <w:p w14:paraId="49B52FBC"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Dwyer, R. E. (2013). The care economy? gender, economic restructuring, and job polarization in the U.S. labor market. American Sociological Review, 78(3), 390-416. doi:10.1177/0003122413487197</w:t>
            </w:r>
          </w:p>
          <w:p w14:paraId="46F52559"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ECOSOC (1997). Agreed Conclusions 1997/2.</w:t>
            </w:r>
          </w:p>
          <w:p w14:paraId="45A6B04E" w14:textId="3DBDD073"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European Commission. (2019). She Figures 2018. </w:t>
            </w:r>
            <w:proofErr w:type="spellStart"/>
            <w:r w:rsidRPr="00814E11">
              <w:rPr>
                <w:rFonts w:ascii="Times New Roman" w:hAnsi="Times New Roman"/>
                <w:color w:val="000000"/>
                <w:sz w:val="24"/>
                <w:szCs w:val="24"/>
                <w:lang w:val="en-US"/>
              </w:rPr>
              <w:t>En</w:t>
            </w:r>
            <w:proofErr w:type="spellEnd"/>
            <w:r w:rsidRPr="00814E11">
              <w:rPr>
                <w:rFonts w:ascii="Times New Roman" w:hAnsi="Times New Roman"/>
                <w:color w:val="000000"/>
                <w:sz w:val="24"/>
                <w:szCs w:val="24"/>
                <w:lang w:val="en-US"/>
              </w:rPr>
              <w:t xml:space="preserve"> Report. </w:t>
            </w:r>
            <w:r w:rsidRPr="00814E11">
              <w:rPr>
                <w:rFonts w:ascii="Times New Roman" w:hAnsi="Times New Roman"/>
                <w:sz w:val="24"/>
                <w:szCs w:val="24"/>
                <w:lang w:val="en-US"/>
              </w:rPr>
              <w:t>https://doi.org/10.2777/936</w:t>
            </w:r>
          </w:p>
          <w:p w14:paraId="26C68C89"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Faulk, L., Edwards, L. H., Lewis, G. B., &amp; McGinnis, J. (2013). An analysis of gender pay disparity in the nonprofit sector: An outcome of labor motivation or gendered jobs? Nonprofit and Voluntary Sector Quarterly, 42(6), 1268-1287. doi:10.1177/0899764012455951 </w:t>
            </w:r>
          </w:p>
          <w:p w14:paraId="2A0A2256"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Frietsch</w:t>
            </w:r>
            <w:proofErr w:type="spellEnd"/>
            <w:r w:rsidRPr="00814E11">
              <w:rPr>
                <w:rFonts w:ascii="Times New Roman" w:hAnsi="Times New Roman"/>
                <w:color w:val="000000"/>
                <w:sz w:val="24"/>
                <w:szCs w:val="24"/>
                <w:lang w:val="en-US"/>
              </w:rPr>
              <w:t xml:space="preserve">, R., Haller, I., </w:t>
            </w:r>
            <w:proofErr w:type="spellStart"/>
            <w:r w:rsidRPr="00814E11">
              <w:rPr>
                <w:rFonts w:ascii="Times New Roman" w:hAnsi="Times New Roman"/>
                <w:color w:val="000000"/>
                <w:sz w:val="24"/>
                <w:szCs w:val="24"/>
                <w:lang w:val="en-US"/>
              </w:rPr>
              <w:t>Funken-Vrohlings</w:t>
            </w:r>
            <w:proofErr w:type="spellEnd"/>
            <w:r w:rsidRPr="00814E11">
              <w:rPr>
                <w:rFonts w:ascii="Times New Roman" w:hAnsi="Times New Roman"/>
                <w:color w:val="000000"/>
                <w:sz w:val="24"/>
                <w:szCs w:val="24"/>
                <w:lang w:val="en-US"/>
              </w:rPr>
              <w:t xml:space="preserve">, M., &amp; </w:t>
            </w:r>
            <w:proofErr w:type="spellStart"/>
            <w:r w:rsidRPr="00814E11">
              <w:rPr>
                <w:rFonts w:ascii="Times New Roman" w:hAnsi="Times New Roman"/>
                <w:color w:val="000000"/>
                <w:sz w:val="24"/>
                <w:szCs w:val="24"/>
                <w:lang w:val="en-US"/>
              </w:rPr>
              <w:t>Grupp</w:t>
            </w:r>
            <w:proofErr w:type="spellEnd"/>
            <w:r w:rsidRPr="00814E11">
              <w:rPr>
                <w:rFonts w:ascii="Times New Roman" w:hAnsi="Times New Roman"/>
                <w:color w:val="000000"/>
                <w:sz w:val="24"/>
                <w:szCs w:val="24"/>
                <w:lang w:val="en-US"/>
              </w:rPr>
              <w:t>, H. (2009). Gender-specific patterns in patenting and publishing. Research policy, 38(4), 590-599.</w:t>
            </w:r>
          </w:p>
          <w:p w14:paraId="61D40A6B"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Goel</w:t>
            </w:r>
            <w:proofErr w:type="spellEnd"/>
            <w:r w:rsidRPr="00814E11">
              <w:rPr>
                <w:rFonts w:ascii="Times New Roman" w:hAnsi="Times New Roman"/>
                <w:color w:val="000000"/>
                <w:sz w:val="24"/>
                <w:szCs w:val="24"/>
                <w:lang w:val="en-US"/>
              </w:rPr>
              <w:t xml:space="preserve">, R. K., &amp; </w:t>
            </w:r>
            <w:proofErr w:type="spellStart"/>
            <w:r w:rsidRPr="00814E11">
              <w:rPr>
                <w:rFonts w:ascii="Times New Roman" w:hAnsi="Times New Roman"/>
                <w:color w:val="000000"/>
                <w:sz w:val="24"/>
                <w:szCs w:val="24"/>
                <w:lang w:val="en-US"/>
              </w:rPr>
              <w:t>Saunoris</w:t>
            </w:r>
            <w:proofErr w:type="spellEnd"/>
            <w:r w:rsidRPr="00814E11">
              <w:rPr>
                <w:rFonts w:ascii="Times New Roman" w:hAnsi="Times New Roman"/>
                <w:color w:val="000000"/>
                <w:sz w:val="24"/>
                <w:szCs w:val="24"/>
                <w:lang w:val="en-US"/>
              </w:rPr>
              <w:t xml:space="preserve">, J. W. (2017). Unemployment and international shadow economy: Gender differences. Applied Economics, 49(58), 5828-5840. doi:10.1080/00036846.2017.1343452 </w:t>
            </w:r>
          </w:p>
          <w:p w14:paraId="1EA08829" w14:textId="7FCFFBFE"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Hunt, J., </w:t>
            </w:r>
            <w:proofErr w:type="spellStart"/>
            <w:r w:rsidRPr="00814E11">
              <w:rPr>
                <w:rFonts w:ascii="Times New Roman" w:hAnsi="Times New Roman"/>
                <w:color w:val="000000"/>
                <w:sz w:val="24"/>
                <w:szCs w:val="24"/>
                <w:lang w:val="en-US"/>
              </w:rPr>
              <w:t>Garant</w:t>
            </w:r>
            <w:proofErr w:type="spellEnd"/>
            <w:r w:rsidRPr="00814E11">
              <w:rPr>
                <w:rFonts w:ascii="Times New Roman" w:hAnsi="Times New Roman"/>
                <w:color w:val="000000"/>
                <w:sz w:val="24"/>
                <w:szCs w:val="24"/>
                <w:lang w:val="en-US"/>
              </w:rPr>
              <w:t xml:space="preserve">, J. P., Herman, H., &amp; Munroe, D. J. (2013). Why are women underrepresented amongst patentees? Research Policy, 42(4), 831-843. </w:t>
            </w:r>
            <w:r w:rsidRPr="00814E11">
              <w:rPr>
                <w:rFonts w:ascii="Times New Roman" w:hAnsi="Times New Roman"/>
                <w:sz w:val="24"/>
                <w:szCs w:val="24"/>
                <w:lang w:val="en-US"/>
              </w:rPr>
              <w:t>https://doi.org/10.1016/j.respol.2012.11.004</w:t>
            </w:r>
          </w:p>
          <w:p w14:paraId="0F9445D8"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Iversen</w:t>
            </w:r>
            <w:proofErr w:type="spellEnd"/>
            <w:r w:rsidRPr="00814E11">
              <w:rPr>
                <w:rFonts w:ascii="Times New Roman" w:hAnsi="Times New Roman"/>
                <w:color w:val="000000"/>
                <w:sz w:val="24"/>
                <w:szCs w:val="24"/>
                <w:lang w:val="en-US"/>
              </w:rPr>
              <w:t xml:space="preserve">, T., &amp; </w:t>
            </w:r>
            <w:proofErr w:type="spellStart"/>
            <w:r w:rsidRPr="00814E11">
              <w:rPr>
                <w:rFonts w:ascii="Times New Roman" w:hAnsi="Times New Roman"/>
                <w:color w:val="000000"/>
                <w:sz w:val="24"/>
                <w:szCs w:val="24"/>
                <w:lang w:val="en-US"/>
              </w:rPr>
              <w:t>Rosenbluth</w:t>
            </w:r>
            <w:proofErr w:type="spellEnd"/>
            <w:r w:rsidRPr="00814E11">
              <w:rPr>
                <w:rFonts w:ascii="Times New Roman" w:hAnsi="Times New Roman"/>
                <w:color w:val="000000"/>
                <w:sz w:val="24"/>
                <w:szCs w:val="24"/>
                <w:lang w:val="en-US"/>
              </w:rPr>
              <w:t xml:space="preserve">, F. (2010). Women, work, and politics: The political economy of gender inequality. US: Yale University Press. </w:t>
            </w:r>
          </w:p>
          <w:p w14:paraId="464824BE"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Jacobsen, J. P. (1994). The economics of gender. Cambridge, MA: Blackwell.</w:t>
            </w:r>
          </w:p>
          <w:p w14:paraId="58B66C7B"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Lissoni</w:t>
            </w:r>
            <w:proofErr w:type="spellEnd"/>
            <w:r w:rsidRPr="00814E11">
              <w:rPr>
                <w:rFonts w:ascii="Times New Roman" w:hAnsi="Times New Roman"/>
                <w:color w:val="000000"/>
                <w:sz w:val="24"/>
                <w:szCs w:val="24"/>
                <w:lang w:val="en-US"/>
              </w:rPr>
              <w:t xml:space="preserve">, F., </w:t>
            </w:r>
            <w:proofErr w:type="spellStart"/>
            <w:r w:rsidRPr="00814E11">
              <w:rPr>
                <w:rFonts w:ascii="Times New Roman" w:hAnsi="Times New Roman"/>
                <w:color w:val="000000"/>
                <w:sz w:val="24"/>
                <w:szCs w:val="24"/>
                <w:lang w:val="en-US"/>
              </w:rPr>
              <w:t>Montobbio</w:t>
            </w:r>
            <w:proofErr w:type="spellEnd"/>
            <w:r w:rsidRPr="00814E11">
              <w:rPr>
                <w:rFonts w:ascii="Times New Roman" w:hAnsi="Times New Roman"/>
                <w:color w:val="000000"/>
                <w:sz w:val="24"/>
                <w:szCs w:val="24"/>
                <w:lang w:val="en-US"/>
              </w:rPr>
              <w:t xml:space="preserve">, F., &amp; </w:t>
            </w:r>
            <w:proofErr w:type="spellStart"/>
            <w:r w:rsidRPr="00814E11">
              <w:rPr>
                <w:rFonts w:ascii="Times New Roman" w:hAnsi="Times New Roman"/>
                <w:color w:val="000000"/>
                <w:sz w:val="24"/>
                <w:szCs w:val="24"/>
                <w:lang w:val="en-US"/>
              </w:rPr>
              <w:t>Zirulia</w:t>
            </w:r>
            <w:proofErr w:type="spellEnd"/>
            <w:r w:rsidRPr="00814E11">
              <w:rPr>
                <w:rFonts w:ascii="Times New Roman" w:hAnsi="Times New Roman"/>
                <w:color w:val="000000"/>
                <w:sz w:val="24"/>
                <w:szCs w:val="24"/>
                <w:lang w:val="en-US"/>
              </w:rPr>
              <w:t xml:space="preserve">, L. (2013). </w:t>
            </w:r>
            <w:proofErr w:type="spellStart"/>
            <w:r w:rsidRPr="00814E11">
              <w:rPr>
                <w:rFonts w:ascii="Times New Roman" w:hAnsi="Times New Roman"/>
                <w:color w:val="000000"/>
                <w:sz w:val="24"/>
                <w:szCs w:val="24"/>
                <w:lang w:val="en-US"/>
              </w:rPr>
              <w:t>Inventorship</w:t>
            </w:r>
            <w:proofErr w:type="spellEnd"/>
            <w:r w:rsidRPr="00814E11">
              <w:rPr>
                <w:rFonts w:ascii="Times New Roman" w:hAnsi="Times New Roman"/>
                <w:color w:val="000000"/>
                <w:sz w:val="24"/>
                <w:szCs w:val="24"/>
                <w:lang w:val="en-US"/>
              </w:rPr>
              <w:t xml:space="preserve"> and authorship as attribution rights: An enquiry into the economics of scientific credit. Journal of Economic Behavior and Organization, 95, 49-69. https://doi.org/10.1016/j.jebo.2013.08.016</w:t>
            </w:r>
          </w:p>
          <w:p w14:paraId="696C9441"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Manning, K. (2018). Examining the gender gap. </w:t>
            </w:r>
            <w:proofErr w:type="spellStart"/>
            <w:r w:rsidRPr="00814E11">
              <w:rPr>
                <w:rFonts w:ascii="Times New Roman" w:hAnsi="Times New Roman"/>
                <w:color w:val="000000"/>
                <w:sz w:val="24"/>
                <w:szCs w:val="24"/>
                <w:lang w:val="en-US"/>
              </w:rPr>
              <w:t>Euromoney</w:t>
            </w:r>
            <w:proofErr w:type="spellEnd"/>
            <w:r w:rsidRPr="00814E11">
              <w:rPr>
                <w:rFonts w:ascii="Times New Roman" w:hAnsi="Times New Roman"/>
                <w:color w:val="000000"/>
                <w:sz w:val="24"/>
                <w:szCs w:val="24"/>
                <w:lang w:val="en-US"/>
              </w:rPr>
              <w:t xml:space="preserve"> Institutional Investor PLC, 1-18.</w:t>
            </w:r>
          </w:p>
          <w:p w14:paraId="05807F32"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Mandel, H., &amp; Semyonov, M. (2014). Gender pay gap and employment sector: Sources of earnings disparities in the united states, 1970-2010. Demography, 51(5), 1597-1618. doi:10.1007/s13524-014-0320-y</w:t>
            </w:r>
          </w:p>
          <w:p w14:paraId="2D9C6520"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Meng</w:t>
            </w:r>
            <w:proofErr w:type="spellEnd"/>
            <w:r w:rsidRPr="00814E11">
              <w:rPr>
                <w:rFonts w:ascii="Times New Roman" w:hAnsi="Times New Roman"/>
                <w:color w:val="000000"/>
                <w:sz w:val="24"/>
                <w:szCs w:val="24"/>
                <w:lang w:val="en-US"/>
              </w:rPr>
              <w:t>, Y. (2016). Collaboration patterns and patenting: Exploring gender distinctions. Research Policy, 45(1), 56-67. https://doi.org/10.1016/j.respol.2015.07.004</w:t>
            </w:r>
          </w:p>
          <w:p w14:paraId="63E04CCC"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Milli</w:t>
            </w:r>
            <w:proofErr w:type="spellEnd"/>
            <w:r w:rsidRPr="00814E11">
              <w:rPr>
                <w:rFonts w:ascii="Times New Roman" w:hAnsi="Times New Roman"/>
                <w:color w:val="000000"/>
                <w:sz w:val="24"/>
                <w:szCs w:val="24"/>
                <w:lang w:val="en-US"/>
              </w:rPr>
              <w:t xml:space="preserve">, J., Gault, B., Williams-Baron, E., Xia, J., &amp; </w:t>
            </w:r>
            <w:proofErr w:type="spellStart"/>
            <w:r w:rsidRPr="00814E11">
              <w:rPr>
                <w:rFonts w:ascii="Times New Roman" w:hAnsi="Times New Roman"/>
                <w:color w:val="000000"/>
                <w:sz w:val="24"/>
                <w:szCs w:val="24"/>
                <w:lang w:val="en-US"/>
              </w:rPr>
              <w:t>Berlan</w:t>
            </w:r>
            <w:proofErr w:type="spellEnd"/>
            <w:r w:rsidRPr="00814E11">
              <w:rPr>
                <w:rFonts w:ascii="Times New Roman" w:hAnsi="Times New Roman"/>
                <w:color w:val="000000"/>
                <w:sz w:val="24"/>
                <w:szCs w:val="24"/>
                <w:lang w:val="en-US"/>
              </w:rPr>
              <w:t>, M. (2016). The Gender Patenting Gap Women’s Small Share of Patents. (July), 1-10.</w:t>
            </w:r>
          </w:p>
          <w:p w14:paraId="2EEF1596"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lastRenderedPageBreak/>
              <w:t>Mitchell, L. (2012). Overcoming the Gender Gap: Women Entrepreneurs as Economic Drivers. SSRN Electronic Journal, (September). https://doi.org/10.2139/ssrn.1934906</w:t>
            </w:r>
          </w:p>
          <w:p w14:paraId="251BEF6A"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Murray, F., &amp; Graham, L. (2007). Buying science and selling science: Gender differences in the market for commercial science. Industrial and Corporate Change, 16(4), 657-689. https://doi.org/10.1093/icc/dtm021</w:t>
            </w:r>
          </w:p>
          <w:p w14:paraId="3BBC79C5" w14:textId="154EF8B2"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Press, T. M. I. T., Journ</w:t>
            </w:r>
            <w:r w:rsidR="00397921">
              <w:rPr>
                <w:rFonts w:ascii="Times New Roman" w:hAnsi="Times New Roman"/>
                <w:color w:val="000000"/>
                <w:sz w:val="24"/>
                <w:szCs w:val="24"/>
                <w:lang w:val="en-US"/>
              </w:rPr>
              <w:t>al, T., &amp; History, I. (2019). "Not for Ornament</w:t>
            </w:r>
            <w:r w:rsidRPr="00814E11">
              <w:rPr>
                <w:rFonts w:ascii="Times New Roman" w:hAnsi="Times New Roman"/>
                <w:color w:val="000000"/>
                <w:sz w:val="24"/>
                <w:szCs w:val="24"/>
                <w:lang w:val="en-US"/>
              </w:rPr>
              <w:t xml:space="preserve">": Patenting Activity by Nineteenth-Century Women Inventors Author </w:t>
            </w:r>
            <w:proofErr w:type="gramStart"/>
            <w:r w:rsidRPr="00814E11">
              <w:rPr>
                <w:rFonts w:ascii="Times New Roman" w:hAnsi="Times New Roman"/>
                <w:color w:val="000000"/>
                <w:sz w:val="24"/>
                <w:szCs w:val="24"/>
                <w:lang w:val="en-US"/>
              </w:rPr>
              <w:t>( s</w:t>
            </w:r>
            <w:proofErr w:type="gramEnd"/>
            <w:r w:rsidRPr="00814E11">
              <w:rPr>
                <w:rFonts w:ascii="Times New Roman" w:hAnsi="Times New Roman"/>
                <w:color w:val="000000"/>
                <w:sz w:val="24"/>
                <w:szCs w:val="24"/>
                <w:lang w:val="en-US"/>
              </w:rPr>
              <w:t xml:space="preserve"> ): B . </w:t>
            </w:r>
            <w:proofErr w:type="spellStart"/>
            <w:r w:rsidRPr="00814E11">
              <w:rPr>
                <w:rFonts w:ascii="Times New Roman" w:hAnsi="Times New Roman"/>
                <w:color w:val="000000"/>
                <w:sz w:val="24"/>
                <w:szCs w:val="24"/>
                <w:lang w:val="en-US"/>
              </w:rPr>
              <w:t>Zorina</w:t>
            </w:r>
            <w:proofErr w:type="spellEnd"/>
            <w:r w:rsidRPr="00814E11">
              <w:rPr>
                <w:rFonts w:ascii="Times New Roman" w:hAnsi="Times New Roman"/>
                <w:color w:val="000000"/>
                <w:sz w:val="24"/>
                <w:szCs w:val="24"/>
                <w:lang w:val="en-US"/>
              </w:rPr>
              <w:t xml:space="preserve"> Khan Published </w:t>
            </w:r>
            <w:proofErr w:type="gramStart"/>
            <w:r w:rsidRPr="00814E11">
              <w:rPr>
                <w:rFonts w:ascii="Times New Roman" w:hAnsi="Times New Roman"/>
                <w:color w:val="000000"/>
                <w:sz w:val="24"/>
                <w:szCs w:val="24"/>
                <w:lang w:val="en-US"/>
              </w:rPr>
              <w:t>by :</w:t>
            </w:r>
            <w:proofErr w:type="gramEnd"/>
            <w:r w:rsidRPr="00814E11">
              <w:rPr>
                <w:rFonts w:ascii="Times New Roman" w:hAnsi="Times New Roman"/>
                <w:color w:val="000000"/>
                <w:sz w:val="24"/>
                <w:szCs w:val="24"/>
                <w:lang w:val="en-US"/>
              </w:rPr>
              <w:t xml:space="preserve"> The MIT Press Stable URL : https://www.jstor.org/s</w:t>
            </w:r>
            <w:r w:rsidR="00397921">
              <w:rPr>
                <w:rFonts w:ascii="Times New Roman" w:hAnsi="Times New Roman"/>
                <w:color w:val="000000"/>
                <w:sz w:val="24"/>
                <w:szCs w:val="24"/>
                <w:lang w:val="en-US"/>
              </w:rPr>
              <w:t>table/207141 "Not for Ornament</w:t>
            </w:r>
            <w:r w:rsidRPr="00814E11">
              <w:rPr>
                <w:rFonts w:ascii="Times New Roman" w:hAnsi="Times New Roman"/>
                <w:color w:val="000000"/>
                <w:sz w:val="24"/>
                <w:szCs w:val="24"/>
                <w:lang w:val="en-US"/>
              </w:rPr>
              <w:t>": Patenting Activity by Nineteenth-Century Women. 31(2), 159-195.</w:t>
            </w:r>
          </w:p>
          <w:p w14:paraId="48984040"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Raszkowski</w:t>
            </w:r>
            <w:proofErr w:type="spellEnd"/>
            <w:r w:rsidRPr="00814E11">
              <w:rPr>
                <w:rFonts w:ascii="Times New Roman" w:hAnsi="Times New Roman"/>
                <w:color w:val="000000"/>
                <w:sz w:val="24"/>
                <w:szCs w:val="24"/>
                <w:lang w:val="en-US"/>
              </w:rPr>
              <w:t xml:space="preserve">, A., &amp; </w:t>
            </w:r>
            <w:proofErr w:type="spellStart"/>
            <w:r w:rsidRPr="00814E11">
              <w:rPr>
                <w:rFonts w:ascii="Times New Roman" w:hAnsi="Times New Roman"/>
                <w:color w:val="000000"/>
                <w:sz w:val="24"/>
                <w:szCs w:val="24"/>
                <w:lang w:val="en-US"/>
              </w:rPr>
              <w:t>Bartniczak</w:t>
            </w:r>
            <w:proofErr w:type="spellEnd"/>
            <w:r w:rsidRPr="00814E11">
              <w:rPr>
                <w:rFonts w:ascii="Times New Roman" w:hAnsi="Times New Roman"/>
                <w:color w:val="000000"/>
                <w:sz w:val="24"/>
                <w:szCs w:val="24"/>
                <w:lang w:val="en-US"/>
              </w:rPr>
              <w:t>, B. (2019). On the road to sustainability: Implementation of the 2030 Agenda sustainable development goals (SDG) in Poland. Sustainability (Switzerland), 11(2). https://doi.org/10.3390/su11020366</w:t>
            </w:r>
          </w:p>
          <w:p w14:paraId="13E5AE3F"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Rosser, S. V. (2009). The gender gap in patenting: is technology transfer a feminist </w:t>
            </w:r>
            <w:proofErr w:type="gramStart"/>
            <w:r w:rsidRPr="00814E11">
              <w:rPr>
                <w:rFonts w:ascii="Times New Roman" w:hAnsi="Times New Roman"/>
                <w:color w:val="000000"/>
                <w:sz w:val="24"/>
                <w:szCs w:val="24"/>
                <w:lang w:val="en-US"/>
              </w:rPr>
              <w:t>issue?(</w:t>
            </w:r>
            <w:proofErr w:type="gramEnd"/>
            <w:r w:rsidRPr="00814E11">
              <w:rPr>
                <w:rFonts w:ascii="Times New Roman" w:hAnsi="Times New Roman"/>
                <w:color w:val="000000"/>
                <w:sz w:val="24"/>
                <w:szCs w:val="24"/>
                <w:lang w:val="en-US"/>
              </w:rPr>
              <w:t>Report). NWSA Journal, 21(2), 65.</w:t>
            </w:r>
          </w:p>
          <w:p w14:paraId="6D5A55F0"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Shu, X., Zhu, Y., &amp; Zhang, Z. (2007). Global economy and gender inequalities: The case of the urban </w:t>
            </w:r>
            <w:proofErr w:type="spellStart"/>
            <w:r w:rsidRPr="00814E11">
              <w:rPr>
                <w:rFonts w:ascii="Times New Roman" w:hAnsi="Times New Roman"/>
                <w:color w:val="000000"/>
                <w:sz w:val="24"/>
                <w:szCs w:val="24"/>
                <w:lang w:val="en-US"/>
              </w:rPr>
              <w:t>chinese</w:t>
            </w:r>
            <w:proofErr w:type="spellEnd"/>
            <w:r w:rsidRPr="00814E11">
              <w:rPr>
                <w:rFonts w:ascii="Times New Roman" w:hAnsi="Times New Roman"/>
                <w:color w:val="000000"/>
                <w:sz w:val="24"/>
                <w:szCs w:val="24"/>
                <w:lang w:val="en-US"/>
              </w:rPr>
              <w:t xml:space="preserve"> labor market. Social Science Quarterly, 88(5), 1307-1332. doi:10.1111/j.1540-6237.</w:t>
            </w:r>
            <w:proofErr w:type="gramStart"/>
            <w:r w:rsidRPr="00814E11">
              <w:rPr>
                <w:rFonts w:ascii="Times New Roman" w:hAnsi="Times New Roman"/>
                <w:color w:val="000000"/>
                <w:sz w:val="24"/>
                <w:szCs w:val="24"/>
                <w:lang w:val="en-US"/>
              </w:rPr>
              <w:t>2007.00504.x</w:t>
            </w:r>
            <w:proofErr w:type="gramEnd"/>
            <w:r w:rsidRPr="00814E11">
              <w:rPr>
                <w:rFonts w:ascii="Times New Roman" w:hAnsi="Times New Roman"/>
                <w:color w:val="000000"/>
                <w:sz w:val="24"/>
                <w:szCs w:val="24"/>
                <w:lang w:val="en-US"/>
              </w:rPr>
              <w:t xml:space="preserve"> </w:t>
            </w:r>
          </w:p>
          <w:p w14:paraId="3D9FDB16"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STEM and Gender Advancement. (2017). Measuring Gender Equality in Science and Engineering: the SAGA Toolkit - Working Paper 2. </w:t>
            </w:r>
            <w:proofErr w:type="spellStart"/>
            <w:r w:rsidRPr="00814E11">
              <w:rPr>
                <w:rFonts w:ascii="Times New Roman" w:hAnsi="Times New Roman"/>
                <w:color w:val="000000"/>
                <w:sz w:val="24"/>
                <w:szCs w:val="24"/>
                <w:lang w:val="en-US"/>
              </w:rPr>
              <w:t>Recuperado</w:t>
            </w:r>
            <w:proofErr w:type="spellEnd"/>
            <w:r w:rsidRPr="00814E11">
              <w:rPr>
                <w:rFonts w:ascii="Times New Roman" w:hAnsi="Times New Roman"/>
                <w:color w:val="000000"/>
                <w:sz w:val="24"/>
                <w:szCs w:val="24"/>
                <w:lang w:val="en-US"/>
              </w:rPr>
              <w:t xml:space="preserve"> de http://unesdoc.unesco.org/images/0025/002597/259766e.pdf</w:t>
            </w:r>
          </w:p>
          <w:p w14:paraId="38A4C16C"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Stephan, P. E., &amp; El-</w:t>
            </w:r>
            <w:proofErr w:type="spellStart"/>
            <w:r w:rsidRPr="00814E11">
              <w:rPr>
                <w:rFonts w:ascii="Times New Roman" w:hAnsi="Times New Roman"/>
                <w:color w:val="000000"/>
                <w:sz w:val="24"/>
                <w:szCs w:val="24"/>
                <w:lang w:val="en-US"/>
              </w:rPr>
              <w:t>Ganainy</w:t>
            </w:r>
            <w:proofErr w:type="spellEnd"/>
            <w:r w:rsidRPr="00814E11">
              <w:rPr>
                <w:rFonts w:ascii="Times New Roman" w:hAnsi="Times New Roman"/>
                <w:color w:val="000000"/>
                <w:sz w:val="24"/>
                <w:szCs w:val="24"/>
                <w:lang w:val="en-US"/>
              </w:rPr>
              <w:t>, A. (2007). The entrepreneurial puzzle: Explaining the gender gap. Journal of Technology Transfer, 32(5), 475-487. https://doi.org/10.1007/s10961-007-9033-3</w:t>
            </w:r>
          </w:p>
          <w:p w14:paraId="239D0B53"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Sugimoto, C. R., Ni, C., West, J. D., &amp; </w:t>
            </w:r>
            <w:proofErr w:type="spellStart"/>
            <w:r w:rsidRPr="00814E11">
              <w:rPr>
                <w:rFonts w:ascii="Times New Roman" w:hAnsi="Times New Roman"/>
                <w:color w:val="000000"/>
                <w:sz w:val="24"/>
                <w:szCs w:val="24"/>
                <w:lang w:val="en-US"/>
              </w:rPr>
              <w:t>Larivière</w:t>
            </w:r>
            <w:proofErr w:type="spellEnd"/>
            <w:r w:rsidRPr="00814E11">
              <w:rPr>
                <w:rFonts w:ascii="Times New Roman" w:hAnsi="Times New Roman"/>
                <w:color w:val="000000"/>
                <w:sz w:val="24"/>
                <w:szCs w:val="24"/>
                <w:lang w:val="en-US"/>
              </w:rPr>
              <w:t xml:space="preserve">, V. (2015). The academic advantage: Gender disparities in patenting. </w:t>
            </w:r>
            <w:proofErr w:type="spellStart"/>
            <w:r w:rsidRPr="00814E11">
              <w:rPr>
                <w:rFonts w:ascii="Times New Roman" w:hAnsi="Times New Roman"/>
                <w:color w:val="000000"/>
                <w:sz w:val="24"/>
                <w:szCs w:val="24"/>
                <w:lang w:val="en-US"/>
              </w:rPr>
              <w:t>PLoS</w:t>
            </w:r>
            <w:proofErr w:type="spellEnd"/>
            <w:r w:rsidRPr="00814E11">
              <w:rPr>
                <w:rFonts w:ascii="Times New Roman" w:hAnsi="Times New Roman"/>
                <w:color w:val="000000"/>
                <w:sz w:val="24"/>
                <w:szCs w:val="24"/>
                <w:lang w:val="en-US"/>
              </w:rPr>
              <w:t xml:space="preserve"> ONE, 10(5), 1-11. https://doi.org/10.1371/journal.pone.0128000</w:t>
            </w:r>
          </w:p>
          <w:p w14:paraId="5AC846BE" w14:textId="066D5A0B"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proofErr w:type="spellStart"/>
            <w:r w:rsidRPr="00814E11">
              <w:rPr>
                <w:rFonts w:ascii="Times New Roman" w:hAnsi="Times New Roman"/>
                <w:color w:val="000000"/>
                <w:sz w:val="24"/>
                <w:szCs w:val="24"/>
                <w:lang w:val="en-US"/>
              </w:rPr>
              <w:t>Thursby</w:t>
            </w:r>
            <w:proofErr w:type="spellEnd"/>
            <w:r w:rsidRPr="00814E11">
              <w:rPr>
                <w:rFonts w:ascii="Times New Roman" w:hAnsi="Times New Roman"/>
                <w:color w:val="000000"/>
                <w:sz w:val="24"/>
                <w:szCs w:val="24"/>
                <w:lang w:val="en-US"/>
              </w:rPr>
              <w:t xml:space="preserve">, J. G., &amp; </w:t>
            </w:r>
            <w:proofErr w:type="spellStart"/>
            <w:r w:rsidRPr="00814E11">
              <w:rPr>
                <w:rFonts w:ascii="Times New Roman" w:hAnsi="Times New Roman"/>
                <w:color w:val="000000"/>
                <w:sz w:val="24"/>
                <w:szCs w:val="24"/>
                <w:lang w:val="en-US"/>
              </w:rPr>
              <w:t>Thursby</w:t>
            </w:r>
            <w:proofErr w:type="spellEnd"/>
            <w:r w:rsidRPr="00814E11">
              <w:rPr>
                <w:rFonts w:ascii="Times New Roman" w:hAnsi="Times New Roman"/>
                <w:color w:val="000000"/>
                <w:sz w:val="24"/>
                <w:szCs w:val="24"/>
                <w:lang w:val="en-US"/>
              </w:rPr>
              <w:t xml:space="preserve">, M. C. (2005). Gender patterns of research and licensing activity of science and engineering faculty. Journal of Technology Transfer, 30(4), 343-353. </w:t>
            </w:r>
            <w:r w:rsidRPr="00814E11">
              <w:rPr>
                <w:rFonts w:ascii="Times New Roman" w:hAnsi="Times New Roman"/>
                <w:sz w:val="24"/>
                <w:szCs w:val="24"/>
                <w:lang w:val="en-US"/>
              </w:rPr>
              <w:t>https://doi.org/10.1007/s10961-005-2580-6</w:t>
            </w:r>
          </w:p>
          <w:p w14:paraId="504ECDD3"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UNESCO (2013). UNESCO’s Gender Mainstreaming Implementation Framework, Paris, UNESCO Publishing.</w:t>
            </w:r>
          </w:p>
          <w:p w14:paraId="7A3AF995"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UNESCO (2014). UNESCO Priority Gender Equality Action Plan, 2014-2021, Paris, UNESCO Publishing.</w:t>
            </w:r>
          </w:p>
          <w:p w14:paraId="4385B27A"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United Nations Educational, S. and C. O. (2016). Measuring Gender Equality in Science and Engineering: The Saga Science, Technology and Innovation Stem Gender Objectives List (STI GOL) - Working Paper 1. </w:t>
            </w:r>
            <w:proofErr w:type="spellStart"/>
            <w:r w:rsidRPr="00814E11">
              <w:rPr>
                <w:rFonts w:ascii="Times New Roman" w:hAnsi="Times New Roman"/>
                <w:color w:val="000000"/>
                <w:sz w:val="24"/>
                <w:szCs w:val="24"/>
                <w:lang w:val="en-US"/>
              </w:rPr>
              <w:t>Recuperado</w:t>
            </w:r>
            <w:proofErr w:type="spellEnd"/>
            <w:r w:rsidRPr="00814E11">
              <w:rPr>
                <w:rFonts w:ascii="Times New Roman" w:hAnsi="Times New Roman"/>
                <w:color w:val="000000"/>
                <w:sz w:val="24"/>
                <w:szCs w:val="24"/>
                <w:lang w:val="en-US"/>
              </w:rPr>
              <w:t xml:space="preserve"> de http://unesdoc.unesco.org/images/0024/002450/245006E.pdf</w:t>
            </w:r>
          </w:p>
          <w:p w14:paraId="7B1CDB24"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Whittington, K. B. (2011). Mothers of invention? Gender, motherhood, and new dimensions of productivity in the science profession. Work and Occupations, 38(3), 417-456. https://doi.org/10.1177/0730888411414529</w:t>
            </w:r>
          </w:p>
          <w:p w14:paraId="1D0FF8B4" w14:textId="77777777"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lastRenderedPageBreak/>
              <w:t>Whittington, K. B., &amp; Smith-</w:t>
            </w:r>
            <w:proofErr w:type="spellStart"/>
            <w:r w:rsidRPr="00814E11">
              <w:rPr>
                <w:rFonts w:ascii="Times New Roman" w:hAnsi="Times New Roman"/>
                <w:color w:val="000000"/>
                <w:sz w:val="24"/>
                <w:szCs w:val="24"/>
                <w:lang w:val="en-US"/>
              </w:rPr>
              <w:t>Doerr</w:t>
            </w:r>
            <w:proofErr w:type="spellEnd"/>
            <w:r w:rsidRPr="00814E11">
              <w:rPr>
                <w:rFonts w:ascii="Times New Roman" w:hAnsi="Times New Roman"/>
                <w:color w:val="000000"/>
                <w:sz w:val="24"/>
                <w:szCs w:val="24"/>
                <w:lang w:val="en-US"/>
              </w:rPr>
              <w:t>, L. (2005). Gender and commercial science: Women’s patenting in the life sciences. Journal of Technology Transfer, 30(4), 355-370. https://doi.org/10.1007/s10961-005-2581-5</w:t>
            </w:r>
          </w:p>
          <w:p w14:paraId="08C4D85A" w14:textId="05A6AAE1" w:rsidR="002A76C2" w:rsidRPr="00814E11" w:rsidRDefault="002A76C2" w:rsidP="0010709C">
            <w:pPr>
              <w:pBdr>
                <w:top w:val="nil"/>
                <w:left w:val="nil"/>
                <w:bottom w:val="nil"/>
                <w:right w:val="nil"/>
                <w:between w:val="nil"/>
              </w:pBdr>
              <w:spacing w:line="275" w:lineRule="auto"/>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Whittington, K. B., &amp; Smith-</w:t>
            </w:r>
            <w:proofErr w:type="spellStart"/>
            <w:r w:rsidRPr="00814E11">
              <w:rPr>
                <w:rFonts w:ascii="Times New Roman" w:hAnsi="Times New Roman"/>
                <w:color w:val="000000"/>
                <w:sz w:val="24"/>
                <w:szCs w:val="24"/>
                <w:lang w:val="en-US"/>
              </w:rPr>
              <w:t>Doerr</w:t>
            </w:r>
            <w:proofErr w:type="spellEnd"/>
            <w:r w:rsidRPr="00814E11">
              <w:rPr>
                <w:rFonts w:ascii="Times New Roman" w:hAnsi="Times New Roman"/>
                <w:color w:val="000000"/>
                <w:sz w:val="24"/>
                <w:szCs w:val="24"/>
                <w:lang w:val="en-US"/>
              </w:rPr>
              <w:t xml:space="preserve">, L. (2008). Women inventors in context: Disparities in patenting across academia and industry. Gender and Society, 22(2), 194-218. </w:t>
            </w:r>
            <w:r w:rsidRPr="00814E11">
              <w:rPr>
                <w:rFonts w:ascii="Times New Roman" w:hAnsi="Times New Roman"/>
                <w:sz w:val="24"/>
                <w:szCs w:val="24"/>
                <w:lang w:val="en-US"/>
              </w:rPr>
              <w:t>https://doi.org/10.1177/0891243207313928</w:t>
            </w:r>
          </w:p>
          <w:p w14:paraId="02ACA8B3" w14:textId="77777777" w:rsidR="002A76C2" w:rsidRPr="00814E11" w:rsidRDefault="002A76C2" w:rsidP="001808F6">
            <w:pPr>
              <w:pBdr>
                <w:top w:val="nil"/>
                <w:left w:val="nil"/>
                <w:bottom w:val="nil"/>
                <w:right w:val="nil"/>
                <w:between w:val="nil"/>
              </w:pBdr>
              <w:rPr>
                <w:rFonts w:ascii="Times New Roman" w:hAnsi="Times New Roman"/>
                <w:b/>
                <w:color w:val="000000"/>
                <w:sz w:val="24"/>
                <w:szCs w:val="24"/>
                <w:lang w:val="en-US"/>
              </w:rPr>
            </w:pPr>
            <w:proofErr w:type="spellStart"/>
            <w:r w:rsidRPr="00814E11">
              <w:rPr>
                <w:rFonts w:ascii="Times New Roman" w:hAnsi="Times New Roman"/>
                <w:color w:val="000000"/>
                <w:sz w:val="24"/>
                <w:szCs w:val="24"/>
                <w:lang w:val="en-US"/>
              </w:rPr>
              <w:t>Witkowska</w:t>
            </w:r>
            <w:proofErr w:type="spellEnd"/>
            <w:r w:rsidRPr="00814E11">
              <w:rPr>
                <w:rFonts w:ascii="Times New Roman" w:hAnsi="Times New Roman"/>
                <w:color w:val="000000"/>
                <w:sz w:val="24"/>
                <w:szCs w:val="24"/>
                <w:lang w:val="en-US"/>
              </w:rPr>
              <w:t>, D. (2013). Gender disparities in the labor market in the EU. International Advances in Economic Research, 19(4), 331-354. doi:10.1007/s11294-013-9431-2</w:t>
            </w:r>
          </w:p>
        </w:tc>
      </w:tr>
      <w:tr w:rsidR="002A76C2" w:rsidRPr="00814E11" w14:paraId="55D8C684" w14:textId="77777777" w:rsidTr="0010709C">
        <w:trPr>
          <w:trHeight w:val="672"/>
        </w:trPr>
        <w:tc>
          <w:tcPr>
            <w:tcW w:w="3138" w:type="dxa"/>
          </w:tcPr>
          <w:p w14:paraId="404DF8A8" w14:textId="76A7C150" w:rsidR="002A76C2" w:rsidRPr="00814E11" w:rsidRDefault="002A76C2" w:rsidP="0010709C">
            <w:pPr>
              <w:pBdr>
                <w:top w:val="nil"/>
                <w:left w:val="nil"/>
                <w:bottom w:val="nil"/>
                <w:right w:val="nil"/>
                <w:between w:val="nil"/>
              </w:pBdr>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lastRenderedPageBreak/>
              <w:t xml:space="preserve">Number of lectures – active </w:t>
            </w:r>
            <w:proofErr w:type="spellStart"/>
            <w:r w:rsidR="0010709C" w:rsidRPr="00814E11">
              <w:rPr>
                <w:rFonts w:ascii="Times New Roman" w:hAnsi="Times New Roman"/>
                <w:color w:val="000000"/>
                <w:sz w:val="24"/>
                <w:szCs w:val="24"/>
                <w:lang w:val="en-US"/>
              </w:rPr>
              <w:t>clases</w:t>
            </w:r>
            <w:proofErr w:type="spellEnd"/>
          </w:p>
        </w:tc>
        <w:tc>
          <w:tcPr>
            <w:tcW w:w="3143" w:type="dxa"/>
          </w:tcPr>
          <w:p w14:paraId="0A492CE3" w14:textId="77777777" w:rsidR="002A76C2" w:rsidRPr="00814E11" w:rsidRDefault="002A76C2" w:rsidP="0010709C">
            <w:pPr>
              <w:pBdr>
                <w:top w:val="nil"/>
                <w:left w:val="nil"/>
                <w:bottom w:val="nil"/>
                <w:right w:val="nil"/>
                <w:between w:val="nil"/>
              </w:pBdr>
              <w:spacing w:before="135"/>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Theoretical classes: 30</w:t>
            </w:r>
          </w:p>
        </w:tc>
        <w:tc>
          <w:tcPr>
            <w:tcW w:w="3296" w:type="dxa"/>
          </w:tcPr>
          <w:p w14:paraId="344BAA80" w14:textId="77777777" w:rsidR="002A76C2" w:rsidRPr="00814E11" w:rsidRDefault="002A76C2" w:rsidP="0010709C">
            <w:pPr>
              <w:pBdr>
                <w:top w:val="nil"/>
                <w:left w:val="nil"/>
                <w:bottom w:val="nil"/>
                <w:right w:val="nil"/>
                <w:between w:val="nil"/>
              </w:pBdr>
              <w:spacing w:before="135"/>
              <w:ind w:hanging="2"/>
              <w:rPr>
                <w:rFonts w:ascii="Times New Roman" w:hAnsi="Times New Roman"/>
                <w:color w:val="000000"/>
                <w:sz w:val="24"/>
                <w:szCs w:val="24"/>
                <w:lang w:val="en-US"/>
              </w:rPr>
            </w:pPr>
            <w:r w:rsidRPr="00814E11">
              <w:rPr>
                <w:rFonts w:ascii="Times New Roman" w:hAnsi="Times New Roman"/>
                <w:color w:val="000000"/>
                <w:sz w:val="24"/>
                <w:szCs w:val="24"/>
                <w:lang w:val="en-US"/>
              </w:rPr>
              <w:t>Practical classes: 15</w:t>
            </w:r>
          </w:p>
        </w:tc>
      </w:tr>
      <w:tr w:rsidR="002A76C2" w:rsidRPr="00814E11" w14:paraId="12FE2D1C" w14:textId="77777777" w:rsidTr="001808F6">
        <w:trPr>
          <w:trHeight w:val="1694"/>
        </w:trPr>
        <w:tc>
          <w:tcPr>
            <w:tcW w:w="9577" w:type="dxa"/>
            <w:gridSpan w:val="3"/>
          </w:tcPr>
          <w:p w14:paraId="7844A3DF" w14:textId="77777777" w:rsidR="002A76C2" w:rsidRPr="00814E11" w:rsidRDefault="002A76C2" w:rsidP="0010709C">
            <w:pPr>
              <w:pBdr>
                <w:top w:val="nil"/>
                <w:left w:val="nil"/>
                <w:bottom w:val="nil"/>
                <w:right w:val="nil"/>
                <w:between w:val="nil"/>
              </w:pBdr>
              <w:ind w:right="94" w:hanging="2"/>
              <w:rPr>
                <w:rFonts w:ascii="Times New Roman" w:hAnsi="Times New Roman"/>
                <w:color w:val="000000"/>
                <w:sz w:val="24"/>
                <w:szCs w:val="24"/>
                <w:lang w:val="en-US"/>
              </w:rPr>
            </w:pPr>
            <w:r w:rsidRPr="00814E11">
              <w:rPr>
                <w:rFonts w:ascii="Times New Roman" w:hAnsi="Times New Roman"/>
                <w:b/>
                <w:color w:val="000000"/>
                <w:sz w:val="24"/>
                <w:szCs w:val="24"/>
                <w:lang w:val="en-US"/>
              </w:rPr>
              <w:t xml:space="preserve">Instruction method: </w:t>
            </w:r>
          </w:p>
          <w:p w14:paraId="7C4F8DC1" w14:textId="77777777" w:rsidR="002A76C2" w:rsidRPr="00814E11" w:rsidRDefault="002A76C2" w:rsidP="0010709C">
            <w:pPr>
              <w:pBdr>
                <w:top w:val="nil"/>
                <w:left w:val="nil"/>
                <w:bottom w:val="nil"/>
                <w:right w:val="nil"/>
                <w:between w:val="nil"/>
              </w:pBdr>
              <w:ind w:right="94" w:hanging="2"/>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The learning approach will be based on both group and individual learning focusing on research and participation by students. </w:t>
            </w:r>
            <w:r w:rsidRPr="00814E11">
              <w:rPr>
                <w:rFonts w:ascii="Times New Roman" w:hAnsi="Times New Roman"/>
                <w:sz w:val="24"/>
                <w:szCs w:val="24"/>
                <w:lang w:val="en-US"/>
              </w:rPr>
              <w:t>Learning approach will be based on collaborative, inquiry-based, student-</w:t>
            </w:r>
            <w:proofErr w:type="spellStart"/>
            <w:r w:rsidRPr="00814E11">
              <w:rPr>
                <w:rFonts w:ascii="Times New Roman" w:hAnsi="Times New Roman"/>
                <w:sz w:val="24"/>
                <w:szCs w:val="24"/>
                <w:lang w:val="en-US"/>
              </w:rPr>
              <w:t>centred</w:t>
            </w:r>
            <w:proofErr w:type="spellEnd"/>
            <w:r w:rsidRPr="00814E11">
              <w:rPr>
                <w:rFonts w:ascii="Times New Roman" w:hAnsi="Times New Roman"/>
                <w:sz w:val="24"/>
                <w:szCs w:val="24"/>
                <w:lang w:val="en-US"/>
              </w:rPr>
              <w:t xml:space="preserve"> approach to teaching, in which students are actively involved in their own knowledge acquisition.</w:t>
            </w:r>
          </w:p>
        </w:tc>
      </w:tr>
      <w:tr w:rsidR="002A76C2" w:rsidRPr="00814E11" w14:paraId="3CDFD021" w14:textId="77777777" w:rsidTr="0010709C">
        <w:trPr>
          <w:trHeight w:val="395"/>
        </w:trPr>
        <w:tc>
          <w:tcPr>
            <w:tcW w:w="9577" w:type="dxa"/>
            <w:gridSpan w:val="3"/>
          </w:tcPr>
          <w:p w14:paraId="3C1558B9" w14:textId="77777777" w:rsidR="002A76C2" w:rsidRPr="00814E11" w:rsidRDefault="002A76C2" w:rsidP="0010709C">
            <w:pPr>
              <w:pBdr>
                <w:top w:val="nil"/>
                <w:left w:val="nil"/>
                <w:bottom w:val="nil"/>
                <w:right w:val="nil"/>
                <w:between w:val="nil"/>
              </w:pBdr>
              <w:spacing w:line="273" w:lineRule="auto"/>
              <w:ind w:hanging="2"/>
              <w:rPr>
                <w:rFonts w:ascii="Times New Roman" w:hAnsi="Times New Roman"/>
                <w:b/>
                <w:color w:val="000000"/>
                <w:sz w:val="24"/>
                <w:szCs w:val="24"/>
                <w:lang w:val="en-US"/>
              </w:rPr>
            </w:pPr>
            <w:r w:rsidRPr="00814E11">
              <w:rPr>
                <w:rFonts w:ascii="Times New Roman" w:hAnsi="Times New Roman"/>
                <w:b/>
                <w:color w:val="000000"/>
                <w:sz w:val="24"/>
                <w:szCs w:val="24"/>
                <w:lang w:val="en-US"/>
              </w:rPr>
              <w:t>Grading system (maximum number of points 100)</w:t>
            </w:r>
          </w:p>
          <w:p w14:paraId="19F98AF9" w14:textId="77777777" w:rsidR="002A76C2" w:rsidRPr="00814E11" w:rsidRDefault="002A76C2" w:rsidP="0010709C">
            <w:pPr>
              <w:spacing w:after="0"/>
              <w:rPr>
                <w:rFonts w:ascii="Times New Roman" w:hAnsi="Times New Roman"/>
                <w:bCs/>
                <w:sz w:val="24"/>
                <w:szCs w:val="24"/>
                <w:lang w:val="en-US"/>
              </w:rPr>
            </w:pPr>
            <w:r w:rsidRPr="00814E11">
              <w:rPr>
                <w:rFonts w:ascii="Times New Roman" w:hAnsi="Times New Roman"/>
                <w:bCs/>
                <w:sz w:val="24"/>
                <w:szCs w:val="24"/>
                <w:lang w:val="en-US"/>
              </w:rPr>
              <w:t>The final grade for the course presupposes the combination of the 1) participation in seminars practical work classes (seminars, debates, case law discussions etc.) and 2) the passing exam part, which can be articulated in different ways. Distribution of points earned in the course is the following:</w:t>
            </w:r>
          </w:p>
          <w:p w14:paraId="15553D2A" w14:textId="77777777" w:rsidR="002A76C2" w:rsidRPr="00814E11" w:rsidRDefault="002A76C2" w:rsidP="0010709C">
            <w:pPr>
              <w:spacing w:after="0"/>
              <w:rPr>
                <w:rFonts w:ascii="Times New Roman" w:hAnsi="Times New Roman"/>
                <w:bCs/>
                <w:sz w:val="24"/>
                <w:szCs w:val="24"/>
                <w:lang w:val="en-US"/>
              </w:rPr>
            </w:pPr>
            <w:r w:rsidRPr="00814E11">
              <w:rPr>
                <w:rFonts w:ascii="Times New Roman" w:hAnsi="Times New Roman"/>
                <w:bCs/>
                <w:sz w:val="24"/>
                <w:szCs w:val="24"/>
                <w:lang w:val="en-US"/>
              </w:rPr>
              <w:t>Seminar paper: 20 points</w:t>
            </w:r>
          </w:p>
          <w:p w14:paraId="02182B69" w14:textId="77777777" w:rsidR="002A76C2" w:rsidRPr="00814E11" w:rsidRDefault="002A76C2" w:rsidP="0010709C">
            <w:pPr>
              <w:spacing w:after="0"/>
              <w:rPr>
                <w:rFonts w:ascii="Times New Roman" w:hAnsi="Times New Roman"/>
                <w:bCs/>
                <w:sz w:val="24"/>
                <w:szCs w:val="24"/>
                <w:lang w:val="en-US"/>
              </w:rPr>
            </w:pPr>
            <w:r w:rsidRPr="00814E11">
              <w:rPr>
                <w:rFonts w:ascii="Times New Roman" w:hAnsi="Times New Roman"/>
                <w:bCs/>
                <w:sz w:val="24"/>
                <w:szCs w:val="24"/>
                <w:lang w:val="en-US"/>
              </w:rPr>
              <w:t>Active participation during lectures and practical classes: 40 points</w:t>
            </w:r>
          </w:p>
          <w:p w14:paraId="744602A1" w14:textId="77777777" w:rsidR="002A76C2" w:rsidRPr="00814E11" w:rsidRDefault="002A76C2" w:rsidP="0010709C">
            <w:pPr>
              <w:pBdr>
                <w:top w:val="nil"/>
                <w:left w:val="nil"/>
                <w:bottom w:val="nil"/>
                <w:right w:val="nil"/>
                <w:between w:val="nil"/>
              </w:pBdr>
              <w:spacing w:line="273" w:lineRule="auto"/>
              <w:ind w:hanging="2"/>
              <w:rPr>
                <w:rFonts w:ascii="Times New Roman" w:hAnsi="Times New Roman"/>
                <w:color w:val="000000"/>
                <w:sz w:val="24"/>
                <w:szCs w:val="24"/>
                <w:lang w:val="en-US"/>
              </w:rPr>
            </w:pPr>
            <w:r w:rsidRPr="00814E11">
              <w:rPr>
                <w:rFonts w:ascii="Times New Roman" w:hAnsi="Times New Roman"/>
                <w:bCs/>
                <w:sz w:val="24"/>
                <w:szCs w:val="24"/>
                <w:lang w:val="en-US"/>
              </w:rPr>
              <w:t>Final exam: 40 points</w:t>
            </w:r>
          </w:p>
        </w:tc>
      </w:tr>
    </w:tbl>
    <w:p w14:paraId="71405348" w14:textId="77777777" w:rsidR="002A76C2" w:rsidRPr="00814E11" w:rsidRDefault="002A76C2" w:rsidP="002A76C2">
      <w:pPr>
        <w:rPr>
          <w:rFonts w:ascii="Times New Roman" w:hAnsi="Times New Roman"/>
          <w:sz w:val="24"/>
          <w:szCs w:val="24"/>
          <w:lang w:val="en-US" w:eastAsia="x-none"/>
        </w:rPr>
      </w:pPr>
    </w:p>
    <w:p w14:paraId="7B1C6531" w14:textId="73484A65" w:rsidR="004F732E" w:rsidRPr="00814E11" w:rsidRDefault="00094992" w:rsidP="001808F6">
      <w:pPr>
        <w:pStyle w:val="Heading1"/>
        <w:spacing w:before="240"/>
        <w:ind w:left="357" w:hanging="357"/>
      </w:pPr>
      <w:r w:rsidRPr="00814E11">
        <w:t>Gender Equality and Business Law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F732E" w:rsidRPr="00814E11" w14:paraId="72D5CC3E" w14:textId="77777777" w:rsidTr="006B4FA6">
        <w:trPr>
          <w:jc w:val="center"/>
        </w:trPr>
        <w:tc>
          <w:tcPr>
            <w:tcW w:w="9740" w:type="dxa"/>
            <w:vAlign w:val="center"/>
          </w:tcPr>
          <w:p w14:paraId="0B6312D2" w14:textId="4A0579DC"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Program</w:t>
            </w:r>
            <w:r w:rsidRPr="00814E11">
              <w:rPr>
                <w:rFonts w:ascii="Times New Roman" w:hAnsi="Times New Roman"/>
                <w:sz w:val="24"/>
                <w:szCs w:val="24"/>
                <w:lang w:val="en-US" w:eastAsia="x-none"/>
              </w:rPr>
              <w:t>:</w:t>
            </w:r>
            <w:r w:rsidR="00B94659" w:rsidRPr="00814E11">
              <w:rPr>
                <w:rFonts w:ascii="Times New Roman" w:hAnsi="Times New Roman"/>
                <w:sz w:val="24"/>
                <w:szCs w:val="24"/>
                <w:lang w:val="en-US" w:eastAsia="x-none"/>
              </w:rPr>
              <w:t xml:space="preserve"> </w:t>
            </w:r>
            <w:r w:rsidRPr="00814E11">
              <w:rPr>
                <w:rFonts w:ascii="Times New Roman" w:hAnsi="Times New Roman"/>
                <w:b/>
                <w:sz w:val="24"/>
                <w:szCs w:val="24"/>
                <w:lang w:val="en-US" w:eastAsia="x-none"/>
              </w:rPr>
              <w:t>Master Academic Studies – Law and Gender</w:t>
            </w:r>
          </w:p>
        </w:tc>
      </w:tr>
      <w:tr w:rsidR="004F732E" w:rsidRPr="00814E11" w14:paraId="72920F1C" w14:textId="77777777" w:rsidTr="006B4FA6">
        <w:trPr>
          <w:jc w:val="center"/>
        </w:trPr>
        <w:tc>
          <w:tcPr>
            <w:tcW w:w="9740" w:type="dxa"/>
            <w:vAlign w:val="center"/>
          </w:tcPr>
          <w:p w14:paraId="0F094B15"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title: Gender Equality and Business Law </w:t>
            </w:r>
          </w:p>
        </w:tc>
      </w:tr>
      <w:tr w:rsidR="004F732E" w:rsidRPr="00814E11" w14:paraId="7878C657" w14:textId="77777777" w:rsidTr="006B4FA6">
        <w:trPr>
          <w:jc w:val="center"/>
        </w:trPr>
        <w:tc>
          <w:tcPr>
            <w:tcW w:w="9740" w:type="dxa"/>
            <w:vAlign w:val="center"/>
          </w:tcPr>
          <w:p w14:paraId="685AA4FF"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Teachers: </w:t>
            </w:r>
            <w:r w:rsidRPr="00814E11">
              <w:rPr>
                <w:rFonts w:ascii="Times New Roman" w:hAnsi="Times New Roman"/>
                <w:sz w:val="24"/>
                <w:szCs w:val="24"/>
                <w:lang w:val="en-US"/>
              </w:rPr>
              <w:t xml:space="preserve">Prof. Dr. Vuk </w:t>
            </w:r>
            <w:proofErr w:type="spellStart"/>
            <w:r w:rsidRPr="00814E11">
              <w:rPr>
                <w:rFonts w:ascii="Times New Roman" w:hAnsi="Times New Roman"/>
                <w:sz w:val="24"/>
                <w:szCs w:val="24"/>
                <w:lang w:val="en-US"/>
              </w:rPr>
              <w:t>Radović</w:t>
            </w:r>
            <w:proofErr w:type="spellEnd"/>
            <w:r w:rsidRPr="00814E11">
              <w:rPr>
                <w:rFonts w:ascii="Times New Roman" w:hAnsi="Times New Roman"/>
                <w:sz w:val="24"/>
                <w:szCs w:val="24"/>
                <w:lang w:val="en-US"/>
              </w:rPr>
              <w:t xml:space="preserve">, Prof. Dr. Tatjana Jevremović Petrović, Prof. Dr. Mirjana </w:t>
            </w:r>
            <w:proofErr w:type="spellStart"/>
            <w:r w:rsidRPr="00814E11">
              <w:rPr>
                <w:rFonts w:ascii="Times New Roman" w:hAnsi="Times New Roman"/>
                <w:sz w:val="24"/>
                <w:szCs w:val="24"/>
                <w:lang w:val="en-US"/>
              </w:rPr>
              <w:t>Radović</w:t>
            </w:r>
            <w:proofErr w:type="spellEnd"/>
            <w:r w:rsidRPr="00814E11">
              <w:rPr>
                <w:rFonts w:ascii="Times New Roman" w:hAnsi="Times New Roman"/>
                <w:sz w:val="24"/>
                <w:szCs w:val="24"/>
                <w:lang w:val="en-US"/>
              </w:rPr>
              <w:t xml:space="preserve">, Prof. Dr. Jelena </w:t>
            </w:r>
            <w:proofErr w:type="spellStart"/>
            <w:r w:rsidRPr="00814E11">
              <w:rPr>
                <w:rFonts w:ascii="Times New Roman" w:hAnsi="Times New Roman"/>
                <w:sz w:val="24"/>
                <w:szCs w:val="24"/>
                <w:lang w:val="en-US"/>
              </w:rPr>
              <w:t>Lepetić</w:t>
            </w:r>
            <w:proofErr w:type="spellEnd"/>
            <w:r w:rsidRPr="00814E11">
              <w:rPr>
                <w:rFonts w:ascii="Times New Roman" w:hAnsi="Times New Roman"/>
                <w:sz w:val="24"/>
                <w:szCs w:val="24"/>
                <w:lang w:val="en-US"/>
              </w:rPr>
              <w:t xml:space="preserve"> (BU), Prof. Dr. Juan Luis Pulido </w:t>
            </w:r>
            <w:proofErr w:type="spellStart"/>
            <w:r w:rsidRPr="00814E11">
              <w:rPr>
                <w:rFonts w:ascii="Times New Roman" w:hAnsi="Times New Roman"/>
                <w:sz w:val="24"/>
                <w:szCs w:val="24"/>
                <w:lang w:val="en-US"/>
              </w:rPr>
              <w:t>Begines</w:t>
            </w:r>
            <w:proofErr w:type="spellEnd"/>
            <w:r w:rsidRPr="00814E11">
              <w:rPr>
                <w:rFonts w:ascii="Times New Roman" w:hAnsi="Times New Roman"/>
                <w:sz w:val="24"/>
                <w:szCs w:val="24"/>
                <w:lang w:val="en-US"/>
              </w:rPr>
              <w:t xml:space="preserve">, Prof. Dra. Teresa Gómez Prieto (Universidad de Cádiz), Dr. Carlo </w:t>
            </w:r>
            <w:proofErr w:type="spellStart"/>
            <w:r w:rsidRPr="00814E11">
              <w:rPr>
                <w:rFonts w:ascii="Times New Roman" w:hAnsi="Times New Roman"/>
                <w:sz w:val="24"/>
                <w:szCs w:val="24"/>
                <w:lang w:val="en-US"/>
              </w:rPr>
              <w:t>Petta</w:t>
            </w:r>
            <w:proofErr w:type="spellEnd"/>
            <w:r w:rsidRPr="00814E11">
              <w:rPr>
                <w:rFonts w:ascii="Times New Roman" w:hAnsi="Times New Roman"/>
                <w:sz w:val="24"/>
                <w:szCs w:val="24"/>
                <w:lang w:val="en-US"/>
              </w:rPr>
              <w:t xml:space="preserve"> (LUMSA U), Prof. Dr. Eleonor </w:t>
            </w:r>
            <w:proofErr w:type="spellStart"/>
            <w:r w:rsidRPr="00814E11">
              <w:rPr>
                <w:rFonts w:ascii="Times New Roman" w:hAnsi="Times New Roman"/>
                <w:sz w:val="24"/>
                <w:szCs w:val="24"/>
                <w:lang w:val="en-US"/>
              </w:rPr>
              <w:t>Kristoffesson</w:t>
            </w:r>
            <w:proofErr w:type="spellEnd"/>
            <w:r w:rsidRPr="00814E11">
              <w:rPr>
                <w:rFonts w:ascii="Times New Roman" w:hAnsi="Times New Roman"/>
                <w:sz w:val="24"/>
                <w:szCs w:val="24"/>
                <w:lang w:val="en-US"/>
              </w:rPr>
              <w:t xml:space="preserve">, Dr Maria Sjöholm (Orebro U), Ass. </w:t>
            </w:r>
            <w:proofErr w:type="spellStart"/>
            <w:r w:rsidRPr="00814E11">
              <w:rPr>
                <w:rFonts w:ascii="Times New Roman" w:hAnsi="Times New Roman"/>
                <w:sz w:val="24"/>
                <w:szCs w:val="24"/>
                <w:lang w:val="en-US"/>
              </w:rPr>
              <w:t>iur</w:t>
            </w:r>
            <w:proofErr w:type="spellEnd"/>
            <w:r w:rsidRPr="00814E11">
              <w:rPr>
                <w:rFonts w:ascii="Times New Roman" w:hAnsi="Times New Roman"/>
                <w:sz w:val="24"/>
                <w:szCs w:val="24"/>
                <w:lang w:val="en-US"/>
              </w:rPr>
              <w:t>. Mareike Fröhlich LL.M. (Europa-Institut, Saarland University).</w:t>
            </w:r>
          </w:p>
        </w:tc>
      </w:tr>
      <w:tr w:rsidR="004F732E" w:rsidRPr="00814E11" w14:paraId="4B54B964" w14:textId="77777777" w:rsidTr="006B4FA6">
        <w:trPr>
          <w:jc w:val="center"/>
        </w:trPr>
        <w:tc>
          <w:tcPr>
            <w:tcW w:w="9740" w:type="dxa"/>
            <w:vAlign w:val="center"/>
          </w:tcPr>
          <w:p w14:paraId="4C5DF389"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status: optional </w:t>
            </w:r>
          </w:p>
        </w:tc>
      </w:tr>
      <w:tr w:rsidR="004F732E" w:rsidRPr="00814E11" w14:paraId="51C8C2DE" w14:textId="77777777" w:rsidTr="006B4FA6">
        <w:trPr>
          <w:jc w:val="center"/>
        </w:trPr>
        <w:tc>
          <w:tcPr>
            <w:tcW w:w="9740" w:type="dxa"/>
            <w:vAlign w:val="center"/>
          </w:tcPr>
          <w:p w14:paraId="0C591D61" w14:textId="362E4741" w:rsidR="004F732E" w:rsidRPr="00814E11" w:rsidRDefault="004F732E"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Number of ECTS:</w:t>
            </w:r>
            <w:r w:rsidR="00B94659" w:rsidRPr="00814E11">
              <w:rPr>
                <w:rFonts w:ascii="Times New Roman" w:hAnsi="Times New Roman"/>
                <w:b/>
                <w:bCs/>
                <w:sz w:val="24"/>
                <w:szCs w:val="24"/>
                <w:lang w:val="en-US" w:eastAsia="x-none"/>
              </w:rPr>
              <w:t xml:space="preserve"> </w:t>
            </w:r>
            <w:r w:rsidRPr="00814E11">
              <w:rPr>
                <w:rFonts w:ascii="Times New Roman" w:hAnsi="Times New Roman"/>
                <w:b/>
                <w:bCs/>
                <w:sz w:val="24"/>
                <w:szCs w:val="24"/>
                <w:lang w:val="en-US" w:eastAsia="x-none"/>
              </w:rPr>
              <w:t>3 ECTS</w:t>
            </w:r>
          </w:p>
        </w:tc>
      </w:tr>
      <w:tr w:rsidR="004F732E" w:rsidRPr="00814E11" w14:paraId="7E852CB5" w14:textId="77777777" w:rsidTr="006B4FA6">
        <w:trPr>
          <w:jc w:val="center"/>
        </w:trPr>
        <w:tc>
          <w:tcPr>
            <w:tcW w:w="9740" w:type="dxa"/>
            <w:vAlign w:val="center"/>
          </w:tcPr>
          <w:p w14:paraId="1DE89412"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Requirements: Bachelor’s degree</w:t>
            </w:r>
          </w:p>
        </w:tc>
      </w:tr>
      <w:tr w:rsidR="004F732E" w:rsidRPr="00814E11" w14:paraId="1FA734B9" w14:textId="77777777" w:rsidTr="006B4FA6">
        <w:trPr>
          <w:jc w:val="center"/>
        </w:trPr>
        <w:tc>
          <w:tcPr>
            <w:tcW w:w="9740" w:type="dxa"/>
            <w:vAlign w:val="center"/>
          </w:tcPr>
          <w:p w14:paraId="56112878" w14:textId="77777777" w:rsidR="004F732E" w:rsidRPr="00814E11" w:rsidRDefault="004F732E" w:rsidP="001808F6">
            <w:pPr>
              <w:keepNext/>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 xml:space="preserve">Aims of the course: </w:t>
            </w:r>
          </w:p>
          <w:p w14:paraId="6B4A623A" w14:textId="77777777" w:rsidR="004F732E" w:rsidRPr="00814E11" w:rsidRDefault="004F732E" w:rsidP="006B4FA6">
            <w:pPr>
              <w:spacing w:after="0"/>
              <w:rPr>
                <w:rFonts w:ascii="Times New Roman" w:hAnsi="Times New Roman"/>
                <w:bCs/>
                <w:sz w:val="24"/>
                <w:szCs w:val="24"/>
                <w:lang w:val="en-US" w:eastAsia="x-none"/>
              </w:rPr>
            </w:pPr>
            <w:r w:rsidRPr="00814E11">
              <w:rPr>
                <w:rFonts w:ascii="Times New Roman" w:eastAsia="DengXian" w:hAnsi="Times New Roman"/>
                <w:kern w:val="2"/>
                <w:sz w:val="24"/>
                <w:szCs w:val="24"/>
                <w:lang w:val="en-US" w:eastAsia="zh-CN"/>
              </w:rPr>
              <w:t xml:space="preserve">The aim of the course is to provide students with in-depth understanding of gender perspective in Business Law including the gender sensitive language in this framework. Particularly, non-discrimination and four freedoms are going to be discussed form gender perspective as well as different forms of woman participation in business with special emphasis on the role of women in decision making. Furthermore, compliance of business law and white-collar crime shall be analyzed from a gender role dimension. Finally, the main features of selected national legal frameworks shall be provided to students. </w:t>
            </w:r>
          </w:p>
        </w:tc>
      </w:tr>
      <w:tr w:rsidR="004F732E" w:rsidRPr="00814E11" w14:paraId="75C4EADD" w14:textId="77777777" w:rsidTr="006B4FA6">
        <w:trPr>
          <w:jc w:val="center"/>
        </w:trPr>
        <w:tc>
          <w:tcPr>
            <w:tcW w:w="9740" w:type="dxa"/>
            <w:vAlign w:val="center"/>
          </w:tcPr>
          <w:p w14:paraId="6C9E552D"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Course result:</w:t>
            </w:r>
          </w:p>
          <w:p w14:paraId="1136937D" w14:textId="19F0B94C" w:rsidR="004F732E" w:rsidRPr="00814E11" w:rsidRDefault="004F732E" w:rsidP="006B4FA6">
            <w:pPr>
              <w:rPr>
                <w:rFonts w:ascii="Times New Roman" w:hAnsi="Times New Roman"/>
                <w:b/>
                <w:bCs/>
                <w:sz w:val="24"/>
                <w:szCs w:val="24"/>
                <w:lang w:val="en-US" w:eastAsia="x-none"/>
              </w:rPr>
            </w:pPr>
            <w:r w:rsidRPr="00814E11">
              <w:rPr>
                <w:rFonts w:ascii="Times New Roman" w:eastAsia="DengXian" w:hAnsi="Times New Roman"/>
                <w:bCs/>
                <w:kern w:val="2"/>
                <w:sz w:val="24"/>
                <w:szCs w:val="24"/>
                <w:lang w:val="en-US" w:eastAsia="zh-CN"/>
              </w:rPr>
              <w:t>Upon completing this course</w:t>
            </w:r>
            <w:r w:rsidR="001808F6">
              <w:rPr>
                <w:rFonts w:ascii="Times New Roman" w:eastAsia="DengXian" w:hAnsi="Times New Roman"/>
                <w:bCs/>
                <w:kern w:val="2"/>
                <w:sz w:val="24"/>
                <w:szCs w:val="24"/>
                <w:lang w:val="en-US" w:eastAsia="zh-CN"/>
              </w:rPr>
              <w:t>,</w:t>
            </w:r>
            <w:r w:rsidRPr="00814E11">
              <w:rPr>
                <w:rFonts w:ascii="Times New Roman" w:eastAsia="DengXian" w:hAnsi="Times New Roman"/>
                <w:bCs/>
                <w:kern w:val="2"/>
                <w:sz w:val="24"/>
                <w:szCs w:val="24"/>
                <w:lang w:val="en-US" w:eastAsia="zh-CN"/>
              </w:rPr>
              <w:t xml:space="preserve"> students shall have enhanced knowledge of the gender perspective in Business Law and practice. This knowledge shall enable them to give expert opinions and promote changes if needed, as well as to undertake further practical and theoretical research in this field.</w:t>
            </w:r>
          </w:p>
        </w:tc>
      </w:tr>
      <w:tr w:rsidR="004F732E" w:rsidRPr="00814E11" w14:paraId="3ED89088" w14:textId="77777777" w:rsidTr="006B4FA6">
        <w:trPr>
          <w:jc w:val="center"/>
        </w:trPr>
        <w:tc>
          <w:tcPr>
            <w:tcW w:w="9740" w:type="dxa"/>
            <w:vAlign w:val="center"/>
          </w:tcPr>
          <w:p w14:paraId="1E7312EE"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Course content:</w:t>
            </w:r>
          </w:p>
          <w:p w14:paraId="3FA9E4A4" w14:textId="77777777" w:rsidR="004F732E" w:rsidRPr="00814E11" w:rsidRDefault="004F732E" w:rsidP="00691665">
            <w:pPr>
              <w:pStyle w:val="ListParagraph"/>
              <w:numPr>
                <w:ilvl w:val="0"/>
                <w:numId w:val="5"/>
              </w:numPr>
              <w:spacing w:after="0"/>
              <w:contextualSpacing/>
              <w:jc w:val="left"/>
              <w:rPr>
                <w:rFonts w:ascii="Times New Roman" w:hAnsi="Times New Roman"/>
                <w:i/>
                <w:sz w:val="24"/>
                <w:szCs w:val="24"/>
                <w:lang w:val="en-US"/>
              </w:rPr>
            </w:pPr>
            <w:r w:rsidRPr="00814E11">
              <w:rPr>
                <w:rFonts w:ascii="Times New Roman" w:hAnsi="Times New Roman"/>
                <w:sz w:val="24"/>
                <w:szCs w:val="24"/>
                <w:lang w:val="en-US"/>
              </w:rPr>
              <w:t>Law and Languages in Business Law from a Gender Perspective</w:t>
            </w:r>
          </w:p>
          <w:p w14:paraId="73B5398C" w14:textId="77777777" w:rsidR="004F732E" w:rsidRPr="00814E11" w:rsidRDefault="004F732E" w:rsidP="00691665">
            <w:pPr>
              <w:pStyle w:val="ListParagraph"/>
              <w:numPr>
                <w:ilvl w:val="0"/>
                <w:numId w:val="5"/>
              </w:numPr>
              <w:spacing w:after="0"/>
              <w:contextualSpacing/>
              <w:jc w:val="left"/>
              <w:rPr>
                <w:rFonts w:ascii="Times New Roman" w:hAnsi="Times New Roman"/>
                <w:i/>
                <w:sz w:val="24"/>
                <w:szCs w:val="24"/>
                <w:lang w:val="en-US"/>
              </w:rPr>
            </w:pPr>
            <w:r w:rsidRPr="00814E11">
              <w:rPr>
                <w:rFonts w:ascii="Times New Roman" w:hAnsi="Times New Roman"/>
                <w:sz w:val="24"/>
                <w:szCs w:val="24"/>
                <w:lang w:val="en-US"/>
              </w:rPr>
              <w:t>Fostering of Women Involvement in the Internal Market</w:t>
            </w:r>
          </w:p>
          <w:p w14:paraId="0A6DA520" w14:textId="77777777" w:rsidR="004F732E" w:rsidRPr="00814E11" w:rsidRDefault="004F732E" w:rsidP="00691665">
            <w:pPr>
              <w:pStyle w:val="ListParagraph"/>
              <w:numPr>
                <w:ilvl w:val="0"/>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Role of Women in Business Law Decision Making, in particular:</w:t>
            </w:r>
          </w:p>
          <w:p w14:paraId="2B647A71" w14:textId="77777777" w:rsidR="004F732E" w:rsidRPr="00814E11" w:rsidRDefault="004F732E" w:rsidP="00691665">
            <w:pPr>
              <w:pStyle w:val="ListParagraph"/>
              <w:numPr>
                <w:ilvl w:val="1"/>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Arbitration and Business Law Disputes</w:t>
            </w:r>
          </w:p>
          <w:p w14:paraId="48BA1545" w14:textId="77777777" w:rsidR="004F732E" w:rsidRPr="00814E11" w:rsidRDefault="004F732E" w:rsidP="00691665">
            <w:pPr>
              <w:numPr>
                <w:ilvl w:val="1"/>
                <w:numId w:val="5"/>
              </w:numPr>
              <w:rPr>
                <w:rFonts w:ascii="Times New Roman" w:hAnsi="Times New Roman"/>
                <w:sz w:val="24"/>
                <w:szCs w:val="24"/>
                <w:lang w:val="en-US"/>
              </w:rPr>
            </w:pPr>
            <w:r w:rsidRPr="00814E11">
              <w:rPr>
                <w:rFonts w:ascii="Times New Roman" w:hAnsi="Times New Roman"/>
                <w:sz w:val="24"/>
                <w:szCs w:val="24"/>
                <w:lang w:val="en-US"/>
              </w:rPr>
              <w:t>Board of Directors: Composition and Remuneration</w:t>
            </w:r>
          </w:p>
          <w:p w14:paraId="25CED834" w14:textId="77777777" w:rsidR="004F732E" w:rsidRPr="00814E11" w:rsidRDefault="004F732E" w:rsidP="00691665">
            <w:pPr>
              <w:numPr>
                <w:ilvl w:val="0"/>
                <w:numId w:val="5"/>
              </w:numPr>
              <w:rPr>
                <w:rFonts w:ascii="Times New Roman" w:hAnsi="Times New Roman"/>
                <w:sz w:val="24"/>
                <w:szCs w:val="24"/>
                <w:lang w:val="en-US"/>
              </w:rPr>
            </w:pPr>
            <w:r w:rsidRPr="00814E11">
              <w:rPr>
                <w:rFonts w:ascii="Times New Roman" w:hAnsi="Times New Roman"/>
                <w:sz w:val="24"/>
                <w:szCs w:val="24"/>
                <w:lang w:val="en-US"/>
              </w:rPr>
              <w:t>Involvement of Women from the Business Law Perspective, in particular:</w:t>
            </w:r>
          </w:p>
          <w:p w14:paraId="0B48F818" w14:textId="77777777" w:rsidR="004F732E" w:rsidRPr="00814E11" w:rsidRDefault="004F732E" w:rsidP="00691665">
            <w:pPr>
              <w:pStyle w:val="ListParagraph"/>
              <w:numPr>
                <w:ilvl w:val="1"/>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Investment Law</w:t>
            </w:r>
          </w:p>
          <w:p w14:paraId="096262D9" w14:textId="77777777" w:rsidR="004F732E" w:rsidRPr="00814E11" w:rsidRDefault="004F732E" w:rsidP="00691665">
            <w:pPr>
              <w:pStyle w:val="ListParagraph"/>
              <w:numPr>
                <w:ilvl w:val="1"/>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Banking and Insurance Law</w:t>
            </w:r>
          </w:p>
          <w:p w14:paraId="1E76E62B" w14:textId="77777777" w:rsidR="004F732E" w:rsidRPr="00814E11" w:rsidRDefault="004F732E" w:rsidP="00691665">
            <w:pPr>
              <w:pStyle w:val="ListParagraph"/>
              <w:numPr>
                <w:ilvl w:val="1"/>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 xml:space="preserve">Regulatory Framework for Female Entrepreneurship </w:t>
            </w:r>
          </w:p>
          <w:p w14:paraId="5268B019" w14:textId="77777777" w:rsidR="004F732E" w:rsidRPr="00814E11" w:rsidRDefault="004F732E" w:rsidP="00691665">
            <w:pPr>
              <w:pStyle w:val="ListParagraph"/>
              <w:numPr>
                <w:ilvl w:val="2"/>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General Issues and Problems Related to Women Entrepreneurship</w:t>
            </w:r>
          </w:p>
          <w:p w14:paraId="15389CEE" w14:textId="77777777" w:rsidR="004F732E" w:rsidRPr="00814E11" w:rsidRDefault="004F732E" w:rsidP="00691665">
            <w:pPr>
              <w:pStyle w:val="ListParagraph"/>
              <w:numPr>
                <w:ilvl w:val="2"/>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Different Business Forms from a Gender Perspective</w:t>
            </w:r>
          </w:p>
          <w:p w14:paraId="37E914E1" w14:textId="77777777" w:rsidR="004F732E" w:rsidRPr="00814E11" w:rsidRDefault="004F732E" w:rsidP="00691665">
            <w:pPr>
              <w:pStyle w:val="ListParagraph"/>
              <w:numPr>
                <w:ilvl w:val="2"/>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Financing</w:t>
            </w:r>
          </w:p>
          <w:p w14:paraId="03D2BAFB" w14:textId="77777777" w:rsidR="004F732E" w:rsidRPr="00814E11" w:rsidRDefault="004F732E" w:rsidP="00691665">
            <w:pPr>
              <w:pStyle w:val="ListParagraph"/>
              <w:numPr>
                <w:ilvl w:val="2"/>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Networking</w:t>
            </w:r>
          </w:p>
          <w:p w14:paraId="465BEE59" w14:textId="77777777" w:rsidR="004F732E" w:rsidRPr="00814E11" w:rsidRDefault="004F732E" w:rsidP="006B4FA6">
            <w:pPr>
              <w:pStyle w:val="ListParagraph"/>
              <w:numPr>
                <w:ilvl w:val="0"/>
                <w:numId w:val="0"/>
              </w:numPr>
              <w:spacing w:after="0"/>
              <w:ind w:left="3578"/>
              <w:rPr>
                <w:rFonts w:ascii="Times New Roman" w:hAnsi="Times New Roman"/>
                <w:sz w:val="24"/>
                <w:szCs w:val="24"/>
                <w:lang w:val="en-US"/>
              </w:rPr>
            </w:pPr>
          </w:p>
          <w:p w14:paraId="4FD3AAE4" w14:textId="77777777" w:rsidR="004F732E" w:rsidRPr="00814E11" w:rsidRDefault="004F732E" w:rsidP="00691665">
            <w:pPr>
              <w:pStyle w:val="ListParagraph"/>
              <w:numPr>
                <w:ilvl w:val="0"/>
                <w:numId w:val="5"/>
              </w:numPr>
              <w:spacing w:after="0"/>
              <w:contextualSpacing/>
              <w:jc w:val="left"/>
              <w:rPr>
                <w:rFonts w:ascii="Times New Roman" w:hAnsi="Times New Roman"/>
                <w:sz w:val="24"/>
                <w:szCs w:val="24"/>
                <w:lang w:val="en-US"/>
              </w:rPr>
            </w:pPr>
            <w:r w:rsidRPr="00814E11">
              <w:rPr>
                <w:rFonts w:ascii="Times New Roman" w:hAnsi="Times New Roman"/>
                <w:sz w:val="24"/>
                <w:szCs w:val="24"/>
                <w:lang w:val="en-US"/>
              </w:rPr>
              <w:t xml:space="preserve">White collar crime from a gender perspective </w:t>
            </w:r>
          </w:p>
          <w:p w14:paraId="064FCF83" w14:textId="77777777" w:rsidR="004F732E" w:rsidRPr="00814E11" w:rsidRDefault="004F732E" w:rsidP="00691665">
            <w:pPr>
              <w:pStyle w:val="ListParagraph"/>
              <w:numPr>
                <w:ilvl w:val="0"/>
                <w:numId w:val="5"/>
              </w:numPr>
              <w:rPr>
                <w:rFonts w:ascii="Times New Roman" w:hAnsi="Times New Roman"/>
                <w:iCs/>
                <w:sz w:val="24"/>
                <w:szCs w:val="24"/>
                <w:lang w:val="en-US"/>
              </w:rPr>
            </w:pPr>
            <w:r w:rsidRPr="00814E11">
              <w:rPr>
                <w:rFonts w:ascii="Times New Roman" w:hAnsi="Times New Roman"/>
                <w:iCs/>
                <w:sz w:val="24"/>
                <w:szCs w:val="24"/>
                <w:lang w:val="en-US"/>
              </w:rPr>
              <w:t>National perspectives on Gender Equality in Business Law</w:t>
            </w:r>
          </w:p>
        </w:tc>
      </w:tr>
      <w:tr w:rsidR="004F732E" w:rsidRPr="00814E11" w14:paraId="21738F85" w14:textId="77777777" w:rsidTr="006B4FA6">
        <w:trPr>
          <w:jc w:val="center"/>
        </w:trPr>
        <w:tc>
          <w:tcPr>
            <w:tcW w:w="9740" w:type="dxa"/>
            <w:vAlign w:val="center"/>
          </w:tcPr>
          <w:p w14:paraId="152D973D"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Required reading: </w:t>
            </w:r>
          </w:p>
          <w:p w14:paraId="110FACDF" w14:textId="77777777" w:rsidR="004F732E" w:rsidRPr="00814E11" w:rsidRDefault="004F732E" w:rsidP="00691665">
            <w:pPr>
              <w:numPr>
                <w:ilvl w:val="0"/>
                <w:numId w:val="24"/>
              </w:numPr>
              <w:rPr>
                <w:rFonts w:ascii="Times New Roman" w:hAnsi="Times New Roman"/>
                <w:sz w:val="24"/>
                <w:szCs w:val="24"/>
                <w:lang w:val="en-US" w:eastAsia="x-none"/>
              </w:rPr>
            </w:pPr>
            <w:r w:rsidRPr="00814E11">
              <w:rPr>
                <w:rFonts w:ascii="Times New Roman" w:hAnsi="Times New Roman"/>
                <w:sz w:val="24"/>
                <w:szCs w:val="24"/>
                <w:lang w:val="en-US" w:eastAsia="x-none"/>
              </w:rPr>
              <w:t xml:space="preserve">Sandra L. </w:t>
            </w:r>
            <w:proofErr w:type="spellStart"/>
            <w:r w:rsidRPr="00814E11">
              <w:rPr>
                <w:rFonts w:ascii="Times New Roman" w:hAnsi="Times New Roman"/>
                <w:sz w:val="24"/>
                <w:szCs w:val="24"/>
                <w:lang w:val="en-US" w:eastAsia="x-none"/>
              </w:rPr>
              <w:t>Fielden</w:t>
            </w:r>
            <w:proofErr w:type="spellEnd"/>
            <w:r w:rsidRPr="00814E11">
              <w:rPr>
                <w:rFonts w:ascii="Times New Roman" w:hAnsi="Times New Roman"/>
                <w:sz w:val="24"/>
                <w:szCs w:val="24"/>
                <w:lang w:val="en-US" w:eastAsia="x-none"/>
              </w:rPr>
              <w:t xml:space="preserve">, Marilyn J. Davidson (eds.), </w:t>
            </w:r>
            <w:r w:rsidRPr="00814E11">
              <w:rPr>
                <w:rFonts w:ascii="Times New Roman" w:hAnsi="Times New Roman"/>
                <w:i/>
                <w:iCs/>
                <w:sz w:val="24"/>
                <w:szCs w:val="24"/>
                <w:lang w:val="en-US" w:eastAsia="x-none"/>
              </w:rPr>
              <w:t>International Handbook of Woman and Small Business Entrepreneurship</w:t>
            </w:r>
            <w:r w:rsidRPr="00814E11">
              <w:rPr>
                <w:rFonts w:ascii="Times New Roman" w:hAnsi="Times New Roman"/>
                <w:sz w:val="24"/>
                <w:szCs w:val="24"/>
                <w:lang w:val="en-US" w:eastAsia="x-none"/>
              </w:rPr>
              <w:t>, Cheltenham-Northampton, 2005;</w:t>
            </w:r>
          </w:p>
          <w:p w14:paraId="216792D9" w14:textId="77777777" w:rsidR="004F732E" w:rsidRPr="00814E11" w:rsidRDefault="004F732E" w:rsidP="00691665">
            <w:pPr>
              <w:numPr>
                <w:ilvl w:val="0"/>
                <w:numId w:val="24"/>
              </w:numPr>
              <w:rPr>
                <w:rFonts w:ascii="Times New Roman" w:hAnsi="Times New Roman"/>
                <w:sz w:val="24"/>
                <w:szCs w:val="24"/>
                <w:lang w:val="en-US" w:eastAsia="x-none"/>
              </w:rPr>
            </w:pPr>
            <w:proofErr w:type="spellStart"/>
            <w:r w:rsidRPr="00814E11">
              <w:rPr>
                <w:rFonts w:ascii="Times New Roman" w:hAnsi="Times New Roman"/>
                <w:sz w:val="24"/>
                <w:szCs w:val="24"/>
                <w:lang w:val="en-US" w:eastAsia="x-none"/>
              </w:rPr>
              <w:t>Cathrine</w:t>
            </w:r>
            <w:proofErr w:type="spellEnd"/>
            <w:r w:rsidRPr="00814E11">
              <w:rPr>
                <w:rFonts w:ascii="Times New Roman" w:hAnsi="Times New Roman"/>
                <w:sz w:val="24"/>
                <w:szCs w:val="24"/>
                <w:lang w:val="en-US" w:eastAsia="x-none"/>
              </w:rPr>
              <w:t xml:space="preserve"> </w:t>
            </w:r>
            <w:proofErr w:type="spellStart"/>
            <w:r w:rsidRPr="00814E11">
              <w:rPr>
                <w:rFonts w:ascii="Times New Roman" w:hAnsi="Times New Roman"/>
                <w:sz w:val="24"/>
                <w:szCs w:val="24"/>
                <w:lang w:val="en-US" w:eastAsia="x-none"/>
              </w:rPr>
              <w:t>Seierstad</w:t>
            </w:r>
            <w:proofErr w:type="spellEnd"/>
            <w:r w:rsidRPr="00814E11">
              <w:rPr>
                <w:rFonts w:ascii="Times New Roman" w:hAnsi="Times New Roman"/>
                <w:sz w:val="24"/>
                <w:szCs w:val="24"/>
                <w:lang w:val="en-US" w:eastAsia="x-none"/>
              </w:rPr>
              <w:t xml:space="preserve">, Patricia </w:t>
            </w:r>
            <w:proofErr w:type="spellStart"/>
            <w:r w:rsidRPr="00814E11">
              <w:rPr>
                <w:rFonts w:ascii="Times New Roman" w:hAnsi="Times New Roman"/>
                <w:sz w:val="24"/>
                <w:szCs w:val="24"/>
                <w:lang w:val="en-US" w:eastAsia="x-none"/>
              </w:rPr>
              <w:t>Gabaldon</w:t>
            </w:r>
            <w:proofErr w:type="spellEnd"/>
            <w:r w:rsidRPr="00814E11">
              <w:rPr>
                <w:rFonts w:ascii="Times New Roman" w:hAnsi="Times New Roman"/>
                <w:sz w:val="24"/>
                <w:szCs w:val="24"/>
                <w:lang w:val="en-US" w:eastAsia="x-none"/>
              </w:rPr>
              <w:t xml:space="preserve">, Heike </w:t>
            </w:r>
            <w:proofErr w:type="spellStart"/>
            <w:r w:rsidRPr="00814E11">
              <w:rPr>
                <w:rFonts w:ascii="Times New Roman" w:hAnsi="Times New Roman"/>
                <w:sz w:val="24"/>
                <w:szCs w:val="24"/>
                <w:lang w:val="en-US" w:eastAsia="x-none"/>
              </w:rPr>
              <w:t>Mensi-Klarbach</w:t>
            </w:r>
            <w:proofErr w:type="spellEnd"/>
            <w:r w:rsidRPr="00814E11">
              <w:rPr>
                <w:rFonts w:ascii="Times New Roman" w:hAnsi="Times New Roman"/>
                <w:sz w:val="24"/>
                <w:szCs w:val="24"/>
                <w:lang w:val="en-US" w:eastAsia="x-none"/>
              </w:rPr>
              <w:t xml:space="preserve"> (eds.), </w:t>
            </w:r>
            <w:r w:rsidRPr="00814E11">
              <w:rPr>
                <w:rFonts w:ascii="Times New Roman" w:hAnsi="Times New Roman"/>
                <w:i/>
                <w:iCs/>
                <w:sz w:val="24"/>
                <w:szCs w:val="24"/>
                <w:lang w:val="en-US" w:eastAsia="x-none"/>
              </w:rPr>
              <w:t>Gender Diversity in the Boardroom, Volume 1: The Use of Different Quota Regulations</w:t>
            </w:r>
            <w:r w:rsidRPr="00814E11">
              <w:rPr>
                <w:rFonts w:ascii="Times New Roman" w:hAnsi="Times New Roman"/>
                <w:sz w:val="24"/>
                <w:szCs w:val="24"/>
                <w:lang w:val="en-US" w:eastAsia="x-none"/>
              </w:rPr>
              <w:t>, 2017;</w:t>
            </w:r>
          </w:p>
          <w:p w14:paraId="1D794C47" w14:textId="77777777" w:rsidR="004F732E" w:rsidRPr="00814E11" w:rsidRDefault="004F732E" w:rsidP="00691665">
            <w:pPr>
              <w:numPr>
                <w:ilvl w:val="0"/>
                <w:numId w:val="24"/>
              </w:numPr>
              <w:rPr>
                <w:rFonts w:ascii="Times New Roman" w:hAnsi="Times New Roman"/>
                <w:sz w:val="24"/>
                <w:szCs w:val="24"/>
                <w:lang w:val="en-US" w:eastAsia="x-none"/>
              </w:rPr>
            </w:pPr>
            <w:proofErr w:type="spellStart"/>
            <w:r w:rsidRPr="00814E11">
              <w:rPr>
                <w:rFonts w:ascii="Times New Roman" w:hAnsi="Times New Roman"/>
                <w:sz w:val="24"/>
                <w:szCs w:val="24"/>
                <w:lang w:val="en-US" w:eastAsia="x-none"/>
              </w:rPr>
              <w:t>Cathrine</w:t>
            </w:r>
            <w:proofErr w:type="spellEnd"/>
            <w:r w:rsidRPr="00814E11">
              <w:rPr>
                <w:rFonts w:ascii="Times New Roman" w:hAnsi="Times New Roman"/>
                <w:sz w:val="24"/>
                <w:szCs w:val="24"/>
                <w:lang w:val="en-US" w:eastAsia="x-none"/>
              </w:rPr>
              <w:t xml:space="preserve"> </w:t>
            </w:r>
            <w:proofErr w:type="spellStart"/>
            <w:r w:rsidRPr="00814E11">
              <w:rPr>
                <w:rFonts w:ascii="Times New Roman" w:hAnsi="Times New Roman"/>
                <w:sz w:val="24"/>
                <w:szCs w:val="24"/>
                <w:lang w:val="en-US" w:eastAsia="x-none"/>
              </w:rPr>
              <w:t>Seierstad</w:t>
            </w:r>
            <w:proofErr w:type="spellEnd"/>
            <w:r w:rsidRPr="00814E11">
              <w:rPr>
                <w:rFonts w:ascii="Times New Roman" w:hAnsi="Times New Roman"/>
                <w:sz w:val="24"/>
                <w:szCs w:val="24"/>
                <w:lang w:val="en-US" w:eastAsia="x-none"/>
              </w:rPr>
              <w:t xml:space="preserve">, Patricia </w:t>
            </w:r>
            <w:proofErr w:type="spellStart"/>
            <w:r w:rsidRPr="00814E11">
              <w:rPr>
                <w:rFonts w:ascii="Times New Roman" w:hAnsi="Times New Roman"/>
                <w:sz w:val="24"/>
                <w:szCs w:val="24"/>
                <w:lang w:val="en-US" w:eastAsia="x-none"/>
              </w:rPr>
              <w:t>Gabaldon</w:t>
            </w:r>
            <w:proofErr w:type="spellEnd"/>
            <w:r w:rsidRPr="00814E11">
              <w:rPr>
                <w:rFonts w:ascii="Times New Roman" w:hAnsi="Times New Roman"/>
                <w:sz w:val="24"/>
                <w:szCs w:val="24"/>
                <w:lang w:val="en-US" w:eastAsia="x-none"/>
              </w:rPr>
              <w:t xml:space="preserve">, Heike </w:t>
            </w:r>
            <w:proofErr w:type="spellStart"/>
            <w:r w:rsidRPr="00814E11">
              <w:rPr>
                <w:rFonts w:ascii="Times New Roman" w:hAnsi="Times New Roman"/>
                <w:sz w:val="24"/>
                <w:szCs w:val="24"/>
                <w:lang w:val="en-US" w:eastAsia="x-none"/>
              </w:rPr>
              <w:t>Mensi-Klarbach</w:t>
            </w:r>
            <w:proofErr w:type="spellEnd"/>
            <w:r w:rsidRPr="00814E11">
              <w:rPr>
                <w:rFonts w:ascii="Times New Roman" w:hAnsi="Times New Roman"/>
                <w:sz w:val="24"/>
                <w:szCs w:val="24"/>
                <w:lang w:val="en-US" w:eastAsia="x-none"/>
              </w:rPr>
              <w:t xml:space="preserve"> (eds.), </w:t>
            </w:r>
            <w:r w:rsidRPr="00814E11">
              <w:rPr>
                <w:rFonts w:ascii="Times New Roman" w:hAnsi="Times New Roman"/>
                <w:i/>
                <w:iCs/>
                <w:sz w:val="24"/>
                <w:szCs w:val="24"/>
                <w:lang w:val="en-US" w:eastAsia="x-none"/>
              </w:rPr>
              <w:t>Gender Diversity in the Boardroom, Volume 2: Multiple Approaches Beyond Quotas</w:t>
            </w:r>
            <w:r w:rsidRPr="00814E11">
              <w:rPr>
                <w:rFonts w:ascii="Times New Roman" w:hAnsi="Times New Roman"/>
                <w:sz w:val="24"/>
                <w:szCs w:val="24"/>
                <w:lang w:val="en-US" w:eastAsia="x-none"/>
              </w:rPr>
              <w:t>, 2017;</w:t>
            </w:r>
          </w:p>
          <w:p w14:paraId="516FF12C" w14:textId="77777777" w:rsidR="004F732E" w:rsidRPr="00814E11" w:rsidRDefault="004F732E" w:rsidP="00691665">
            <w:pPr>
              <w:numPr>
                <w:ilvl w:val="0"/>
                <w:numId w:val="24"/>
              </w:numPr>
              <w:rPr>
                <w:rFonts w:ascii="Times New Roman" w:hAnsi="Times New Roman"/>
                <w:sz w:val="24"/>
                <w:szCs w:val="24"/>
                <w:lang w:val="en-US" w:eastAsia="x-none"/>
              </w:rPr>
            </w:pPr>
            <w:r w:rsidRPr="00814E11">
              <w:rPr>
                <w:rFonts w:ascii="Times New Roman" w:hAnsi="Times New Roman"/>
                <w:sz w:val="24"/>
                <w:szCs w:val="24"/>
                <w:lang w:val="en-US"/>
              </w:rPr>
              <w:lastRenderedPageBreak/>
              <w:t xml:space="preserve">Candida G. Brush, Anne de Bruin, Elizabeth J. </w:t>
            </w:r>
            <w:proofErr w:type="spellStart"/>
            <w:r w:rsidRPr="00814E11">
              <w:rPr>
                <w:rFonts w:ascii="Times New Roman" w:hAnsi="Times New Roman"/>
                <w:sz w:val="24"/>
                <w:szCs w:val="24"/>
                <w:lang w:val="en-US"/>
              </w:rPr>
              <w:t>Gatewood</w:t>
            </w:r>
            <w:proofErr w:type="spellEnd"/>
            <w:r w:rsidRPr="00814E11">
              <w:rPr>
                <w:rFonts w:ascii="Times New Roman" w:hAnsi="Times New Roman"/>
                <w:sz w:val="24"/>
                <w:szCs w:val="24"/>
                <w:lang w:val="en-US"/>
              </w:rPr>
              <w:t>, Colette Henry (Eds.), </w:t>
            </w:r>
            <w:r w:rsidRPr="00814E11">
              <w:rPr>
                <w:rFonts w:ascii="Times New Roman" w:hAnsi="Times New Roman"/>
                <w:i/>
                <w:iCs/>
                <w:sz w:val="24"/>
                <w:szCs w:val="24"/>
                <w:lang w:val="en-US"/>
              </w:rPr>
              <w:t>Women Entrepreneurs and the Global Environment for Growth: A Research Perspective,</w:t>
            </w:r>
            <w:r w:rsidRPr="00814E11">
              <w:rPr>
                <w:rFonts w:ascii="Times New Roman" w:hAnsi="Times New Roman"/>
                <w:sz w:val="24"/>
                <w:szCs w:val="24"/>
                <w:lang w:val="en-US"/>
              </w:rPr>
              <w:t> Edward Elgar, Cheltenham – Northampton 2010;</w:t>
            </w:r>
          </w:p>
          <w:p w14:paraId="4E83F35C" w14:textId="77777777" w:rsidR="004F732E" w:rsidRPr="00814E11" w:rsidRDefault="004F732E" w:rsidP="00691665">
            <w:pPr>
              <w:numPr>
                <w:ilvl w:val="0"/>
                <w:numId w:val="24"/>
              </w:numPr>
              <w:rPr>
                <w:rFonts w:ascii="Times New Roman" w:hAnsi="Times New Roman"/>
                <w:sz w:val="24"/>
                <w:szCs w:val="24"/>
                <w:lang w:val="en-US" w:eastAsia="x-none"/>
              </w:rPr>
            </w:pPr>
            <w:r w:rsidRPr="00814E11">
              <w:rPr>
                <w:rFonts w:ascii="Times New Roman" w:hAnsi="Times New Roman"/>
                <w:sz w:val="24"/>
                <w:szCs w:val="24"/>
                <w:lang w:val="en-US" w:eastAsia="x-none"/>
              </w:rPr>
              <w:t xml:space="preserve">Miranda A. Galvin, “Gender and White-Collar Crime – Theoretical Issues”, </w:t>
            </w:r>
            <w:r w:rsidRPr="00814E11">
              <w:rPr>
                <w:rFonts w:ascii="Times New Roman" w:hAnsi="Times New Roman"/>
                <w:i/>
                <w:iCs/>
                <w:sz w:val="24"/>
                <w:szCs w:val="24"/>
                <w:lang w:val="en-US" w:eastAsia="x-none"/>
              </w:rPr>
              <w:t>Criminal Justice Studies – A Critical Journal of Crime, Law and Society</w:t>
            </w:r>
            <w:r w:rsidRPr="00814E11">
              <w:rPr>
                <w:rFonts w:ascii="Times New Roman" w:hAnsi="Times New Roman"/>
                <w:sz w:val="24"/>
                <w:szCs w:val="24"/>
                <w:lang w:val="en-US" w:eastAsia="x-none"/>
              </w:rPr>
              <w:t>, Vol. 33, No. 1/2020;</w:t>
            </w:r>
          </w:p>
          <w:p w14:paraId="371BEA1D" w14:textId="77777777" w:rsidR="004F732E" w:rsidRPr="00814E11" w:rsidRDefault="004F732E" w:rsidP="00691665">
            <w:pPr>
              <w:numPr>
                <w:ilvl w:val="0"/>
                <w:numId w:val="24"/>
              </w:numPr>
              <w:rPr>
                <w:rFonts w:ascii="Times New Roman" w:hAnsi="Times New Roman"/>
                <w:sz w:val="24"/>
                <w:szCs w:val="24"/>
                <w:lang w:val="en-US"/>
              </w:rPr>
            </w:pPr>
            <w:r w:rsidRPr="00814E11">
              <w:rPr>
                <w:rFonts w:ascii="Times New Roman" w:hAnsi="Times New Roman"/>
                <w:sz w:val="24"/>
                <w:szCs w:val="24"/>
                <w:lang w:val="en-US"/>
              </w:rPr>
              <w:t xml:space="preserve">Gus Van </w:t>
            </w:r>
            <w:proofErr w:type="spellStart"/>
            <w:r w:rsidRPr="00814E11">
              <w:rPr>
                <w:rFonts w:ascii="Times New Roman" w:hAnsi="Times New Roman"/>
                <w:sz w:val="24"/>
                <w:szCs w:val="24"/>
                <w:lang w:val="en-US"/>
              </w:rPr>
              <w:t>Harten</w:t>
            </w:r>
            <w:proofErr w:type="spellEnd"/>
            <w:r w:rsidRPr="00814E11">
              <w:rPr>
                <w:rFonts w:ascii="Times New Roman" w:hAnsi="Times New Roman"/>
                <w:sz w:val="24"/>
                <w:szCs w:val="24"/>
                <w:lang w:val="en-US"/>
              </w:rPr>
              <w:t xml:space="preserve">, „The (Lack of) Women Arbitrators in Investment Treaty </w:t>
            </w:r>
            <w:proofErr w:type="gramStart"/>
            <w:r w:rsidRPr="00814E11">
              <w:rPr>
                <w:rFonts w:ascii="Times New Roman" w:hAnsi="Times New Roman"/>
                <w:sz w:val="24"/>
                <w:szCs w:val="24"/>
                <w:lang w:val="en-US"/>
              </w:rPr>
              <w:t>Arbitration“</w:t>
            </w:r>
            <w:proofErr w:type="gramEnd"/>
            <w:r w:rsidRPr="00814E11">
              <w:rPr>
                <w:rFonts w:ascii="Times New Roman" w:hAnsi="Times New Roman"/>
                <w:sz w:val="24"/>
                <w:szCs w:val="24"/>
                <w:lang w:val="en-US"/>
              </w:rPr>
              <w:t>, FDI Perspectives, February 2012 (</w:t>
            </w:r>
            <w:r w:rsidRPr="00814E11">
              <w:rPr>
                <w:rFonts w:ascii="Times New Roman" w:eastAsia="Times New Roman" w:hAnsi="Times New Roman"/>
                <w:i/>
                <w:sz w:val="24"/>
                <w:szCs w:val="24"/>
                <w:lang w:val="en-US"/>
              </w:rPr>
              <w:t>https://papers.ssrn.com/sol3/papers.cfm?abstract_id=2005336</w:t>
            </w:r>
            <w:r w:rsidRPr="00814E11">
              <w:rPr>
                <w:rFonts w:ascii="Times New Roman" w:hAnsi="Times New Roman"/>
                <w:sz w:val="24"/>
                <w:szCs w:val="24"/>
                <w:lang w:val="en-US"/>
              </w:rPr>
              <w:t>);</w:t>
            </w:r>
          </w:p>
          <w:p w14:paraId="44F11E45" w14:textId="77777777" w:rsidR="004F732E" w:rsidRPr="00814E11" w:rsidRDefault="004F732E" w:rsidP="00691665">
            <w:pPr>
              <w:numPr>
                <w:ilvl w:val="0"/>
                <w:numId w:val="24"/>
              </w:numPr>
              <w:rPr>
                <w:rFonts w:ascii="Times New Roman" w:hAnsi="Times New Roman"/>
                <w:sz w:val="24"/>
                <w:szCs w:val="24"/>
                <w:lang w:val="en-US"/>
              </w:rPr>
            </w:pPr>
            <w:r w:rsidRPr="00814E11">
              <w:rPr>
                <w:rFonts w:ascii="Times New Roman" w:hAnsi="Times New Roman"/>
                <w:sz w:val="24"/>
                <w:szCs w:val="24"/>
                <w:lang w:val="en-US"/>
              </w:rPr>
              <w:t xml:space="preserve">Lucy Greenwood, C. Mark Baker, „Getting a Better Balance on International Arbitration </w:t>
            </w:r>
            <w:proofErr w:type="gramStart"/>
            <w:r w:rsidRPr="00814E11">
              <w:rPr>
                <w:rFonts w:ascii="Times New Roman" w:hAnsi="Times New Roman"/>
                <w:sz w:val="24"/>
                <w:szCs w:val="24"/>
                <w:lang w:val="en-US"/>
              </w:rPr>
              <w:t>Tribunals“</w:t>
            </w:r>
            <w:proofErr w:type="gramEnd"/>
            <w:r w:rsidRPr="00814E11">
              <w:rPr>
                <w:rFonts w:ascii="Times New Roman" w:hAnsi="Times New Roman"/>
                <w:sz w:val="24"/>
                <w:szCs w:val="24"/>
                <w:lang w:val="en-US"/>
              </w:rPr>
              <w:t xml:space="preserve">, </w:t>
            </w:r>
            <w:r w:rsidRPr="00814E11">
              <w:rPr>
                <w:rFonts w:ascii="Times New Roman" w:hAnsi="Times New Roman"/>
                <w:i/>
                <w:sz w:val="24"/>
                <w:szCs w:val="24"/>
                <w:lang w:val="en-US"/>
              </w:rPr>
              <w:t>Arbitration International</w:t>
            </w:r>
            <w:r w:rsidRPr="00814E11">
              <w:rPr>
                <w:rFonts w:ascii="Times New Roman" w:hAnsi="Times New Roman"/>
                <w:sz w:val="24"/>
                <w:szCs w:val="24"/>
                <w:lang w:val="en-US"/>
              </w:rPr>
              <w:t>, Volume 28, Issue 4, 1 December 2012, Pages 653–668;</w:t>
            </w:r>
          </w:p>
          <w:p w14:paraId="71231EB2" w14:textId="77777777" w:rsidR="004F732E" w:rsidRPr="00814E11" w:rsidRDefault="004F732E" w:rsidP="00691665">
            <w:pPr>
              <w:numPr>
                <w:ilvl w:val="0"/>
                <w:numId w:val="24"/>
              </w:numPr>
              <w:rPr>
                <w:rFonts w:ascii="Times New Roman" w:hAnsi="Times New Roman"/>
                <w:sz w:val="24"/>
                <w:szCs w:val="24"/>
                <w:lang w:val="en-US"/>
              </w:rPr>
            </w:pPr>
            <w:r w:rsidRPr="00814E11">
              <w:rPr>
                <w:rFonts w:ascii="Times New Roman" w:hAnsi="Times New Roman"/>
                <w:sz w:val="24"/>
                <w:szCs w:val="24"/>
                <w:lang w:val="en-US"/>
              </w:rPr>
              <w:t xml:space="preserve">Andy Egan, „Women in banking: a study in </w:t>
            </w:r>
            <w:proofErr w:type="gramStart"/>
            <w:r w:rsidRPr="00814E11">
              <w:rPr>
                <w:rFonts w:ascii="Times New Roman" w:hAnsi="Times New Roman"/>
                <w:sz w:val="24"/>
                <w:szCs w:val="24"/>
                <w:lang w:val="en-US"/>
              </w:rPr>
              <w:t>inequality“</w:t>
            </w:r>
            <w:proofErr w:type="gramEnd"/>
            <w:r w:rsidRPr="00814E11">
              <w:rPr>
                <w:rFonts w:ascii="Times New Roman" w:hAnsi="Times New Roman"/>
                <w:sz w:val="24"/>
                <w:szCs w:val="24"/>
                <w:lang w:val="en-US"/>
              </w:rPr>
              <w:t xml:space="preserve">, </w:t>
            </w:r>
            <w:r w:rsidRPr="00814E11">
              <w:rPr>
                <w:rFonts w:ascii="Times New Roman" w:hAnsi="Times New Roman"/>
                <w:i/>
                <w:sz w:val="24"/>
                <w:szCs w:val="24"/>
                <w:lang w:val="en-US"/>
              </w:rPr>
              <w:t>Industrial Relations Journal</w:t>
            </w:r>
            <w:r w:rsidRPr="00814E11">
              <w:rPr>
                <w:rFonts w:ascii="Times New Roman" w:hAnsi="Times New Roman"/>
                <w:sz w:val="24"/>
                <w:szCs w:val="24"/>
                <w:lang w:val="en-US"/>
              </w:rPr>
              <w:t>, 1982 (</w:t>
            </w:r>
            <w:r w:rsidRPr="00814E11">
              <w:rPr>
                <w:rFonts w:ascii="Times New Roman" w:eastAsia="Times New Roman" w:hAnsi="Times New Roman"/>
                <w:i/>
                <w:sz w:val="24"/>
                <w:szCs w:val="24"/>
                <w:lang w:val="en-US"/>
              </w:rPr>
              <w:t>https://doi.org/10.1111/j.1468-2338.1982.tb00411.x</w:t>
            </w:r>
            <w:r w:rsidRPr="00814E11">
              <w:rPr>
                <w:rFonts w:ascii="Times New Roman" w:hAnsi="Times New Roman"/>
                <w:sz w:val="24"/>
                <w:szCs w:val="24"/>
                <w:lang w:val="en-US"/>
              </w:rPr>
              <w:t>);</w:t>
            </w:r>
          </w:p>
          <w:p w14:paraId="6B5D8680" w14:textId="77777777" w:rsidR="004F732E" w:rsidRPr="00814E11" w:rsidRDefault="004F732E" w:rsidP="00691665">
            <w:pPr>
              <w:numPr>
                <w:ilvl w:val="0"/>
                <w:numId w:val="24"/>
              </w:numPr>
              <w:rPr>
                <w:rFonts w:ascii="Times New Roman" w:hAnsi="Times New Roman"/>
                <w:sz w:val="24"/>
                <w:szCs w:val="24"/>
                <w:lang w:val="en-US" w:eastAsia="x-none"/>
              </w:rPr>
            </w:pPr>
            <w:r w:rsidRPr="00814E11">
              <w:rPr>
                <w:rFonts w:ascii="Times New Roman" w:hAnsi="Times New Roman"/>
                <w:sz w:val="24"/>
                <w:szCs w:val="24"/>
                <w:lang w:val="en-US"/>
              </w:rPr>
              <w:t xml:space="preserve">R Avraham, KD Logue, D </w:t>
            </w:r>
            <w:proofErr w:type="spellStart"/>
            <w:r w:rsidRPr="00814E11">
              <w:rPr>
                <w:rFonts w:ascii="Times New Roman" w:hAnsi="Times New Roman"/>
                <w:sz w:val="24"/>
                <w:szCs w:val="24"/>
                <w:lang w:val="en-US"/>
              </w:rPr>
              <w:t>Schwarcz</w:t>
            </w:r>
            <w:proofErr w:type="spellEnd"/>
            <w:r w:rsidRPr="00814E11">
              <w:rPr>
                <w:rFonts w:ascii="Times New Roman" w:hAnsi="Times New Roman"/>
                <w:sz w:val="24"/>
                <w:szCs w:val="24"/>
                <w:lang w:val="en-US"/>
              </w:rPr>
              <w:t xml:space="preserve">, „Understanding Insurance Antidiscrimination </w:t>
            </w:r>
            <w:proofErr w:type="gramStart"/>
            <w:r w:rsidRPr="00814E11">
              <w:rPr>
                <w:rFonts w:ascii="Times New Roman" w:hAnsi="Times New Roman"/>
                <w:sz w:val="24"/>
                <w:szCs w:val="24"/>
                <w:lang w:val="en-US"/>
              </w:rPr>
              <w:t>Law“</w:t>
            </w:r>
            <w:proofErr w:type="gramEnd"/>
            <w:r w:rsidRPr="00814E11">
              <w:rPr>
                <w:rFonts w:ascii="Times New Roman" w:hAnsi="Times New Roman"/>
                <w:sz w:val="24"/>
                <w:szCs w:val="24"/>
                <w:lang w:val="en-US"/>
              </w:rPr>
              <w:t xml:space="preserve">, 87 </w:t>
            </w:r>
            <w:r w:rsidRPr="00814E11">
              <w:rPr>
                <w:rFonts w:ascii="Times New Roman" w:hAnsi="Times New Roman"/>
                <w:i/>
                <w:sz w:val="24"/>
                <w:szCs w:val="24"/>
                <w:lang w:val="en-US"/>
              </w:rPr>
              <w:t>S. Cal. L. Rev</w:t>
            </w:r>
            <w:r w:rsidRPr="00814E11">
              <w:rPr>
                <w:rFonts w:ascii="Times New Roman" w:hAnsi="Times New Roman"/>
                <w:sz w:val="24"/>
                <w:szCs w:val="24"/>
                <w:lang w:val="en-US"/>
              </w:rPr>
              <w:t>. 195 (2013-2014);</w:t>
            </w:r>
          </w:p>
          <w:p w14:paraId="0E00430A" w14:textId="0099FB01" w:rsidR="004F732E" w:rsidRPr="001808F6" w:rsidRDefault="004F732E" w:rsidP="006B4FA6">
            <w:pPr>
              <w:numPr>
                <w:ilvl w:val="0"/>
                <w:numId w:val="24"/>
              </w:numPr>
              <w:shd w:val="clear" w:color="auto" w:fill="FFFFFF"/>
              <w:spacing w:after="60"/>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Lyndsay J. </w:t>
            </w:r>
            <w:hyperlink r:id="rId11" w:tgtFrame="_blank" w:history="1">
              <w:r w:rsidRPr="00814E11">
                <w:rPr>
                  <w:rFonts w:ascii="Times New Roman" w:eastAsia="Times New Roman" w:hAnsi="Times New Roman"/>
                  <w:sz w:val="24"/>
                  <w:szCs w:val="24"/>
                  <w:lang w:val="en-US"/>
                </w:rPr>
                <w:t xml:space="preserve">Montour, </w:t>
              </w:r>
            </w:hyperlink>
            <w:r w:rsidRPr="00814E11">
              <w:rPr>
                <w:rFonts w:ascii="Times New Roman" w:eastAsia="Times New Roman" w:hAnsi="Times New Roman"/>
                <w:sz w:val="24"/>
                <w:szCs w:val="24"/>
                <w:lang w:val="en-US"/>
              </w:rPr>
              <w:t>“</w:t>
            </w:r>
            <w:hyperlink r:id="rId12" w:tgtFrame="_blank" w:history="1">
              <w:r w:rsidRPr="00814E11">
                <w:rPr>
                  <w:rFonts w:ascii="Times New Roman" w:eastAsia="Times New Roman" w:hAnsi="Times New Roman"/>
                  <w:bCs/>
                  <w:sz w:val="24"/>
                  <w:szCs w:val="24"/>
                  <w:lang w:val="en-US"/>
                </w:rPr>
                <w:t>Connecting the Spheres of Trade and Gender: Creating a Gender-Conscious World Trade Organization“</w:t>
              </w:r>
            </w:hyperlink>
            <w:r w:rsidRPr="00814E11">
              <w:rPr>
                <w:rFonts w:ascii="Times New Roman" w:eastAsia="Times New Roman" w:hAnsi="Times New Roman"/>
                <w:sz w:val="24"/>
                <w:szCs w:val="24"/>
                <w:lang w:val="en-US"/>
              </w:rPr>
              <w:t xml:space="preserve">, </w:t>
            </w:r>
            <w:r w:rsidRPr="00814E11">
              <w:rPr>
                <w:rFonts w:ascii="Times New Roman" w:eastAsia="Times New Roman" w:hAnsi="Times New Roman"/>
                <w:i/>
                <w:iCs/>
                <w:sz w:val="24"/>
                <w:szCs w:val="24"/>
                <w:lang w:val="en-US"/>
              </w:rPr>
              <w:t>Suffolk University Law Review</w:t>
            </w:r>
            <w:r w:rsidRPr="00814E11">
              <w:rPr>
                <w:rFonts w:ascii="Times New Roman" w:eastAsia="Times New Roman" w:hAnsi="Times New Roman"/>
                <w:sz w:val="24"/>
                <w:szCs w:val="24"/>
                <w:lang w:val="en-US"/>
              </w:rPr>
              <w:t>, Vol. 47, Issue 2 (2014), pp. 397-420.</w:t>
            </w:r>
          </w:p>
          <w:p w14:paraId="3B188C35"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Additional reading: </w:t>
            </w:r>
          </w:p>
          <w:p w14:paraId="37C7A239" w14:textId="77777777" w:rsidR="004F732E" w:rsidRPr="00814E11" w:rsidRDefault="004F732E" w:rsidP="00691665">
            <w:pPr>
              <w:numPr>
                <w:ilvl w:val="0"/>
                <w:numId w:val="25"/>
              </w:numPr>
              <w:shd w:val="clear" w:color="auto" w:fill="FFFFFF"/>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Benjamin G Davis, „Diversity in International </w:t>
            </w:r>
            <w:proofErr w:type="gramStart"/>
            <w:r w:rsidRPr="00814E11">
              <w:rPr>
                <w:rFonts w:ascii="Times New Roman" w:eastAsia="Times New Roman" w:hAnsi="Times New Roman"/>
                <w:sz w:val="24"/>
                <w:szCs w:val="24"/>
                <w:lang w:val="en-US"/>
              </w:rPr>
              <w:t>Arbitration“</w:t>
            </w:r>
            <w:proofErr w:type="gramEnd"/>
            <w:r w:rsidRPr="00814E11">
              <w:rPr>
                <w:rFonts w:ascii="Times New Roman" w:eastAsia="Times New Roman" w:hAnsi="Times New Roman"/>
                <w:sz w:val="24"/>
                <w:szCs w:val="24"/>
                <w:lang w:val="en-US"/>
              </w:rPr>
              <w:t xml:space="preserve">, 20 </w:t>
            </w:r>
            <w:r w:rsidRPr="00814E11">
              <w:rPr>
                <w:rFonts w:ascii="Times New Roman" w:eastAsia="Times New Roman" w:hAnsi="Times New Roman"/>
                <w:i/>
                <w:sz w:val="24"/>
                <w:szCs w:val="24"/>
                <w:lang w:val="en-US"/>
              </w:rPr>
              <w:t>Dispute Resolution Magazine</w:t>
            </w:r>
            <w:r w:rsidRPr="00814E11">
              <w:rPr>
                <w:rFonts w:ascii="Times New Roman" w:eastAsia="Times New Roman" w:hAnsi="Times New Roman"/>
                <w:sz w:val="24"/>
                <w:szCs w:val="24"/>
                <w:lang w:val="en-US"/>
              </w:rPr>
              <w:t xml:space="preserve"> 13 (2013-2014);</w:t>
            </w:r>
          </w:p>
          <w:p w14:paraId="00A73DCD" w14:textId="77777777" w:rsidR="004F732E" w:rsidRPr="00814E11" w:rsidRDefault="004F732E" w:rsidP="00691665">
            <w:pPr>
              <w:numPr>
                <w:ilvl w:val="0"/>
                <w:numId w:val="25"/>
              </w:numPr>
              <w:shd w:val="clear" w:color="auto" w:fill="FFFFFF"/>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John </w:t>
            </w:r>
            <w:proofErr w:type="spellStart"/>
            <w:r w:rsidRPr="00814E11">
              <w:rPr>
                <w:rFonts w:ascii="Times New Roman" w:eastAsia="Times New Roman" w:hAnsi="Times New Roman"/>
                <w:sz w:val="24"/>
                <w:szCs w:val="24"/>
                <w:lang w:val="en-US"/>
              </w:rPr>
              <w:t>Smythe</w:t>
            </w:r>
            <w:proofErr w:type="spellEnd"/>
            <w:r w:rsidRPr="00814E11">
              <w:rPr>
                <w:rFonts w:ascii="Times New Roman" w:eastAsia="Times New Roman" w:hAnsi="Times New Roman"/>
                <w:sz w:val="24"/>
                <w:szCs w:val="24"/>
                <w:lang w:val="en-US"/>
              </w:rPr>
              <w:t>, Ruth Saunders, </w:t>
            </w:r>
            <w:r w:rsidRPr="00814E11">
              <w:rPr>
                <w:rFonts w:ascii="Times New Roman" w:eastAsia="Times New Roman" w:hAnsi="Times New Roman"/>
                <w:i/>
                <w:iCs/>
                <w:sz w:val="24"/>
                <w:szCs w:val="24"/>
                <w:lang w:val="en-US"/>
              </w:rPr>
              <w:t>Female Entrepreneurs: The Secrets of Their Success</w:t>
            </w:r>
            <w:r w:rsidRPr="00814E11">
              <w:rPr>
                <w:rFonts w:ascii="Times New Roman" w:eastAsia="Times New Roman" w:hAnsi="Times New Roman"/>
                <w:sz w:val="24"/>
                <w:szCs w:val="24"/>
                <w:lang w:val="en-US"/>
              </w:rPr>
              <w:t>, Routledge 2020;</w:t>
            </w:r>
          </w:p>
          <w:p w14:paraId="2AFA93D3" w14:textId="77777777" w:rsidR="004F732E" w:rsidRPr="00814E11" w:rsidRDefault="004F732E" w:rsidP="00691665">
            <w:pPr>
              <w:numPr>
                <w:ilvl w:val="0"/>
                <w:numId w:val="25"/>
              </w:numPr>
              <w:shd w:val="clear" w:color="auto" w:fill="FFFFFF"/>
              <w:spacing w:after="60"/>
              <w:jc w:val="left"/>
              <w:rPr>
                <w:rFonts w:ascii="Times New Roman" w:eastAsia="Times New Roman" w:hAnsi="Times New Roman"/>
                <w:sz w:val="24"/>
                <w:szCs w:val="24"/>
                <w:lang w:val="en-US"/>
              </w:rPr>
            </w:pPr>
            <w:proofErr w:type="spellStart"/>
            <w:r w:rsidRPr="00814E11">
              <w:rPr>
                <w:rFonts w:ascii="Times New Roman" w:eastAsia="Times New Roman" w:hAnsi="Times New Roman"/>
                <w:sz w:val="24"/>
                <w:szCs w:val="24"/>
                <w:lang w:val="en-US"/>
              </w:rPr>
              <w:t>Raluca</w:t>
            </w:r>
            <w:proofErr w:type="spellEnd"/>
            <w:r w:rsidRPr="00814E11">
              <w:rPr>
                <w:rFonts w:ascii="Times New Roman" w:eastAsia="Times New Roman" w:hAnsi="Times New Roman"/>
                <w:sz w:val="24"/>
                <w:szCs w:val="24"/>
                <w:lang w:val="en-US"/>
              </w:rPr>
              <w:t xml:space="preserve"> </w:t>
            </w:r>
            <w:hyperlink r:id="rId13" w:tgtFrame="_blank" w:history="1">
              <w:proofErr w:type="spellStart"/>
              <w:r w:rsidRPr="00814E11">
                <w:rPr>
                  <w:rFonts w:ascii="Times New Roman" w:eastAsia="Times New Roman" w:hAnsi="Times New Roman"/>
                  <w:sz w:val="24"/>
                  <w:szCs w:val="24"/>
                  <w:lang w:val="en-US"/>
                </w:rPr>
                <w:t>Papdima</w:t>
              </w:r>
              <w:proofErr w:type="spellEnd"/>
              <w:r w:rsidRPr="00814E11">
                <w:rPr>
                  <w:rFonts w:ascii="Times New Roman" w:eastAsia="Times New Roman" w:hAnsi="Times New Roman"/>
                  <w:sz w:val="24"/>
                  <w:szCs w:val="24"/>
                  <w:lang w:val="en-US"/>
                </w:rPr>
                <w:t>, “</w:t>
              </w:r>
            </w:hyperlink>
            <w:r w:rsidRPr="00814E11">
              <w:rPr>
                <w:rFonts w:ascii="Times New Roman" w:eastAsia="Times New Roman" w:hAnsi="Times New Roman"/>
                <w:bCs/>
                <w:sz w:val="24"/>
                <w:szCs w:val="24"/>
                <w:lang w:val="en-US"/>
              </w:rPr>
              <w:t>Recent Developments regarding Gender Balance on EU Corporate Boards “,</w:t>
            </w:r>
            <w:r w:rsidRPr="00814E11">
              <w:rPr>
                <w:rFonts w:ascii="Times New Roman" w:eastAsia="Times New Roman" w:hAnsi="Times New Roman"/>
                <w:sz w:val="24"/>
                <w:szCs w:val="24"/>
                <w:lang w:val="en-US"/>
              </w:rPr>
              <w:t xml:space="preserve"> </w:t>
            </w:r>
            <w:r w:rsidRPr="00814E11">
              <w:rPr>
                <w:rFonts w:ascii="Times New Roman" w:eastAsia="Times New Roman" w:hAnsi="Times New Roman"/>
                <w:i/>
                <w:iCs/>
                <w:sz w:val="24"/>
                <w:szCs w:val="24"/>
                <w:lang w:val="en-US"/>
              </w:rPr>
              <w:t>European Company Law</w:t>
            </w:r>
            <w:r w:rsidRPr="00814E11">
              <w:rPr>
                <w:rFonts w:ascii="Times New Roman" w:eastAsia="Times New Roman" w:hAnsi="Times New Roman"/>
                <w:sz w:val="24"/>
                <w:szCs w:val="24"/>
                <w:lang w:val="en-US"/>
              </w:rPr>
              <w:t>, Vol. 12, Issue 5 (2015), pp. 245-252;</w:t>
            </w:r>
          </w:p>
          <w:p w14:paraId="6A05E1E3" w14:textId="77777777" w:rsidR="004F732E" w:rsidRPr="00814E11" w:rsidRDefault="004F732E" w:rsidP="00691665">
            <w:pPr>
              <w:numPr>
                <w:ilvl w:val="0"/>
                <w:numId w:val="25"/>
              </w:numPr>
              <w:shd w:val="clear" w:color="auto" w:fill="FFFFFF"/>
              <w:jc w:val="left"/>
              <w:rPr>
                <w:rFonts w:ascii="Times New Roman" w:eastAsia="Times New Roman" w:hAnsi="Times New Roman"/>
                <w:sz w:val="24"/>
                <w:szCs w:val="24"/>
                <w:lang w:val="en-US"/>
              </w:rPr>
            </w:pPr>
            <w:proofErr w:type="spellStart"/>
            <w:r w:rsidRPr="00814E11">
              <w:rPr>
                <w:rFonts w:ascii="Times New Roman" w:eastAsia="Times New Roman" w:hAnsi="Times New Roman"/>
                <w:sz w:val="24"/>
                <w:szCs w:val="24"/>
                <w:lang w:val="en-US"/>
              </w:rPr>
              <w:t>Chahal</w:t>
            </w:r>
            <w:proofErr w:type="spellEnd"/>
            <w:r w:rsidRPr="00814E11">
              <w:rPr>
                <w:rFonts w:ascii="Times New Roman" w:eastAsia="Times New Roman" w:hAnsi="Times New Roman"/>
                <w:sz w:val="24"/>
                <w:szCs w:val="24"/>
                <w:lang w:val="en-US"/>
              </w:rPr>
              <w:t xml:space="preserve"> Neha, „Women Entrepreneurship: Banking </w:t>
            </w:r>
            <w:proofErr w:type="gramStart"/>
            <w:r w:rsidRPr="00814E11">
              <w:rPr>
                <w:rFonts w:ascii="Times New Roman" w:eastAsia="Times New Roman" w:hAnsi="Times New Roman"/>
                <w:sz w:val="24"/>
                <w:szCs w:val="24"/>
                <w:lang w:val="en-US"/>
              </w:rPr>
              <w:t>Industry“</w:t>
            </w:r>
            <w:proofErr w:type="gramEnd"/>
            <w:r w:rsidRPr="00814E11">
              <w:rPr>
                <w:rFonts w:ascii="Times New Roman" w:eastAsia="Times New Roman" w:hAnsi="Times New Roman"/>
                <w:sz w:val="24"/>
                <w:szCs w:val="24"/>
                <w:lang w:val="en-US"/>
              </w:rPr>
              <w:t xml:space="preserve">, </w:t>
            </w:r>
            <w:r w:rsidRPr="00814E11">
              <w:rPr>
                <w:rFonts w:ascii="Times New Roman" w:eastAsia="Times New Roman" w:hAnsi="Times New Roman"/>
                <w:i/>
                <w:sz w:val="24"/>
                <w:szCs w:val="24"/>
                <w:lang w:val="en-US"/>
              </w:rPr>
              <w:t>International Journal of Marketing, Financial Services and Management Research</w:t>
            </w:r>
            <w:r w:rsidRPr="00814E11">
              <w:rPr>
                <w:rFonts w:ascii="Times New Roman" w:eastAsia="Times New Roman" w:hAnsi="Times New Roman"/>
                <w:sz w:val="24"/>
                <w:szCs w:val="24"/>
                <w:lang w:val="en-US"/>
              </w:rPr>
              <w:t>, 2013;</w:t>
            </w:r>
          </w:p>
          <w:p w14:paraId="7EB7BDCE" w14:textId="77777777" w:rsidR="004F732E" w:rsidRPr="00814E11" w:rsidRDefault="004F732E" w:rsidP="00691665">
            <w:pPr>
              <w:numPr>
                <w:ilvl w:val="0"/>
                <w:numId w:val="25"/>
              </w:numPr>
              <w:shd w:val="clear" w:color="auto" w:fill="FFFFFF"/>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Y </w:t>
            </w:r>
            <w:proofErr w:type="spellStart"/>
            <w:r w:rsidRPr="00814E11">
              <w:rPr>
                <w:rFonts w:ascii="Times New Roman" w:eastAsia="Times New Roman" w:hAnsi="Times New Roman"/>
                <w:sz w:val="24"/>
                <w:szCs w:val="24"/>
                <w:lang w:val="en-US"/>
              </w:rPr>
              <w:t>Thiery</w:t>
            </w:r>
            <w:proofErr w:type="spellEnd"/>
            <w:r w:rsidRPr="00814E11">
              <w:rPr>
                <w:rFonts w:ascii="Times New Roman" w:eastAsia="Times New Roman" w:hAnsi="Times New Roman"/>
                <w:sz w:val="24"/>
                <w:szCs w:val="24"/>
                <w:lang w:val="en-US"/>
              </w:rPr>
              <w:t xml:space="preserve">, C Van </w:t>
            </w:r>
            <w:proofErr w:type="spellStart"/>
            <w:r w:rsidRPr="00814E11">
              <w:rPr>
                <w:rFonts w:ascii="Times New Roman" w:eastAsia="Times New Roman" w:hAnsi="Times New Roman"/>
                <w:sz w:val="24"/>
                <w:szCs w:val="24"/>
                <w:lang w:val="en-US"/>
              </w:rPr>
              <w:t>Schoubroeck</w:t>
            </w:r>
            <w:proofErr w:type="spellEnd"/>
            <w:r w:rsidRPr="00814E11">
              <w:rPr>
                <w:rFonts w:ascii="Times New Roman" w:eastAsia="Times New Roman" w:hAnsi="Times New Roman"/>
                <w:sz w:val="24"/>
                <w:szCs w:val="24"/>
                <w:lang w:val="en-US"/>
              </w:rPr>
              <w:t xml:space="preserve">, „Fairness and equality in insurance </w:t>
            </w:r>
            <w:proofErr w:type="gramStart"/>
            <w:r w:rsidRPr="00814E11">
              <w:rPr>
                <w:rFonts w:ascii="Times New Roman" w:eastAsia="Times New Roman" w:hAnsi="Times New Roman"/>
                <w:sz w:val="24"/>
                <w:szCs w:val="24"/>
                <w:lang w:val="en-US"/>
              </w:rPr>
              <w:t>classification“</w:t>
            </w:r>
            <w:proofErr w:type="gramEnd"/>
            <w:r w:rsidRPr="00814E11">
              <w:rPr>
                <w:rFonts w:ascii="Times New Roman" w:eastAsia="Times New Roman" w:hAnsi="Times New Roman"/>
                <w:sz w:val="24"/>
                <w:szCs w:val="24"/>
                <w:lang w:val="en-US"/>
              </w:rPr>
              <w:t xml:space="preserve">, </w:t>
            </w:r>
            <w:r w:rsidRPr="00814E11">
              <w:rPr>
                <w:rFonts w:ascii="Times New Roman" w:eastAsia="Times New Roman" w:hAnsi="Times New Roman"/>
                <w:i/>
                <w:sz w:val="24"/>
                <w:szCs w:val="24"/>
                <w:lang w:val="en-US"/>
              </w:rPr>
              <w:t>The Geneva Papers on Risk and Insurance - Issues and Practice</w:t>
            </w:r>
            <w:r w:rsidRPr="00814E11">
              <w:rPr>
                <w:rFonts w:ascii="Times New Roman" w:eastAsia="Times New Roman" w:hAnsi="Times New Roman"/>
                <w:sz w:val="24"/>
                <w:szCs w:val="24"/>
                <w:lang w:val="en-US"/>
              </w:rPr>
              <w:t xml:space="preserve"> volume 31, pages190–211(2006);</w:t>
            </w:r>
          </w:p>
          <w:p w14:paraId="69F9856A" w14:textId="77777777" w:rsidR="004F732E" w:rsidRPr="00814E11" w:rsidRDefault="004F732E" w:rsidP="00691665">
            <w:pPr>
              <w:numPr>
                <w:ilvl w:val="0"/>
                <w:numId w:val="25"/>
              </w:numPr>
              <w:shd w:val="clear" w:color="auto" w:fill="FFFFFF"/>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Maura McAdam, </w:t>
            </w:r>
            <w:r w:rsidRPr="00814E11">
              <w:rPr>
                <w:rFonts w:ascii="Times New Roman" w:eastAsia="Times New Roman" w:hAnsi="Times New Roman"/>
                <w:i/>
                <w:iCs/>
                <w:sz w:val="24"/>
                <w:szCs w:val="24"/>
                <w:lang w:val="en-US"/>
              </w:rPr>
              <w:t>Female Entrepreneurship</w:t>
            </w:r>
            <w:r w:rsidRPr="00814E11">
              <w:rPr>
                <w:rFonts w:ascii="Times New Roman" w:eastAsia="Times New Roman" w:hAnsi="Times New Roman"/>
                <w:sz w:val="24"/>
                <w:szCs w:val="24"/>
                <w:lang w:val="en-US"/>
              </w:rPr>
              <w:t>, Routledge 2012;</w:t>
            </w:r>
          </w:p>
          <w:p w14:paraId="24801DD5" w14:textId="77777777" w:rsidR="004F732E" w:rsidRPr="00814E11" w:rsidRDefault="004F732E" w:rsidP="00691665">
            <w:pPr>
              <w:numPr>
                <w:ilvl w:val="0"/>
                <w:numId w:val="25"/>
              </w:numPr>
              <w:shd w:val="clear" w:color="auto" w:fill="FFFFFF"/>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Maria </w:t>
            </w:r>
            <w:proofErr w:type="spellStart"/>
            <w:r w:rsidRPr="00814E11">
              <w:rPr>
                <w:rFonts w:ascii="Times New Roman" w:eastAsia="Times New Roman" w:hAnsi="Times New Roman"/>
                <w:sz w:val="24"/>
                <w:szCs w:val="24"/>
                <w:lang w:val="en-US"/>
              </w:rPr>
              <w:t>Minniti</w:t>
            </w:r>
            <w:proofErr w:type="spellEnd"/>
            <w:r w:rsidRPr="00814E11">
              <w:rPr>
                <w:rFonts w:ascii="Times New Roman" w:eastAsia="Times New Roman" w:hAnsi="Times New Roman"/>
                <w:sz w:val="24"/>
                <w:szCs w:val="24"/>
                <w:lang w:val="en-US"/>
              </w:rPr>
              <w:t xml:space="preserve">, „Gender Issues in </w:t>
            </w:r>
            <w:proofErr w:type="gramStart"/>
            <w:r w:rsidRPr="00814E11">
              <w:rPr>
                <w:rFonts w:ascii="Times New Roman" w:eastAsia="Times New Roman" w:hAnsi="Times New Roman"/>
                <w:sz w:val="24"/>
                <w:szCs w:val="24"/>
                <w:lang w:val="en-US"/>
              </w:rPr>
              <w:t>Entrepreneurship“</w:t>
            </w:r>
            <w:proofErr w:type="gramEnd"/>
            <w:r w:rsidRPr="00814E11">
              <w:rPr>
                <w:rFonts w:ascii="Times New Roman" w:eastAsia="Times New Roman" w:hAnsi="Times New Roman"/>
                <w:sz w:val="24"/>
                <w:szCs w:val="24"/>
                <w:lang w:val="en-US"/>
              </w:rPr>
              <w:t>, </w:t>
            </w:r>
            <w:r w:rsidRPr="00814E11">
              <w:rPr>
                <w:rFonts w:ascii="Times New Roman" w:eastAsia="Times New Roman" w:hAnsi="Times New Roman"/>
                <w:i/>
                <w:iCs/>
                <w:sz w:val="24"/>
                <w:szCs w:val="24"/>
                <w:lang w:val="en-US"/>
              </w:rPr>
              <w:t>Foundations and Trends in Entrepreneurship </w:t>
            </w:r>
            <w:r w:rsidRPr="00814E11">
              <w:rPr>
                <w:rFonts w:ascii="Times New Roman" w:eastAsia="Times New Roman" w:hAnsi="Times New Roman"/>
                <w:sz w:val="24"/>
                <w:szCs w:val="24"/>
                <w:lang w:val="en-US"/>
              </w:rPr>
              <w:t>7-8/2009;</w:t>
            </w:r>
          </w:p>
          <w:p w14:paraId="6205448D" w14:textId="77777777" w:rsidR="004F732E" w:rsidRPr="00814E11" w:rsidRDefault="004F732E" w:rsidP="00691665">
            <w:pPr>
              <w:numPr>
                <w:ilvl w:val="0"/>
                <w:numId w:val="25"/>
              </w:numPr>
              <w:rPr>
                <w:rFonts w:ascii="Times New Roman" w:hAnsi="Times New Roman"/>
                <w:sz w:val="24"/>
                <w:szCs w:val="24"/>
                <w:lang w:val="en-US" w:eastAsia="x-none"/>
              </w:rPr>
            </w:pPr>
            <w:proofErr w:type="spellStart"/>
            <w:r w:rsidRPr="00814E11">
              <w:rPr>
                <w:rFonts w:ascii="Times New Roman" w:eastAsia="Times New Roman" w:hAnsi="Times New Roman"/>
                <w:sz w:val="24"/>
                <w:szCs w:val="24"/>
                <w:lang w:val="en-US"/>
              </w:rPr>
              <w:t>Merdža</w:t>
            </w:r>
            <w:proofErr w:type="spellEnd"/>
            <w:r w:rsidRPr="00814E11">
              <w:rPr>
                <w:rFonts w:ascii="Times New Roman" w:eastAsia="Times New Roman" w:hAnsi="Times New Roman"/>
                <w:sz w:val="24"/>
                <w:szCs w:val="24"/>
                <w:lang w:val="en-US"/>
              </w:rPr>
              <w:t xml:space="preserve"> </w:t>
            </w:r>
            <w:proofErr w:type="spellStart"/>
            <w:r w:rsidRPr="00814E11">
              <w:rPr>
                <w:rFonts w:ascii="Times New Roman" w:eastAsia="Times New Roman" w:hAnsi="Times New Roman"/>
                <w:sz w:val="24"/>
                <w:szCs w:val="24"/>
                <w:lang w:val="en-US"/>
              </w:rPr>
              <w:t>Handalić</w:t>
            </w:r>
            <w:proofErr w:type="spellEnd"/>
            <w:r w:rsidRPr="00814E11">
              <w:rPr>
                <w:rFonts w:ascii="Times New Roman" w:eastAsia="Times New Roman" w:hAnsi="Times New Roman"/>
                <w:sz w:val="24"/>
                <w:szCs w:val="24"/>
                <w:lang w:val="en-US"/>
              </w:rPr>
              <w:t xml:space="preserve">, „The Position of Female Entrepreneurs in the European Union and Transition </w:t>
            </w:r>
            <w:proofErr w:type="gramStart"/>
            <w:r w:rsidRPr="00814E11">
              <w:rPr>
                <w:rFonts w:ascii="Times New Roman" w:eastAsia="Times New Roman" w:hAnsi="Times New Roman"/>
                <w:sz w:val="24"/>
                <w:szCs w:val="24"/>
                <w:lang w:val="en-US"/>
              </w:rPr>
              <w:t>Countries“</w:t>
            </w:r>
            <w:proofErr w:type="gramEnd"/>
            <w:r w:rsidRPr="00814E11">
              <w:rPr>
                <w:rFonts w:ascii="Times New Roman" w:eastAsia="Times New Roman" w:hAnsi="Times New Roman"/>
                <w:sz w:val="24"/>
                <w:szCs w:val="24"/>
                <w:lang w:val="en-US"/>
              </w:rPr>
              <w:t>, </w:t>
            </w:r>
            <w:r w:rsidRPr="00814E11">
              <w:rPr>
                <w:rFonts w:ascii="Times New Roman" w:eastAsia="Times New Roman" w:hAnsi="Times New Roman"/>
                <w:i/>
                <w:iCs/>
                <w:sz w:val="24"/>
                <w:szCs w:val="24"/>
                <w:lang w:val="en-US"/>
              </w:rPr>
              <w:t>Journal of Women's Entrepreneurship and Education </w:t>
            </w:r>
            <w:r w:rsidRPr="00814E11">
              <w:rPr>
                <w:rFonts w:ascii="Times New Roman" w:eastAsia="Times New Roman" w:hAnsi="Times New Roman"/>
                <w:sz w:val="24"/>
                <w:szCs w:val="24"/>
                <w:lang w:val="en-US"/>
              </w:rPr>
              <w:t>1-2/2009;</w:t>
            </w:r>
          </w:p>
          <w:p w14:paraId="7F23BCB2" w14:textId="77777777" w:rsidR="004F732E" w:rsidRPr="00814E11" w:rsidRDefault="004F732E" w:rsidP="00691665">
            <w:pPr>
              <w:numPr>
                <w:ilvl w:val="0"/>
                <w:numId w:val="25"/>
              </w:numPr>
              <w:rPr>
                <w:rFonts w:ascii="Times New Roman" w:hAnsi="Times New Roman"/>
                <w:sz w:val="24"/>
                <w:szCs w:val="24"/>
                <w:lang w:val="en-US"/>
              </w:rPr>
            </w:pPr>
            <w:r w:rsidRPr="00814E11">
              <w:rPr>
                <w:rFonts w:ascii="Times New Roman" w:hAnsi="Times New Roman"/>
                <w:sz w:val="24"/>
                <w:szCs w:val="24"/>
                <w:lang w:val="en-US"/>
              </w:rPr>
              <w:t xml:space="preserve">Hila Keren, "Women in the Shark Tank: Entrepreneurship and Feminism in a Neoliberal Age", </w:t>
            </w:r>
            <w:r w:rsidRPr="00814E11">
              <w:rPr>
                <w:rFonts w:ascii="Times New Roman" w:hAnsi="Times New Roman"/>
                <w:i/>
                <w:sz w:val="24"/>
                <w:szCs w:val="24"/>
                <w:lang w:val="en-US"/>
              </w:rPr>
              <w:t>Columbia Journal of Gender and Law</w:t>
            </w:r>
            <w:r w:rsidRPr="00814E11">
              <w:rPr>
                <w:rFonts w:ascii="Times New Roman" w:hAnsi="Times New Roman"/>
                <w:sz w:val="24"/>
                <w:szCs w:val="24"/>
                <w:lang w:val="en-US"/>
              </w:rPr>
              <w:t xml:space="preserve"> 34 (2016), pp. 75-123;</w:t>
            </w:r>
          </w:p>
          <w:p w14:paraId="190AF2F3" w14:textId="77777777" w:rsidR="004F732E" w:rsidRPr="00814E11" w:rsidRDefault="004F732E" w:rsidP="00691665">
            <w:pPr>
              <w:numPr>
                <w:ilvl w:val="0"/>
                <w:numId w:val="25"/>
              </w:numPr>
              <w:rPr>
                <w:rFonts w:ascii="Times New Roman" w:hAnsi="Times New Roman"/>
                <w:sz w:val="24"/>
                <w:szCs w:val="24"/>
                <w:lang w:val="en-US"/>
              </w:rPr>
            </w:pPr>
            <w:r w:rsidRPr="00814E11">
              <w:rPr>
                <w:rFonts w:ascii="Times New Roman" w:eastAsia="Times New Roman" w:hAnsi="Times New Roman"/>
                <w:sz w:val="24"/>
                <w:szCs w:val="24"/>
                <w:lang w:val="en-US"/>
              </w:rPr>
              <w:lastRenderedPageBreak/>
              <w:t xml:space="preserve">Marek </w:t>
            </w:r>
            <w:hyperlink r:id="rId14" w:tgtFrame="_blank" w:history="1">
              <w:proofErr w:type="spellStart"/>
              <w:r w:rsidRPr="00814E11">
                <w:rPr>
                  <w:rFonts w:ascii="Times New Roman" w:eastAsia="Times New Roman" w:hAnsi="Times New Roman"/>
                  <w:sz w:val="24"/>
                  <w:szCs w:val="24"/>
                  <w:lang w:val="en-US"/>
                </w:rPr>
                <w:t>Syzdlo</w:t>
              </w:r>
              <w:proofErr w:type="spellEnd"/>
              <w:r w:rsidRPr="00814E11">
                <w:rPr>
                  <w:rFonts w:ascii="Times New Roman" w:eastAsia="Times New Roman" w:hAnsi="Times New Roman"/>
                  <w:sz w:val="24"/>
                  <w:szCs w:val="24"/>
                  <w:lang w:val="en-US"/>
                </w:rPr>
                <w:t xml:space="preserve">, </w:t>
              </w:r>
            </w:hyperlink>
            <w:r w:rsidRPr="00814E11">
              <w:rPr>
                <w:rFonts w:ascii="Times New Roman" w:eastAsia="Times New Roman" w:hAnsi="Times New Roman"/>
                <w:sz w:val="24"/>
                <w:szCs w:val="24"/>
                <w:lang w:val="en-US"/>
              </w:rPr>
              <w:t>"</w:t>
            </w:r>
            <w:r w:rsidRPr="00814E11">
              <w:rPr>
                <w:rFonts w:ascii="Times New Roman" w:eastAsia="Times New Roman" w:hAnsi="Times New Roman"/>
                <w:bCs/>
                <w:sz w:val="24"/>
                <w:szCs w:val="24"/>
                <w:lang w:val="en-US"/>
              </w:rPr>
              <w:t>Constitutional Values Underlying Gender Equality on the Boards of Companies: How Should the EU Put These Values into Practice</w:t>
            </w:r>
            <w:r w:rsidRPr="00814E11">
              <w:rPr>
                <w:rFonts w:ascii="Times New Roman" w:eastAsia="Times New Roman" w:hAnsi="Times New Roman"/>
                <w:sz w:val="24"/>
                <w:szCs w:val="24"/>
                <w:lang w:val="en-US"/>
              </w:rPr>
              <w:t xml:space="preserve">”, </w:t>
            </w:r>
            <w:r w:rsidRPr="00814E11">
              <w:rPr>
                <w:rFonts w:ascii="Times New Roman" w:eastAsia="Times New Roman" w:hAnsi="Times New Roman"/>
                <w:i/>
                <w:iCs/>
                <w:sz w:val="24"/>
                <w:szCs w:val="24"/>
                <w:lang w:val="en-US"/>
              </w:rPr>
              <w:t>International and Comparative Law Quarterly</w:t>
            </w:r>
            <w:r w:rsidRPr="00814E11">
              <w:rPr>
                <w:rFonts w:ascii="Times New Roman" w:eastAsia="Times New Roman" w:hAnsi="Times New Roman"/>
                <w:sz w:val="24"/>
                <w:szCs w:val="24"/>
                <w:lang w:val="en-US"/>
              </w:rPr>
              <w:t>, Vol. 63, Issue 1 (January 2014), pp. 167-196;</w:t>
            </w:r>
          </w:p>
          <w:p w14:paraId="54171889" w14:textId="77777777" w:rsidR="004F732E" w:rsidRPr="00814E11" w:rsidRDefault="004F732E" w:rsidP="00691665">
            <w:pPr>
              <w:numPr>
                <w:ilvl w:val="0"/>
                <w:numId w:val="25"/>
              </w:numPr>
              <w:shd w:val="clear" w:color="auto" w:fill="FFFFFF"/>
              <w:spacing w:after="60"/>
              <w:jc w:val="left"/>
              <w:rPr>
                <w:rFonts w:ascii="Times New Roman" w:eastAsia="Times New Roman" w:hAnsi="Times New Roman"/>
                <w:sz w:val="24"/>
                <w:szCs w:val="24"/>
                <w:lang w:val="en-US"/>
              </w:rPr>
            </w:pPr>
            <w:proofErr w:type="spellStart"/>
            <w:r w:rsidRPr="00814E11">
              <w:rPr>
                <w:rFonts w:ascii="Times New Roman" w:eastAsia="Times New Roman" w:hAnsi="Times New Roman"/>
                <w:sz w:val="24"/>
                <w:szCs w:val="24"/>
                <w:lang w:val="en-US"/>
              </w:rPr>
              <w:t>Jotte</w:t>
            </w:r>
            <w:proofErr w:type="spellEnd"/>
            <w:r w:rsidRPr="00814E11">
              <w:rPr>
                <w:rFonts w:ascii="Times New Roman" w:eastAsia="Times New Roman" w:hAnsi="Times New Roman"/>
                <w:sz w:val="24"/>
                <w:szCs w:val="24"/>
                <w:lang w:val="en-US"/>
              </w:rPr>
              <w:t xml:space="preserve"> </w:t>
            </w:r>
            <w:hyperlink r:id="rId15" w:tgtFrame="_blank" w:history="1">
              <w:r w:rsidRPr="00814E11">
                <w:rPr>
                  <w:rFonts w:ascii="Times New Roman" w:eastAsia="Times New Roman" w:hAnsi="Times New Roman"/>
                  <w:sz w:val="24"/>
                  <w:szCs w:val="24"/>
                  <w:lang w:val="en-US"/>
                </w:rPr>
                <w:t xml:space="preserve">Mulder, </w:t>
              </w:r>
            </w:hyperlink>
            <w:r w:rsidRPr="00814E11">
              <w:rPr>
                <w:rFonts w:ascii="Times New Roman" w:eastAsia="Times New Roman" w:hAnsi="Times New Roman"/>
                <w:sz w:val="24"/>
                <w:szCs w:val="24"/>
                <w:lang w:val="en-US"/>
              </w:rPr>
              <w:t>“</w:t>
            </w:r>
            <w:hyperlink r:id="rId16" w:tgtFrame="_blank" w:history="1">
              <w:r w:rsidRPr="00814E11">
                <w:rPr>
                  <w:rFonts w:ascii="Times New Roman" w:eastAsia="Times New Roman" w:hAnsi="Times New Roman"/>
                  <w:bCs/>
                  <w:sz w:val="24"/>
                  <w:szCs w:val="24"/>
                  <w:lang w:val="en-US"/>
                </w:rPr>
                <w:t xml:space="preserve">(Re) </w:t>
              </w:r>
              <w:proofErr w:type="spellStart"/>
              <w:r w:rsidRPr="00814E11">
                <w:rPr>
                  <w:rFonts w:ascii="Times New Roman" w:eastAsia="Times New Roman" w:hAnsi="Times New Roman"/>
                  <w:bCs/>
                  <w:sz w:val="24"/>
                  <w:szCs w:val="24"/>
                  <w:lang w:val="en-US"/>
                </w:rPr>
                <w:t>Conceptualising</w:t>
              </w:r>
              <w:proofErr w:type="spellEnd"/>
              <w:r w:rsidRPr="00814E11">
                <w:rPr>
                  <w:rFonts w:ascii="Times New Roman" w:eastAsia="Times New Roman" w:hAnsi="Times New Roman"/>
                  <w:bCs/>
                  <w:sz w:val="24"/>
                  <w:szCs w:val="24"/>
                  <w:lang w:val="en-US"/>
                </w:rPr>
                <w:t xml:space="preserve"> a Social Market Economy for the EU Internal Market“</w:t>
              </w:r>
            </w:hyperlink>
            <w:r w:rsidRPr="00814E11">
              <w:rPr>
                <w:rFonts w:ascii="Times New Roman" w:eastAsia="Times New Roman" w:hAnsi="Times New Roman"/>
                <w:sz w:val="24"/>
                <w:szCs w:val="24"/>
                <w:lang w:val="en-US"/>
              </w:rPr>
              <w:t xml:space="preserve">, </w:t>
            </w:r>
            <w:r w:rsidRPr="00814E11">
              <w:rPr>
                <w:rFonts w:ascii="Times New Roman" w:eastAsia="Times New Roman" w:hAnsi="Times New Roman"/>
                <w:i/>
                <w:iCs/>
                <w:sz w:val="24"/>
                <w:szCs w:val="24"/>
                <w:lang w:val="en-US"/>
              </w:rPr>
              <w:t>Utrecht Law Review</w:t>
            </w:r>
            <w:r w:rsidRPr="00814E11">
              <w:rPr>
                <w:rFonts w:ascii="Times New Roman" w:eastAsia="Times New Roman" w:hAnsi="Times New Roman"/>
                <w:sz w:val="24"/>
                <w:szCs w:val="24"/>
                <w:lang w:val="en-US"/>
              </w:rPr>
              <w:t>, Vol. 15, Issue 2 (2019), pp. 16-31;</w:t>
            </w:r>
          </w:p>
          <w:p w14:paraId="15152BD2" w14:textId="5FD898D6" w:rsidR="004F732E" w:rsidRPr="00814E11" w:rsidRDefault="00397921" w:rsidP="00691665">
            <w:pPr>
              <w:numPr>
                <w:ilvl w:val="0"/>
                <w:numId w:val="25"/>
              </w:numPr>
              <w:shd w:val="clear" w:color="auto" w:fill="FFFFFF"/>
              <w:spacing w:after="60"/>
              <w:jc w:val="left"/>
              <w:rPr>
                <w:rFonts w:ascii="Times New Roman" w:eastAsia="Times New Roman" w:hAnsi="Times New Roman"/>
                <w:sz w:val="24"/>
                <w:szCs w:val="24"/>
                <w:lang w:val="en-US"/>
              </w:rPr>
            </w:pPr>
            <w:r>
              <w:rPr>
                <w:rFonts w:ascii="Times New Roman" w:eastAsia="Times New Roman" w:hAnsi="Times New Roman"/>
                <w:sz w:val="24"/>
                <w:szCs w:val="24"/>
                <w:lang w:val="en-US"/>
              </w:rPr>
              <w:t>Fawn Lee, “</w:t>
            </w:r>
            <w:r w:rsidR="004F732E" w:rsidRPr="00814E11">
              <w:rPr>
                <w:rFonts w:ascii="Times New Roman" w:eastAsia="Times New Roman" w:hAnsi="Times New Roman"/>
                <w:bCs/>
                <w:sz w:val="24"/>
                <w:szCs w:val="24"/>
                <w:lang w:val="en-US"/>
              </w:rPr>
              <w:t>Show Me the Money: Using the Business Case Rationale to Justify Gender Targets in the EU”,</w:t>
            </w:r>
            <w:r w:rsidR="004F732E" w:rsidRPr="00814E11">
              <w:rPr>
                <w:rFonts w:ascii="Times New Roman" w:eastAsia="Times New Roman" w:hAnsi="Times New Roman"/>
                <w:sz w:val="24"/>
                <w:szCs w:val="24"/>
                <w:lang w:val="en-US"/>
              </w:rPr>
              <w:t xml:space="preserve"> </w:t>
            </w:r>
            <w:r w:rsidR="004F732E" w:rsidRPr="00814E11">
              <w:rPr>
                <w:rFonts w:ascii="Times New Roman" w:eastAsia="Times New Roman" w:hAnsi="Times New Roman"/>
                <w:i/>
                <w:iCs/>
                <w:sz w:val="24"/>
                <w:szCs w:val="24"/>
                <w:lang w:val="en-US"/>
              </w:rPr>
              <w:t>Fordham International Law Journal</w:t>
            </w:r>
            <w:r w:rsidR="004F732E" w:rsidRPr="00814E11">
              <w:rPr>
                <w:rFonts w:ascii="Times New Roman" w:eastAsia="Times New Roman" w:hAnsi="Times New Roman"/>
                <w:sz w:val="24"/>
                <w:szCs w:val="24"/>
                <w:lang w:val="en-US"/>
              </w:rPr>
              <w:t>, Vol. 36, Issue 5 (July 2013), pp. 1471-1516;</w:t>
            </w:r>
          </w:p>
          <w:p w14:paraId="683EC7EA" w14:textId="77777777" w:rsidR="004F732E" w:rsidRPr="00814E11" w:rsidRDefault="004F732E" w:rsidP="00691665">
            <w:pPr>
              <w:numPr>
                <w:ilvl w:val="0"/>
                <w:numId w:val="25"/>
              </w:numPr>
              <w:shd w:val="clear" w:color="auto" w:fill="FFFFFF"/>
              <w:spacing w:after="60"/>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Niall </w:t>
            </w:r>
            <w:hyperlink r:id="rId17" w:tgtFrame="_blank" w:history="1">
              <w:r w:rsidRPr="00814E11">
                <w:rPr>
                  <w:rFonts w:ascii="Times New Roman" w:eastAsia="Times New Roman" w:hAnsi="Times New Roman"/>
                  <w:sz w:val="24"/>
                  <w:szCs w:val="24"/>
                  <w:lang w:val="en-US"/>
                </w:rPr>
                <w:t xml:space="preserve">O'Connor, “ </w:t>
              </w:r>
            </w:hyperlink>
            <w:r w:rsidRPr="00814E11">
              <w:rPr>
                <w:rFonts w:ascii="Times New Roman" w:eastAsia="Times New Roman" w:hAnsi="Times New Roman"/>
                <w:bCs/>
                <w:sz w:val="24"/>
                <w:szCs w:val="24"/>
                <w:lang w:val="en-US"/>
              </w:rPr>
              <w:t>The Impact of Positive Action on Private Law Freedoms - Proposed EU Directive on Gender Balance in the Boardroom” ,</w:t>
            </w:r>
            <w:r w:rsidRPr="00814E11">
              <w:rPr>
                <w:rFonts w:ascii="Times New Roman" w:eastAsia="Times New Roman" w:hAnsi="Times New Roman"/>
                <w:b/>
                <w:bCs/>
                <w:sz w:val="24"/>
                <w:szCs w:val="24"/>
                <w:lang w:val="en-US"/>
              </w:rPr>
              <w:t xml:space="preserve"> </w:t>
            </w:r>
            <w:r w:rsidRPr="00814E11">
              <w:rPr>
                <w:rFonts w:ascii="Times New Roman" w:eastAsia="Times New Roman" w:hAnsi="Times New Roman"/>
                <w:i/>
                <w:iCs/>
                <w:sz w:val="24"/>
                <w:szCs w:val="24"/>
                <w:lang w:val="en-US"/>
              </w:rPr>
              <w:t>Trinity College Law Review</w:t>
            </w:r>
            <w:r w:rsidRPr="00814E11">
              <w:rPr>
                <w:rFonts w:ascii="Times New Roman" w:eastAsia="Times New Roman" w:hAnsi="Times New Roman"/>
                <w:sz w:val="24"/>
                <w:szCs w:val="24"/>
                <w:lang w:val="en-US"/>
              </w:rPr>
              <w:t>, Vol. 18, pp. 128-153;</w:t>
            </w:r>
          </w:p>
          <w:p w14:paraId="4B8857CA" w14:textId="77777777" w:rsidR="004F732E" w:rsidRPr="00814E11" w:rsidRDefault="004F732E" w:rsidP="00691665">
            <w:pPr>
              <w:numPr>
                <w:ilvl w:val="0"/>
                <w:numId w:val="25"/>
              </w:numPr>
              <w:shd w:val="clear" w:color="auto" w:fill="FFFFFF"/>
              <w:spacing w:after="60"/>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Constance Z. </w:t>
            </w:r>
            <w:hyperlink r:id="rId18" w:tgtFrame="_blank" w:history="1">
              <w:r w:rsidRPr="00814E11">
                <w:rPr>
                  <w:rFonts w:ascii="Times New Roman" w:eastAsia="Times New Roman" w:hAnsi="Times New Roman"/>
                  <w:sz w:val="24"/>
                  <w:szCs w:val="24"/>
                  <w:lang w:val="en-US"/>
                </w:rPr>
                <w:t xml:space="preserve">Wagner, </w:t>
              </w:r>
            </w:hyperlink>
            <w:r w:rsidRPr="00814E11">
              <w:rPr>
                <w:rFonts w:ascii="Times New Roman" w:eastAsia="Times New Roman" w:hAnsi="Times New Roman"/>
                <w:sz w:val="24"/>
                <w:szCs w:val="24"/>
                <w:lang w:val="en-US"/>
              </w:rPr>
              <w:t>"</w:t>
            </w:r>
            <w:hyperlink r:id="rId19" w:tgtFrame="_blank" w:history="1">
              <w:r w:rsidRPr="00814E11">
                <w:rPr>
                  <w:rFonts w:ascii="Times New Roman" w:eastAsia="Times New Roman" w:hAnsi="Times New Roman"/>
                  <w:bCs/>
                  <w:sz w:val="24"/>
                  <w:szCs w:val="24"/>
                  <w:lang w:val="en-US"/>
                </w:rPr>
                <w:t>Gender Mainstreaming in International Trade: Catalyst for Economic Development and Political Stability</w:t>
              </w:r>
            </w:hyperlink>
            <w:r w:rsidRPr="00814E11">
              <w:rPr>
                <w:rFonts w:ascii="Times New Roman" w:eastAsia="Times New Roman" w:hAnsi="Times New Roman"/>
                <w:sz w:val="24"/>
                <w:szCs w:val="24"/>
                <w:lang w:val="en-US"/>
              </w:rPr>
              <w:t xml:space="preserve">”, </w:t>
            </w:r>
            <w:r w:rsidRPr="00814E11">
              <w:rPr>
                <w:rFonts w:ascii="Times New Roman" w:eastAsia="Times New Roman" w:hAnsi="Times New Roman"/>
                <w:i/>
                <w:iCs/>
                <w:sz w:val="24"/>
                <w:szCs w:val="24"/>
                <w:lang w:val="en-US"/>
              </w:rPr>
              <w:t>Studies in Transnational Legal Policy</w:t>
            </w:r>
            <w:r w:rsidRPr="00814E11">
              <w:rPr>
                <w:rFonts w:ascii="Times New Roman" w:eastAsia="Times New Roman" w:hAnsi="Times New Roman"/>
                <w:sz w:val="24"/>
                <w:szCs w:val="24"/>
                <w:lang w:val="en-US"/>
              </w:rPr>
              <w:t>, Vol. 37, pp. 208-228;</w:t>
            </w:r>
          </w:p>
          <w:p w14:paraId="489CBCEB" w14:textId="77777777" w:rsidR="004F732E" w:rsidRPr="00814E11" w:rsidRDefault="004F732E" w:rsidP="00691665">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sz w:val="24"/>
                <w:szCs w:val="24"/>
                <w:lang w:val="en-US"/>
              </w:rPr>
            </w:pPr>
            <w:proofErr w:type="spellStart"/>
            <w:r w:rsidRPr="00814E11">
              <w:rPr>
                <w:rFonts w:ascii="Times New Roman" w:eastAsia="Times New Roman" w:hAnsi="Times New Roman"/>
                <w:sz w:val="24"/>
                <w:szCs w:val="24"/>
                <w:lang w:val="en-US"/>
              </w:rPr>
              <w:t>Karolien</w:t>
            </w:r>
            <w:proofErr w:type="spellEnd"/>
            <w:r w:rsidRPr="00814E11">
              <w:rPr>
                <w:rFonts w:ascii="Times New Roman" w:eastAsia="Times New Roman" w:hAnsi="Times New Roman"/>
                <w:sz w:val="24"/>
                <w:szCs w:val="24"/>
                <w:lang w:val="en-US"/>
              </w:rPr>
              <w:t xml:space="preserve"> </w:t>
            </w:r>
            <w:proofErr w:type="spellStart"/>
            <w:r w:rsidRPr="00814E11">
              <w:rPr>
                <w:rFonts w:ascii="Times New Roman" w:eastAsia="Times New Roman" w:hAnsi="Times New Roman"/>
                <w:sz w:val="24"/>
                <w:szCs w:val="24"/>
                <w:lang w:val="en-US"/>
              </w:rPr>
              <w:t>Pieters</w:t>
            </w:r>
            <w:proofErr w:type="spellEnd"/>
            <w:r w:rsidRPr="00814E11">
              <w:rPr>
                <w:rFonts w:ascii="Times New Roman" w:eastAsia="Times New Roman" w:hAnsi="Times New Roman"/>
                <w:sz w:val="24"/>
                <w:szCs w:val="24"/>
                <w:lang w:val="en-US"/>
              </w:rPr>
              <w:t xml:space="preserve">, "More Efforts Needed to Improve Gender Equality in Corporate Governance in the EU", </w:t>
            </w:r>
            <w:r w:rsidRPr="00814E11">
              <w:rPr>
                <w:rFonts w:ascii="Times New Roman" w:eastAsia="Times New Roman" w:hAnsi="Times New Roman"/>
                <w:i/>
                <w:sz w:val="24"/>
                <w:szCs w:val="24"/>
                <w:lang w:val="en-US"/>
              </w:rPr>
              <w:t>European Business Organization Law Review</w:t>
            </w:r>
            <w:r w:rsidRPr="00814E11">
              <w:rPr>
                <w:rFonts w:ascii="Times New Roman" w:eastAsia="Times New Roman" w:hAnsi="Times New Roman"/>
                <w:sz w:val="24"/>
                <w:szCs w:val="24"/>
                <w:lang w:val="en-US"/>
              </w:rPr>
              <w:t xml:space="preserve"> (2012) 13, pp. 475-496;</w:t>
            </w:r>
          </w:p>
          <w:p w14:paraId="400869B9" w14:textId="77777777" w:rsidR="004F732E" w:rsidRPr="00814E11" w:rsidRDefault="004F732E" w:rsidP="00691665">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left"/>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Monika </w:t>
            </w:r>
            <w:proofErr w:type="spellStart"/>
            <w:r w:rsidRPr="00814E11">
              <w:rPr>
                <w:rFonts w:ascii="Times New Roman" w:eastAsia="Times New Roman" w:hAnsi="Times New Roman"/>
                <w:sz w:val="24"/>
                <w:szCs w:val="24"/>
                <w:lang w:val="en-US"/>
              </w:rPr>
              <w:t>Leszczynska</w:t>
            </w:r>
            <w:proofErr w:type="spellEnd"/>
            <w:r w:rsidRPr="00814E11">
              <w:rPr>
                <w:rFonts w:ascii="Times New Roman" w:eastAsia="Times New Roman" w:hAnsi="Times New Roman"/>
                <w:sz w:val="24"/>
                <w:szCs w:val="24"/>
                <w:lang w:val="en-US"/>
              </w:rPr>
              <w:t xml:space="preserve">, "Mandatory Quotas for Women on Boards of Directors in the European Union: Harmful to or Good for Company Performance?", </w:t>
            </w:r>
            <w:r w:rsidRPr="00814E11">
              <w:rPr>
                <w:rFonts w:ascii="Times New Roman" w:eastAsia="Times New Roman" w:hAnsi="Times New Roman"/>
                <w:i/>
                <w:sz w:val="24"/>
                <w:szCs w:val="24"/>
                <w:lang w:val="en-US"/>
              </w:rPr>
              <w:t>European Business Organization Law Review</w:t>
            </w:r>
            <w:r w:rsidRPr="00814E11">
              <w:rPr>
                <w:rFonts w:ascii="Times New Roman" w:eastAsia="Times New Roman" w:hAnsi="Times New Roman"/>
                <w:sz w:val="24"/>
                <w:szCs w:val="24"/>
                <w:lang w:val="en-US"/>
              </w:rPr>
              <w:t xml:space="preserve"> (2018) 19, pp. 35-61;</w:t>
            </w:r>
          </w:p>
          <w:p w14:paraId="1DCCBCB2" w14:textId="4A99A29E" w:rsidR="004F732E" w:rsidRPr="00814E11" w:rsidRDefault="004F732E" w:rsidP="00691665">
            <w:pPr>
              <w:numPr>
                <w:ilvl w:val="0"/>
                <w:numId w:val="25"/>
              </w:numPr>
              <w:shd w:val="clear" w:color="auto" w:fill="FFFFFF"/>
              <w:spacing w:after="60"/>
              <w:jc w:val="left"/>
              <w:rPr>
                <w:rFonts w:ascii="Times New Roman" w:eastAsia="Times New Roman" w:hAnsi="Times New Roman"/>
                <w:lang w:val="en-US"/>
              </w:rPr>
            </w:pPr>
            <w:proofErr w:type="spellStart"/>
            <w:r w:rsidRPr="00814E11">
              <w:rPr>
                <w:rFonts w:ascii="Times New Roman" w:eastAsia="Times New Roman" w:hAnsi="Times New Roman"/>
                <w:sz w:val="24"/>
                <w:szCs w:val="24"/>
                <w:lang w:val="en-US"/>
              </w:rPr>
              <w:t>Snjezana</w:t>
            </w:r>
            <w:proofErr w:type="spellEnd"/>
            <w:r w:rsidR="00814E11" w:rsidRPr="00814E11">
              <w:rPr>
                <w:rFonts w:ascii="Times New Roman" w:eastAsia="Times New Roman" w:hAnsi="Times New Roman"/>
                <w:sz w:val="24"/>
                <w:szCs w:val="24"/>
                <w:lang w:val="en-US"/>
              </w:rPr>
              <w:t xml:space="preserve"> </w:t>
            </w:r>
            <w:r w:rsidRPr="00814E11">
              <w:rPr>
                <w:rFonts w:ascii="Times New Roman" w:eastAsia="Times New Roman" w:hAnsi="Times New Roman"/>
                <w:sz w:val="24"/>
                <w:szCs w:val="24"/>
                <w:lang w:val="en-US"/>
              </w:rPr>
              <w:t xml:space="preserve">Ana-Maria </w:t>
            </w:r>
            <w:hyperlink r:id="rId20" w:tgtFrame="_blank" w:history="1">
              <w:proofErr w:type="spellStart"/>
              <w:r w:rsidRPr="00814E11">
                <w:rPr>
                  <w:rFonts w:ascii="Times New Roman" w:eastAsia="Times New Roman" w:hAnsi="Times New Roman"/>
                  <w:sz w:val="24"/>
                  <w:szCs w:val="24"/>
                  <w:lang w:val="en-US"/>
                </w:rPr>
                <w:t>Sunko</w:t>
              </w:r>
              <w:proofErr w:type="spellEnd"/>
              <w:r w:rsidRPr="00814E11">
                <w:rPr>
                  <w:rFonts w:ascii="Times New Roman" w:eastAsia="Times New Roman" w:hAnsi="Times New Roman"/>
                  <w:sz w:val="24"/>
                  <w:szCs w:val="24"/>
                  <w:lang w:val="en-US"/>
                </w:rPr>
                <w:t xml:space="preserve">, </w:t>
              </w:r>
            </w:hyperlink>
            <w:r w:rsidRPr="00814E11">
              <w:rPr>
                <w:rFonts w:ascii="Times New Roman" w:eastAsia="Times New Roman" w:hAnsi="Times New Roman"/>
                <w:sz w:val="24"/>
                <w:szCs w:val="24"/>
                <w:lang w:val="en-US"/>
              </w:rPr>
              <w:t>“</w:t>
            </w:r>
            <w:r w:rsidRPr="00814E11">
              <w:rPr>
                <w:rFonts w:ascii="Times New Roman" w:eastAsia="Times New Roman" w:hAnsi="Times New Roman"/>
                <w:bCs/>
                <w:sz w:val="24"/>
                <w:szCs w:val="24"/>
                <w:lang w:val="en-US"/>
              </w:rPr>
              <w:t>EU Law and Gender-Balanced Boards: Making Equality Effective “,</w:t>
            </w:r>
            <w:r w:rsidRPr="00814E11">
              <w:rPr>
                <w:rFonts w:ascii="Times New Roman" w:eastAsia="Times New Roman" w:hAnsi="Times New Roman"/>
                <w:b/>
                <w:bCs/>
                <w:sz w:val="24"/>
                <w:szCs w:val="24"/>
                <w:lang w:val="en-US"/>
              </w:rPr>
              <w:t xml:space="preserve"> </w:t>
            </w:r>
            <w:r w:rsidRPr="00814E11">
              <w:rPr>
                <w:rFonts w:ascii="Times New Roman" w:eastAsia="Times New Roman" w:hAnsi="Times New Roman"/>
                <w:i/>
                <w:iCs/>
                <w:sz w:val="24"/>
                <w:szCs w:val="24"/>
                <w:lang w:val="en-US"/>
              </w:rPr>
              <w:t>Croatian Yearbook of European Law and Policy</w:t>
            </w:r>
            <w:r w:rsidRPr="00814E11">
              <w:rPr>
                <w:rFonts w:ascii="Times New Roman" w:eastAsia="Times New Roman" w:hAnsi="Times New Roman"/>
                <w:sz w:val="24"/>
                <w:szCs w:val="24"/>
                <w:lang w:val="en-US"/>
              </w:rPr>
              <w:t>, Vol. 13, pp. 27-52.</w:t>
            </w:r>
          </w:p>
          <w:p w14:paraId="526FAE03" w14:textId="77777777" w:rsidR="004F732E" w:rsidRPr="00814E11" w:rsidRDefault="004F732E" w:rsidP="006B4FA6">
            <w:pPr>
              <w:shd w:val="clear" w:color="auto" w:fill="FFFFFF"/>
              <w:spacing w:after="60"/>
              <w:ind w:left="720"/>
              <w:jc w:val="left"/>
              <w:rPr>
                <w:rFonts w:ascii="Times New Roman" w:eastAsia="Times New Roman" w:hAnsi="Times New Roman"/>
                <w:lang w:val="en-US"/>
              </w:rPr>
            </w:pPr>
          </w:p>
        </w:tc>
      </w:tr>
      <w:tr w:rsidR="004F732E" w:rsidRPr="00814E11" w14:paraId="77F75C4F" w14:textId="77777777" w:rsidTr="006B4FA6">
        <w:trPr>
          <w:jc w:val="center"/>
        </w:trPr>
        <w:tc>
          <w:tcPr>
            <w:tcW w:w="9740" w:type="dxa"/>
            <w:vAlign w:val="center"/>
          </w:tcPr>
          <w:p w14:paraId="6955A067"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Instruction method:</w:t>
            </w:r>
          </w:p>
          <w:p w14:paraId="14F78D60" w14:textId="77777777" w:rsidR="004F732E" w:rsidRPr="00814E11" w:rsidRDefault="004F732E" w:rsidP="006B4FA6">
            <w:pPr>
              <w:rPr>
                <w:rFonts w:ascii="Times New Roman" w:hAnsi="Times New Roman"/>
                <w:bCs/>
                <w:sz w:val="24"/>
                <w:szCs w:val="24"/>
                <w:lang w:val="en-US" w:eastAsia="x-none"/>
              </w:rPr>
            </w:pPr>
            <w:r w:rsidRPr="00814E11">
              <w:rPr>
                <w:rFonts w:ascii="Times New Roman" w:eastAsia="Times New Roman" w:hAnsi="Times New Roman"/>
                <w:sz w:val="24"/>
                <w:szCs w:val="24"/>
                <w:lang w:val="en-US"/>
              </w:rPr>
              <w:t>Interactive lectures: presentation given by the lecturer and student participation in the form of discussions, asking questions, prepared short presentations (students may be required to prepare for the lectures in advance); individual consultations outside classes in person or via e-mail.</w:t>
            </w:r>
          </w:p>
        </w:tc>
      </w:tr>
      <w:tr w:rsidR="004F732E" w:rsidRPr="00814E11" w14:paraId="3DC32B4F" w14:textId="77777777" w:rsidTr="006B4FA6">
        <w:trPr>
          <w:jc w:val="center"/>
        </w:trPr>
        <w:tc>
          <w:tcPr>
            <w:tcW w:w="9740" w:type="dxa"/>
            <w:vAlign w:val="center"/>
          </w:tcPr>
          <w:p w14:paraId="679D4AFE" w14:textId="77777777" w:rsidR="004F732E" w:rsidRPr="00814E11" w:rsidRDefault="004F732E" w:rsidP="006B4FA6">
            <w:pPr>
              <w:rPr>
                <w:rFonts w:ascii="Times New Roman" w:hAnsi="Times New Roman"/>
                <w:b/>
                <w:bCs/>
                <w:sz w:val="24"/>
                <w:szCs w:val="24"/>
                <w:lang w:val="en-US"/>
              </w:rPr>
            </w:pPr>
            <w:r w:rsidRPr="00814E11">
              <w:rPr>
                <w:rFonts w:ascii="Times New Roman" w:hAnsi="Times New Roman"/>
                <w:b/>
                <w:bCs/>
                <w:sz w:val="24"/>
                <w:szCs w:val="24"/>
                <w:lang w:val="en-US"/>
              </w:rPr>
              <w:t>Exams</w:t>
            </w:r>
          </w:p>
          <w:p w14:paraId="1852DBB3" w14:textId="77777777" w:rsidR="004F732E" w:rsidRPr="00814E11" w:rsidRDefault="004F732E" w:rsidP="006B4FA6">
            <w:pPr>
              <w:rPr>
                <w:rFonts w:ascii="Times New Roman" w:hAnsi="Times New Roman"/>
                <w:bCs/>
                <w:sz w:val="24"/>
                <w:szCs w:val="24"/>
                <w:lang w:val="en-US" w:eastAsia="x-none"/>
              </w:rPr>
            </w:pPr>
            <w:r w:rsidRPr="00814E11">
              <w:rPr>
                <w:rFonts w:ascii="Times New Roman" w:hAnsi="Times New Roman"/>
                <w:bCs/>
                <w:sz w:val="24"/>
                <w:szCs w:val="24"/>
                <w:lang w:val="en-US" w:eastAsia="x-none"/>
              </w:rPr>
              <w:t>The course is finalized by a written exam. After successfully passing the exam the student acquires 3 ECTS.</w:t>
            </w:r>
          </w:p>
        </w:tc>
      </w:tr>
      <w:tr w:rsidR="004F732E" w:rsidRPr="00814E11" w14:paraId="78DB9A1F" w14:textId="77777777" w:rsidTr="006B4FA6">
        <w:trPr>
          <w:jc w:val="center"/>
        </w:trPr>
        <w:tc>
          <w:tcPr>
            <w:tcW w:w="9740" w:type="dxa"/>
            <w:vAlign w:val="center"/>
          </w:tcPr>
          <w:p w14:paraId="036141E8"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Grading system (maximum number of points 100)</w:t>
            </w:r>
          </w:p>
          <w:p w14:paraId="452A0A58"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sz w:val="24"/>
                <w:szCs w:val="24"/>
                <w:lang w:val="en-US" w:eastAsia="x-none"/>
              </w:rPr>
              <w:t>Exam will be graded by</w:t>
            </w:r>
            <w:r w:rsidRPr="00814E11">
              <w:rPr>
                <w:rFonts w:ascii="Times New Roman" w:hAnsi="Times New Roman"/>
                <w:iCs/>
                <w:sz w:val="24"/>
                <w:szCs w:val="24"/>
                <w:lang w:val="en-US" w:eastAsia="x-none"/>
              </w:rPr>
              <w:t xml:space="preserve"> the national grading system. Grading system from 10 to 5 corresponds to the grading system from A to F. The grade is an integrated judgment of the results from the exam and active participation in classes and seminars. The final course grade will be set according to the grade on the individual examination.</w:t>
            </w:r>
          </w:p>
        </w:tc>
      </w:tr>
    </w:tbl>
    <w:p w14:paraId="34E4CEF4" w14:textId="77777777" w:rsidR="004F732E" w:rsidRPr="00814E11" w:rsidRDefault="004F732E" w:rsidP="004F732E">
      <w:pPr>
        <w:pStyle w:val="ListParagraph"/>
        <w:numPr>
          <w:ilvl w:val="0"/>
          <w:numId w:val="0"/>
        </w:numPr>
        <w:ind w:left="720"/>
        <w:rPr>
          <w:rFonts w:ascii="Times New Roman" w:hAnsi="Times New Roman"/>
          <w:b/>
          <w:bCs/>
          <w:color w:val="FF0000"/>
          <w:sz w:val="24"/>
          <w:szCs w:val="24"/>
          <w:lang w:val="en-US"/>
        </w:rPr>
      </w:pPr>
    </w:p>
    <w:p w14:paraId="738D28B8" w14:textId="05C6DD21" w:rsidR="004F732E" w:rsidRPr="00814E11" w:rsidRDefault="006E00A3" w:rsidP="001808F6">
      <w:pPr>
        <w:pStyle w:val="Heading1"/>
        <w:spacing w:before="240"/>
        <w:ind w:left="357" w:hanging="357"/>
      </w:pPr>
      <w:r w:rsidRPr="00814E11">
        <w:lastRenderedPageBreak/>
        <w:t>Gender Equitable Taxation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F732E" w:rsidRPr="00814E11" w14:paraId="47A4058D" w14:textId="77777777" w:rsidTr="006B4FA6">
        <w:trPr>
          <w:jc w:val="center"/>
        </w:trPr>
        <w:tc>
          <w:tcPr>
            <w:tcW w:w="9056" w:type="dxa"/>
            <w:vAlign w:val="center"/>
          </w:tcPr>
          <w:p w14:paraId="09601F78" w14:textId="0EAB604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Program</w:t>
            </w:r>
            <w:r w:rsidRPr="00814E11">
              <w:rPr>
                <w:rFonts w:ascii="Times New Roman" w:hAnsi="Times New Roman"/>
                <w:sz w:val="24"/>
                <w:szCs w:val="24"/>
                <w:lang w:val="en-US" w:eastAsia="x-none"/>
              </w:rPr>
              <w:t>:</w:t>
            </w:r>
            <w:r w:rsidR="00B94659" w:rsidRPr="00814E11">
              <w:rPr>
                <w:rFonts w:ascii="Times New Roman" w:hAnsi="Times New Roman"/>
                <w:sz w:val="24"/>
                <w:szCs w:val="24"/>
                <w:lang w:val="en-US" w:eastAsia="x-none"/>
              </w:rPr>
              <w:t xml:space="preserve"> </w:t>
            </w:r>
            <w:r w:rsidRPr="00814E11">
              <w:rPr>
                <w:rFonts w:ascii="Times New Roman" w:hAnsi="Times New Roman"/>
                <w:b/>
                <w:sz w:val="24"/>
                <w:szCs w:val="24"/>
                <w:lang w:val="en-US" w:eastAsia="x-none"/>
              </w:rPr>
              <w:t>Master Academic Studies – Law and Gender</w:t>
            </w:r>
          </w:p>
        </w:tc>
      </w:tr>
      <w:tr w:rsidR="004F732E" w:rsidRPr="00814E11" w14:paraId="14367295" w14:textId="77777777" w:rsidTr="006B4FA6">
        <w:trPr>
          <w:jc w:val="center"/>
        </w:trPr>
        <w:tc>
          <w:tcPr>
            <w:tcW w:w="9056" w:type="dxa"/>
            <w:vAlign w:val="center"/>
          </w:tcPr>
          <w:p w14:paraId="7A75CC95"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title: </w:t>
            </w:r>
            <w:r w:rsidRPr="00814E11">
              <w:rPr>
                <w:rFonts w:ascii="Times New Roman" w:hAnsi="Times New Roman"/>
                <w:b/>
                <w:bCs/>
                <w:i/>
                <w:sz w:val="24"/>
                <w:szCs w:val="24"/>
                <w:lang w:val="en-US" w:eastAsia="x-none"/>
              </w:rPr>
              <w:t>Gender Equitable Taxation</w:t>
            </w:r>
          </w:p>
        </w:tc>
      </w:tr>
      <w:tr w:rsidR="004F732E" w:rsidRPr="00814E11" w14:paraId="4A2FC934" w14:textId="77777777" w:rsidTr="006B4FA6">
        <w:trPr>
          <w:jc w:val="center"/>
        </w:trPr>
        <w:tc>
          <w:tcPr>
            <w:tcW w:w="9056" w:type="dxa"/>
            <w:vAlign w:val="center"/>
          </w:tcPr>
          <w:p w14:paraId="07D67AC0" w14:textId="77777777" w:rsidR="004F732E" w:rsidRPr="00814E11" w:rsidRDefault="004F732E" w:rsidP="006B4FA6">
            <w:pPr>
              <w:rPr>
                <w:rFonts w:ascii="Times New Roman" w:hAnsi="Times New Roman"/>
                <w:lang w:val="en-US" w:eastAsia="x-none"/>
              </w:rPr>
            </w:pPr>
            <w:r w:rsidRPr="00814E11">
              <w:rPr>
                <w:rFonts w:ascii="Times New Roman" w:hAnsi="Times New Roman"/>
                <w:b/>
                <w:bCs/>
                <w:sz w:val="24"/>
                <w:szCs w:val="24"/>
                <w:lang w:val="en-US" w:eastAsia="x-none"/>
              </w:rPr>
              <w:t xml:space="preserve">Teachers: </w:t>
            </w:r>
            <w:r w:rsidRPr="00814E11">
              <w:rPr>
                <w:rFonts w:ascii="Times New Roman" w:hAnsi="Times New Roman"/>
                <w:bCs/>
                <w:sz w:val="24"/>
                <w:szCs w:val="24"/>
                <w:lang w:val="en-US" w:eastAsia="x-none"/>
              </w:rPr>
              <w:t xml:space="preserve">Prof. Dr. Eleonor Kristoffersson (Orebro University), Prof. Dr. Teresa </w:t>
            </w:r>
            <w:proofErr w:type="spellStart"/>
            <w:r w:rsidRPr="00814E11">
              <w:rPr>
                <w:rFonts w:ascii="Times New Roman" w:hAnsi="Times New Roman"/>
                <w:bCs/>
                <w:sz w:val="24"/>
                <w:szCs w:val="24"/>
                <w:lang w:val="en-US" w:eastAsia="x-none"/>
              </w:rPr>
              <w:t>Ponton</w:t>
            </w:r>
            <w:proofErr w:type="spellEnd"/>
            <w:r w:rsidRPr="00814E11">
              <w:rPr>
                <w:rFonts w:ascii="Times New Roman" w:hAnsi="Times New Roman"/>
                <w:bCs/>
                <w:sz w:val="24"/>
                <w:szCs w:val="24"/>
                <w:lang w:val="en-US" w:eastAsia="x-none"/>
              </w:rPr>
              <w:t xml:space="preserve"> </w:t>
            </w:r>
            <w:proofErr w:type="spellStart"/>
            <w:r w:rsidRPr="00814E11">
              <w:rPr>
                <w:rFonts w:ascii="Times New Roman" w:hAnsi="Times New Roman"/>
                <w:bCs/>
                <w:sz w:val="24"/>
                <w:szCs w:val="24"/>
                <w:lang w:val="en-US" w:eastAsia="x-none"/>
              </w:rPr>
              <w:t>Aricha</w:t>
            </w:r>
            <w:proofErr w:type="spellEnd"/>
            <w:r w:rsidRPr="00814E11">
              <w:rPr>
                <w:rFonts w:ascii="Times New Roman" w:hAnsi="Times New Roman"/>
                <w:bCs/>
                <w:sz w:val="24"/>
                <w:szCs w:val="24"/>
                <w:lang w:val="en-US" w:eastAsia="x-none"/>
              </w:rPr>
              <w:t xml:space="preserve"> (Universidad de Cadiz), Prof. Dr. Marco </w:t>
            </w:r>
            <w:proofErr w:type="spellStart"/>
            <w:r w:rsidRPr="00814E11">
              <w:rPr>
                <w:rFonts w:ascii="Times New Roman" w:hAnsi="Times New Roman"/>
                <w:bCs/>
                <w:sz w:val="24"/>
                <w:szCs w:val="24"/>
                <w:lang w:val="en-US" w:eastAsia="x-none"/>
              </w:rPr>
              <w:t>Cedro</w:t>
            </w:r>
            <w:proofErr w:type="spellEnd"/>
            <w:r w:rsidRPr="00814E11">
              <w:rPr>
                <w:rFonts w:ascii="Times New Roman" w:hAnsi="Times New Roman"/>
                <w:bCs/>
                <w:sz w:val="24"/>
                <w:szCs w:val="24"/>
                <w:lang w:val="en-US" w:eastAsia="x-none"/>
              </w:rPr>
              <w:t xml:space="preserve"> (LUMSA University), Prof. Dr. </w:t>
            </w:r>
            <w:proofErr w:type="spellStart"/>
            <w:r w:rsidRPr="00814E11">
              <w:rPr>
                <w:rFonts w:ascii="Times New Roman" w:hAnsi="Times New Roman"/>
                <w:bCs/>
                <w:sz w:val="24"/>
                <w:szCs w:val="24"/>
                <w:lang w:val="en-US" w:eastAsia="x-none"/>
              </w:rPr>
              <w:t>Svetislav</w:t>
            </w:r>
            <w:proofErr w:type="spellEnd"/>
            <w:r w:rsidRPr="00814E11">
              <w:rPr>
                <w:rFonts w:ascii="Times New Roman" w:hAnsi="Times New Roman"/>
                <w:bCs/>
                <w:sz w:val="24"/>
                <w:szCs w:val="24"/>
                <w:lang w:val="en-US" w:eastAsia="x-none"/>
              </w:rPr>
              <w:t xml:space="preserve"> V. </w:t>
            </w:r>
            <w:proofErr w:type="spellStart"/>
            <w:r w:rsidRPr="00814E11">
              <w:rPr>
                <w:rFonts w:ascii="Times New Roman" w:hAnsi="Times New Roman"/>
                <w:bCs/>
                <w:sz w:val="24"/>
                <w:szCs w:val="24"/>
                <w:lang w:val="en-US" w:eastAsia="x-none"/>
              </w:rPr>
              <w:t>Kostić</w:t>
            </w:r>
            <w:proofErr w:type="spellEnd"/>
            <w:r w:rsidRPr="00814E11">
              <w:rPr>
                <w:rFonts w:ascii="Times New Roman" w:hAnsi="Times New Roman"/>
                <w:bCs/>
                <w:sz w:val="24"/>
                <w:szCs w:val="24"/>
                <w:lang w:val="en-US" w:eastAsia="x-none"/>
              </w:rPr>
              <w:t xml:space="preserve">, ass. </w:t>
            </w:r>
            <w:proofErr w:type="spellStart"/>
            <w:r w:rsidRPr="00814E11">
              <w:rPr>
                <w:rFonts w:ascii="Times New Roman" w:hAnsi="Times New Roman"/>
                <w:bCs/>
                <w:sz w:val="24"/>
                <w:szCs w:val="24"/>
                <w:lang w:val="en-US" w:eastAsia="x-none"/>
              </w:rPr>
              <w:t>Lidija</w:t>
            </w:r>
            <w:proofErr w:type="spellEnd"/>
            <w:r w:rsidRPr="00814E11">
              <w:rPr>
                <w:rFonts w:ascii="Times New Roman" w:hAnsi="Times New Roman"/>
                <w:bCs/>
                <w:sz w:val="24"/>
                <w:szCs w:val="24"/>
                <w:lang w:val="en-US" w:eastAsia="x-none"/>
              </w:rPr>
              <w:t xml:space="preserve"> </w:t>
            </w:r>
            <w:proofErr w:type="spellStart"/>
            <w:r w:rsidRPr="00814E11">
              <w:rPr>
                <w:rFonts w:ascii="Times New Roman" w:hAnsi="Times New Roman"/>
                <w:bCs/>
                <w:sz w:val="24"/>
                <w:szCs w:val="24"/>
                <w:lang w:val="en-US" w:eastAsia="x-none"/>
              </w:rPr>
              <w:t>Živković</w:t>
            </w:r>
            <w:proofErr w:type="spellEnd"/>
            <w:r w:rsidRPr="00814E11">
              <w:rPr>
                <w:rFonts w:ascii="Times New Roman" w:hAnsi="Times New Roman"/>
                <w:bCs/>
                <w:sz w:val="24"/>
                <w:szCs w:val="24"/>
                <w:lang w:val="en-US" w:eastAsia="x-none"/>
              </w:rPr>
              <w:t xml:space="preserve"> (University of Belgrade).</w:t>
            </w:r>
          </w:p>
        </w:tc>
      </w:tr>
      <w:tr w:rsidR="004F732E" w:rsidRPr="00814E11" w14:paraId="7F3DC45D" w14:textId="77777777" w:rsidTr="006B4FA6">
        <w:trPr>
          <w:jc w:val="center"/>
        </w:trPr>
        <w:tc>
          <w:tcPr>
            <w:tcW w:w="9056" w:type="dxa"/>
            <w:vAlign w:val="center"/>
          </w:tcPr>
          <w:p w14:paraId="2646A53C"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status: </w:t>
            </w:r>
            <w:r w:rsidRPr="00814E11">
              <w:rPr>
                <w:rFonts w:ascii="Times New Roman" w:hAnsi="Times New Roman"/>
                <w:sz w:val="24"/>
                <w:szCs w:val="24"/>
                <w:lang w:val="en-US" w:eastAsia="x-none"/>
              </w:rPr>
              <w:t>Optional</w:t>
            </w:r>
          </w:p>
        </w:tc>
      </w:tr>
      <w:tr w:rsidR="004F732E" w:rsidRPr="00814E11" w14:paraId="2D66D82A" w14:textId="77777777" w:rsidTr="006B4FA6">
        <w:trPr>
          <w:jc w:val="center"/>
        </w:trPr>
        <w:tc>
          <w:tcPr>
            <w:tcW w:w="9056" w:type="dxa"/>
            <w:vAlign w:val="center"/>
          </w:tcPr>
          <w:p w14:paraId="7FA30E41"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Number of ECTS</w:t>
            </w:r>
            <w:r w:rsidRPr="00814E11">
              <w:rPr>
                <w:rFonts w:ascii="Times New Roman" w:hAnsi="Times New Roman"/>
                <w:bCs/>
                <w:sz w:val="24"/>
                <w:szCs w:val="24"/>
                <w:lang w:val="en-US" w:eastAsia="x-none"/>
              </w:rPr>
              <w:t xml:space="preserve">: 3 ECTS </w:t>
            </w:r>
          </w:p>
        </w:tc>
      </w:tr>
      <w:tr w:rsidR="004F732E" w:rsidRPr="00814E11" w14:paraId="7FD8067F" w14:textId="77777777" w:rsidTr="006B4FA6">
        <w:trPr>
          <w:jc w:val="center"/>
        </w:trPr>
        <w:tc>
          <w:tcPr>
            <w:tcW w:w="9056" w:type="dxa"/>
            <w:vAlign w:val="center"/>
          </w:tcPr>
          <w:p w14:paraId="5D7F832C"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Requirements: </w:t>
            </w:r>
            <w:r w:rsidRPr="00814E11">
              <w:rPr>
                <w:rFonts w:ascii="Times New Roman" w:hAnsi="Times New Roman"/>
                <w:sz w:val="24"/>
                <w:szCs w:val="24"/>
                <w:lang w:val="en-US" w:eastAsia="x-none"/>
              </w:rPr>
              <w:t>Bachelor Degree or equivalent</w:t>
            </w:r>
          </w:p>
        </w:tc>
      </w:tr>
      <w:tr w:rsidR="004F732E" w:rsidRPr="00814E11" w14:paraId="57ECBD69" w14:textId="77777777" w:rsidTr="006B4FA6">
        <w:trPr>
          <w:jc w:val="center"/>
        </w:trPr>
        <w:tc>
          <w:tcPr>
            <w:tcW w:w="9056" w:type="dxa"/>
            <w:vAlign w:val="center"/>
          </w:tcPr>
          <w:p w14:paraId="1D7E3C56"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Aims of the course: </w:t>
            </w:r>
          </w:p>
          <w:p w14:paraId="5FF8694E" w14:textId="773E8531" w:rsidR="004F732E" w:rsidRPr="00814E11" w:rsidRDefault="004F732E" w:rsidP="00867A12">
            <w:pPr>
              <w:rPr>
                <w:rFonts w:ascii="Times New Roman" w:hAnsi="Times New Roman"/>
                <w:bCs/>
                <w:sz w:val="24"/>
                <w:szCs w:val="24"/>
                <w:lang w:val="en-US" w:eastAsia="x-none"/>
              </w:rPr>
            </w:pPr>
            <w:r w:rsidRPr="00814E11">
              <w:rPr>
                <w:rFonts w:ascii="Times New Roman" w:hAnsi="Times New Roman"/>
                <w:sz w:val="24"/>
                <w:szCs w:val="24"/>
                <w:lang w:val="en-US"/>
              </w:rPr>
              <w:t xml:space="preserve">The course is designed to develop a framework for understanding the gender perspective of key tax law institutions and re-evaluation thereof on the basis of gender equality principle. Students will be stimulated to critical thinking in order to better understand the need, challenges of and obstacles for the effective implementation of gender equality principle in the field of tax law. This aim shall be realized by </w:t>
            </w:r>
            <w:proofErr w:type="spellStart"/>
            <w:r w:rsidRPr="00814E11">
              <w:rPr>
                <w:rFonts w:ascii="Times New Roman" w:hAnsi="Times New Roman"/>
                <w:sz w:val="24"/>
                <w:szCs w:val="24"/>
                <w:lang w:val="en-US"/>
              </w:rPr>
              <w:t>analysing</w:t>
            </w:r>
            <w:proofErr w:type="spellEnd"/>
            <w:r w:rsidRPr="00814E11">
              <w:rPr>
                <w:rFonts w:ascii="Times New Roman" w:hAnsi="Times New Roman"/>
                <w:sz w:val="24"/>
                <w:szCs w:val="24"/>
                <w:lang w:val="en-US"/>
              </w:rPr>
              <w:t xml:space="preserve"> the gender perspective of different forms of taxation (personal income tax, property and wealth taxes, consumption taxes, corporate income tax), as well as closely related concepts such as tax evasion and avoidance, and identifying gender biases they encompass.</w:t>
            </w:r>
            <w:r w:rsidRPr="00814E11">
              <w:rPr>
                <w:rFonts w:ascii="Times New Roman" w:eastAsia="Times New Roman" w:hAnsi="Times New Roman"/>
                <w:color w:val="000000"/>
                <w:sz w:val="24"/>
                <w:szCs w:val="24"/>
                <w:lang w:val="en-US" w:eastAsia="sr-Latn-CS"/>
              </w:rPr>
              <w:t xml:space="preserve"> </w:t>
            </w:r>
          </w:p>
        </w:tc>
      </w:tr>
      <w:tr w:rsidR="004F732E" w:rsidRPr="00814E11" w14:paraId="428A458C" w14:textId="77777777" w:rsidTr="006B4FA6">
        <w:trPr>
          <w:jc w:val="center"/>
        </w:trPr>
        <w:tc>
          <w:tcPr>
            <w:tcW w:w="9056" w:type="dxa"/>
            <w:vAlign w:val="center"/>
          </w:tcPr>
          <w:p w14:paraId="302B4A73"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Course result:</w:t>
            </w:r>
          </w:p>
          <w:p w14:paraId="67625601" w14:textId="721DAB38" w:rsidR="004F732E" w:rsidRPr="00814E11" w:rsidRDefault="004F732E" w:rsidP="00867A12">
            <w:pPr>
              <w:rPr>
                <w:rFonts w:ascii="Times New Roman" w:hAnsi="Times New Roman"/>
                <w:sz w:val="24"/>
                <w:szCs w:val="24"/>
                <w:lang w:val="en-US" w:eastAsia="x-none"/>
              </w:rPr>
            </w:pPr>
            <w:r w:rsidRPr="00814E11">
              <w:rPr>
                <w:rFonts w:ascii="Times New Roman" w:hAnsi="Times New Roman"/>
                <w:sz w:val="24"/>
                <w:szCs w:val="24"/>
                <w:lang w:val="en-US"/>
              </w:rPr>
              <w:t xml:space="preserve">Upon the completion of the course, the students will have a </w:t>
            </w:r>
            <w:r w:rsidRPr="00814E11">
              <w:rPr>
                <w:rFonts w:ascii="Times New Roman" w:eastAsia="Tahoma" w:hAnsi="Times New Roman"/>
                <w:sz w:val="24"/>
                <w:szCs w:val="24"/>
                <w:lang w:val="en-US"/>
              </w:rPr>
              <w:t xml:space="preserve">general overview of the concept, principles and aims of gender equitable taxation. They </w:t>
            </w:r>
            <w:r w:rsidRPr="00814E11">
              <w:rPr>
                <w:rFonts w:ascii="Times New Roman" w:hAnsi="Times New Roman"/>
                <w:sz w:val="24"/>
                <w:szCs w:val="24"/>
                <w:lang w:val="en-US"/>
              </w:rPr>
              <w:t xml:space="preserve">will be able to understand taxation and revenue collection as tools that could and should be utilized in achieving a higher level of protection of women’s rights. Students will be able to </w:t>
            </w:r>
            <w:r w:rsidRPr="00814E11">
              <w:rPr>
                <w:rFonts w:ascii="Times New Roman" w:eastAsia="Tahoma" w:hAnsi="Times New Roman"/>
                <w:sz w:val="24"/>
                <w:szCs w:val="24"/>
                <w:lang w:val="en-US"/>
              </w:rPr>
              <w:t>use gender equality principle as a basis for re-evaluating the applicable sources of tax law and generally accepted taxation concepts and theories</w:t>
            </w:r>
            <w:r w:rsidRPr="00814E11">
              <w:rPr>
                <w:rFonts w:ascii="Times New Roman" w:hAnsi="Times New Roman"/>
                <w:sz w:val="24"/>
                <w:szCs w:val="24"/>
                <w:lang w:val="en-US"/>
              </w:rPr>
              <w:t>.</w:t>
            </w:r>
            <w:r w:rsidRPr="00814E11">
              <w:rPr>
                <w:rFonts w:ascii="Times New Roman" w:hAnsi="Times New Roman"/>
                <w:color w:val="000000"/>
                <w:sz w:val="24"/>
                <w:szCs w:val="24"/>
                <w:lang w:val="en-US"/>
              </w:rPr>
              <w:t xml:space="preserve"> </w:t>
            </w:r>
          </w:p>
        </w:tc>
      </w:tr>
      <w:tr w:rsidR="004F732E" w:rsidRPr="00814E11" w14:paraId="010708BB" w14:textId="77777777" w:rsidTr="006B4FA6">
        <w:trPr>
          <w:jc w:val="center"/>
        </w:trPr>
        <w:tc>
          <w:tcPr>
            <w:tcW w:w="9056" w:type="dxa"/>
            <w:vAlign w:val="center"/>
          </w:tcPr>
          <w:p w14:paraId="4D9AD5E3"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Course content:</w:t>
            </w:r>
          </w:p>
          <w:p w14:paraId="480C50FD" w14:textId="77777777" w:rsidR="004F732E" w:rsidRPr="00814E11" w:rsidRDefault="004F732E" w:rsidP="006B4FA6">
            <w:pPr>
              <w:spacing w:line="240" w:lineRule="auto"/>
              <w:rPr>
                <w:rFonts w:ascii="Times New Roman" w:hAnsi="Times New Roman"/>
                <w:b/>
                <w:bCs/>
                <w:sz w:val="24"/>
                <w:szCs w:val="24"/>
                <w:lang w:val="en-US" w:eastAsia="x-none"/>
              </w:rPr>
            </w:pPr>
            <w:r w:rsidRPr="00814E11">
              <w:rPr>
                <w:rFonts w:ascii="Times New Roman" w:hAnsi="Times New Roman"/>
                <w:bCs/>
                <w:sz w:val="24"/>
                <w:szCs w:val="24"/>
                <w:lang w:val="en-US" w:eastAsia="x-none"/>
              </w:rPr>
              <w:t>1.</w:t>
            </w:r>
            <w:r w:rsidRPr="00814E11">
              <w:rPr>
                <w:rFonts w:ascii="Times New Roman" w:hAnsi="Times New Roman"/>
                <w:lang w:val="en-US"/>
              </w:rPr>
              <w:t xml:space="preserve"> </w:t>
            </w:r>
            <w:r w:rsidRPr="00814E11">
              <w:rPr>
                <w:rFonts w:ascii="Times New Roman" w:hAnsi="Times New Roman"/>
                <w:bCs/>
                <w:sz w:val="24"/>
                <w:szCs w:val="24"/>
                <w:lang w:val="en-US" w:eastAsia="x-none"/>
              </w:rPr>
              <w:t>Introduction: How is taxation relevant for gender equality?</w:t>
            </w:r>
          </w:p>
          <w:p w14:paraId="1B8BC67D" w14:textId="77777777" w:rsidR="004F732E" w:rsidRPr="00814E11" w:rsidRDefault="004F732E" w:rsidP="006B4FA6">
            <w:pPr>
              <w:spacing w:line="240" w:lineRule="auto"/>
              <w:ind w:left="709"/>
              <w:rPr>
                <w:rFonts w:ascii="Times New Roman" w:hAnsi="Times New Roman"/>
                <w:bCs/>
                <w:sz w:val="24"/>
                <w:szCs w:val="24"/>
                <w:lang w:val="en-US" w:eastAsia="x-none"/>
              </w:rPr>
            </w:pPr>
            <w:r w:rsidRPr="00814E11">
              <w:rPr>
                <w:rFonts w:ascii="Times New Roman" w:hAnsi="Times New Roman"/>
                <w:bCs/>
                <w:sz w:val="24"/>
                <w:szCs w:val="24"/>
                <w:lang w:val="en-US" w:eastAsia="x-none"/>
              </w:rPr>
              <w:t>1.1. Basic tax law concepts and related issues</w:t>
            </w:r>
          </w:p>
          <w:p w14:paraId="5C4A7550" w14:textId="77777777" w:rsidR="004F732E" w:rsidRPr="00814E11" w:rsidRDefault="004F732E" w:rsidP="006B4FA6">
            <w:pPr>
              <w:spacing w:line="240" w:lineRule="auto"/>
              <w:ind w:left="709"/>
              <w:rPr>
                <w:rFonts w:ascii="Times New Roman" w:hAnsi="Times New Roman"/>
                <w:bCs/>
                <w:sz w:val="24"/>
                <w:szCs w:val="24"/>
                <w:lang w:val="en-US" w:eastAsia="x-none"/>
              </w:rPr>
            </w:pPr>
            <w:r w:rsidRPr="00814E11">
              <w:rPr>
                <w:rFonts w:ascii="Times New Roman" w:hAnsi="Times New Roman"/>
                <w:bCs/>
                <w:sz w:val="24"/>
                <w:szCs w:val="24"/>
                <w:lang w:val="en-US" w:eastAsia="x-none"/>
              </w:rPr>
              <w:t xml:space="preserve">1.2. Evolution of modern tax systems from a gender perspective </w:t>
            </w:r>
          </w:p>
          <w:p w14:paraId="2F8357FA" w14:textId="77777777" w:rsidR="004F732E" w:rsidRPr="00814E11" w:rsidRDefault="004F732E" w:rsidP="006B4FA6">
            <w:pPr>
              <w:spacing w:line="240" w:lineRule="auto"/>
              <w:ind w:left="709"/>
              <w:rPr>
                <w:rFonts w:ascii="Times New Roman" w:hAnsi="Times New Roman"/>
                <w:bCs/>
                <w:sz w:val="24"/>
                <w:szCs w:val="24"/>
                <w:lang w:val="en-US" w:eastAsia="x-none"/>
              </w:rPr>
            </w:pPr>
            <w:r w:rsidRPr="00814E11">
              <w:rPr>
                <w:rFonts w:ascii="Times New Roman" w:hAnsi="Times New Roman"/>
                <w:bCs/>
                <w:sz w:val="24"/>
                <w:szCs w:val="24"/>
                <w:lang w:val="en-US" w:eastAsia="x-none"/>
              </w:rPr>
              <w:t xml:space="preserve">1.3. Sources of public international law relevant for taxation from a gender perspective </w:t>
            </w:r>
          </w:p>
          <w:p w14:paraId="5CD2EA76" w14:textId="77777777" w:rsidR="004F732E" w:rsidRPr="00814E11" w:rsidRDefault="004F732E" w:rsidP="006B4FA6">
            <w:pPr>
              <w:spacing w:line="240" w:lineRule="auto"/>
              <w:ind w:left="709"/>
              <w:rPr>
                <w:rFonts w:ascii="Times New Roman" w:hAnsi="Times New Roman"/>
                <w:bCs/>
                <w:sz w:val="24"/>
                <w:szCs w:val="24"/>
                <w:lang w:val="en-US" w:eastAsia="x-none"/>
              </w:rPr>
            </w:pPr>
            <w:r w:rsidRPr="00814E11">
              <w:rPr>
                <w:rFonts w:ascii="Times New Roman" w:hAnsi="Times New Roman"/>
                <w:bCs/>
                <w:sz w:val="24"/>
                <w:szCs w:val="24"/>
                <w:lang w:val="en-US" w:eastAsia="x-none"/>
              </w:rPr>
              <w:t>1.4. Fiscal policy, welfare state and gender perspective as a precondition for a fairer tax system</w:t>
            </w:r>
          </w:p>
          <w:p w14:paraId="22798623" w14:textId="77777777" w:rsidR="004F732E" w:rsidRPr="00814E11" w:rsidRDefault="004F732E" w:rsidP="006B4FA6">
            <w:pPr>
              <w:spacing w:line="240" w:lineRule="auto"/>
              <w:rPr>
                <w:rFonts w:ascii="Times New Roman" w:hAnsi="Times New Roman"/>
                <w:bCs/>
                <w:sz w:val="24"/>
                <w:szCs w:val="24"/>
                <w:lang w:val="en-US" w:eastAsia="x-none"/>
              </w:rPr>
            </w:pPr>
            <w:r w:rsidRPr="00814E11">
              <w:rPr>
                <w:rFonts w:ascii="Times New Roman" w:hAnsi="Times New Roman"/>
                <w:bCs/>
                <w:sz w:val="24"/>
                <w:szCs w:val="24"/>
                <w:lang w:val="en-US" w:eastAsia="x-none"/>
              </w:rPr>
              <w:t>2. The effects of tax structure on gender equity: Recognizing gender biases</w:t>
            </w:r>
          </w:p>
          <w:p w14:paraId="2B1BBB51" w14:textId="77777777" w:rsidR="004F732E" w:rsidRPr="00814E11" w:rsidRDefault="004F732E" w:rsidP="006B4FA6">
            <w:pPr>
              <w:spacing w:line="240" w:lineRule="auto"/>
              <w:ind w:left="709"/>
              <w:rPr>
                <w:rFonts w:ascii="Times New Roman" w:hAnsi="Times New Roman"/>
                <w:bCs/>
                <w:sz w:val="24"/>
                <w:szCs w:val="24"/>
                <w:lang w:val="en-US" w:eastAsia="x-none"/>
              </w:rPr>
            </w:pPr>
            <w:r w:rsidRPr="00814E11">
              <w:rPr>
                <w:rFonts w:ascii="Times New Roman" w:hAnsi="Times New Roman"/>
                <w:bCs/>
                <w:sz w:val="24"/>
                <w:szCs w:val="24"/>
                <w:lang w:val="en-US" w:eastAsia="x-none"/>
              </w:rPr>
              <w:t>2.1. Gender issues in personal income taxation</w:t>
            </w:r>
          </w:p>
          <w:p w14:paraId="61EDDAA8" w14:textId="77777777" w:rsidR="004F732E" w:rsidRPr="00814E11" w:rsidRDefault="004F732E" w:rsidP="006B4FA6">
            <w:pPr>
              <w:spacing w:line="240" w:lineRule="auto"/>
              <w:ind w:left="709"/>
              <w:rPr>
                <w:rFonts w:ascii="Times New Roman" w:hAnsi="Times New Roman"/>
                <w:bCs/>
                <w:sz w:val="24"/>
                <w:szCs w:val="24"/>
                <w:lang w:val="en-US" w:eastAsia="x-none"/>
              </w:rPr>
            </w:pPr>
            <w:r w:rsidRPr="00814E11">
              <w:rPr>
                <w:rFonts w:ascii="Times New Roman" w:hAnsi="Times New Roman"/>
                <w:bCs/>
                <w:sz w:val="24"/>
                <w:szCs w:val="24"/>
                <w:lang w:val="en-US" w:eastAsia="x-none"/>
              </w:rPr>
              <w:t>2.2. Gender issues in property and wealth taxation</w:t>
            </w:r>
          </w:p>
          <w:p w14:paraId="7CEA3CC3" w14:textId="77777777" w:rsidR="004F732E" w:rsidRPr="00814E11" w:rsidRDefault="004F732E" w:rsidP="006B4FA6">
            <w:pPr>
              <w:spacing w:line="240" w:lineRule="auto"/>
              <w:ind w:left="709"/>
              <w:rPr>
                <w:rFonts w:ascii="Times New Roman" w:hAnsi="Times New Roman"/>
                <w:bCs/>
                <w:sz w:val="24"/>
                <w:szCs w:val="24"/>
                <w:lang w:val="en-US" w:eastAsia="x-none"/>
              </w:rPr>
            </w:pPr>
            <w:r w:rsidRPr="00814E11">
              <w:rPr>
                <w:rFonts w:ascii="Times New Roman" w:hAnsi="Times New Roman"/>
                <w:bCs/>
                <w:sz w:val="24"/>
                <w:szCs w:val="24"/>
                <w:lang w:val="en-US" w:eastAsia="x-none"/>
              </w:rPr>
              <w:t>2.3. Gender issues in corporate income taxation</w:t>
            </w:r>
          </w:p>
          <w:p w14:paraId="412A0DF5" w14:textId="77777777" w:rsidR="004F732E" w:rsidRPr="00814E11" w:rsidRDefault="004F732E" w:rsidP="006B4FA6">
            <w:pPr>
              <w:spacing w:line="240" w:lineRule="auto"/>
              <w:ind w:left="709"/>
              <w:rPr>
                <w:rFonts w:ascii="Times New Roman" w:hAnsi="Times New Roman"/>
                <w:bCs/>
                <w:sz w:val="24"/>
                <w:szCs w:val="24"/>
                <w:lang w:val="en-US" w:eastAsia="x-none"/>
              </w:rPr>
            </w:pPr>
            <w:r w:rsidRPr="00814E11">
              <w:rPr>
                <w:rFonts w:ascii="Times New Roman" w:hAnsi="Times New Roman"/>
                <w:bCs/>
                <w:sz w:val="24"/>
                <w:szCs w:val="24"/>
                <w:lang w:val="en-US" w:eastAsia="x-none"/>
              </w:rPr>
              <w:lastRenderedPageBreak/>
              <w:t>2.4. Gender issues in the taxation of consumption</w:t>
            </w:r>
          </w:p>
          <w:p w14:paraId="42819A3E" w14:textId="23724715" w:rsidR="004F732E" w:rsidRPr="00814E11" w:rsidRDefault="004F732E" w:rsidP="00867A12">
            <w:pPr>
              <w:rPr>
                <w:rFonts w:ascii="Times New Roman" w:hAnsi="Times New Roman"/>
                <w:i/>
                <w:iCs/>
                <w:sz w:val="24"/>
                <w:szCs w:val="24"/>
                <w:lang w:val="en-US" w:eastAsia="x-none"/>
              </w:rPr>
            </w:pPr>
            <w:r w:rsidRPr="00814E11">
              <w:rPr>
                <w:rFonts w:ascii="Times New Roman" w:hAnsi="Times New Roman"/>
                <w:bCs/>
                <w:sz w:val="24"/>
                <w:szCs w:val="24"/>
                <w:lang w:val="en-US" w:eastAsia="x-none"/>
              </w:rPr>
              <w:t>3. Public expenditures side: Gender responsive budgeting</w:t>
            </w:r>
            <w:r w:rsidRPr="00814E11">
              <w:rPr>
                <w:rFonts w:ascii="Times New Roman" w:eastAsia="Times New Roman" w:hAnsi="Times New Roman"/>
                <w:bCs/>
                <w:color w:val="000000"/>
                <w:sz w:val="24"/>
                <w:szCs w:val="24"/>
                <w:lang w:val="en-US" w:eastAsia="sr-Latn-CS"/>
              </w:rPr>
              <w:t xml:space="preserve"> </w:t>
            </w:r>
          </w:p>
        </w:tc>
      </w:tr>
      <w:tr w:rsidR="004F732E" w:rsidRPr="00814E11" w14:paraId="75CBF1DE" w14:textId="77777777" w:rsidTr="006B4FA6">
        <w:trPr>
          <w:jc w:val="center"/>
        </w:trPr>
        <w:tc>
          <w:tcPr>
            <w:tcW w:w="9056" w:type="dxa"/>
            <w:vAlign w:val="center"/>
          </w:tcPr>
          <w:p w14:paraId="05E69700"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 xml:space="preserve">Literature: </w:t>
            </w:r>
          </w:p>
          <w:p w14:paraId="7A3B7CCA" w14:textId="77777777" w:rsidR="004F732E" w:rsidRPr="00814E11" w:rsidRDefault="004F732E" w:rsidP="006B4FA6">
            <w:pPr>
              <w:rPr>
                <w:rFonts w:ascii="Times New Roman" w:hAnsi="Times New Roman"/>
                <w:color w:val="000000" w:themeColor="text1"/>
                <w:sz w:val="24"/>
                <w:szCs w:val="24"/>
                <w:lang w:val="en-US" w:eastAsia="x-none"/>
              </w:rPr>
            </w:pPr>
            <w:r w:rsidRPr="00814E11">
              <w:rPr>
                <w:rFonts w:ascii="Times New Roman" w:hAnsi="Times New Roman"/>
                <w:b/>
                <w:bCs/>
                <w:sz w:val="24"/>
                <w:szCs w:val="24"/>
                <w:lang w:val="en-US" w:eastAsia="x-none"/>
              </w:rPr>
              <w:t xml:space="preserve">Required reading: </w:t>
            </w:r>
          </w:p>
          <w:p w14:paraId="572F5A02"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sz w:val="24"/>
                <w:szCs w:val="24"/>
                <w:lang w:val="en-US" w:eastAsia="x-none"/>
              </w:rPr>
              <w:t xml:space="preserve">1. Caren Grown, “What Gender Equality Advocates Should Know About Taxation”, </w:t>
            </w:r>
            <w:r w:rsidRPr="00814E11">
              <w:rPr>
                <w:rFonts w:ascii="Times New Roman" w:hAnsi="Times New Roman"/>
                <w:i/>
                <w:sz w:val="24"/>
                <w:szCs w:val="24"/>
                <w:lang w:val="en-US" w:eastAsia="x-none"/>
              </w:rPr>
              <w:t>AWID Discussion Paper</w:t>
            </w:r>
            <w:r w:rsidRPr="00814E11">
              <w:rPr>
                <w:rFonts w:ascii="Times New Roman" w:hAnsi="Times New Roman"/>
                <w:sz w:val="24"/>
                <w:szCs w:val="24"/>
                <w:lang w:val="en-US" w:eastAsia="x-none"/>
              </w:rPr>
              <w:t>, Association for Women's Rights in Development, Toronto 2005.</w:t>
            </w:r>
          </w:p>
          <w:p w14:paraId="4E9CECA5" w14:textId="77777777"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rPr>
              <w:t xml:space="preserve">2. </w:t>
            </w:r>
            <w:proofErr w:type="spellStart"/>
            <w:r w:rsidRPr="00814E11">
              <w:rPr>
                <w:rFonts w:ascii="Times New Roman" w:hAnsi="Times New Roman"/>
                <w:sz w:val="24"/>
                <w:szCs w:val="24"/>
                <w:lang w:val="en-US"/>
              </w:rPr>
              <w:t>Imraan</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Valodia</w:t>
            </w:r>
            <w:proofErr w:type="spellEnd"/>
            <w:r w:rsidRPr="00814E11">
              <w:rPr>
                <w:rFonts w:ascii="Times New Roman" w:hAnsi="Times New Roman"/>
                <w:sz w:val="24"/>
                <w:szCs w:val="24"/>
                <w:lang w:val="en-US"/>
              </w:rPr>
              <w:t xml:space="preserve">, “Gender, poverty and taxation: An overview of a multi-country study of gender </w:t>
            </w:r>
            <w:proofErr w:type="spellStart"/>
            <w:r w:rsidRPr="00814E11">
              <w:rPr>
                <w:rFonts w:ascii="Times New Roman" w:hAnsi="Times New Roman"/>
                <w:sz w:val="24"/>
                <w:szCs w:val="24"/>
                <w:lang w:val="en-US"/>
              </w:rPr>
              <w:t>andtaxation</w:t>
            </w:r>
            <w:proofErr w:type="spellEnd"/>
            <w:r w:rsidRPr="00814E11">
              <w:rPr>
                <w:rFonts w:ascii="Times New Roman" w:hAnsi="Times New Roman"/>
                <w:sz w:val="24"/>
                <w:szCs w:val="24"/>
                <w:lang w:val="en-US"/>
              </w:rPr>
              <w:t>”,</w:t>
            </w:r>
            <w:r w:rsidRPr="00814E11">
              <w:rPr>
                <w:rFonts w:ascii="Times New Roman" w:hAnsi="Times New Roman"/>
                <w:lang w:val="en-US"/>
              </w:rPr>
              <w:t xml:space="preserve"> </w:t>
            </w:r>
            <w:r w:rsidRPr="00814E11">
              <w:rPr>
                <w:rFonts w:ascii="Times New Roman" w:hAnsi="Times New Roman"/>
                <w:i/>
                <w:sz w:val="24"/>
                <w:szCs w:val="24"/>
                <w:lang w:val="en-US"/>
              </w:rPr>
              <w:t>Agenda: Empowering Women for Gender Equity</w:t>
            </w:r>
            <w:r w:rsidRPr="00814E11">
              <w:rPr>
                <w:rFonts w:ascii="Times New Roman" w:hAnsi="Times New Roman"/>
                <w:sz w:val="24"/>
                <w:szCs w:val="24"/>
                <w:lang w:val="en-US"/>
              </w:rPr>
              <w:t>, No. 81, Gender &amp; Poverty Reduction, 2009.</w:t>
            </w:r>
          </w:p>
          <w:p w14:paraId="752F61AF" w14:textId="77777777"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rPr>
              <w:t xml:space="preserve">3. Kathleen A. </w:t>
            </w:r>
            <w:proofErr w:type="spellStart"/>
            <w:r w:rsidRPr="00814E11">
              <w:rPr>
                <w:rFonts w:ascii="Times New Roman" w:hAnsi="Times New Roman"/>
                <w:sz w:val="24"/>
                <w:szCs w:val="24"/>
                <w:lang w:val="en-US"/>
              </w:rPr>
              <w:t>Lahey</w:t>
            </w:r>
            <w:proofErr w:type="spellEnd"/>
            <w:r w:rsidRPr="00814E11">
              <w:rPr>
                <w:rFonts w:ascii="Times New Roman" w:hAnsi="Times New Roman"/>
                <w:sz w:val="24"/>
                <w:szCs w:val="24"/>
                <w:lang w:val="en-US"/>
              </w:rPr>
              <w:t xml:space="preserve">, “International Transactions, Taxation, and Women: The Critical Role of Gender Analysis” </w:t>
            </w:r>
            <w:r w:rsidRPr="00814E11">
              <w:rPr>
                <w:rFonts w:ascii="Times New Roman" w:hAnsi="Times New Roman"/>
                <w:i/>
                <w:sz w:val="24"/>
                <w:szCs w:val="24"/>
                <w:lang w:val="en-US"/>
              </w:rPr>
              <w:t>U.B.C. Law Review</w:t>
            </w:r>
            <w:r w:rsidRPr="00814E11">
              <w:rPr>
                <w:rFonts w:ascii="Times New Roman" w:hAnsi="Times New Roman"/>
                <w:sz w:val="24"/>
                <w:szCs w:val="24"/>
                <w:lang w:val="en-US"/>
              </w:rPr>
              <w:t>, Vol. 42, No. 2, 2010.</w:t>
            </w:r>
          </w:p>
          <w:p w14:paraId="35C37E6C" w14:textId="77777777"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eastAsia="x-none"/>
              </w:rPr>
              <w:t xml:space="preserve">4. Jenny </w:t>
            </w:r>
            <w:proofErr w:type="spellStart"/>
            <w:r w:rsidRPr="00814E11">
              <w:rPr>
                <w:rFonts w:ascii="Times New Roman" w:hAnsi="Times New Roman"/>
                <w:sz w:val="24"/>
                <w:szCs w:val="24"/>
                <w:lang w:val="en-US" w:eastAsia="x-none"/>
              </w:rPr>
              <w:t>Birchall</w:t>
            </w:r>
            <w:proofErr w:type="spellEnd"/>
            <w:r w:rsidRPr="00814E11">
              <w:rPr>
                <w:rFonts w:ascii="Times New Roman" w:hAnsi="Times New Roman"/>
                <w:sz w:val="24"/>
                <w:szCs w:val="24"/>
                <w:lang w:val="en-US" w:eastAsia="x-none"/>
              </w:rPr>
              <w:t xml:space="preserve"> and </w:t>
            </w:r>
            <w:proofErr w:type="spellStart"/>
            <w:r w:rsidRPr="00814E11">
              <w:rPr>
                <w:rFonts w:ascii="Times New Roman" w:hAnsi="Times New Roman"/>
                <w:sz w:val="24"/>
                <w:szCs w:val="24"/>
                <w:lang w:val="en-US" w:eastAsia="x-none"/>
              </w:rPr>
              <w:t>Marzia</w:t>
            </w:r>
            <w:proofErr w:type="spellEnd"/>
            <w:r w:rsidRPr="00814E11">
              <w:rPr>
                <w:rFonts w:ascii="Times New Roman" w:hAnsi="Times New Roman"/>
                <w:sz w:val="24"/>
                <w:szCs w:val="24"/>
                <w:lang w:val="en-US" w:eastAsia="x-none"/>
              </w:rPr>
              <w:t xml:space="preserve"> Fontana, “The gender dimensions of expenditure and revenue policy and systems”, </w:t>
            </w:r>
            <w:r w:rsidRPr="00814E11">
              <w:rPr>
                <w:rFonts w:ascii="Times New Roman" w:hAnsi="Times New Roman"/>
                <w:i/>
                <w:sz w:val="24"/>
                <w:szCs w:val="24"/>
                <w:lang w:val="en-US" w:eastAsia="x-none"/>
              </w:rPr>
              <w:t>Bridge Development Gender</w:t>
            </w:r>
            <w:r w:rsidRPr="00814E11">
              <w:rPr>
                <w:rFonts w:ascii="Times New Roman" w:hAnsi="Times New Roman"/>
                <w:sz w:val="24"/>
                <w:szCs w:val="24"/>
                <w:lang w:val="en-US" w:eastAsia="x-none"/>
              </w:rPr>
              <w:t>, Institute of Development Studies, 2015.</w:t>
            </w:r>
          </w:p>
          <w:p w14:paraId="27D5B4DA" w14:textId="77777777" w:rsidR="004F732E" w:rsidRPr="00814E11" w:rsidRDefault="004F732E" w:rsidP="006B4FA6">
            <w:pPr>
              <w:rPr>
                <w:rFonts w:ascii="Times New Roman" w:hAnsi="Times New Roman"/>
                <w:b/>
                <w:bCs/>
                <w:color w:val="000000" w:themeColor="text1"/>
                <w:sz w:val="24"/>
                <w:szCs w:val="24"/>
                <w:lang w:val="en-US" w:eastAsia="x-none"/>
              </w:rPr>
            </w:pPr>
            <w:r w:rsidRPr="00814E11">
              <w:rPr>
                <w:rFonts w:ascii="Times New Roman" w:hAnsi="Times New Roman"/>
                <w:sz w:val="24"/>
                <w:szCs w:val="24"/>
                <w:lang w:val="en-US"/>
              </w:rPr>
              <w:t xml:space="preserve">5. Kathleen A. </w:t>
            </w:r>
            <w:proofErr w:type="spellStart"/>
            <w:r w:rsidRPr="00814E11">
              <w:rPr>
                <w:rFonts w:ascii="Times New Roman" w:hAnsi="Times New Roman"/>
                <w:sz w:val="24"/>
                <w:szCs w:val="24"/>
                <w:lang w:val="en-US"/>
              </w:rPr>
              <w:t>Lahey</w:t>
            </w:r>
            <w:proofErr w:type="spellEnd"/>
            <w:r w:rsidRPr="00814E11">
              <w:rPr>
                <w:rFonts w:ascii="Times New Roman" w:hAnsi="Times New Roman"/>
                <w:sz w:val="24"/>
                <w:szCs w:val="24"/>
                <w:lang w:val="en-US"/>
              </w:rPr>
              <w:t xml:space="preserve">, “Gender, Taxation and Equality in Developing Countries: Issues and Policy Recommendations”, </w:t>
            </w:r>
            <w:r w:rsidRPr="00814E11">
              <w:rPr>
                <w:rFonts w:ascii="Times New Roman" w:hAnsi="Times New Roman"/>
                <w:i/>
                <w:sz w:val="24"/>
                <w:szCs w:val="24"/>
                <w:lang w:val="en-US"/>
              </w:rPr>
              <w:t>Discussion Paper</w:t>
            </w:r>
            <w:r w:rsidRPr="00814E11">
              <w:rPr>
                <w:rFonts w:ascii="Times New Roman" w:hAnsi="Times New Roman"/>
                <w:sz w:val="24"/>
                <w:szCs w:val="24"/>
                <w:lang w:val="en-US"/>
              </w:rPr>
              <w:t>, UN Women, April 2018.</w:t>
            </w:r>
          </w:p>
          <w:p w14:paraId="4C87CAD6" w14:textId="77777777" w:rsidR="004F732E" w:rsidRPr="00814E11" w:rsidRDefault="004F732E" w:rsidP="006B4FA6">
            <w:pPr>
              <w:rPr>
                <w:rFonts w:ascii="Times New Roman" w:hAnsi="Times New Roman"/>
                <w:b/>
                <w:bCs/>
                <w:color w:val="000000" w:themeColor="text1"/>
                <w:sz w:val="24"/>
                <w:szCs w:val="24"/>
                <w:lang w:val="en-US" w:eastAsia="x-none"/>
              </w:rPr>
            </w:pPr>
            <w:r w:rsidRPr="00814E11">
              <w:rPr>
                <w:rFonts w:ascii="Times New Roman" w:hAnsi="Times New Roman"/>
                <w:b/>
                <w:bCs/>
                <w:color w:val="000000" w:themeColor="text1"/>
                <w:sz w:val="24"/>
                <w:szCs w:val="24"/>
                <w:lang w:val="en-US" w:eastAsia="x-none"/>
              </w:rPr>
              <w:t xml:space="preserve">Additional reading: </w:t>
            </w:r>
          </w:p>
          <w:p w14:paraId="107D6410" w14:textId="77777777" w:rsidR="004F732E" w:rsidRPr="00814E11" w:rsidRDefault="004F732E" w:rsidP="006B4FA6">
            <w:pPr>
              <w:spacing w:line="240" w:lineRule="auto"/>
              <w:rPr>
                <w:rFonts w:ascii="Times New Roman" w:hAnsi="Times New Roman"/>
                <w:sz w:val="24"/>
                <w:szCs w:val="24"/>
                <w:lang w:val="en-US"/>
              </w:rPr>
            </w:pPr>
            <w:r w:rsidRPr="00814E11">
              <w:rPr>
                <w:rFonts w:ascii="Times New Roman" w:hAnsi="Times New Roman"/>
                <w:sz w:val="24"/>
                <w:szCs w:val="24"/>
                <w:lang w:val="en-US"/>
              </w:rPr>
              <w:t xml:space="preserve">1. Kathleen Barnett, Caren Grown, “Gender Impacts of Government Revenue Collection: The Case of Taxation”, </w:t>
            </w:r>
            <w:r w:rsidRPr="00814E11">
              <w:rPr>
                <w:rFonts w:ascii="Times New Roman" w:hAnsi="Times New Roman"/>
                <w:i/>
                <w:sz w:val="24"/>
                <w:szCs w:val="24"/>
                <w:lang w:val="en-US"/>
              </w:rPr>
              <w:t>Commonwealth Economic Paper Series</w:t>
            </w:r>
            <w:r w:rsidRPr="00814E11">
              <w:rPr>
                <w:rFonts w:ascii="Times New Roman" w:hAnsi="Times New Roman"/>
                <w:sz w:val="24"/>
                <w:szCs w:val="24"/>
                <w:lang w:val="en-US"/>
              </w:rPr>
              <w:t>,</w:t>
            </w:r>
            <w:r w:rsidRPr="00814E11">
              <w:rPr>
                <w:rFonts w:ascii="Times New Roman" w:hAnsi="Times New Roman"/>
                <w:lang w:val="en-US"/>
              </w:rPr>
              <w:t xml:space="preserve"> </w:t>
            </w:r>
            <w:r w:rsidRPr="00814E11">
              <w:rPr>
                <w:rFonts w:ascii="Times New Roman" w:hAnsi="Times New Roman"/>
                <w:sz w:val="24"/>
                <w:szCs w:val="24"/>
                <w:lang w:val="en-US"/>
              </w:rPr>
              <w:t xml:space="preserve">Commonwealth Secretariat 2004. </w:t>
            </w:r>
          </w:p>
          <w:p w14:paraId="35747801" w14:textId="77777777"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rPr>
              <w:t xml:space="preserve">2. </w:t>
            </w:r>
            <w:proofErr w:type="spellStart"/>
            <w:r w:rsidRPr="00814E11">
              <w:rPr>
                <w:rFonts w:ascii="Times New Roman" w:hAnsi="Times New Roman"/>
                <w:sz w:val="24"/>
                <w:szCs w:val="24"/>
                <w:lang w:val="en-US"/>
              </w:rPr>
              <w:t>Imraan</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Valodia</w:t>
            </w:r>
            <w:proofErr w:type="spellEnd"/>
            <w:r w:rsidRPr="00814E11">
              <w:rPr>
                <w:rFonts w:ascii="Times New Roman" w:hAnsi="Times New Roman"/>
                <w:sz w:val="24"/>
                <w:szCs w:val="24"/>
                <w:lang w:val="en-US"/>
              </w:rPr>
              <w:t>,</w:t>
            </w:r>
            <w:r w:rsidRPr="00814E11">
              <w:rPr>
                <w:rFonts w:ascii="Times New Roman" w:hAnsi="Times New Roman"/>
                <w:lang w:val="en-US"/>
              </w:rPr>
              <w:t xml:space="preserve"> </w:t>
            </w:r>
            <w:r w:rsidRPr="00814E11">
              <w:rPr>
                <w:rFonts w:ascii="Times New Roman" w:hAnsi="Times New Roman"/>
                <w:sz w:val="24"/>
                <w:szCs w:val="24"/>
                <w:lang w:val="en-US"/>
              </w:rPr>
              <w:t xml:space="preserve">Terence Smith and Debbie </w:t>
            </w:r>
            <w:proofErr w:type="spellStart"/>
            <w:r w:rsidRPr="00814E11">
              <w:rPr>
                <w:rFonts w:ascii="Times New Roman" w:hAnsi="Times New Roman"/>
                <w:sz w:val="24"/>
                <w:szCs w:val="24"/>
                <w:lang w:val="en-US"/>
              </w:rPr>
              <w:t>Budlender</w:t>
            </w:r>
            <w:proofErr w:type="spellEnd"/>
            <w:r w:rsidRPr="00814E11">
              <w:rPr>
                <w:rFonts w:ascii="Times New Roman" w:hAnsi="Times New Roman"/>
                <w:sz w:val="24"/>
                <w:szCs w:val="24"/>
                <w:lang w:val="en-US"/>
              </w:rPr>
              <w:t>, “Has Gender-Based Tax Reform Been Good for All South African Women?”</w:t>
            </w:r>
            <w:r w:rsidRPr="00814E11">
              <w:rPr>
                <w:rFonts w:ascii="Times New Roman" w:hAnsi="Times New Roman"/>
                <w:i/>
                <w:lang w:val="en-US"/>
              </w:rPr>
              <w:t xml:space="preserve"> </w:t>
            </w:r>
            <w:r w:rsidRPr="00814E11">
              <w:rPr>
                <w:rFonts w:ascii="Times New Roman" w:hAnsi="Times New Roman"/>
                <w:i/>
                <w:sz w:val="24"/>
                <w:szCs w:val="24"/>
                <w:lang w:val="en-US"/>
              </w:rPr>
              <w:t>Agenda: Empowering Women for Gender Equity</w:t>
            </w:r>
            <w:r w:rsidRPr="00814E11">
              <w:rPr>
                <w:rFonts w:ascii="Times New Roman" w:hAnsi="Times New Roman"/>
                <w:sz w:val="24"/>
                <w:szCs w:val="24"/>
                <w:lang w:val="en-US"/>
              </w:rPr>
              <w:t>, No. 47, 2001.</w:t>
            </w:r>
          </w:p>
          <w:p w14:paraId="502C8F0F" w14:textId="77777777" w:rsidR="004F732E" w:rsidRPr="00814E11" w:rsidRDefault="004F732E" w:rsidP="006B4FA6">
            <w:pPr>
              <w:rPr>
                <w:rFonts w:ascii="Times New Roman" w:hAnsi="Times New Roman"/>
                <w:sz w:val="24"/>
                <w:szCs w:val="24"/>
                <w:lang w:val="en-US"/>
              </w:rPr>
            </w:pPr>
            <w:r w:rsidRPr="00814E11">
              <w:rPr>
                <w:rFonts w:ascii="Times New Roman" w:hAnsi="Times New Roman"/>
                <w:sz w:val="24"/>
                <w:szCs w:val="24"/>
                <w:lang w:val="en-US"/>
              </w:rPr>
              <w:t xml:space="preserve">3. Kathleen A. </w:t>
            </w:r>
            <w:proofErr w:type="spellStart"/>
            <w:r w:rsidRPr="00814E11">
              <w:rPr>
                <w:rFonts w:ascii="Times New Roman" w:hAnsi="Times New Roman"/>
                <w:sz w:val="24"/>
                <w:szCs w:val="24"/>
                <w:lang w:val="en-US"/>
              </w:rPr>
              <w:t>Lahey</w:t>
            </w:r>
            <w:proofErr w:type="spellEnd"/>
            <w:r w:rsidRPr="00814E11">
              <w:rPr>
                <w:rFonts w:ascii="Times New Roman" w:hAnsi="Times New Roman"/>
                <w:sz w:val="24"/>
                <w:szCs w:val="24"/>
                <w:lang w:val="en-US"/>
              </w:rPr>
              <w:t xml:space="preserve">, “Uncovering Women in Taxation: The Gender Impact of </w:t>
            </w:r>
            <w:proofErr w:type="spellStart"/>
            <w:r w:rsidRPr="00814E11">
              <w:rPr>
                <w:rFonts w:ascii="Times New Roman" w:hAnsi="Times New Roman"/>
                <w:sz w:val="24"/>
                <w:szCs w:val="24"/>
                <w:lang w:val="en-US"/>
              </w:rPr>
              <w:t>Detaxation</w:t>
            </w:r>
            <w:proofErr w:type="spellEnd"/>
            <w:r w:rsidRPr="00814E11">
              <w:rPr>
                <w:rFonts w:ascii="Times New Roman" w:hAnsi="Times New Roman"/>
                <w:sz w:val="24"/>
                <w:szCs w:val="24"/>
                <w:lang w:val="en-US"/>
              </w:rPr>
              <w:t xml:space="preserve">, Tax Expenditures, and Joint Tax/Benefit Units” </w:t>
            </w:r>
            <w:proofErr w:type="spellStart"/>
            <w:r w:rsidRPr="00814E11">
              <w:rPr>
                <w:rFonts w:ascii="Times New Roman" w:hAnsi="Times New Roman"/>
                <w:i/>
                <w:sz w:val="24"/>
                <w:szCs w:val="24"/>
                <w:lang w:val="en-US"/>
              </w:rPr>
              <w:t>Osgoode</w:t>
            </w:r>
            <w:proofErr w:type="spellEnd"/>
            <w:r w:rsidRPr="00814E11">
              <w:rPr>
                <w:rFonts w:ascii="Times New Roman" w:hAnsi="Times New Roman"/>
                <w:i/>
                <w:sz w:val="24"/>
                <w:szCs w:val="24"/>
                <w:lang w:val="en-US"/>
              </w:rPr>
              <w:t xml:space="preserve"> Hall Law Journal</w:t>
            </w:r>
            <w:r w:rsidRPr="00814E11">
              <w:rPr>
                <w:rFonts w:ascii="Times New Roman" w:hAnsi="Times New Roman"/>
                <w:sz w:val="24"/>
                <w:szCs w:val="24"/>
                <w:lang w:val="en-US"/>
              </w:rPr>
              <w:t>, Vol. 52, No. 2, 2015.</w:t>
            </w:r>
          </w:p>
          <w:p w14:paraId="58792457" w14:textId="77777777" w:rsidR="004F732E" w:rsidRPr="00814E11" w:rsidRDefault="004F732E" w:rsidP="006B4FA6">
            <w:pPr>
              <w:spacing w:line="240" w:lineRule="auto"/>
              <w:rPr>
                <w:rFonts w:ascii="Times New Roman" w:hAnsi="Times New Roman"/>
                <w:sz w:val="24"/>
                <w:szCs w:val="24"/>
                <w:lang w:val="en-US"/>
              </w:rPr>
            </w:pPr>
            <w:r w:rsidRPr="00814E11">
              <w:rPr>
                <w:rFonts w:ascii="Times New Roman" w:hAnsi="Times New Roman"/>
                <w:sz w:val="24"/>
                <w:szCs w:val="24"/>
                <w:lang w:val="en-US"/>
              </w:rPr>
              <w:t xml:space="preserve">4. Janet </w:t>
            </w:r>
            <w:proofErr w:type="spellStart"/>
            <w:r w:rsidRPr="00814E11">
              <w:rPr>
                <w:rFonts w:ascii="Times New Roman" w:hAnsi="Times New Roman"/>
                <w:sz w:val="24"/>
                <w:szCs w:val="24"/>
                <w:lang w:val="en-US"/>
              </w:rPr>
              <w:t>Stotsky</w:t>
            </w:r>
            <w:proofErr w:type="spellEnd"/>
            <w:r w:rsidRPr="00814E11">
              <w:rPr>
                <w:rFonts w:ascii="Times New Roman" w:hAnsi="Times New Roman"/>
                <w:sz w:val="24"/>
                <w:szCs w:val="24"/>
                <w:lang w:val="en-US"/>
              </w:rPr>
              <w:t xml:space="preserve">, “Gender Bias in Tax Systems” </w:t>
            </w:r>
            <w:r w:rsidRPr="00814E11">
              <w:rPr>
                <w:rFonts w:ascii="Times New Roman" w:hAnsi="Times New Roman"/>
                <w:i/>
                <w:sz w:val="24"/>
                <w:szCs w:val="24"/>
                <w:lang w:val="en-US"/>
              </w:rPr>
              <w:t>Tax Notes International</w:t>
            </w:r>
            <w:r w:rsidRPr="00814E11">
              <w:rPr>
                <w:rFonts w:ascii="Times New Roman" w:hAnsi="Times New Roman"/>
                <w:sz w:val="24"/>
                <w:szCs w:val="24"/>
                <w:lang w:val="en-US"/>
              </w:rPr>
              <w:t>, June 9, 1997.</w:t>
            </w:r>
          </w:p>
          <w:p w14:paraId="3A73FB0B" w14:textId="77777777" w:rsidR="004F732E" w:rsidRPr="00814E11" w:rsidRDefault="004F732E" w:rsidP="006B4FA6">
            <w:pPr>
              <w:spacing w:line="240" w:lineRule="auto"/>
              <w:rPr>
                <w:rFonts w:ascii="Times New Roman" w:hAnsi="Times New Roman"/>
                <w:sz w:val="24"/>
                <w:szCs w:val="24"/>
                <w:lang w:val="en-US" w:eastAsia="x-none"/>
              </w:rPr>
            </w:pPr>
            <w:r w:rsidRPr="00814E11">
              <w:rPr>
                <w:rFonts w:ascii="Times New Roman" w:hAnsi="Times New Roman"/>
                <w:sz w:val="24"/>
                <w:szCs w:val="24"/>
                <w:lang w:val="en-US"/>
              </w:rPr>
              <w:t xml:space="preserve">5. Janet </w:t>
            </w:r>
            <w:proofErr w:type="spellStart"/>
            <w:r w:rsidRPr="00814E11">
              <w:rPr>
                <w:rFonts w:ascii="Times New Roman" w:hAnsi="Times New Roman"/>
                <w:sz w:val="24"/>
                <w:szCs w:val="24"/>
                <w:lang w:val="en-US"/>
              </w:rPr>
              <w:t>Stotsky</w:t>
            </w:r>
            <w:proofErr w:type="spellEnd"/>
            <w:r w:rsidRPr="00814E11">
              <w:rPr>
                <w:rFonts w:ascii="Times New Roman" w:hAnsi="Times New Roman"/>
                <w:sz w:val="24"/>
                <w:szCs w:val="24"/>
                <w:lang w:val="en-US"/>
              </w:rPr>
              <w:t>, “</w:t>
            </w:r>
            <w:r w:rsidRPr="00814E11">
              <w:rPr>
                <w:rFonts w:ascii="Times New Roman" w:hAnsi="Times New Roman"/>
                <w:sz w:val="24"/>
                <w:szCs w:val="24"/>
                <w:lang w:val="en-US" w:eastAsia="x-none"/>
              </w:rPr>
              <w:t xml:space="preserve">Gender Budgeting: Fiscal Context and Current Outcomes”, </w:t>
            </w:r>
            <w:r w:rsidRPr="00814E11">
              <w:rPr>
                <w:rFonts w:ascii="Times New Roman" w:hAnsi="Times New Roman"/>
                <w:i/>
                <w:sz w:val="24"/>
                <w:szCs w:val="24"/>
                <w:lang w:val="en-US" w:eastAsia="x-none"/>
              </w:rPr>
              <w:t>International Monetary Fund Working Paper</w:t>
            </w:r>
            <w:r w:rsidRPr="00814E11">
              <w:rPr>
                <w:rFonts w:ascii="Times New Roman" w:hAnsi="Times New Roman"/>
                <w:sz w:val="24"/>
                <w:szCs w:val="24"/>
                <w:lang w:val="en-US" w:eastAsia="x-none"/>
              </w:rPr>
              <w:t>, July 2016.</w:t>
            </w:r>
          </w:p>
          <w:p w14:paraId="0E729BE2"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sz w:val="24"/>
                <w:szCs w:val="24"/>
                <w:lang w:val="en-US"/>
              </w:rPr>
              <w:t xml:space="preserve">6. Janet </w:t>
            </w:r>
            <w:proofErr w:type="spellStart"/>
            <w:r w:rsidRPr="00814E11">
              <w:rPr>
                <w:rFonts w:ascii="Times New Roman" w:hAnsi="Times New Roman"/>
                <w:sz w:val="24"/>
                <w:szCs w:val="24"/>
                <w:lang w:val="en-US"/>
              </w:rPr>
              <w:t>Stotsky</w:t>
            </w:r>
            <w:proofErr w:type="spellEnd"/>
            <w:r w:rsidRPr="00814E11">
              <w:rPr>
                <w:rFonts w:ascii="Times New Roman" w:hAnsi="Times New Roman"/>
                <w:sz w:val="24"/>
                <w:szCs w:val="24"/>
                <w:lang w:val="en-US"/>
              </w:rPr>
              <w:t xml:space="preserve">, Sakina Shibuya, Lisa </w:t>
            </w:r>
            <w:proofErr w:type="spellStart"/>
            <w:r w:rsidRPr="00814E11">
              <w:rPr>
                <w:rFonts w:ascii="Times New Roman" w:hAnsi="Times New Roman"/>
                <w:sz w:val="24"/>
                <w:szCs w:val="24"/>
                <w:lang w:val="en-US"/>
              </w:rPr>
              <w:t>Kolovich</w:t>
            </w:r>
            <w:proofErr w:type="spellEnd"/>
            <w:r w:rsidRPr="00814E11">
              <w:rPr>
                <w:rFonts w:ascii="Times New Roman" w:hAnsi="Times New Roman"/>
                <w:sz w:val="24"/>
                <w:szCs w:val="24"/>
                <w:lang w:val="en-US"/>
              </w:rPr>
              <w:t xml:space="preserve">, and </w:t>
            </w:r>
            <w:proofErr w:type="spellStart"/>
            <w:r w:rsidRPr="00814E11">
              <w:rPr>
                <w:rFonts w:ascii="Times New Roman" w:hAnsi="Times New Roman"/>
                <w:sz w:val="24"/>
                <w:szCs w:val="24"/>
                <w:lang w:val="en-US"/>
              </w:rPr>
              <w:t>Suhaib</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Kebhaj</w:t>
            </w:r>
            <w:proofErr w:type="spellEnd"/>
            <w:r w:rsidRPr="00814E11">
              <w:rPr>
                <w:rFonts w:ascii="Times New Roman" w:hAnsi="Times New Roman"/>
                <w:sz w:val="24"/>
                <w:szCs w:val="24"/>
                <w:lang w:val="en-US"/>
              </w:rPr>
              <w:t>, “</w:t>
            </w:r>
            <w:r w:rsidRPr="00814E11">
              <w:rPr>
                <w:rFonts w:ascii="Times New Roman" w:hAnsi="Times New Roman"/>
                <w:sz w:val="24"/>
                <w:szCs w:val="24"/>
                <w:lang w:val="en-US" w:eastAsia="x-none"/>
              </w:rPr>
              <w:t>Trends in Gender Equality and Women's Advancement”</w:t>
            </w:r>
            <w:r w:rsidRPr="00814E11">
              <w:rPr>
                <w:rFonts w:ascii="Times New Roman" w:hAnsi="Times New Roman"/>
                <w:lang w:val="en-US"/>
              </w:rPr>
              <w:t xml:space="preserve"> </w:t>
            </w:r>
            <w:r w:rsidRPr="00814E11">
              <w:rPr>
                <w:rFonts w:ascii="Times New Roman" w:hAnsi="Times New Roman"/>
                <w:i/>
                <w:sz w:val="24"/>
                <w:szCs w:val="24"/>
                <w:lang w:val="en-US" w:eastAsia="x-none"/>
              </w:rPr>
              <w:t>International Monetary Fund Working Paper</w:t>
            </w:r>
            <w:r w:rsidRPr="00814E11">
              <w:rPr>
                <w:rFonts w:ascii="Times New Roman" w:hAnsi="Times New Roman"/>
                <w:sz w:val="24"/>
                <w:szCs w:val="24"/>
                <w:lang w:val="en-US" w:eastAsia="x-none"/>
              </w:rPr>
              <w:t>, February 2016.</w:t>
            </w:r>
          </w:p>
          <w:p w14:paraId="5DD2DA22" w14:textId="77777777" w:rsidR="004F732E" w:rsidRPr="00814E11" w:rsidRDefault="004F732E" w:rsidP="006B4FA6">
            <w:pPr>
              <w:spacing w:line="240" w:lineRule="auto"/>
              <w:rPr>
                <w:rFonts w:ascii="Times New Roman" w:hAnsi="Times New Roman"/>
                <w:sz w:val="24"/>
                <w:szCs w:val="24"/>
                <w:lang w:val="en-US" w:eastAsia="x-none"/>
              </w:rPr>
            </w:pPr>
            <w:r w:rsidRPr="00814E11">
              <w:rPr>
                <w:rFonts w:ascii="Times New Roman" w:hAnsi="Times New Roman"/>
                <w:sz w:val="24"/>
                <w:szCs w:val="24"/>
                <w:lang w:val="en-US" w:eastAsia="x-none"/>
              </w:rPr>
              <w:t>7. Diane Elson, “Monitoring Government Budgets for Compliance with CEDAW,” Unpublished Report, New York: UNIFEM, 2005.</w:t>
            </w:r>
          </w:p>
          <w:p w14:paraId="7D072A8E" w14:textId="77777777" w:rsidR="004F732E" w:rsidRPr="00814E11" w:rsidRDefault="004F732E" w:rsidP="006B4FA6">
            <w:pPr>
              <w:spacing w:line="240" w:lineRule="auto"/>
              <w:rPr>
                <w:rFonts w:ascii="Times New Roman" w:hAnsi="Times New Roman"/>
                <w:sz w:val="24"/>
                <w:szCs w:val="24"/>
                <w:lang w:val="en-US" w:eastAsia="x-none"/>
              </w:rPr>
            </w:pPr>
            <w:r w:rsidRPr="00814E11">
              <w:rPr>
                <w:rFonts w:ascii="Times New Roman" w:hAnsi="Times New Roman"/>
                <w:sz w:val="24"/>
                <w:szCs w:val="24"/>
                <w:lang w:val="en-US" w:eastAsia="x-none"/>
              </w:rPr>
              <w:t xml:space="preserve">8. Helen Hodgson and Kerrie </w:t>
            </w:r>
            <w:proofErr w:type="spellStart"/>
            <w:r w:rsidRPr="00814E11">
              <w:rPr>
                <w:rFonts w:ascii="Times New Roman" w:hAnsi="Times New Roman"/>
                <w:sz w:val="24"/>
                <w:szCs w:val="24"/>
                <w:lang w:val="en-US" w:eastAsia="x-none"/>
              </w:rPr>
              <w:t>Sadiq</w:t>
            </w:r>
            <w:proofErr w:type="spellEnd"/>
            <w:r w:rsidRPr="00814E11">
              <w:rPr>
                <w:rFonts w:ascii="Times New Roman" w:hAnsi="Times New Roman"/>
                <w:sz w:val="24"/>
                <w:szCs w:val="24"/>
                <w:lang w:val="en-US" w:eastAsia="x-none"/>
              </w:rPr>
              <w:t xml:space="preserve">, “Gender equality and a rights-based approach to tax reform” in </w:t>
            </w:r>
            <w:r w:rsidRPr="00814E11">
              <w:rPr>
                <w:rFonts w:ascii="Times New Roman" w:hAnsi="Times New Roman"/>
                <w:i/>
                <w:sz w:val="24"/>
                <w:szCs w:val="24"/>
                <w:lang w:val="en-US" w:eastAsia="x-none"/>
              </w:rPr>
              <w:t>Tax, Social Policy and Gender:</w:t>
            </w:r>
            <w:r w:rsidRPr="00814E11">
              <w:rPr>
                <w:rFonts w:ascii="Times New Roman" w:hAnsi="Times New Roman"/>
                <w:lang w:val="en-US"/>
              </w:rPr>
              <w:t xml:space="preserve"> </w:t>
            </w:r>
            <w:r w:rsidRPr="00814E11">
              <w:rPr>
                <w:rFonts w:ascii="Times New Roman" w:hAnsi="Times New Roman"/>
                <w:i/>
                <w:sz w:val="24"/>
                <w:szCs w:val="24"/>
                <w:lang w:val="en-US" w:eastAsia="x-none"/>
              </w:rPr>
              <w:t>Rethinking equality and efficiency</w:t>
            </w:r>
            <w:r w:rsidRPr="00814E11">
              <w:rPr>
                <w:rFonts w:ascii="Times New Roman" w:hAnsi="Times New Roman"/>
                <w:sz w:val="24"/>
                <w:szCs w:val="24"/>
                <w:lang w:val="en-US" w:eastAsia="x-none"/>
              </w:rPr>
              <w:t xml:space="preserve"> (ed. Miranda Stewart), ANU Press 2017.</w:t>
            </w:r>
          </w:p>
          <w:p w14:paraId="16F8927C" w14:textId="77777777" w:rsidR="004F732E" w:rsidRPr="00814E11" w:rsidRDefault="004F732E" w:rsidP="006B4FA6">
            <w:pPr>
              <w:rPr>
                <w:rFonts w:ascii="Times New Roman" w:hAnsi="Times New Roman"/>
                <w:sz w:val="24"/>
                <w:szCs w:val="24"/>
                <w:lang w:val="en-US" w:eastAsia="x-none"/>
              </w:rPr>
            </w:pPr>
            <w:r w:rsidRPr="00814E11">
              <w:rPr>
                <w:rFonts w:ascii="Times New Roman" w:hAnsi="Times New Roman"/>
                <w:sz w:val="24"/>
                <w:szCs w:val="24"/>
                <w:lang w:val="en-US" w:eastAsia="x-none"/>
              </w:rPr>
              <w:t xml:space="preserve">9. Jennifer Weiss-Wolf, “U.S. Policymaking to Address Menstruation: Advancing an Equity Agenda”, </w:t>
            </w:r>
            <w:r w:rsidRPr="00814E11">
              <w:rPr>
                <w:rFonts w:ascii="Times New Roman" w:hAnsi="Times New Roman"/>
                <w:i/>
                <w:sz w:val="24"/>
                <w:szCs w:val="24"/>
                <w:lang w:val="en-US" w:eastAsia="x-none"/>
              </w:rPr>
              <w:t>William &amp; Mary Journal of Race, Gender, and Social Justice</w:t>
            </w:r>
            <w:r w:rsidRPr="00814E11">
              <w:rPr>
                <w:rFonts w:ascii="Times New Roman" w:hAnsi="Times New Roman"/>
                <w:sz w:val="24"/>
                <w:szCs w:val="24"/>
                <w:lang w:val="en-US" w:eastAsia="x-none"/>
              </w:rPr>
              <w:t>, Vol. 25, No. 3, Spring 2019.</w:t>
            </w:r>
          </w:p>
          <w:p w14:paraId="59184D20" w14:textId="77777777" w:rsidR="004F732E" w:rsidRPr="00814E11" w:rsidRDefault="004F732E" w:rsidP="006B4FA6">
            <w:pPr>
              <w:spacing w:line="240" w:lineRule="auto"/>
              <w:rPr>
                <w:rFonts w:ascii="Times New Roman" w:hAnsi="Times New Roman"/>
                <w:sz w:val="24"/>
                <w:szCs w:val="24"/>
                <w:lang w:val="en-US" w:eastAsia="x-none"/>
              </w:rPr>
            </w:pPr>
            <w:r w:rsidRPr="00814E11">
              <w:rPr>
                <w:rFonts w:ascii="Times New Roman" w:hAnsi="Times New Roman"/>
                <w:sz w:val="24"/>
                <w:szCs w:val="24"/>
                <w:lang w:val="en-US" w:eastAsia="x-none"/>
              </w:rPr>
              <w:t xml:space="preserve">10. Shannon Weeks McCormack, “Postpartum Taxation and the Squeezed-out Mom” </w:t>
            </w:r>
            <w:r w:rsidRPr="00814E11">
              <w:rPr>
                <w:rFonts w:ascii="Times New Roman" w:hAnsi="Times New Roman"/>
                <w:i/>
                <w:sz w:val="24"/>
                <w:szCs w:val="24"/>
                <w:lang w:val="en-US" w:eastAsia="x-none"/>
              </w:rPr>
              <w:t>Georgetown Law Journal</w:t>
            </w:r>
            <w:r w:rsidRPr="00814E11">
              <w:rPr>
                <w:rFonts w:ascii="Times New Roman" w:hAnsi="Times New Roman"/>
                <w:sz w:val="24"/>
                <w:szCs w:val="24"/>
                <w:lang w:val="en-US" w:eastAsia="x-none"/>
              </w:rPr>
              <w:t xml:space="preserve"> Vol. 105, No. 5, 2017.</w:t>
            </w:r>
          </w:p>
          <w:p w14:paraId="1453B9AA" w14:textId="77777777" w:rsidR="004F732E" w:rsidRPr="00814E11" w:rsidRDefault="004F732E" w:rsidP="006B4FA6">
            <w:pPr>
              <w:spacing w:line="240" w:lineRule="auto"/>
              <w:rPr>
                <w:rFonts w:ascii="Times New Roman" w:hAnsi="Times New Roman"/>
                <w:sz w:val="24"/>
                <w:szCs w:val="24"/>
                <w:lang w:val="en-US" w:eastAsia="x-none"/>
              </w:rPr>
            </w:pPr>
            <w:r w:rsidRPr="00814E11">
              <w:rPr>
                <w:rFonts w:ascii="Times New Roman" w:hAnsi="Times New Roman"/>
                <w:sz w:val="24"/>
                <w:szCs w:val="24"/>
                <w:lang w:val="en-US" w:eastAsia="x-none"/>
              </w:rPr>
              <w:lastRenderedPageBreak/>
              <w:t xml:space="preserve">11. Nancy E. </w:t>
            </w:r>
            <w:proofErr w:type="spellStart"/>
            <w:r w:rsidRPr="00814E11">
              <w:rPr>
                <w:rFonts w:ascii="Times New Roman" w:hAnsi="Times New Roman"/>
                <w:sz w:val="24"/>
                <w:szCs w:val="24"/>
                <w:lang w:val="en-US" w:eastAsia="x-none"/>
              </w:rPr>
              <w:t>Shurtz</w:t>
            </w:r>
            <w:proofErr w:type="spellEnd"/>
            <w:r w:rsidRPr="00814E11">
              <w:rPr>
                <w:rFonts w:ascii="Times New Roman" w:hAnsi="Times New Roman"/>
                <w:sz w:val="24"/>
                <w:szCs w:val="24"/>
                <w:lang w:val="en-US" w:eastAsia="x-none"/>
              </w:rPr>
              <w:t xml:space="preserve">, “Gender Equity and Tax Policy: The Theory of Taxing Men” </w:t>
            </w:r>
            <w:r w:rsidRPr="00814E11">
              <w:rPr>
                <w:rFonts w:ascii="Times New Roman" w:hAnsi="Times New Roman"/>
                <w:i/>
                <w:sz w:val="24"/>
                <w:szCs w:val="24"/>
                <w:lang w:val="en-US" w:eastAsia="x-none"/>
              </w:rPr>
              <w:t>Southern California Review of Law and Women's Studies</w:t>
            </w:r>
            <w:r w:rsidRPr="00814E11">
              <w:rPr>
                <w:rFonts w:ascii="Times New Roman" w:hAnsi="Times New Roman"/>
                <w:sz w:val="24"/>
                <w:szCs w:val="24"/>
                <w:lang w:val="en-US" w:eastAsia="x-none"/>
              </w:rPr>
              <w:t>, Vol. 6, No. 2, Spring 1997.</w:t>
            </w:r>
          </w:p>
          <w:p w14:paraId="6B067DF4" w14:textId="77777777" w:rsidR="004F732E" w:rsidRPr="00814E11" w:rsidRDefault="004F732E" w:rsidP="006B4FA6">
            <w:pPr>
              <w:autoSpaceDE w:val="0"/>
              <w:autoSpaceDN w:val="0"/>
              <w:adjustRightInd w:val="0"/>
              <w:spacing w:after="0" w:line="240" w:lineRule="auto"/>
              <w:jc w:val="left"/>
              <w:rPr>
                <w:rFonts w:ascii="Times New Roman" w:hAnsi="Times New Roman"/>
                <w:sz w:val="24"/>
                <w:szCs w:val="24"/>
                <w:lang w:val="en-US" w:eastAsia="en-GB"/>
              </w:rPr>
            </w:pPr>
            <w:r w:rsidRPr="00814E11">
              <w:rPr>
                <w:rFonts w:ascii="Times New Roman" w:hAnsi="Times New Roman"/>
                <w:sz w:val="24"/>
                <w:szCs w:val="24"/>
                <w:lang w:val="en-US" w:eastAsia="en-GB"/>
              </w:rPr>
              <w:t xml:space="preserve">12. Nancy C. </w:t>
            </w:r>
            <w:proofErr w:type="spellStart"/>
            <w:r w:rsidRPr="00814E11">
              <w:rPr>
                <w:rFonts w:ascii="Times New Roman" w:hAnsi="Times New Roman"/>
                <w:sz w:val="24"/>
                <w:szCs w:val="24"/>
                <w:lang w:val="en-US" w:eastAsia="en-GB"/>
              </w:rPr>
              <w:t>Staudt</w:t>
            </w:r>
            <w:proofErr w:type="spellEnd"/>
            <w:r w:rsidRPr="00814E11">
              <w:rPr>
                <w:rFonts w:ascii="Times New Roman" w:hAnsi="Times New Roman"/>
                <w:sz w:val="24"/>
                <w:szCs w:val="24"/>
                <w:lang w:val="en-US" w:eastAsia="en-GB"/>
              </w:rPr>
              <w:t xml:space="preserve">, “Taxation and Gendered Citizenship" </w:t>
            </w:r>
            <w:r w:rsidRPr="00814E11">
              <w:rPr>
                <w:rFonts w:ascii="Times New Roman" w:hAnsi="Times New Roman"/>
                <w:i/>
                <w:sz w:val="24"/>
                <w:szCs w:val="24"/>
                <w:lang w:val="en-US" w:eastAsia="en-GB"/>
              </w:rPr>
              <w:t>Southern California Review of Law and Women's Studies</w:t>
            </w:r>
            <w:r w:rsidRPr="00814E11">
              <w:rPr>
                <w:rFonts w:ascii="Times New Roman" w:hAnsi="Times New Roman"/>
                <w:sz w:val="24"/>
                <w:szCs w:val="24"/>
                <w:lang w:val="en-US" w:eastAsia="en-GB"/>
              </w:rPr>
              <w:t>, Vol. 6, No. 2, Spring 1997.</w:t>
            </w:r>
          </w:p>
          <w:p w14:paraId="731AF99E" w14:textId="77777777" w:rsidR="004F732E" w:rsidRPr="00814E11" w:rsidRDefault="004F732E" w:rsidP="006B4FA6">
            <w:pPr>
              <w:autoSpaceDE w:val="0"/>
              <w:autoSpaceDN w:val="0"/>
              <w:adjustRightInd w:val="0"/>
              <w:spacing w:after="0" w:line="240" w:lineRule="auto"/>
              <w:jc w:val="left"/>
              <w:rPr>
                <w:rFonts w:ascii="Times New Roman" w:hAnsi="Times New Roman"/>
                <w:sz w:val="24"/>
                <w:szCs w:val="24"/>
                <w:lang w:val="en-US" w:eastAsia="en-GB"/>
              </w:rPr>
            </w:pPr>
          </w:p>
          <w:p w14:paraId="6CE70587" w14:textId="77777777" w:rsidR="004F732E" w:rsidRPr="00814E11" w:rsidRDefault="004F732E" w:rsidP="006B4FA6">
            <w:pPr>
              <w:rPr>
                <w:rFonts w:ascii="Times New Roman" w:hAnsi="Times New Roman"/>
                <w:b/>
                <w:bCs/>
                <w:color w:val="000000" w:themeColor="text1"/>
                <w:sz w:val="24"/>
                <w:szCs w:val="24"/>
                <w:lang w:val="en-US" w:eastAsia="x-none"/>
              </w:rPr>
            </w:pPr>
            <w:r w:rsidRPr="00814E11">
              <w:rPr>
                <w:rFonts w:ascii="Times New Roman" w:hAnsi="Times New Roman"/>
                <w:sz w:val="24"/>
                <w:szCs w:val="24"/>
                <w:lang w:val="en-US" w:eastAsia="x-none"/>
              </w:rPr>
              <w:t xml:space="preserve">13. Patricia Apps, “Tax Reform, Ideology and Gender” </w:t>
            </w:r>
            <w:r w:rsidRPr="00814E11">
              <w:rPr>
                <w:rFonts w:ascii="Times New Roman" w:hAnsi="Times New Roman"/>
                <w:i/>
                <w:sz w:val="24"/>
                <w:szCs w:val="24"/>
                <w:lang w:val="en-US" w:eastAsia="x-none"/>
              </w:rPr>
              <w:t>Sydney Law Review</w:t>
            </w:r>
            <w:r w:rsidRPr="00814E11">
              <w:rPr>
                <w:rFonts w:ascii="Times New Roman" w:hAnsi="Times New Roman"/>
                <w:sz w:val="24"/>
                <w:szCs w:val="24"/>
                <w:lang w:val="en-US" w:eastAsia="x-none"/>
              </w:rPr>
              <w:t xml:space="preserve"> Vol. 21, No. 3, 1999.</w:t>
            </w:r>
          </w:p>
        </w:tc>
      </w:tr>
      <w:tr w:rsidR="004F732E" w:rsidRPr="00814E11" w14:paraId="48A23F57" w14:textId="77777777" w:rsidTr="006B4FA6">
        <w:trPr>
          <w:jc w:val="center"/>
        </w:trPr>
        <w:tc>
          <w:tcPr>
            <w:tcW w:w="9056" w:type="dxa"/>
            <w:vAlign w:val="center"/>
          </w:tcPr>
          <w:p w14:paraId="2C0ACC28" w14:textId="77777777" w:rsidR="004F732E" w:rsidRPr="00814E11" w:rsidRDefault="004F732E" w:rsidP="006B4FA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lastRenderedPageBreak/>
              <w:t xml:space="preserve">Instruction method: </w:t>
            </w:r>
          </w:p>
          <w:p w14:paraId="7E02B337" w14:textId="15149C24" w:rsidR="004F732E" w:rsidRPr="001808F6" w:rsidRDefault="004F732E" w:rsidP="006B4FA6">
            <w:pPr>
              <w:rPr>
                <w:rFonts w:ascii="Times New Roman" w:hAnsi="Times New Roman"/>
                <w:color w:val="000000"/>
                <w:sz w:val="24"/>
                <w:szCs w:val="24"/>
                <w:lang w:val="en-US"/>
              </w:rPr>
            </w:pPr>
            <w:r w:rsidRPr="00814E11">
              <w:rPr>
                <w:rFonts w:ascii="Times New Roman" w:hAnsi="Times New Roman"/>
                <w:sz w:val="24"/>
                <w:szCs w:val="24"/>
                <w:lang w:val="en-US"/>
              </w:rPr>
              <w:t>Learning approach will be based on collaborative, inquiry-based, student-</w:t>
            </w:r>
            <w:proofErr w:type="spellStart"/>
            <w:r w:rsidRPr="00814E11">
              <w:rPr>
                <w:rFonts w:ascii="Times New Roman" w:hAnsi="Times New Roman"/>
                <w:sz w:val="24"/>
                <w:szCs w:val="24"/>
                <w:lang w:val="en-US"/>
              </w:rPr>
              <w:t>centred</w:t>
            </w:r>
            <w:proofErr w:type="spellEnd"/>
            <w:r w:rsidRPr="00814E11">
              <w:rPr>
                <w:rFonts w:ascii="Times New Roman" w:hAnsi="Times New Roman"/>
                <w:sz w:val="24"/>
                <w:szCs w:val="24"/>
                <w:lang w:val="en-US"/>
              </w:rPr>
              <w:t xml:space="preserve"> approach to teaching, in which students are actively involved in their own knowledge acquisition.</w:t>
            </w:r>
            <w:r w:rsidRPr="00814E11">
              <w:rPr>
                <w:rFonts w:ascii="Times New Roman" w:eastAsia="Times New Roman" w:hAnsi="Times New Roman"/>
                <w:sz w:val="24"/>
                <w:szCs w:val="24"/>
                <w:lang w:val="en-US"/>
              </w:rPr>
              <w:t xml:space="preserve"> T</w:t>
            </w:r>
            <w:r w:rsidRPr="00814E11">
              <w:rPr>
                <w:rFonts w:ascii="Times New Roman" w:eastAsia="Tahoma" w:hAnsi="Times New Roman"/>
                <w:sz w:val="24"/>
                <w:szCs w:val="24"/>
                <w:lang w:val="en-US"/>
              </w:rPr>
              <w:t>he teaching method includes analysis of the relevant case-law and case studies focusing on complex legal issues thus providing students with an opportunity to apply sources of law to facts of hypothetical cases.</w:t>
            </w:r>
            <w:r w:rsidRPr="00814E11">
              <w:rPr>
                <w:rFonts w:ascii="Times New Roman" w:eastAsia="Times New Roman" w:hAnsi="Times New Roman"/>
                <w:color w:val="000000"/>
                <w:sz w:val="24"/>
                <w:szCs w:val="24"/>
                <w:lang w:val="en-US"/>
              </w:rPr>
              <w:t xml:space="preserve"> Also, comparative approach will be conducted enabling students to identify similarities between their national tax law system and other families of tax law systems around the world.</w:t>
            </w:r>
            <w:r w:rsidRPr="00814E11">
              <w:rPr>
                <w:rFonts w:ascii="Times New Roman" w:hAnsi="Times New Roman"/>
                <w:color w:val="000000"/>
                <w:sz w:val="24"/>
                <w:szCs w:val="24"/>
                <w:lang w:val="en-US"/>
              </w:rPr>
              <w:t xml:space="preserve"> Classes will be organized in a way that leaves enough time for student </w:t>
            </w:r>
            <w:proofErr w:type="spellStart"/>
            <w:r w:rsidRPr="00814E11">
              <w:rPr>
                <w:rFonts w:ascii="Times New Roman" w:hAnsi="Times New Roman"/>
                <w:color w:val="000000"/>
                <w:sz w:val="24"/>
                <w:szCs w:val="24"/>
                <w:lang w:val="en-US"/>
              </w:rPr>
              <w:t>deiscussions</w:t>
            </w:r>
            <w:proofErr w:type="spellEnd"/>
            <w:r w:rsidRPr="00814E11">
              <w:rPr>
                <w:rFonts w:ascii="Times New Roman" w:hAnsi="Times New Roman"/>
                <w:color w:val="000000"/>
                <w:sz w:val="24"/>
                <w:szCs w:val="24"/>
                <w:lang w:val="en-US"/>
              </w:rPr>
              <w:t xml:space="preserve">, which are to be encouraged and moderated by the lecturer. </w:t>
            </w:r>
          </w:p>
        </w:tc>
      </w:tr>
      <w:tr w:rsidR="004F732E" w:rsidRPr="00814E11" w14:paraId="32CEFA2F" w14:textId="77777777" w:rsidTr="006B4FA6">
        <w:trPr>
          <w:jc w:val="center"/>
        </w:trPr>
        <w:tc>
          <w:tcPr>
            <w:tcW w:w="9056" w:type="dxa"/>
            <w:vAlign w:val="center"/>
          </w:tcPr>
          <w:p w14:paraId="1364B7E9" w14:textId="77777777" w:rsidR="004F732E" w:rsidRPr="00814E11" w:rsidRDefault="004F732E" w:rsidP="006B4FA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eastAsia="x-none"/>
              </w:rPr>
              <w:t>(maximum number of points 100)</w:t>
            </w:r>
          </w:p>
          <w:p w14:paraId="19F02E2E" w14:textId="77777777" w:rsidR="004F732E" w:rsidRPr="00814E11" w:rsidRDefault="004F732E"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Number of exams: 1. </w:t>
            </w:r>
          </w:p>
          <w:p w14:paraId="2E284798" w14:textId="77777777" w:rsidR="004F732E" w:rsidRPr="00814E11" w:rsidRDefault="004F732E"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Type of exam: Written</w:t>
            </w:r>
          </w:p>
          <w:p w14:paraId="5A4F647D" w14:textId="77777777" w:rsidR="004F732E" w:rsidRPr="00814E11" w:rsidRDefault="004F732E"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Specific exam instructions will be subsequently specified.</w:t>
            </w:r>
          </w:p>
        </w:tc>
      </w:tr>
      <w:tr w:rsidR="004F732E" w:rsidRPr="00814E11" w14:paraId="743D607A" w14:textId="77777777" w:rsidTr="006B4FA6">
        <w:trPr>
          <w:jc w:val="center"/>
        </w:trPr>
        <w:tc>
          <w:tcPr>
            <w:tcW w:w="9056" w:type="dxa"/>
            <w:vAlign w:val="center"/>
          </w:tcPr>
          <w:p w14:paraId="4960B0B2" w14:textId="77777777" w:rsidR="004F732E" w:rsidRPr="00814E11" w:rsidRDefault="004F732E"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Grading system for the course</w:t>
            </w:r>
          </w:p>
          <w:p w14:paraId="1D676B6B" w14:textId="77777777" w:rsidR="004F732E" w:rsidRPr="00814E11" w:rsidRDefault="004F732E" w:rsidP="006B4FA6">
            <w:pPr>
              <w:rPr>
                <w:rFonts w:ascii="Times New Roman" w:hAnsi="Times New Roman"/>
                <w:color w:val="000000"/>
                <w:sz w:val="24"/>
                <w:szCs w:val="24"/>
                <w:lang w:val="en-US"/>
              </w:rPr>
            </w:pPr>
            <w:r w:rsidRPr="00814E11">
              <w:rPr>
                <w:rFonts w:ascii="Times New Roman" w:hAnsi="Times New Roman"/>
                <w:sz w:val="24"/>
                <w:szCs w:val="24"/>
                <w:lang w:val="en-US"/>
              </w:rPr>
              <w:t xml:space="preserve">The final grade presupposes the combination of the 1) participation in seminars, practical work and theoretical classes (seminars, debates, case law </w:t>
            </w:r>
            <w:proofErr w:type="gramStart"/>
            <w:r w:rsidRPr="00814E11">
              <w:rPr>
                <w:rFonts w:ascii="Times New Roman" w:hAnsi="Times New Roman"/>
                <w:sz w:val="24"/>
                <w:szCs w:val="24"/>
                <w:lang w:val="en-US"/>
              </w:rPr>
              <w:t>discussions,…</w:t>
            </w:r>
            <w:proofErr w:type="gramEnd"/>
            <w:r w:rsidRPr="00814E11">
              <w:rPr>
                <w:rFonts w:ascii="Times New Roman" w:hAnsi="Times New Roman"/>
                <w:sz w:val="24"/>
                <w:szCs w:val="24"/>
                <w:lang w:val="en-US"/>
              </w:rPr>
              <w:t>) and 2) the passing exam part.</w:t>
            </w:r>
          </w:p>
          <w:p w14:paraId="239097AD" w14:textId="77777777" w:rsidR="004F732E" w:rsidRPr="00814E11" w:rsidRDefault="004F732E"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Contribution to the overall grade: </w:t>
            </w:r>
          </w:p>
          <w:p w14:paraId="7D179D56" w14:textId="77777777" w:rsidR="004F732E" w:rsidRPr="00814E11" w:rsidRDefault="004F732E" w:rsidP="006B4FA6">
            <w:pPr>
              <w:spacing w:after="0"/>
              <w:rPr>
                <w:rFonts w:ascii="Times New Roman" w:hAnsi="Times New Roman"/>
                <w:color w:val="000000"/>
                <w:sz w:val="24"/>
                <w:szCs w:val="24"/>
                <w:lang w:val="en-US"/>
              </w:rPr>
            </w:pPr>
            <w:r w:rsidRPr="00814E11">
              <w:rPr>
                <w:rFonts w:ascii="Times New Roman" w:hAnsi="Times New Roman"/>
                <w:color w:val="000000"/>
                <w:sz w:val="24"/>
                <w:szCs w:val="24"/>
                <w:lang w:val="en-US"/>
              </w:rPr>
              <w:t>Exam: 30 points</w:t>
            </w:r>
          </w:p>
          <w:p w14:paraId="0DFBF61D" w14:textId="77777777" w:rsidR="004F732E" w:rsidRPr="00814E11" w:rsidRDefault="004F732E" w:rsidP="006B4FA6">
            <w:pPr>
              <w:spacing w:after="0"/>
              <w:rPr>
                <w:rFonts w:ascii="Times New Roman" w:hAnsi="Times New Roman"/>
                <w:sz w:val="24"/>
                <w:szCs w:val="24"/>
                <w:lang w:val="en-US" w:eastAsia="x-none"/>
              </w:rPr>
            </w:pPr>
            <w:r w:rsidRPr="00814E11">
              <w:rPr>
                <w:rFonts w:ascii="Times New Roman" w:hAnsi="Times New Roman"/>
                <w:sz w:val="24"/>
                <w:szCs w:val="24"/>
                <w:lang w:val="en-US" w:eastAsia="x-none"/>
              </w:rPr>
              <w:t>Activities during lectures: 5 points</w:t>
            </w:r>
          </w:p>
          <w:p w14:paraId="161D7268" w14:textId="77777777" w:rsidR="004F732E" w:rsidRPr="00814E11" w:rsidRDefault="004F732E" w:rsidP="006B4FA6">
            <w:pPr>
              <w:spacing w:after="0"/>
              <w:rPr>
                <w:rFonts w:ascii="Times New Roman" w:hAnsi="Times New Roman"/>
                <w:sz w:val="24"/>
                <w:szCs w:val="24"/>
                <w:lang w:val="en-US" w:eastAsia="x-none"/>
              </w:rPr>
            </w:pPr>
            <w:r w:rsidRPr="00814E11">
              <w:rPr>
                <w:rFonts w:ascii="Times New Roman" w:hAnsi="Times New Roman"/>
                <w:sz w:val="24"/>
                <w:szCs w:val="24"/>
                <w:lang w:val="en-US" w:eastAsia="x-none"/>
              </w:rPr>
              <w:t>Participation in practical classes: 15 points</w:t>
            </w:r>
          </w:p>
          <w:p w14:paraId="02BAB848" w14:textId="77777777" w:rsidR="004F732E" w:rsidRPr="00814E11" w:rsidRDefault="004F732E" w:rsidP="006B4FA6">
            <w:pPr>
              <w:spacing w:after="0"/>
              <w:rPr>
                <w:rFonts w:ascii="Times New Roman" w:hAnsi="Times New Roman"/>
                <w:sz w:val="24"/>
                <w:szCs w:val="24"/>
                <w:lang w:val="en-US" w:eastAsia="x-none"/>
              </w:rPr>
            </w:pPr>
            <w:r w:rsidRPr="00814E11">
              <w:rPr>
                <w:rFonts w:ascii="Times New Roman" w:hAnsi="Times New Roman"/>
                <w:sz w:val="24"/>
                <w:szCs w:val="24"/>
                <w:lang w:val="en-US" w:eastAsia="x-none"/>
              </w:rPr>
              <w:t>Tests/assignments: 30 points</w:t>
            </w:r>
          </w:p>
          <w:p w14:paraId="503C53FC" w14:textId="77777777" w:rsidR="004F732E" w:rsidRPr="00814E11" w:rsidRDefault="004F732E" w:rsidP="006B4FA6">
            <w:pPr>
              <w:spacing w:after="0"/>
              <w:rPr>
                <w:rFonts w:ascii="Times New Roman" w:hAnsi="Times New Roman"/>
                <w:sz w:val="24"/>
                <w:szCs w:val="24"/>
                <w:lang w:val="en-US" w:eastAsia="x-none"/>
              </w:rPr>
            </w:pPr>
            <w:r w:rsidRPr="00814E11">
              <w:rPr>
                <w:rFonts w:ascii="Times New Roman" w:hAnsi="Times New Roman"/>
                <w:sz w:val="24"/>
                <w:szCs w:val="24"/>
                <w:lang w:val="en-US" w:eastAsia="x-none"/>
              </w:rPr>
              <w:t>Seminar classes: 20 points</w:t>
            </w:r>
          </w:p>
          <w:p w14:paraId="356EBC5F" w14:textId="77777777" w:rsidR="004F732E" w:rsidRPr="00814E11" w:rsidRDefault="004F732E" w:rsidP="006B4FA6">
            <w:pPr>
              <w:spacing w:after="0"/>
              <w:rPr>
                <w:rFonts w:ascii="Times New Roman" w:hAnsi="Times New Roman"/>
                <w:sz w:val="24"/>
                <w:szCs w:val="24"/>
                <w:lang w:val="en-US"/>
              </w:rPr>
            </w:pPr>
            <w:r w:rsidRPr="00814E11">
              <w:rPr>
                <w:rFonts w:ascii="Times New Roman" w:hAnsi="Times New Roman"/>
                <w:sz w:val="24"/>
                <w:szCs w:val="24"/>
                <w:lang w:val="en-US"/>
              </w:rPr>
              <w:t>Grading system: A, B, C, D, E, F /10, 9, 8, 7, 6, 5 (failed)</w:t>
            </w:r>
          </w:p>
        </w:tc>
      </w:tr>
    </w:tbl>
    <w:p w14:paraId="250CB51F" w14:textId="77777777" w:rsidR="004F732E" w:rsidRPr="00814E11" w:rsidRDefault="004F732E" w:rsidP="004F732E">
      <w:pPr>
        <w:pStyle w:val="ListParagraph"/>
        <w:numPr>
          <w:ilvl w:val="0"/>
          <w:numId w:val="0"/>
        </w:numPr>
        <w:ind w:left="360"/>
        <w:rPr>
          <w:rFonts w:ascii="Times New Roman" w:hAnsi="Times New Roman"/>
          <w:b/>
          <w:bCs/>
          <w:iCs/>
          <w:color w:val="FF0000"/>
          <w:sz w:val="24"/>
          <w:szCs w:val="24"/>
          <w:lang w:val="en-US"/>
        </w:rPr>
      </w:pPr>
    </w:p>
    <w:p w14:paraId="1283F5C5" w14:textId="2F24D1CA" w:rsidR="00614C1F" w:rsidRPr="00814E11" w:rsidRDefault="00614C1F" w:rsidP="001808F6">
      <w:pPr>
        <w:pStyle w:val="Heading1"/>
        <w:spacing w:before="240"/>
        <w:ind w:left="357" w:hanging="357"/>
      </w:pPr>
      <w:r w:rsidRPr="00814E11">
        <w:t>Gender Competent</w:t>
      </w:r>
      <w:r w:rsidR="00094992" w:rsidRPr="00814E11">
        <w:t xml:space="preserve"> Family Law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14C1F" w:rsidRPr="00814E11" w14:paraId="00FDEB27" w14:textId="77777777" w:rsidTr="001808F6">
        <w:trPr>
          <w:jc w:val="center"/>
        </w:trPr>
        <w:tc>
          <w:tcPr>
            <w:tcW w:w="9514" w:type="dxa"/>
            <w:vAlign w:val="center"/>
          </w:tcPr>
          <w:p w14:paraId="6B784BB9" w14:textId="77777777" w:rsidR="00614C1F" w:rsidRPr="00814E11"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t>Program</w:t>
            </w:r>
            <w:r w:rsidRPr="00814E11">
              <w:rPr>
                <w:rFonts w:ascii="Times New Roman" w:hAnsi="Times New Roman"/>
                <w:sz w:val="24"/>
                <w:szCs w:val="24"/>
                <w:lang w:val="en-US"/>
              </w:rPr>
              <w:t xml:space="preserve">: </w:t>
            </w:r>
            <w:r w:rsidRPr="00814E11">
              <w:rPr>
                <w:rFonts w:ascii="Times New Roman" w:hAnsi="Times New Roman"/>
                <w:b/>
                <w:sz w:val="24"/>
                <w:szCs w:val="24"/>
                <w:lang w:val="en-US"/>
              </w:rPr>
              <w:t xml:space="preserve">Undergraduate/Master/Doctoral Academic Studies – </w:t>
            </w:r>
          </w:p>
        </w:tc>
      </w:tr>
      <w:tr w:rsidR="00614C1F" w:rsidRPr="00814E11" w14:paraId="424FA569" w14:textId="77777777" w:rsidTr="001808F6">
        <w:trPr>
          <w:jc w:val="center"/>
        </w:trPr>
        <w:tc>
          <w:tcPr>
            <w:tcW w:w="9514" w:type="dxa"/>
            <w:vAlign w:val="center"/>
          </w:tcPr>
          <w:p w14:paraId="2832DCDC" w14:textId="11759EA7" w:rsidR="00614C1F" w:rsidRPr="00814E11" w:rsidRDefault="00614C1F" w:rsidP="006B4FA6">
            <w:pPr>
              <w:rPr>
                <w:rFonts w:ascii="Times New Roman" w:hAnsi="Times New Roman"/>
                <w:sz w:val="24"/>
                <w:szCs w:val="24"/>
                <w:lang w:val="en-US"/>
              </w:rPr>
            </w:pPr>
            <w:r w:rsidRPr="00814E11">
              <w:rPr>
                <w:rFonts w:ascii="Times New Roman" w:hAnsi="Times New Roman"/>
                <w:b/>
                <w:bCs/>
                <w:sz w:val="24"/>
                <w:szCs w:val="24"/>
                <w:lang w:val="en-US"/>
              </w:rPr>
              <w:t xml:space="preserve">Course title: </w:t>
            </w:r>
            <w:bookmarkStart w:id="7" w:name="_Hlk49946526"/>
            <w:r w:rsidR="00B729F3" w:rsidRPr="00814E11">
              <w:rPr>
                <w:rFonts w:ascii="Times New Roman" w:hAnsi="Times New Roman"/>
                <w:b/>
                <w:bCs/>
                <w:sz w:val="24"/>
                <w:szCs w:val="24"/>
                <w:lang w:val="en-US"/>
              </w:rPr>
              <w:t>Gender Competent</w:t>
            </w:r>
            <w:r w:rsidRPr="00814E11">
              <w:rPr>
                <w:rFonts w:ascii="Times New Roman" w:hAnsi="Times New Roman"/>
                <w:b/>
                <w:bCs/>
                <w:sz w:val="24"/>
                <w:szCs w:val="24"/>
                <w:lang w:val="en-US"/>
              </w:rPr>
              <w:t xml:space="preserve"> Family Law</w:t>
            </w:r>
            <w:bookmarkEnd w:id="7"/>
          </w:p>
        </w:tc>
      </w:tr>
      <w:tr w:rsidR="00614C1F" w:rsidRPr="00814E11" w14:paraId="2B5B4FB4" w14:textId="77777777" w:rsidTr="001808F6">
        <w:trPr>
          <w:jc w:val="center"/>
        </w:trPr>
        <w:tc>
          <w:tcPr>
            <w:tcW w:w="9514" w:type="dxa"/>
            <w:vAlign w:val="center"/>
          </w:tcPr>
          <w:p w14:paraId="0489890C" w14:textId="77777777" w:rsidR="00614C1F" w:rsidRPr="00814E11" w:rsidRDefault="00614C1F" w:rsidP="006B4FA6">
            <w:pPr>
              <w:pStyle w:val="Default"/>
              <w:spacing w:after="240"/>
              <w:ind w:left="284" w:hanging="284"/>
              <w:jc w:val="both"/>
              <w:rPr>
                <w:b/>
                <w:bCs/>
              </w:rPr>
            </w:pPr>
            <w:r w:rsidRPr="00814E11">
              <w:rPr>
                <w:b/>
                <w:bCs/>
              </w:rPr>
              <w:t xml:space="preserve">Teachers: </w:t>
            </w:r>
            <w:r w:rsidRPr="00814E11">
              <w:rPr>
                <w:color w:val="auto"/>
              </w:rPr>
              <w:t xml:space="preserve">Ass. Prof. Dr. </w:t>
            </w:r>
            <w:bookmarkStart w:id="8" w:name="_Hlk41742702"/>
            <w:proofErr w:type="spellStart"/>
            <w:r w:rsidRPr="00814E11">
              <w:rPr>
                <w:color w:val="auto"/>
              </w:rPr>
              <w:t>Uroš</w:t>
            </w:r>
            <w:proofErr w:type="spellEnd"/>
            <w:r w:rsidRPr="00814E11">
              <w:rPr>
                <w:color w:val="auto"/>
              </w:rPr>
              <w:t xml:space="preserve"> </w:t>
            </w:r>
            <w:proofErr w:type="spellStart"/>
            <w:r w:rsidRPr="00814E11">
              <w:rPr>
                <w:color w:val="auto"/>
              </w:rPr>
              <w:t>Novaković</w:t>
            </w:r>
            <w:proofErr w:type="spellEnd"/>
            <w:r w:rsidRPr="00814E11">
              <w:rPr>
                <w:color w:val="auto"/>
              </w:rPr>
              <w:t xml:space="preserve"> (BU), Assist. Ivana </w:t>
            </w:r>
            <w:proofErr w:type="spellStart"/>
            <w:r w:rsidRPr="00814E11">
              <w:rPr>
                <w:color w:val="auto"/>
              </w:rPr>
              <w:t>Barac</w:t>
            </w:r>
            <w:proofErr w:type="spellEnd"/>
            <w:r w:rsidRPr="00814E11">
              <w:rPr>
                <w:color w:val="auto"/>
              </w:rPr>
              <w:t xml:space="preserve">, Prof. Dr. </w:t>
            </w:r>
            <w:proofErr w:type="spellStart"/>
            <w:r w:rsidRPr="00814E11">
              <w:rPr>
                <w:color w:val="auto"/>
              </w:rPr>
              <w:t>Fuensanta</w:t>
            </w:r>
            <w:proofErr w:type="spellEnd"/>
            <w:r w:rsidRPr="00814E11">
              <w:rPr>
                <w:color w:val="auto"/>
              </w:rPr>
              <w:t xml:space="preserve"> </w:t>
            </w:r>
            <w:proofErr w:type="spellStart"/>
            <w:r w:rsidRPr="00814E11">
              <w:rPr>
                <w:color w:val="auto"/>
              </w:rPr>
              <w:t>Rabadán</w:t>
            </w:r>
            <w:proofErr w:type="spellEnd"/>
            <w:r w:rsidRPr="00814E11">
              <w:rPr>
                <w:color w:val="auto"/>
              </w:rPr>
              <w:t xml:space="preserve"> Sánchez-</w:t>
            </w:r>
            <w:proofErr w:type="spellStart"/>
            <w:r w:rsidRPr="00814E11">
              <w:rPr>
                <w:color w:val="auto"/>
              </w:rPr>
              <w:t>Lafuente</w:t>
            </w:r>
            <w:proofErr w:type="spellEnd"/>
            <w:r w:rsidRPr="00814E11">
              <w:rPr>
                <w:color w:val="auto"/>
              </w:rPr>
              <w:t xml:space="preserve">, Prof. Dr. </w:t>
            </w:r>
            <w:proofErr w:type="spellStart"/>
            <w:r w:rsidRPr="00814E11">
              <w:rPr>
                <w:color w:val="auto"/>
              </w:rPr>
              <w:t>María</w:t>
            </w:r>
            <w:proofErr w:type="spellEnd"/>
            <w:r w:rsidRPr="00814E11">
              <w:rPr>
                <w:color w:val="auto"/>
              </w:rPr>
              <w:t xml:space="preserve"> </w:t>
            </w:r>
            <w:proofErr w:type="spellStart"/>
            <w:r w:rsidRPr="00814E11">
              <w:rPr>
                <w:color w:val="auto"/>
              </w:rPr>
              <w:t>Amalia</w:t>
            </w:r>
            <w:proofErr w:type="spellEnd"/>
            <w:r w:rsidRPr="00814E11">
              <w:rPr>
                <w:color w:val="auto"/>
              </w:rPr>
              <w:t xml:space="preserve"> </w:t>
            </w:r>
            <w:proofErr w:type="spellStart"/>
            <w:r w:rsidRPr="00814E11">
              <w:rPr>
                <w:color w:val="auto"/>
              </w:rPr>
              <w:t>Blandino</w:t>
            </w:r>
            <w:proofErr w:type="spellEnd"/>
            <w:r w:rsidRPr="00814E11">
              <w:rPr>
                <w:color w:val="auto"/>
              </w:rPr>
              <w:t xml:space="preserve"> </w:t>
            </w:r>
            <w:proofErr w:type="spellStart"/>
            <w:r w:rsidRPr="00814E11">
              <w:rPr>
                <w:color w:val="auto"/>
              </w:rPr>
              <w:t>Garrido</w:t>
            </w:r>
            <w:proofErr w:type="spellEnd"/>
            <w:r w:rsidRPr="00814E11">
              <w:rPr>
                <w:color w:val="auto"/>
              </w:rPr>
              <w:t xml:space="preserve"> (Universidad de Cádiz), Prof. Dr. </w:t>
            </w:r>
            <w:proofErr w:type="spellStart"/>
            <w:r w:rsidRPr="00814E11">
              <w:rPr>
                <w:color w:val="auto"/>
              </w:rPr>
              <w:t>Giampaolo</w:t>
            </w:r>
            <w:proofErr w:type="spellEnd"/>
            <w:r w:rsidRPr="00814E11">
              <w:rPr>
                <w:color w:val="auto"/>
              </w:rPr>
              <w:t xml:space="preserve"> </w:t>
            </w:r>
            <w:proofErr w:type="spellStart"/>
            <w:r w:rsidRPr="00814E11">
              <w:rPr>
                <w:color w:val="auto"/>
              </w:rPr>
              <w:t>Frezza</w:t>
            </w:r>
            <w:proofErr w:type="spellEnd"/>
            <w:r w:rsidRPr="00814E11">
              <w:rPr>
                <w:color w:val="auto"/>
              </w:rPr>
              <w:t xml:space="preserve"> (LUMSA U), A/Prof. Dr Sofia Strid </w:t>
            </w:r>
            <w:bookmarkEnd w:id="8"/>
            <w:r w:rsidRPr="00814E11">
              <w:rPr>
                <w:color w:val="auto"/>
              </w:rPr>
              <w:t>(Orebro U).</w:t>
            </w:r>
          </w:p>
        </w:tc>
      </w:tr>
      <w:tr w:rsidR="00614C1F" w:rsidRPr="00814E11" w14:paraId="41DB910B" w14:textId="77777777" w:rsidTr="001808F6">
        <w:trPr>
          <w:jc w:val="center"/>
        </w:trPr>
        <w:tc>
          <w:tcPr>
            <w:tcW w:w="9514" w:type="dxa"/>
            <w:vAlign w:val="center"/>
          </w:tcPr>
          <w:p w14:paraId="690D64A9" w14:textId="77777777" w:rsidR="00614C1F" w:rsidRPr="00814E11" w:rsidRDefault="00614C1F" w:rsidP="006B4FA6">
            <w:pPr>
              <w:rPr>
                <w:rFonts w:ascii="Times New Roman" w:hAnsi="Times New Roman"/>
                <w:sz w:val="24"/>
                <w:szCs w:val="24"/>
                <w:lang w:val="en-US"/>
              </w:rPr>
            </w:pPr>
            <w:r w:rsidRPr="00814E11">
              <w:rPr>
                <w:rFonts w:ascii="Times New Roman" w:hAnsi="Times New Roman"/>
                <w:b/>
                <w:bCs/>
                <w:sz w:val="24"/>
                <w:szCs w:val="24"/>
                <w:lang w:val="en-US"/>
              </w:rPr>
              <w:t xml:space="preserve">Course status: optional </w:t>
            </w:r>
          </w:p>
        </w:tc>
      </w:tr>
      <w:tr w:rsidR="00614C1F" w:rsidRPr="00814E11" w14:paraId="156397EB" w14:textId="77777777" w:rsidTr="001808F6">
        <w:trPr>
          <w:jc w:val="center"/>
        </w:trPr>
        <w:tc>
          <w:tcPr>
            <w:tcW w:w="9514" w:type="dxa"/>
            <w:vAlign w:val="center"/>
          </w:tcPr>
          <w:p w14:paraId="1F58312F" w14:textId="12C4F0EF" w:rsidR="00614C1F" w:rsidRPr="00814E11" w:rsidRDefault="00614C1F" w:rsidP="006B4FA6">
            <w:pPr>
              <w:rPr>
                <w:rFonts w:ascii="Times New Roman" w:hAnsi="Times New Roman"/>
                <w:sz w:val="24"/>
                <w:szCs w:val="24"/>
                <w:lang w:val="en-US"/>
              </w:rPr>
            </w:pPr>
            <w:r w:rsidRPr="00814E11">
              <w:rPr>
                <w:rFonts w:ascii="Times New Roman" w:hAnsi="Times New Roman"/>
                <w:b/>
                <w:bCs/>
                <w:sz w:val="24"/>
                <w:szCs w:val="24"/>
                <w:lang w:val="en-US"/>
              </w:rPr>
              <w:lastRenderedPageBreak/>
              <w:t>Number of ECTS:</w:t>
            </w:r>
            <w:r w:rsidR="00B94659" w:rsidRPr="00814E11">
              <w:rPr>
                <w:rFonts w:ascii="Times New Roman" w:hAnsi="Times New Roman"/>
                <w:b/>
                <w:bCs/>
                <w:sz w:val="24"/>
                <w:szCs w:val="24"/>
                <w:lang w:val="en-US"/>
              </w:rPr>
              <w:t xml:space="preserve"> </w:t>
            </w:r>
            <w:r w:rsidRPr="00814E11">
              <w:rPr>
                <w:rFonts w:ascii="Times New Roman" w:hAnsi="Times New Roman"/>
                <w:b/>
                <w:bCs/>
                <w:sz w:val="24"/>
                <w:szCs w:val="24"/>
                <w:lang w:val="en-US"/>
              </w:rPr>
              <w:t>3 ECTS</w:t>
            </w:r>
          </w:p>
        </w:tc>
      </w:tr>
      <w:tr w:rsidR="00614C1F" w:rsidRPr="00814E11" w14:paraId="1199778B" w14:textId="77777777" w:rsidTr="001808F6">
        <w:trPr>
          <w:jc w:val="center"/>
        </w:trPr>
        <w:tc>
          <w:tcPr>
            <w:tcW w:w="9514" w:type="dxa"/>
            <w:vAlign w:val="center"/>
          </w:tcPr>
          <w:p w14:paraId="28C7BC8F" w14:textId="77777777" w:rsidR="00614C1F" w:rsidRPr="00814E11" w:rsidRDefault="00614C1F" w:rsidP="006B4FA6">
            <w:pPr>
              <w:rPr>
                <w:rFonts w:ascii="Times New Roman" w:hAnsi="Times New Roman"/>
                <w:sz w:val="24"/>
                <w:szCs w:val="24"/>
                <w:lang w:val="en-US"/>
              </w:rPr>
            </w:pPr>
            <w:r w:rsidRPr="00814E11">
              <w:rPr>
                <w:rFonts w:ascii="Times New Roman" w:hAnsi="Times New Roman"/>
                <w:b/>
                <w:bCs/>
                <w:sz w:val="24"/>
                <w:szCs w:val="24"/>
                <w:lang w:val="en-US"/>
              </w:rPr>
              <w:t>Requirements: Bachelor Degree</w:t>
            </w:r>
          </w:p>
        </w:tc>
      </w:tr>
      <w:tr w:rsidR="00614C1F" w:rsidRPr="00814E11" w14:paraId="548F1280" w14:textId="77777777" w:rsidTr="001808F6">
        <w:trPr>
          <w:jc w:val="center"/>
        </w:trPr>
        <w:tc>
          <w:tcPr>
            <w:tcW w:w="9514" w:type="dxa"/>
            <w:vAlign w:val="center"/>
          </w:tcPr>
          <w:p w14:paraId="478BCECF" w14:textId="77777777" w:rsidR="00614C1F" w:rsidRPr="00814E11"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t xml:space="preserve">Aims of the course: </w:t>
            </w:r>
          </w:p>
          <w:p w14:paraId="5989C7B2" w14:textId="77777777" w:rsidR="00614C1F" w:rsidRPr="00814E11" w:rsidRDefault="00614C1F" w:rsidP="006B4FA6">
            <w:pPr>
              <w:rPr>
                <w:rFonts w:ascii="Times New Roman" w:hAnsi="Times New Roman"/>
                <w:sz w:val="24"/>
                <w:szCs w:val="24"/>
                <w:lang w:val="en-US"/>
              </w:rPr>
            </w:pPr>
            <w:r w:rsidRPr="00814E11">
              <w:rPr>
                <w:rFonts w:ascii="Times New Roman" w:hAnsi="Times New Roman"/>
                <w:sz w:val="24"/>
                <w:szCs w:val="24"/>
                <w:lang w:val="en-US"/>
              </w:rPr>
              <w:t xml:space="preserve">To study the impact of gender perspective in the evolution of Family Law and family judicial procedures. The course begins with an overview of the normative evolution towards formal equality and continues with the reforms that aim at reaching substantive equality in Family Law. In particular, the course focuses on the evolution of the concept of family from a model traditionally grounded on the primacy of the husband or father, to a gender-equality-based model. Starting from that, the course focuses on the impact of gender on the regulation of different-sex and same-sex marriages, cohabitation, parental responsibility, filiation, divorce, separation, domestic violence, property issues (division of propriety, alimony, spousal maintenance), adoption and foster care. </w:t>
            </w:r>
          </w:p>
          <w:p w14:paraId="15BED21B" w14:textId="77777777" w:rsidR="00614C1F" w:rsidRPr="00814E11" w:rsidRDefault="00614C1F" w:rsidP="006B4FA6">
            <w:pPr>
              <w:rPr>
                <w:rFonts w:ascii="Times New Roman" w:hAnsi="Times New Roman"/>
                <w:sz w:val="24"/>
                <w:szCs w:val="24"/>
                <w:lang w:val="en-US"/>
              </w:rPr>
            </w:pPr>
            <w:r w:rsidRPr="00814E11">
              <w:rPr>
                <w:rFonts w:ascii="Times New Roman" w:hAnsi="Times New Roman"/>
                <w:sz w:val="24"/>
                <w:szCs w:val="24"/>
                <w:lang w:val="en-US"/>
              </w:rPr>
              <w:t>The course includes issues related to procedural law, taking into account that several Family Law reforms have affected civil procedure (marriage processes, filiation, capacity of persons, non-contentious proceedings). For this reason, a comprehensive study of Family Law is required, addressing both branches (the substantive and the procedural) from a gender perspective.</w:t>
            </w:r>
          </w:p>
        </w:tc>
      </w:tr>
      <w:tr w:rsidR="00614C1F" w:rsidRPr="00814E11" w14:paraId="650EFAF7" w14:textId="77777777" w:rsidTr="001808F6">
        <w:trPr>
          <w:jc w:val="center"/>
        </w:trPr>
        <w:tc>
          <w:tcPr>
            <w:tcW w:w="9514" w:type="dxa"/>
            <w:vAlign w:val="center"/>
          </w:tcPr>
          <w:p w14:paraId="0FC5974A" w14:textId="77777777" w:rsidR="00614C1F" w:rsidRPr="00814E11" w:rsidRDefault="00614C1F" w:rsidP="006B4FA6">
            <w:pPr>
              <w:rPr>
                <w:rFonts w:ascii="Times New Roman" w:hAnsi="Times New Roman"/>
                <w:sz w:val="24"/>
                <w:szCs w:val="24"/>
                <w:lang w:val="en-US"/>
              </w:rPr>
            </w:pPr>
            <w:r w:rsidRPr="00814E11">
              <w:rPr>
                <w:rFonts w:ascii="Times New Roman" w:hAnsi="Times New Roman"/>
                <w:b/>
                <w:bCs/>
                <w:sz w:val="24"/>
                <w:szCs w:val="24"/>
                <w:lang w:val="en-US"/>
              </w:rPr>
              <w:t xml:space="preserve">Course result: </w:t>
            </w:r>
            <w:r w:rsidRPr="00814E11">
              <w:rPr>
                <w:rFonts w:ascii="Times New Roman" w:hAnsi="Times New Roman"/>
                <w:sz w:val="24"/>
                <w:szCs w:val="24"/>
                <w:lang w:val="en-US"/>
              </w:rPr>
              <w:t>The course will improve the knowledge of gender issues in Family Law, by offering to the students a broader and more detailed perspective on the related contemporary problems. On that note, the course would also give the students a chance to get involved in the “hot” topics of every day’s society.</w:t>
            </w:r>
          </w:p>
          <w:p w14:paraId="2A499CBE" w14:textId="77777777" w:rsidR="00614C1F" w:rsidRPr="00814E11" w:rsidRDefault="00614C1F" w:rsidP="006B4FA6">
            <w:pPr>
              <w:rPr>
                <w:rFonts w:ascii="Times New Roman" w:hAnsi="Times New Roman"/>
                <w:sz w:val="24"/>
                <w:szCs w:val="24"/>
                <w:lang w:val="en-US"/>
              </w:rPr>
            </w:pPr>
            <w:r w:rsidRPr="00814E11">
              <w:rPr>
                <w:rFonts w:ascii="Times New Roman" w:hAnsi="Times New Roman"/>
                <w:sz w:val="24"/>
                <w:szCs w:val="24"/>
                <w:lang w:val="en-US"/>
              </w:rPr>
              <w:t>The tasks of the course will be accomplished by allowing students to acquire specific knowledge based on the comparative analysis of topics of the following: a) family from a gender perspective, b) marriage, divorce and their aspects from a gender perspective, c) establishment/contestation of maternity and paternity, parental responsibility from a gender perspective, adoption/foster care, child support proceedings, etc.</w:t>
            </w:r>
          </w:p>
        </w:tc>
      </w:tr>
      <w:tr w:rsidR="00614C1F" w:rsidRPr="00814E11" w14:paraId="04161FD9" w14:textId="77777777" w:rsidTr="001808F6">
        <w:trPr>
          <w:jc w:val="center"/>
        </w:trPr>
        <w:tc>
          <w:tcPr>
            <w:tcW w:w="9514" w:type="dxa"/>
            <w:vAlign w:val="center"/>
          </w:tcPr>
          <w:p w14:paraId="0ABEBCAF" w14:textId="77777777" w:rsidR="00614C1F" w:rsidRPr="00814E11" w:rsidRDefault="00614C1F" w:rsidP="006B4FA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Course Content:</w:t>
            </w:r>
          </w:p>
          <w:p w14:paraId="52594F14"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t>The Family from a Gender Perspective: evolution and current situation with a review on the question of formal/material gender equality (h</w:t>
            </w:r>
            <w:r w:rsidRPr="00814E11">
              <w:rPr>
                <w:rFonts w:ascii="Times New Roman" w:hAnsi="Times New Roman"/>
                <w:iCs/>
                <w:color w:val="000000"/>
                <w:sz w:val="24"/>
                <w:szCs w:val="24"/>
                <w:lang w:val="en-US"/>
              </w:rPr>
              <w:t>ow to improve gender equality provisions in order to achieve material gender equality)</w:t>
            </w:r>
          </w:p>
          <w:p w14:paraId="473B935F"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t>Gender and Marriage Perspectives (I): Personal Aspects (Equal rights and duties of the spouses) and (II) Patrimonial Aspects (Management of marital property) and (III) Same-Sex Marriage</w:t>
            </w:r>
          </w:p>
          <w:p w14:paraId="53918CEF"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t>Gender Perspective and Divorce/Separation (Including Divorce Proceedings)</w:t>
            </w:r>
          </w:p>
          <w:p w14:paraId="11D89C78"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t>Gender Perspective and Establishment/Contestation of Maternity and Paternity (filiation rights, presumptions of paternity, investigation of paternity, filiation proceedings, assisted reproductive agreements)</w:t>
            </w:r>
          </w:p>
          <w:p w14:paraId="3DF773CC"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t>Gender Perspective and Parental Responsibility and Adoption /Foster Care</w:t>
            </w:r>
          </w:p>
          <w:p w14:paraId="59222888"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t>Gender Perspective and Alimony and Proprietary Rights of Ex-spouses/Unmarried couples</w:t>
            </w:r>
          </w:p>
          <w:p w14:paraId="0E79D7EE"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lastRenderedPageBreak/>
              <w:t xml:space="preserve">Gender Perspective and Child Support </w:t>
            </w:r>
          </w:p>
          <w:p w14:paraId="735D75DD"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t>Gender Perspective and Child Custody Proceedings</w:t>
            </w:r>
          </w:p>
          <w:p w14:paraId="637F8629"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t>Gender Perspective and Spousal Support Proceedings</w:t>
            </w:r>
          </w:p>
          <w:p w14:paraId="2E4ABBDF" w14:textId="77777777" w:rsidR="00614C1F" w:rsidRPr="00814E11" w:rsidRDefault="00614C1F" w:rsidP="00691665">
            <w:pPr>
              <w:numPr>
                <w:ilvl w:val="0"/>
                <w:numId w:val="6"/>
              </w:numPr>
              <w:ind w:left="426" w:hanging="426"/>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Gender Perspective and Domestic Violence </w:t>
            </w:r>
          </w:p>
        </w:tc>
      </w:tr>
      <w:tr w:rsidR="00614C1F" w:rsidRPr="00814E11" w14:paraId="311495BA" w14:textId="77777777" w:rsidTr="001808F6">
        <w:trPr>
          <w:jc w:val="center"/>
        </w:trPr>
        <w:tc>
          <w:tcPr>
            <w:tcW w:w="9514" w:type="dxa"/>
            <w:vAlign w:val="center"/>
          </w:tcPr>
          <w:p w14:paraId="5FD08665" w14:textId="77777777" w:rsidR="00614C1F" w:rsidRPr="00814E11"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lastRenderedPageBreak/>
              <w:t xml:space="preserve">Literature: </w:t>
            </w:r>
          </w:p>
          <w:p w14:paraId="5DC0C43B" w14:textId="77777777" w:rsidR="00614C1F" w:rsidRPr="00814E11"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t>Basic literature:</w:t>
            </w:r>
          </w:p>
          <w:p w14:paraId="4734E8B8" w14:textId="77777777" w:rsidR="00614C1F" w:rsidRPr="00814E11" w:rsidRDefault="00614C1F" w:rsidP="00691665">
            <w:pPr>
              <w:numPr>
                <w:ilvl w:val="0"/>
                <w:numId w:val="7"/>
              </w:numPr>
              <w:ind w:left="426" w:hanging="426"/>
              <w:rPr>
                <w:rFonts w:ascii="Times New Roman" w:hAnsi="Times New Roman"/>
                <w:sz w:val="24"/>
                <w:szCs w:val="24"/>
                <w:lang w:val="en-US"/>
              </w:rPr>
            </w:pPr>
            <w:r w:rsidRPr="00814E11">
              <w:rPr>
                <w:rFonts w:ascii="Times New Roman" w:hAnsi="Times New Roman"/>
                <w:sz w:val="24"/>
                <w:szCs w:val="24"/>
                <w:lang w:val="en-US"/>
              </w:rPr>
              <w:t xml:space="preserve">Carole </w:t>
            </w:r>
            <w:proofErr w:type="spellStart"/>
            <w:r w:rsidRPr="00814E11">
              <w:rPr>
                <w:rFonts w:ascii="Times New Roman" w:hAnsi="Times New Roman"/>
                <w:sz w:val="24"/>
                <w:szCs w:val="24"/>
                <w:lang w:val="en-US"/>
              </w:rPr>
              <w:t>Pateman</w:t>
            </w:r>
            <w:proofErr w:type="spellEnd"/>
            <w:r w:rsidRPr="00814E11">
              <w:rPr>
                <w:rFonts w:ascii="Times New Roman" w:hAnsi="Times New Roman"/>
                <w:sz w:val="24"/>
                <w:szCs w:val="24"/>
                <w:lang w:val="en-US"/>
              </w:rPr>
              <w:t xml:space="preserve">, Feminism and the Marriage Contract in </w:t>
            </w:r>
            <w:r w:rsidRPr="00814E11">
              <w:rPr>
                <w:rFonts w:ascii="Times New Roman" w:hAnsi="Times New Roman"/>
                <w:i/>
                <w:iCs/>
                <w:sz w:val="24"/>
                <w:szCs w:val="24"/>
                <w:lang w:val="en-US"/>
              </w:rPr>
              <w:t>The Sexual Contract</w:t>
            </w:r>
            <w:r w:rsidRPr="00814E11">
              <w:rPr>
                <w:rFonts w:ascii="Times New Roman" w:hAnsi="Times New Roman"/>
                <w:sz w:val="24"/>
                <w:szCs w:val="24"/>
                <w:lang w:val="en-US"/>
              </w:rPr>
              <w:t>, Polity Press, 1988.</w:t>
            </w:r>
          </w:p>
          <w:p w14:paraId="53D0BA27" w14:textId="35745A43" w:rsidR="00614C1F" w:rsidRPr="001808F6" w:rsidRDefault="00614C1F" w:rsidP="001808F6">
            <w:pPr>
              <w:numPr>
                <w:ilvl w:val="0"/>
                <w:numId w:val="7"/>
              </w:numPr>
              <w:ind w:left="426" w:hanging="426"/>
              <w:rPr>
                <w:rFonts w:ascii="Times New Roman" w:hAnsi="Times New Roman"/>
                <w:sz w:val="24"/>
                <w:szCs w:val="24"/>
                <w:lang w:val="en-US"/>
              </w:rPr>
            </w:pPr>
            <w:proofErr w:type="spellStart"/>
            <w:r w:rsidRPr="00814E11">
              <w:rPr>
                <w:rFonts w:ascii="Times New Roman" w:hAnsi="Times New Roman"/>
                <w:sz w:val="24"/>
                <w:szCs w:val="24"/>
                <w:lang w:val="en-US"/>
              </w:rPr>
              <w:t>C</w:t>
            </w:r>
            <w:r w:rsidRPr="001808F6">
              <w:rPr>
                <w:rFonts w:ascii="Times New Roman" w:hAnsi="Times New Roman"/>
                <w:sz w:val="24"/>
                <w:szCs w:val="24"/>
                <w:lang w:val="en-US"/>
              </w:rPr>
              <w:t>ervilla</w:t>
            </w:r>
            <w:proofErr w:type="spellEnd"/>
            <w:r w:rsidRPr="001808F6">
              <w:rPr>
                <w:rFonts w:ascii="Times New Roman" w:hAnsi="Times New Roman"/>
                <w:sz w:val="24"/>
                <w:szCs w:val="24"/>
                <w:lang w:val="en-US"/>
              </w:rPr>
              <w:t xml:space="preserve"> </w:t>
            </w:r>
            <w:proofErr w:type="spellStart"/>
            <w:r w:rsidRPr="001808F6">
              <w:rPr>
                <w:rFonts w:ascii="Times New Roman" w:hAnsi="Times New Roman"/>
                <w:sz w:val="24"/>
                <w:szCs w:val="24"/>
                <w:lang w:val="en-US"/>
              </w:rPr>
              <w:t>Garzón</w:t>
            </w:r>
            <w:proofErr w:type="spellEnd"/>
            <w:r w:rsidRPr="001808F6">
              <w:rPr>
                <w:rFonts w:ascii="Times New Roman" w:hAnsi="Times New Roman"/>
                <w:sz w:val="24"/>
                <w:szCs w:val="24"/>
                <w:lang w:val="en-US"/>
              </w:rPr>
              <w:t xml:space="preserve">, M.D. y Fuentes Rodríguez, F. (2006): </w:t>
            </w:r>
            <w:proofErr w:type="spellStart"/>
            <w:r w:rsidRPr="001808F6">
              <w:rPr>
                <w:rFonts w:ascii="Times New Roman" w:hAnsi="Times New Roman"/>
                <w:sz w:val="24"/>
                <w:szCs w:val="24"/>
                <w:lang w:val="en-US"/>
              </w:rPr>
              <w:t>Mujer</w:t>
            </w:r>
            <w:proofErr w:type="spellEnd"/>
            <w:r w:rsidRPr="001808F6">
              <w:rPr>
                <w:rFonts w:ascii="Times New Roman" w:hAnsi="Times New Roman"/>
                <w:sz w:val="24"/>
                <w:szCs w:val="24"/>
                <w:lang w:val="en-US"/>
              </w:rPr>
              <w:t xml:space="preserve">, </w:t>
            </w:r>
            <w:proofErr w:type="spellStart"/>
            <w:r w:rsidRPr="001808F6">
              <w:rPr>
                <w:rFonts w:ascii="Times New Roman" w:hAnsi="Times New Roman"/>
                <w:sz w:val="24"/>
                <w:szCs w:val="24"/>
                <w:lang w:val="en-US"/>
              </w:rPr>
              <w:t>violencia</w:t>
            </w:r>
            <w:proofErr w:type="spellEnd"/>
            <w:r w:rsidRPr="001808F6">
              <w:rPr>
                <w:rFonts w:ascii="Times New Roman" w:hAnsi="Times New Roman"/>
                <w:sz w:val="24"/>
                <w:szCs w:val="24"/>
                <w:lang w:val="en-US"/>
              </w:rPr>
              <w:t xml:space="preserve"> y derecho. Cádiz: </w:t>
            </w:r>
            <w:proofErr w:type="spellStart"/>
            <w:r w:rsidRPr="001808F6">
              <w:rPr>
                <w:rFonts w:ascii="Times New Roman" w:hAnsi="Times New Roman"/>
                <w:sz w:val="24"/>
                <w:szCs w:val="24"/>
                <w:lang w:val="en-US"/>
              </w:rPr>
              <w:t>Servicio</w:t>
            </w:r>
            <w:proofErr w:type="spellEnd"/>
            <w:r w:rsidRPr="001808F6">
              <w:rPr>
                <w:rFonts w:ascii="Times New Roman" w:hAnsi="Times New Roman"/>
                <w:sz w:val="24"/>
                <w:szCs w:val="24"/>
                <w:lang w:val="en-US"/>
              </w:rPr>
              <w:t xml:space="preserve"> de </w:t>
            </w:r>
            <w:proofErr w:type="spellStart"/>
            <w:r w:rsidRPr="001808F6">
              <w:rPr>
                <w:rFonts w:ascii="Times New Roman" w:hAnsi="Times New Roman"/>
                <w:sz w:val="24"/>
                <w:szCs w:val="24"/>
                <w:lang w:val="en-US"/>
              </w:rPr>
              <w:t>Publicaciones</w:t>
            </w:r>
            <w:proofErr w:type="spellEnd"/>
            <w:r w:rsidRPr="001808F6">
              <w:rPr>
                <w:rFonts w:ascii="Times New Roman" w:hAnsi="Times New Roman"/>
                <w:sz w:val="24"/>
                <w:szCs w:val="24"/>
                <w:lang w:val="en-US"/>
              </w:rPr>
              <w:t xml:space="preserve"> de la Universidad de Cádiz;</w:t>
            </w:r>
          </w:p>
          <w:p w14:paraId="098245CF" w14:textId="77777777" w:rsidR="00614C1F" w:rsidRPr="00814E11" w:rsidRDefault="00614C1F" w:rsidP="00691665">
            <w:pPr>
              <w:numPr>
                <w:ilvl w:val="0"/>
                <w:numId w:val="7"/>
              </w:numPr>
              <w:ind w:left="426" w:hanging="426"/>
              <w:rPr>
                <w:rFonts w:ascii="Times New Roman" w:hAnsi="Times New Roman"/>
                <w:sz w:val="24"/>
                <w:szCs w:val="24"/>
                <w:lang w:val="en-US"/>
              </w:rPr>
            </w:pPr>
            <w:r w:rsidRPr="00814E11">
              <w:rPr>
                <w:rFonts w:ascii="Times New Roman" w:hAnsi="Times New Roman"/>
                <w:sz w:val="24"/>
                <w:szCs w:val="24"/>
                <w:lang w:val="en-US"/>
              </w:rPr>
              <w:t xml:space="preserve">Gerda Lerner, </w:t>
            </w:r>
            <w:r w:rsidRPr="00814E11">
              <w:rPr>
                <w:rFonts w:ascii="Times New Roman" w:hAnsi="Times New Roman"/>
                <w:i/>
                <w:iCs/>
                <w:sz w:val="24"/>
                <w:szCs w:val="24"/>
                <w:lang w:val="en-US"/>
              </w:rPr>
              <w:t>The Creation of Patriarchy</w:t>
            </w:r>
            <w:r w:rsidRPr="00814E11">
              <w:rPr>
                <w:rFonts w:ascii="Times New Roman" w:hAnsi="Times New Roman"/>
                <w:sz w:val="24"/>
                <w:szCs w:val="24"/>
                <w:lang w:val="en-US"/>
              </w:rPr>
              <w:t>, Oxford University Press, 1986;</w:t>
            </w:r>
          </w:p>
          <w:p w14:paraId="65BCCF4B" w14:textId="77777777" w:rsidR="00614C1F" w:rsidRPr="00814E11" w:rsidRDefault="00614C1F" w:rsidP="00691665">
            <w:pPr>
              <w:numPr>
                <w:ilvl w:val="0"/>
                <w:numId w:val="7"/>
              </w:numPr>
              <w:ind w:left="426" w:hanging="426"/>
              <w:rPr>
                <w:rFonts w:ascii="Times New Roman" w:hAnsi="Times New Roman"/>
                <w:sz w:val="24"/>
                <w:szCs w:val="24"/>
                <w:lang w:val="en-US"/>
              </w:rPr>
            </w:pPr>
            <w:r w:rsidRPr="00814E11">
              <w:rPr>
                <w:rFonts w:ascii="Times New Roman" w:hAnsi="Times New Roman"/>
                <w:sz w:val="24"/>
                <w:szCs w:val="24"/>
                <w:lang w:val="en-US"/>
              </w:rPr>
              <w:t xml:space="preserve">Judith A. Baer, </w:t>
            </w:r>
            <w:r w:rsidRPr="00814E11">
              <w:rPr>
                <w:rFonts w:ascii="Times New Roman" w:hAnsi="Times New Roman"/>
                <w:i/>
                <w:iCs/>
                <w:sz w:val="24"/>
                <w:szCs w:val="24"/>
                <w:lang w:val="en-US"/>
              </w:rPr>
              <w:t>Our Lives Before the Law, Construing a Feminist Jurisprudence</w:t>
            </w:r>
            <w:r w:rsidRPr="00814E11">
              <w:rPr>
                <w:rFonts w:ascii="Times New Roman" w:hAnsi="Times New Roman"/>
                <w:sz w:val="24"/>
                <w:szCs w:val="24"/>
                <w:lang w:val="en-US"/>
              </w:rPr>
              <w:t>, Princeton University Press, 1999;</w:t>
            </w:r>
          </w:p>
          <w:p w14:paraId="176959D3" w14:textId="77777777" w:rsidR="00614C1F" w:rsidRPr="00814E11" w:rsidRDefault="00614C1F" w:rsidP="00691665">
            <w:pPr>
              <w:numPr>
                <w:ilvl w:val="0"/>
                <w:numId w:val="7"/>
              </w:numPr>
              <w:ind w:left="426" w:hanging="426"/>
              <w:rPr>
                <w:rFonts w:ascii="Times New Roman" w:hAnsi="Times New Roman"/>
                <w:sz w:val="24"/>
                <w:szCs w:val="24"/>
                <w:lang w:val="en-US"/>
              </w:rPr>
            </w:pPr>
            <w:r w:rsidRPr="00814E11">
              <w:rPr>
                <w:rFonts w:ascii="Times New Roman" w:hAnsi="Times New Roman"/>
                <w:sz w:val="24"/>
                <w:szCs w:val="24"/>
                <w:lang w:val="en-US"/>
              </w:rPr>
              <w:t xml:space="preserve">Julie </w:t>
            </w:r>
            <w:proofErr w:type="spellStart"/>
            <w:r w:rsidRPr="00814E11">
              <w:rPr>
                <w:rFonts w:ascii="Times New Roman" w:hAnsi="Times New Roman"/>
                <w:sz w:val="24"/>
                <w:szCs w:val="24"/>
                <w:lang w:val="en-US"/>
              </w:rPr>
              <w:t>Wallbank</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Shazia</w:t>
            </w:r>
            <w:proofErr w:type="spellEnd"/>
            <w:r w:rsidRPr="00814E11">
              <w:rPr>
                <w:rFonts w:ascii="Times New Roman" w:hAnsi="Times New Roman"/>
                <w:sz w:val="24"/>
                <w:szCs w:val="24"/>
                <w:lang w:val="en-US"/>
              </w:rPr>
              <w:t xml:space="preserve"> Choudhry and Jonathan Herring, </w:t>
            </w:r>
            <w:r w:rsidRPr="00814E11">
              <w:rPr>
                <w:rFonts w:ascii="Times New Roman" w:hAnsi="Times New Roman"/>
                <w:i/>
                <w:iCs/>
                <w:sz w:val="24"/>
                <w:szCs w:val="24"/>
                <w:lang w:val="en-US"/>
              </w:rPr>
              <w:t>Rights, Gender and Family Law</w:t>
            </w:r>
            <w:r w:rsidRPr="00814E11">
              <w:rPr>
                <w:rFonts w:ascii="Times New Roman" w:hAnsi="Times New Roman"/>
                <w:sz w:val="24"/>
                <w:szCs w:val="24"/>
                <w:lang w:val="en-US"/>
              </w:rPr>
              <w:t>, Routledge, 2010;</w:t>
            </w:r>
          </w:p>
          <w:p w14:paraId="3FA7A482" w14:textId="77777777" w:rsidR="00614C1F" w:rsidRPr="00814E11" w:rsidRDefault="00614C1F" w:rsidP="00691665">
            <w:pPr>
              <w:numPr>
                <w:ilvl w:val="0"/>
                <w:numId w:val="7"/>
              </w:numPr>
              <w:ind w:left="426" w:hanging="426"/>
              <w:rPr>
                <w:rFonts w:ascii="Times New Roman" w:hAnsi="Times New Roman"/>
                <w:sz w:val="24"/>
                <w:szCs w:val="24"/>
                <w:lang w:val="en-US"/>
              </w:rPr>
            </w:pPr>
            <w:r w:rsidRPr="00814E11">
              <w:rPr>
                <w:rFonts w:ascii="Times New Roman" w:hAnsi="Times New Roman"/>
                <w:sz w:val="24"/>
                <w:szCs w:val="24"/>
                <w:lang w:val="en-US"/>
              </w:rPr>
              <w:t xml:space="preserve">Kristine M. Baber, Katherine R. Allen, </w:t>
            </w:r>
            <w:r w:rsidRPr="00814E11">
              <w:rPr>
                <w:rFonts w:ascii="Times New Roman" w:hAnsi="Times New Roman"/>
                <w:i/>
                <w:iCs/>
                <w:sz w:val="24"/>
                <w:szCs w:val="24"/>
                <w:lang w:val="en-US"/>
              </w:rPr>
              <w:t>Women &amp; Families, Feminist Reconstruction</w:t>
            </w:r>
            <w:r w:rsidRPr="00814E11">
              <w:rPr>
                <w:rFonts w:ascii="Times New Roman" w:hAnsi="Times New Roman"/>
                <w:sz w:val="24"/>
                <w:szCs w:val="24"/>
                <w:lang w:val="en-US"/>
              </w:rPr>
              <w:t>, The Guilford Press, 1992.</w:t>
            </w:r>
          </w:p>
          <w:p w14:paraId="1D5ED330" w14:textId="77777777" w:rsidR="00614C1F" w:rsidRPr="00814E11" w:rsidRDefault="00614C1F" w:rsidP="00691665">
            <w:pPr>
              <w:numPr>
                <w:ilvl w:val="0"/>
                <w:numId w:val="7"/>
              </w:numPr>
              <w:ind w:left="426" w:hanging="426"/>
              <w:rPr>
                <w:rFonts w:ascii="Times New Roman" w:hAnsi="Times New Roman"/>
                <w:sz w:val="24"/>
                <w:szCs w:val="24"/>
                <w:lang w:val="en-US"/>
              </w:rPr>
            </w:pPr>
            <w:proofErr w:type="spellStart"/>
            <w:r w:rsidRPr="00814E11">
              <w:rPr>
                <w:rFonts w:ascii="Times New Roman" w:hAnsi="Times New Roman"/>
                <w:sz w:val="24"/>
                <w:szCs w:val="24"/>
                <w:lang w:val="en-US"/>
              </w:rPr>
              <w:t>Mahnaz</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Afkhami</w:t>
            </w:r>
            <w:proofErr w:type="spellEnd"/>
            <w:r w:rsidRPr="00814E11">
              <w:rPr>
                <w:rFonts w:ascii="Times New Roman" w:hAnsi="Times New Roman"/>
                <w:sz w:val="24"/>
                <w:szCs w:val="24"/>
                <w:lang w:val="en-US"/>
              </w:rPr>
              <w:t xml:space="preserve">, Yakin </w:t>
            </w:r>
            <w:proofErr w:type="spellStart"/>
            <w:r w:rsidRPr="00814E11">
              <w:rPr>
                <w:rFonts w:ascii="Times New Roman" w:hAnsi="Times New Roman"/>
                <w:sz w:val="24"/>
                <w:szCs w:val="24"/>
                <w:lang w:val="en-US"/>
              </w:rPr>
              <w:t>Ertürk</w:t>
            </w:r>
            <w:proofErr w:type="spellEnd"/>
            <w:r w:rsidRPr="00814E11">
              <w:rPr>
                <w:rFonts w:ascii="Times New Roman" w:hAnsi="Times New Roman"/>
                <w:sz w:val="24"/>
                <w:szCs w:val="24"/>
                <w:lang w:val="en-US"/>
              </w:rPr>
              <w:t xml:space="preserve"> and Ann Elizabeth Mayer (eds.), Feminist Advocacy, Family Law and Violence against Women: International Perspectives, Routledge, 2019;</w:t>
            </w:r>
          </w:p>
          <w:p w14:paraId="59D8A89C" w14:textId="77777777" w:rsidR="00614C1F" w:rsidRPr="00814E11" w:rsidRDefault="00614C1F" w:rsidP="00691665">
            <w:pPr>
              <w:numPr>
                <w:ilvl w:val="0"/>
                <w:numId w:val="7"/>
              </w:numPr>
              <w:ind w:left="426" w:hanging="426"/>
              <w:rPr>
                <w:rFonts w:ascii="Times New Roman" w:hAnsi="Times New Roman"/>
                <w:sz w:val="24"/>
                <w:szCs w:val="24"/>
                <w:lang w:val="en-US"/>
              </w:rPr>
            </w:pPr>
            <w:r w:rsidRPr="00814E11">
              <w:rPr>
                <w:rFonts w:ascii="Times New Roman" w:hAnsi="Times New Roman"/>
                <w:sz w:val="24"/>
                <w:szCs w:val="24"/>
                <w:lang w:val="en-US"/>
              </w:rPr>
              <w:t xml:space="preserve">Michele </w:t>
            </w:r>
            <w:proofErr w:type="spellStart"/>
            <w:r w:rsidRPr="00814E11">
              <w:rPr>
                <w:rFonts w:ascii="Times New Roman" w:hAnsi="Times New Roman"/>
                <w:sz w:val="24"/>
                <w:szCs w:val="24"/>
                <w:lang w:val="en-US"/>
              </w:rPr>
              <w:t>Barètt</w:t>
            </w:r>
            <w:proofErr w:type="spellEnd"/>
            <w:r w:rsidRPr="00814E11">
              <w:rPr>
                <w:rFonts w:ascii="Times New Roman" w:hAnsi="Times New Roman"/>
                <w:sz w:val="24"/>
                <w:szCs w:val="24"/>
                <w:lang w:val="en-US"/>
              </w:rPr>
              <w:t xml:space="preserve">, Mary McIntosh, </w:t>
            </w:r>
            <w:r w:rsidRPr="00814E11">
              <w:rPr>
                <w:rFonts w:ascii="Times New Roman" w:hAnsi="Times New Roman"/>
                <w:i/>
                <w:iCs/>
                <w:sz w:val="24"/>
                <w:szCs w:val="24"/>
                <w:lang w:val="en-US"/>
              </w:rPr>
              <w:t>The Anti-</w:t>
            </w:r>
            <w:proofErr w:type="gramStart"/>
            <w:r w:rsidRPr="00814E11">
              <w:rPr>
                <w:rFonts w:ascii="Times New Roman" w:hAnsi="Times New Roman"/>
                <w:i/>
                <w:iCs/>
                <w:sz w:val="24"/>
                <w:szCs w:val="24"/>
                <w:lang w:val="en-US"/>
              </w:rPr>
              <w:t>social</w:t>
            </w:r>
            <w:proofErr w:type="gramEnd"/>
            <w:r w:rsidRPr="00814E11">
              <w:rPr>
                <w:rFonts w:ascii="Times New Roman" w:hAnsi="Times New Roman"/>
                <w:i/>
                <w:iCs/>
                <w:sz w:val="24"/>
                <w:szCs w:val="24"/>
                <w:lang w:val="en-US"/>
              </w:rPr>
              <w:t xml:space="preserve"> Family</w:t>
            </w:r>
            <w:r w:rsidRPr="00814E11">
              <w:rPr>
                <w:rFonts w:ascii="Times New Roman" w:hAnsi="Times New Roman"/>
                <w:sz w:val="24"/>
                <w:szCs w:val="24"/>
                <w:lang w:val="en-US"/>
              </w:rPr>
              <w:t>, Thetford Press, 1982;</w:t>
            </w:r>
          </w:p>
          <w:p w14:paraId="67C95025" w14:textId="77777777" w:rsidR="00614C1F" w:rsidRPr="00814E11" w:rsidRDefault="00614C1F" w:rsidP="00691665">
            <w:pPr>
              <w:numPr>
                <w:ilvl w:val="0"/>
                <w:numId w:val="7"/>
              </w:numPr>
              <w:ind w:left="426" w:hanging="426"/>
              <w:rPr>
                <w:rFonts w:ascii="Times New Roman" w:hAnsi="Times New Roman"/>
                <w:sz w:val="24"/>
                <w:szCs w:val="24"/>
                <w:lang w:val="en-US"/>
              </w:rPr>
            </w:pPr>
            <w:r w:rsidRPr="00814E11">
              <w:rPr>
                <w:rFonts w:ascii="Times New Roman" w:hAnsi="Times New Roman"/>
                <w:sz w:val="24"/>
                <w:szCs w:val="24"/>
                <w:lang w:val="en-US"/>
              </w:rPr>
              <w:t xml:space="preserve">Rosemary Hunter and Sharon Cowan (eds.), </w:t>
            </w:r>
            <w:r w:rsidRPr="00814E11">
              <w:rPr>
                <w:rFonts w:ascii="Times New Roman" w:hAnsi="Times New Roman"/>
                <w:i/>
                <w:iCs/>
                <w:sz w:val="24"/>
                <w:szCs w:val="24"/>
                <w:lang w:val="en-US"/>
              </w:rPr>
              <w:t>Choice and Consent: Feminist Engagements with Law and Subjectivity</w:t>
            </w:r>
            <w:r w:rsidRPr="00814E11">
              <w:rPr>
                <w:rFonts w:ascii="Times New Roman" w:hAnsi="Times New Roman"/>
                <w:sz w:val="24"/>
                <w:szCs w:val="24"/>
                <w:lang w:val="en-US"/>
              </w:rPr>
              <w:t>, Routledge, 2007;</w:t>
            </w:r>
          </w:p>
        </w:tc>
      </w:tr>
      <w:tr w:rsidR="00614C1F" w:rsidRPr="00814E11" w14:paraId="659F6DF4" w14:textId="77777777" w:rsidTr="001808F6">
        <w:trPr>
          <w:jc w:val="center"/>
        </w:trPr>
        <w:tc>
          <w:tcPr>
            <w:tcW w:w="9514" w:type="dxa"/>
            <w:vAlign w:val="center"/>
          </w:tcPr>
          <w:p w14:paraId="4BB78563" w14:textId="77777777" w:rsidR="001808F6"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t xml:space="preserve">Instruction method: </w:t>
            </w:r>
          </w:p>
          <w:p w14:paraId="7DC0C4D4" w14:textId="5A84F557" w:rsidR="00614C1F" w:rsidRPr="00814E11" w:rsidRDefault="00614C1F" w:rsidP="006B4FA6">
            <w:pPr>
              <w:rPr>
                <w:rFonts w:ascii="Times New Roman" w:hAnsi="Times New Roman"/>
                <w:sz w:val="24"/>
                <w:szCs w:val="24"/>
                <w:lang w:val="en-US"/>
              </w:rPr>
            </w:pPr>
            <w:r w:rsidRPr="00814E11">
              <w:rPr>
                <w:rFonts w:ascii="Times New Roman" w:hAnsi="Times New Roman"/>
                <w:sz w:val="24"/>
                <w:szCs w:val="24"/>
                <w:lang w:val="en-US"/>
              </w:rPr>
              <w:t>Theoretical classes and practical classes will secure interactivity and active participation of students – discussion after each lecture, case law analysis, debates.</w:t>
            </w:r>
          </w:p>
          <w:p w14:paraId="674BE50F" w14:textId="77777777" w:rsidR="00614C1F" w:rsidRPr="00814E11" w:rsidRDefault="00614C1F" w:rsidP="006B4FA6">
            <w:pPr>
              <w:rPr>
                <w:rFonts w:ascii="Times New Roman" w:hAnsi="Times New Roman"/>
                <w:bCs/>
                <w:sz w:val="24"/>
                <w:szCs w:val="24"/>
                <w:lang w:val="en-US"/>
              </w:rPr>
            </w:pPr>
            <w:r w:rsidRPr="00814E11">
              <w:rPr>
                <w:rFonts w:ascii="Times New Roman" w:hAnsi="Times New Roman"/>
                <w:sz w:val="24"/>
                <w:szCs w:val="24"/>
                <w:lang w:val="en-US"/>
              </w:rPr>
              <w:t>Learning approach will be based on collaborative, inquiry-based, student-</w:t>
            </w:r>
            <w:proofErr w:type="spellStart"/>
            <w:r w:rsidRPr="00814E11">
              <w:rPr>
                <w:rFonts w:ascii="Times New Roman" w:hAnsi="Times New Roman"/>
                <w:sz w:val="24"/>
                <w:szCs w:val="24"/>
                <w:lang w:val="en-US"/>
              </w:rPr>
              <w:t>centred</w:t>
            </w:r>
            <w:proofErr w:type="spellEnd"/>
            <w:r w:rsidRPr="00814E11">
              <w:rPr>
                <w:rFonts w:ascii="Times New Roman" w:hAnsi="Times New Roman"/>
                <w:sz w:val="24"/>
                <w:szCs w:val="24"/>
                <w:lang w:val="en-US"/>
              </w:rPr>
              <w:t xml:space="preserve"> approach to teaching, in which students are actively involved in their own knowledge acquisition.</w:t>
            </w:r>
          </w:p>
        </w:tc>
      </w:tr>
      <w:tr w:rsidR="001808F6" w:rsidRPr="00814E11" w14:paraId="23E166EF" w14:textId="77777777" w:rsidTr="001808F6">
        <w:trPr>
          <w:trHeight w:val="3544"/>
          <w:jc w:val="center"/>
        </w:trPr>
        <w:tc>
          <w:tcPr>
            <w:tcW w:w="9514" w:type="dxa"/>
            <w:vAlign w:val="center"/>
          </w:tcPr>
          <w:p w14:paraId="3E76BEE9" w14:textId="77777777" w:rsidR="001808F6" w:rsidRPr="00814E11" w:rsidRDefault="001808F6" w:rsidP="006B4FA6">
            <w:pPr>
              <w:rPr>
                <w:rFonts w:ascii="Times New Roman" w:hAnsi="Times New Roman"/>
                <w:b/>
                <w:bCs/>
                <w:sz w:val="24"/>
                <w:szCs w:val="24"/>
                <w:lang w:val="en-US"/>
              </w:rPr>
            </w:pPr>
            <w:r w:rsidRPr="00814E11">
              <w:rPr>
                <w:rFonts w:ascii="Times New Roman" w:hAnsi="Times New Roman"/>
                <w:b/>
                <w:bCs/>
                <w:sz w:val="24"/>
                <w:szCs w:val="24"/>
                <w:lang w:val="en-US"/>
              </w:rPr>
              <w:lastRenderedPageBreak/>
              <w:t>Grading system for the course</w:t>
            </w:r>
          </w:p>
          <w:p w14:paraId="6C86D486" w14:textId="77777777" w:rsidR="001808F6" w:rsidRPr="00814E11" w:rsidRDefault="001808F6" w:rsidP="006B4FA6">
            <w:pPr>
              <w:rPr>
                <w:rFonts w:ascii="Times New Roman" w:hAnsi="Times New Roman"/>
                <w:iCs/>
                <w:sz w:val="24"/>
                <w:szCs w:val="24"/>
                <w:lang w:val="en-US"/>
              </w:rPr>
            </w:pPr>
            <w:r w:rsidRPr="00814E11">
              <w:rPr>
                <w:rFonts w:ascii="Times New Roman" w:hAnsi="Times New Roman"/>
                <w:sz w:val="24"/>
                <w:szCs w:val="24"/>
                <w:lang w:val="en-US"/>
              </w:rPr>
              <w:t>The course exams will be graded according to</w:t>
            </w:r>
            <w:r w:rsidRPr="00814E11">
              <w:rPr>
                <w:rFonts w:ascii="Times New Roman" w:hAnsi="Times New Roman"/>
                <w:iCs/>
                <w:sz w:val="24"/>
                <w:szCs w:val="24"/>
                <w:lang w:val="en-US"/>
              </w:rPr>
              <w:t xml:space="preserve"> the national grading system. Participation to seminars and the passing of the examination are required for the course to be considered as accomplished. The grade is an integrated judgment composed of the exam scores and the assessment of the active participation in seminars and will be realized upon fulfilment of such requirements. The final course grade will be set according to the grade of the individual examination.</w:t>
            </w:r>
          </w:p>
          <w:p w14:paraId="304A0CFF" w14:textId="0B93F764" w:rsidR="001808F6" w:rsidRPr="00814E11" w:rsidRDefault="001808F6" w:rsidP="006B4FA6">
            <w:pPr>
              <w:rPr>
                <w:rFonts w:ascii="Times New Roman" w:hAnsi="Times New Roman"/>
                <w:b/>
                <w:bCs/>
                <w:sz w:val="24"/>
                <w:szCs w:val="24"/>
                <w:lang w:val="en-US"/>
              </w:rPr>
            </w:pPr>
            <w:r w:rsidRPr="00814E11">
              <w:rPr>
                <w:rFonts w:ascii="Times New Roman" w:hAnsi="Times New Roman"/>
                <w:sz w:val="24"/>
                <w:szCs w:val="24"/>
                <w:lang w:val="en-US"/>
              </w:rPr>
              <w:t>The final grade for the course presupposes the combination of the 1) participation in seminars practical work classes (seminars, debates, case law discussions) and 2) the passing of the exams included in the Gender Sensitive Family Law Course.</w:t>
            </w:r>
          </w:p>
        </w:tc>
      </w:tr>
    </w:tbl>
    <w:p w14:paraId="414E2B69" w14:textId="0EADB673" w:rsidR="00614C1F" w:rsidRPr="00814E11" w:rsidRDefault="00614C1F" w:rsidP="00614C1F">
      <w:pPr>
        <w:rPr>
          <w:rFonts w:ascii="Times New Roman" w:hAnsi="Times New Roman"/>
          <w:color w:val="FF0000"/>
          <w:sz w:val="24"/>
          <w:szCs w:val="24"/>
          <w:lang w:val="en-US"/>
        </w:rPr>
      </w:pPr>
    </w:p>
    <w:p w14:paraId="5C54914B" w14:textId="014FFCE4" w:rsidR="006B4FA6" w:rsidRPr="00814E11" w:rsidRDefault="00614C1F" w:rsidP="001808F6">
      <w:pPr>
        <w:pStyle w:val="Heading1"/>
        <w:spacing w:before="240"/>
        <w:ind w:left="357" w:hanging="357"/>
      </w:pPr>
      <w:r w:rsidRPr="00814E11">
        <w:t>Gender Competent</w:t>
      </w:r>
      <w:r w:rsidR="00C744BE" w:rsidRPr="00814E11">
        <w:t xml:space="preserve"> Criminal Law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14C1F" w:rsidRPr="00814E11" w14:paraId="6FE0F1B7" w14:textId="77777777" w:rsidTr="00B729F3">
        <w:trPr>
          <w:trHeight w:val="575"/>
          <w:jc w:val="center"/>
        </w:trPr>
        <w:tc>
          <w:tcPr>
            <w:tcW w:w="9514" w:type="dxa"/>
            <w:vAlign w:val="center"/>
          </w:tcPr>
          <w:p w14:paraId="7AC843E0" w14:textId="60D04344" w:rsidR="00614C1F" w:rsidRPr="00814E11"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t>Program</w:t>
            </w:r>
            <w:r w:rsidRPr="00814E11">
              <w:rPr>
                <w:rFonts w:ascii="Times New Roman" w:hAnsi="Times New Roman"/>
                <w:sz w:val="24"/>
                <w:szCs w:val="24"/>
                <w:lang w:val="en-US"/>
              </w:rPr>
              <w:t>:</w:t>
            </w:r>
            <w:r w:rsidR="00B94659" w:rsidRPr="00814E11">
              <w:rPr>
                <w:rFonts w:ascii="Times New Roman" w:hAnsi="Times New Roman"/>
                <w:sz w:val="24"/>
                <w:szCs w:val="24"/>
                <w:lang w:val="en-US"/>
              </w:rPr>
              <w:t xml:space="preserve"> </w:t>
            </w:r>
            <w:r w:rsidRPr="00814E11">
              <w:rPr>
                <w:rFonts w:ascii="Times New Roman" w:hAnsi="Times New Roman"/>
                <w:b/>
                <w:sz w:val="24"/>
                <w:szCs w:val="24"/>
                <w:lang w:val="en-US"/>
              </w:rPr>
              <w:t>Master Academic Studies – Law and Gender</w:t>
            </w:r>
          </w:p>
        </w:tc>
      </w:tr>
      <w:tr w:rsidR="00614C1F" w:rsidRPr="00814E11" w14:paraId="311DC3AF" w14:textId="77777777" w:rsidTr="006B4FA6">
        <w:trPr>
          <w:jc w:val="center"/>
        </w:trPr>
        <w:tc>
          <w:tcPr>
            <w:tcW w:w="9514" w:type="dxa"/>
            <w:vAlign w:val="center"/>
          </w:tcPr>
          <w:p w14:paraId="23A5F7BD" w14:textId="5C77B040" w:rsidR="00614C1F" w:rsidRPr="00814E11" w:rsidRDefault="00614C1F" w:rsidP="006B4FA6">
            <w:pPr>
              <w:rPr>
                <w:rFonts w:ascii="Times New Roman" w:hAnsi="Times New Roman"/>
                <w:sz w:val="24"/>
                <w:szCs w:val="24"/>
                <w:lang w:val="en-US"/>
              </w:rPr>
            </w:pPr>
            <w:r w:rsidRPr="00814E11">
              <w:rPr>
                <w:rFonts w:ascii="Times New Roman" w:hAnsi="Times New Roman"/>
                <w:b/>
                <w:bCs/>
                <w:sz w:val="24"/>
                <w:szCs w:val="24"/>
                <w:lang w:val="en-US"/>
              </w:rPr>
              <w:t xml:space="preserve">Course title: </w:t>
            </w:r>
            <w:r w:rsidR="00B729F3" w:rsidRPr="00814E11">
              <w:rPr>
                <w:rFonts w:ascii="Times New Roman" w:hAnsi="Times New Roman"/>
                <w:b/>
                <w:sz w:val="24"/>
                <w:szCs w:val="24"/>
                <w:lang w:val="en-US"/>
              </w:rPr>
              <w:t>Gender Competent Criminal Law</w:t>
            </w:r>
          </w:p>
        </w:tc>
      </w:tr>
      <w:tr w:rsidR="00614C1F" w:rsidRPr="00814E11" w14:paraId="4EA1002D" w14:textId="77777777" w:rsidTr="006B4FA6">
        <w:trPr>
          <w:jc w:val="center"/>
        </w:trPr>
        <w:tc>
          <w:tcPr>
            <w:tcW w:w="9514" w:type="dxa"/>
            <w:vAlign w:val="center"/>
          </w:tcPr>
          <w:p w14:paraId="5DE8E8FD" w14:textId="77777777" w:rsidR="00614C1F" w:rsidRPr="00814E11"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t xml:space="preserve">Teachers: </w:t>
            </w:r>
          </w:p>
          <w:p w14:paraId="4B3F18A3" w14:textId="77777777" w:rsidR="00614C1F" w:rsidRPr="00814E11" w:rsidRDefault="00614C1F" w:rsidP="006B4FA6">
            <w:pPr>
              <w:rPr>
                <w:rFonts w:ascii="Times New Roman" w:hAnsi="Times New Roman"/>
                <w:lang w:val="en-US"/>
              </w:rPr>
            </w:pPr>
            <w:r w:rsidRPr="00814E11">
              <w:rPr>
                <w:rFonts w:ascii="Times New Roman" w:hAnsi="Times New Roman"/>
                <w:bCs/>
                <w:sz w:val="24"/>
                <w:szCs w:val="24"/>
                <w:lang w:val="en-US"/>
              </w:rPr>
              <w:t>(in alphabetical order)</w:t>
            </w:r>
            <w:r w:rsidRPr="00814E11">
              <w:rPr>
                <w:rFonts w:ascii="Times New Roman" w:hAnsi="Times New Roman"/>
                <w:b/>
                <w:bCs/>
                <w:sz w:val="24"/>
                <w:szCs w:val="24"/>
                <w:lang w:val="en-US"/>
              </w:rPr>
              <w:t xml:space="preserve">: </w:t>
            </w:r>
            <w:r w:rsidRPr="00814E11">
              <w:rPr>
                <w:rFonts w:ascii="Times New Roman" w:hAnsi="Times New Roman"/>
                <w:sz w:val="24"/>
                <w:szCs w:val="24"/>
                <w:lang w:val="en-US"/>
              </w:rPr>
              <w:t xml:space="preserve">Prof. Dr. </w:t>
            </w:r>
            <w:proofErr w:type="spellStart"/>
            <w:r w:rsidRPr="00814E11">
              <w:rPr>
                <w:rFonts w:ascii="Times New Roman" w:hAnsi="Times New Roman"/>
                <w:sz w:val="24"/>
                <w:szCs w:val="24"/>
                <w:lang w:val="en-US"/>
              </w:rPr>
              <w:t>María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Acale</w:t>
            </w:r>
            <w:proofErr w:type="spellEnd"/>
            <w:r w:rsidRPr="00814E11">
              <w:rPr>
                <w:rFonts w:ascii="Times New Roman" w:hAnsi="Times New Roman"/>
                <w:sz w:val="24"/>
                <w:szCs w:val="24"/>
                <w:lang w:val="en-US"/>
              </w:rPr>
              <w:t xml:space="preserve">, Prof. Beatriz Cruz, Prof. Dr. </w:t>
            </w:r>
            <w:proofErr w:type="spellStart"/>
            <w:r w:rsidRPr="00814E11">
              <w:rPr>
                <w:rFonts w:ascii="Times New Roman" w:hAnsi="Times New Roman"/>
                <w:sz w:val="24"/>
                <w:szCs w:val="24"/>
                <w:lang w:val="en-US"/>
              </w:rPr>
              <w:t>María</w:t>
            </w:r>
            <w:proofErr w:type="spellEnd"/>
            <w:r w:rsidRPr="00814E11">
              <w:rPr>
                <w:rFonts w:ascii="Times New Roman" w:hAnsi="Times New Roman"/>
                <w:sz w:val="24"/>
                <w:szCs w:val="24"/>
                <w:lang w:val="en-US"/>
              </w:rPr>
              <w:t xml:space="preserve"> del Mar Martín (Universidad de Cádiz), Ass. Prof. Dr. Ivana Marković (Belgrade U), A/Prof. Dr. Susanne Strand (</w:t>
            </w:r>
            <w:proofErr w:type="spellStart"/>
            <w:r w:rsidRPr="00814E11">
              <w:rPr>
                <w:rFonts w:ascii="Times New Roman" w:hAnsi="Times New Roman"/>
                <w:sz w:val="24"/>
                <w:szCs w:val="24"/>
                <w:lang w:val="en-US"/>
              </w:rPr>
              <w:t>Örebro</w:t>
            </w:r>
            <w:proofErr w:type="spellEnd"/>
            <w:r w:rsidRPr="00814E11">
              <w:rPr>
                <w:rFonts w:ascii="Times New Roman" w:hAnsi="Times New Roman"/>
                <w:sz w:val="24"/>
                <w:szCs w:val="24"/>
                <w:lang w:val="en-US"/>
              </w:rPr>
              <w:t xml:space="preserve"> U).</w:t>
            </w:r>
          </w:p>
        </w:tc>
      </w:tr>
      <w:tr w:rsidR="00614C1F" w:rsidRPr="00814E11" w14:paraId="761C5939" w14:textId="77777777" w:rsidTr="006B4FA6">
        <w:trPr>
          <w:jc w:val="center"/>
        </w:trPr>
        <w:tc>
          <w:tcPr>
            <w:tcW w:w="9514" w:type="dxa"/>
            <w:vAlign w:val="center"/>
          </w:tcPr>
          <w:p w14:paraId="1190ABD2" w14:textId="77777777" w:rsidR="00614C1F" w:rsidRPr="00814E11" w:rsidRDefault="00614C1F" w:rsidP="006B4FA6">
            <w:pPr>
              <w:rPr>
                <w:rFonts w:ascii="Times New Roman" w:hAnsi="Times New Roman"/>
                <w:sz w:val="24"/>
                <w:szCs w:val="24"/>
                <w:lang w:val="en-US"/>
              </w:rPr>
            </w:pPr>
            <w:r w:rsidRPr="00814E11">
              <w:rPr>
                <w:rFonts w:ascii="Times New Roman" w:hAnsi="Times New Roman"/>
                <w:b/>
                <w:bCs/>
                <w:sz w:val="24"/>
                <w:szCs w:val="24"/>
                <w:lang w:val="en-US"/>
              </w:rPr>
              <w:t xml:space="preserve">Course status: </w:t>
            </w:r>
            <w:r w:rsidRPr="00814E11">
              <w:rPr>
                <w:rFonts w:ascii="Times New Roman" w:hAnsi="Times New Roman"/>
                <w:sz w:val="24"/>
                <w:szCs w:val="24"/>
                <w:lang w:val="en-US"/>
              </w:rPr>
              <w:t>optional</w:t>
            </w:r>
          </w:p>
        </w:tc>
      </w:tr>
      <w:tr w:rsidR="00614C1F" w:rsidRPr="00814E11" w14:paraId="348FC9BD" w14:textId="77777777" w:rsidTr="006B4FA6">
        <w:trPr>
          <w:jc w:val="center"/>
        </w:trPr>
        <w:tc>
          <w:tcPr>
            <w:tcW w:w="9514" w:type="dxa"/>
            <w:vAlign w:val="center"/>
          </w:tcPr>
          <w:p w14:paraId="3897D9EA" w14:textId="77777777" w:rsidR="00614C1F" w:rsidRPr="00814E11" w:rsidRDefault="00614C1F" w:rsidP="006B4FA6">
            <w:pPr>
              <w:rPr>
                <w:rFonts w:ascii="Times New Roman" w:hAnsi="Times New Roman"/>
                <w:sz w:val="24"/>
                <w:szCs w:val="24"/>
                <w:lang w:val="en-US"/>
              </w:rPr>
            </w:pPr>
            <w:r w:rsidRPr="00814E11">
              <w:rPr>
                <w:rFonts w:ascii="Times New Roman" w:hAnsi="Times New Roman"/>
                <w:b/>
                <w:bCs/>
                <w:sz w:val="24"/>
                <w:szCs w:val="24"/>
                <w:lang w:val="en-US"/>
              </w:rPr>
              <w:t>Number of ECTS</w:t>
            </w:r>
            <w:r w:rsidRPr="00814E11">
              <w:rPr>
                <w:rFonts w:ascii="Times New Roman" w:hAnsi="Times New Roman"/>
                <w:bCs/>
                <w:sz w:val="24"/>
                <w:szCs w:val="24"/>
                <w:lang w:val="en-US"/>
              </w:rPr>
              <w:t>: 3 ECTS</w:t>
            </w:r>
          </w:p>
        </w:tc>
      </w:tr>
      <w:tr w:rsidR="00614C1F" w:rsidRPr="00814E11" w14:paraId="778AFCD1" w14:textId="77777777" w:rsidTr="006B4FA6">
        <w:trPr>
          <w:jc w:val="center"/>
        </w:trPr>
        <w:tc>
          <w:tcPr>
            <w:tcW w:w="9514" w:type="dxa"/>
            <w:vAlign w:val="center"/>
          </w:tcPr>
          <w:p w14:paraId="0B3B2870" w14:textId="77777777" w:rsidR="00614C1F" w:rsidRPr="00814E11" w:rsidRDefault="00614C1F" w:rsidP="006B4FA6">
            <w:pPr>
              <w:rPr>
                <w:rFonts w:ascii="Times New Roman" w:hAnsi="Times New Roman"/>
                <w:sz w:val="24"/>
                <w:szCs w:val="24"/>
                <w:lang w:val="en-US"/>
              </w:rPr>
            </w:pPr>
            <w:r w:rsidRPr="00814E11">
              <w:rPr>
                <w:rFonts w:ascii="Times New Roman" w:hAnsi="Times New Roman"/>
                <w:b/>
                <w:bCs/>
                <w:sz w:val="24"/>
                <w:szCs w:val="24"/>
                <w:lang w:val="en-US"/>
              </w:rPr>
              <w:t xml:space="preserve">Requirements: </w:t>
            </w:r>
            <w:r w:rsidRPr="00814E11">
              <w:rPr>
                <w:rFonts w:ascii="Times New Roman" w:hAnsi="Times New Roman"/>
                <w:sz w:val="24"/>
                <w:szCs w:val="24"/>
                <w:lang w:val="en-US"/>
              </w:rPr>
              <w:t>Bachelor Degree or equivalent</w:t>
            </w:r>
          </w:p>
        </w:tc>
      </w:tr>
      <w:tr w:rsidR="00614C1F" w:rsidRPr="00814E11" w14:paraId="282D28D4" w14:textId="77777777" w:rsidTr="006B4FA6">
        <w:trPr>
          <w:jc w:val="center"/>
        </w:trPr>
        <w:tc>
          <w:tcPr>
            <w:tcW w:w="9514" w:type="dxa"/>
            <w:vAlign w:val="center"/>
          </w:tcPr>
          <w:p w14:paraId="2A11DD9B" w14:textId="77777777" w:rsidR="00614C1F" w:rsidRPr="00814E11"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t xml:space="preserve">Aims of the course: </w:t>
            </w:r>
          </w:p>
          <w:p w14:paraId="0A6F4A92" w14:textId="77777777" w:rsidR="00614C1F" w:rsidRPr="00814E11" w:rsidRDefault="00614C1F" w:rsidP="006B4FA6">
            <w:pPr>
              <w:rPr>
                <w:rFonts w:ascii="Times New Roman" w:eastAsia="Times New Roman" w:hAnsi="Times New Roman"/>
                <w:i/>
                <w:color w:val="222222"/>
                <w:sz w:val="24"/>
                <w:szCs w:val="24"/>
                <w:lang w:val="en-US"/>
              </w:rPr>
            </w:pPr>
            <w:r w:rsidRPr="00814E11">
              <w:rPr>
                <w:rFonts w:ascii="Times New Roman" w:eastAsia="Times New Roman" w:hAnsi="Times New Roman"/>
                <w:sz w:val="24"/>
                <w:szCs w:val="24"/>
                <w:lang w:val="en-US"/>
              </w:rPr>
              <w:t xml:space="preserve">The starting point will be </w:t>
            </w:r>
            <w:r w:rsidRPr="00814E11">
              <w:rPr>
                <w:rFonts w:ascii="Times New Roman" w:eastAsia="Times New Roman" w:hAnsi="Times New Roman"/>
                <w:b/>
                <w:sz w:val="24"/>
                <w:szCs w:val="24"/>
                <w:lang w:val="en-US"/>
              </w:rPr>
              <w:t>the relation between Criminal Law and Gender</w:t>
            </w:r>
            <w:r w:rsidRPr="00814E11">
              <w:rPr>
                <w:rFonts w:ascii="Times New Roman" w:eastAsia="Times New Roman" w:hAnsi="Times New Roman"/>
                <w:sz w:val="24"/>
                <w:szCs w:val="24"/>
                <w:lang w:val="en-US"/>
              </w:rPr>
              <w:t xml:space="preserve">, taking into consideration provisions made by the </w:t>
            </w:r>
            <w:r w:rsidRPr="00814E11">
              <w:rPr>
                <w:rFonts w:ascii="Times New Roman" w:hAnsi="Times New Roman"/>
                <w:b/>
                <w:sz w:val="24"/>
                <w:szCs w:val="24"/>
                <w:lang w:val="en-US"/>
              </w:rPr>
              <w:t>Council of Europe Convention on preventing and combating violence against women and domestic violence</w:t>
            </w:r>
            <w:r w:rsidRPr="00814E11">
              <w:rPr>
                <w:rFonts w:ascii="Times New Roman" w:hAnsi="Times New Roman"/>
                <w:sz w:val="24"/>
                <w:szCs w:val="24"/>
                <w:lang w:val="en-US"/>
              </w:rPr>
              <w:t xml:space="preserve"> (also known as the</w:t>
            </w:r>
            <w:r w:rsidRPr="00814E11">
              <w:rPr>
                <w:rFonts w:ascii="Times New Roman" w:eastAsia="Times New Roman" w:hAnsi="Times New Roman"/>
                <w:i/>
                <w:color w:val="222222"/>
                <w:sz w:val="24"/>
                <w:szCs w:val="24"/>
                <w:lang w:val="en-US"/>
              </w:rPr>
              <w:t xml:space="preserve"> </w:t>
            </w:r>
            <w:r w:rsidRPr="00814E11">
              <w:rPr>
                <w:rFonts w:ascii="Times New Roman" w:eastAsia="Times New Roman" w:hAnsi="Times New Roman"/>
                <w:i/>
                <w:color w:val="222222"/>
                <w:sz w:val="24"/>
                <w:szCs w:val="24"/>
                <w:highlight w:val="white"/>
                <w:lang w:val="en-US"/>
              </w:rPr>
              <w:t>Istanbul Convention</w:t>
            </w:r>
            <w:r w:rsidRPr="00814E11">
              <w:rPr>
                <w:rFonts w:ascii="Times New Roman" w:eastAsia="Times New Roman" w:hAnsi="Times New Roman"/>
                <w:color w:val="222222"/>
                <w:sz w:val="24"/>
                <w:szCs w:val="24"/>
                <w:highlight w:val="white"/>
                <w:lang w:val="en-US"/>
              </w:rPr>
              <w:t xml:space="preserve">) from 2011. It contains basic provisions on Criminal Law and gender, penalties and the perpetrator, being essential for Gender Competent Criminal Law, both for </w:t>
            </w:r>
            <w:r w:rsidRPr="00814E11">
              <w:rPr>
                <w:rFonts w:ascii="Times New Roman" w:eastAsia="Times New Roman" w:hAnsi="Times New Roman"/>
                <w:b/>
                <w:color w:val="222222"/>
                <w:sz w:val="24"/>
                <w:szCs w:val="24"/>
                <w:highlight w:val="white"/>
                <w:lang w:val="en-US"/>
              </w:rPr>
              <w:t>providing a new basis</w:t>
            </w:r>
            <w:r w:rsidRPr="00814E11">
              <w:rPr>
                <w:rFonts w:ascii="Times New Roman" w:eastAsia="Times New Roman" w:hAnsi="Times New Roman"/>
                <w:color w:val="222222"/>
                <w:sz w:val="24"/>
                <w:szCs w:val="24"/>
                <w:highlight w:val="white"/>
                <w:lang w:val="en-US"/>
              </w:rPr>
              <w:t xml:space="preserve">, as well as </w:t>
            </w:r>
            <w:r w:rsidRPr="00814E11">
              <w:rPr>
                <w:rFonts w:ascii="Times New Roman" w:eastAsia="Times New Roman" w:hAnsi="Times New Roman"/>
                <w:b/>
                <w:color w:val="222222"/>
                <w:sz w:val="24"/>
                <w:szCs w:val="24"/>
                <w:highlight w:val="white"/>
                <w:lang w:val="en-US"/>
              </w:rPr>
              <w:t>enhancing development regarding respective offences</w:t>
            </w:r>
            <w:r w:rsidRPr="00814E11">
              <w:rPr>
                <w:rFonts w:ascii="Times New Roman" w:eastAsia="Times New Roman" w:hAnsi="Times New Roman"/>
                <w:color w:val="222222"/>
                <w:sz w:val="24"/>
                <w:szCs w:val="24"/>
                <w:highlight w:val="white"/>
                <w:lang w:val="en-US"/>
              </w:rPr>
              <w:t xml:space="preserve">. </w:t>
            </w:r>
          </w:p>
          <w:p w14:paraId="6A8C6C8C" w14:textId="77777777" w:rsidR="00614C1F" w:rsidRPr="00814E11" w:rsidRDefault="00614C1F" w:rsidP="006B4FA6">
            <w:pPr>
              <w:rPr>
                <w:rFonts w:ascii="Times New Roman" w:hAnsi="Times New Roman"/>
                <w:bCs/>
                <w:sz w:val="24"/>
                <w:szCs w:val="24"/>
                <w:lang w:val="en-US"/>
              </w:rPr>
            </w:pPr>
            <w:r w:rsidRPr="00814E11">
              <w:rPr>
                <w:rFonts w:ascii="Times New Roman" w:eastAsia="Times New Roman" w:hAnsi="Times New Roman"/>
                <w:sz w:val="24"/>
                <w:szCs w:val="24"/>
                <w:lang w:val="en-US"/>
              </w:rPr>
              <w:t xml:space="preserve">The foundation of the study will be </w:t>
            </w:r>
            <w:r w:rsidRPr="00814E11">
              <w:rPr>
                <w:rFonts w:ascii="Times New Roman" w:eastAsia="Times New Roman" w:hAnsi="Times New Roman"/>
                <w:b/>
                <w:sz w:val="24"/>
                <w:szCs w:val="24"/>
                <w:lang w:val="en-US"/>
              </w:rPr>
              <w:t>twofold</w:t>
            </w:r>
            <w:r w:rsidRPr="00814E11">
              <w:rPr>
                <w:rFonts w:ascii="Times New Roman" w:eastAsia="Times New Roman" w:hAnsi="Times New Roman"/>
                <w:sz w:val="24"/>
                <w:szCs w:val="24"/>
                <w:lang w:val="en-US"/>
              </w:rPr>
              <w:t xml:space="preserve">. On the one side, we will analyze </w:t>
            </w:r>
            <w:r w:rsidRPr="00814E11">
              <w:rPr>
                <w:rFonts w:ascii="Times New Roman" w:eastAsia="Times New Roman" w:hAnsi="Times New Roman"/>
                <w:b/>
                <w:sz w:val="24"/>
                <w:szCs w:val="24"/>
                <w:lang w:val="en-US"/>
              </w:rPr>
              <w:t>singular models of implementation of the gender perspective</w:t>
            </w:r>
            <w:r w:rsidRPr="00814E11">
              <w:rPr>
                <w:rFonts w:ascii="Times New Roman" w:eastAsia="Times New Roman" w:hAnsi="Times New Roman"/>
                <w:sz w:val="24"/>
                <w:szCs w:val="24"/>
                <w:lang w:val="en-US"/>
              </w:rPr>
              <w:t xml:space="preserve"> in Criminal Law.</w:t>
            </w:r>
            <w:r w:rsidRPr="00814E11">
              <w:rPr>
                <w:rFonts w:ascii="Times New Roman" w:hAnsi="Times New Roman"/>
                <w:sz w:val="24"/>
                <w:szCs w:val="24"/>
                <w:lang w:val="en-US"/>
              </w:rPr>
              <w:t xml:space="preserve"> </w:t>
            </w:r>
            <w:r w:rsidRPr="00814E11">
              <w:rPr>
                <w:rFonts w:ascii="Times New Roman" w:eastAsia="Times New Roman" w:hAnsi="Times New Roman"/>
                <w:sz w:val="24"/>
                <w:szCs w:val="24"/>
                <w:lang w:val="en-US"/>
              </w:rPr>
              <w:t xml:space="preserve">The aim of this part will be to answer the question on </w:t>
            </w:r>
            <w:r w:rsidRPr="00814E11">
              <w:rPr>
                <w:rFonts w:ascii="Times New Roman" w:eastAsia="Times New Roman" w:hAnsi="Times New Roman"/>
                <w:b/>
                <w:sz w:val="24"/>
                <w:szCs w:val="24"/>
                <w:lang w:val="en-US"/>
              </w:rPr>
              <w:t>why</w:t>
            </w:r>
            <w:r w:rsidRPr="00814E11">
              <w:rPr>
                <w:rFonts w:ascii="Times New Roman" w:eastAsia="Times New Roman" w:hAnsi="Times New Roman"/>
                <w:sz w:val="24"/>
                <w:szCs w:val="24"/>
                <w:lang w:val="en-US"/>
              </w:rPr>
              <w:t xml:space="preserve"> we need to take the gender perspective into account in Criminal Law. At the same time, and this will be our second baseline, the </w:t>
            </w:r>
            <w:r w:rsidRPr="00814E11">
              <w:rPr>
                <w:rFonts w:ascii="Times New Roman" w:eastAsia="Times New Roman" w:hAnsi="Times New Roman"/>
                <w:b/>
                <w:sz w:val="24"/>
                <w:szCs w:val="24"/>
                <w:lang w:val="en-US"/>
              </w:rPr>
              <w:t>traditional division into a General Part and a Special Part</w:t>
            </w:r>
            <w:r w:rsidRPr="00814E11">
              <w:rPr>
                <w:rFonts w:ascii="Times New Roman" w:eastAsia="Times New Roman" w:hAnsi="Times New Roman"/>
                <w:sz w:val="24"/>
                <w:szCs w:val="24"/>
                <w:lang w:val="en-US"/>
              </w:rPr>
              <w:t xml:space="preserve"> of Criminal Law will be </w:t>
            </w:r>
            <w:r w:rsidRPr="00814E11">
              <w:rPr>
                <w:rFonts w:ascii="Times New Roman" w:eastAsia="Times New Roman" w:hAnsi="Times New Roman"/>
                <w:b/>
                <w:sz w:val="24"/>
                <w:szCs w:val="24"/>
                <w:lang w:val="en-US"/>
              </w:rPr>
              <w:t>the structure</w:t>
            </w:r>
            <w:r w:rsidRPr="00814E11">
              <w:rPr>
                <w:rFonts w:ascii="Times New Roman" w:eastAsia="Times New Roman" w:hAnsi="Times New Roman"/>
                <w:sz w:val="24"/>
                <w:szCs w:val="24"/>
                <w:lang w:val="en-US"/>
              </w:rPr>
              <w:t xml:space="preserve"> of our course.</w:t>
            </w:r>
          </w:p>
        </w:tc>
      </w:tr>
      <w:tr w:rsidR="00614C1F" w:rsidRPr="00814E11" w14:paraId="21A04864" w14:textId="77777777" w:rsidTr="006B4FA6">
        <w:trPr>
          <w:jc w:val="center"/>
        </w:trPr>
        <w:tc>
          <w:tcPr>
            <w:tcW w:w="9514" w:type="dxa"/>
            <w:vAlign w:val="center"/>
          </w:tcPr>
          <w:p w14:paraId="67840B0E" w14:textId="77777777" w:rsidR="00614C1F" w:rsidRPr="00814E11" w:rsidRDefault="00614C1F" w:rsidP="001808F6">
            <w:pPr>
              <w:keepNext/>
              <w:rPr>
                <w:rFonts w:ascii="Times New Roman" w:hAnsi="Times New Roman"/>
                <w:b/>
                <w:bCs/>
                <w:sz w:val="24"/>
                <w:szCs w:val="24"/>
                <w:lang w:val="en-US"/>
              </w:rPr>
            </w:pPr>
            <w:r w:rsidRPr="00814E11">
              <w:rPr>
                <w:rFonts w:ascii="Times New Roman" w:hAnsi="Times New Roman"/>
                <w:b/>
                <w:bCs/>
                <w:sz w:val="24"/>
                <w:szCs w:val="24"/>
                <w:lang w:val="en-US"/>
              </w:rPr>
              <w:lastRenderedPageBreak/>
              <w:t>Course result:</w:t>
            </w:r>
          </w:p>
          <w:p w14:paraId="4FA90136" w14:textId="401AF8C8" w:rsidR="00614C1F" w:rsidRPr="00814E11" w:rsidRDefault="00614C1F" w:rsidP="006B4FA6">
            <w:pPr>
              <w:rPr>
                <w:rFonts w:ascii="Times New Roman" w:hAnsi="Times New Roman"/>
                <w:sz w:val="24"/>
                <w:szCs w:val="24"/>
                <w:lang w:val="en-US"/>
              </w:rPr>
            </w:pPr>
            <w:r w:rsidRPr="00814E11">
              <w:rPr>
                <w:rFonts w:ascii="Times New Roman" w:hAnsi="Times New Roman"/>
                <w:bCs/>
                <w:sz w:val="24"/>
                <w:szCs w:val="24"/>
                <w:lang w:val="en-US"/>
              </w:rPr>
              <w:t xml:space="preserve">The course is designed to give </w:t>
            </w:r>
            <w:r w:rsidRPr="00814E11">
              <w:rPr>
                <w:rFonts w:ascii="Times New Roman" w:hAnsi="Times New Roman"/>
                <w:b/>
                <w:bCs/>
                <w:sz w:val="24"/>
                <w:szCs w:val="24"/>
                <w:lang w:val="en-US"/>
              </w:rPr>
              <w:t>a general overview</w:t>
            </w:r>
            <w:r w:rsidRPr="00814E11">
              <w:rPr>
                <w:rFonts w:ascii="Times New Roman" w:hAnsi="Times New Roman"/>
                <w:bCs/>
                <w:sz w:val="24"/>
                <w:szCs w:val="24"/>
                <w:lang w:val="en-US"/>
              </w:rPr>
              <w:t xml:space="preserve"> of </w:t>
            </w:r>
            <w:r w:rsidRPr="00814E11">
              <w:rPr>
                <w:rFonts w:ascii="Times New Roman" w:hAnsi="Times New Roman"/>
                <w:b/>
                <w:bCs/>
                <w:sz w:val="24"/>
                <w:szCs w:val="24"/>
                <w:lang w:val="en-US"/>
              </w:rPr>
              <w:t>the specific manifestations and considerations</w:t>
            </w:r>
            <w:r w:rsidRPr="00814E11">
              <w:rPr>
                <w:rFonts w:ascii="Times New Roman" w:hAnsi="Times New Roman"/>
                <w:bCs/>
                <w:sz w:val="24"/>
                <w:szCs w:val="24"/>
                <w:lang w:val="en-US"/>
              </w:rPr>
              <w:t xml:space="preserve"> of gender within the traditional Criminal Law. Legal sources from </w:t>
            </w:r>
            <w:r w:rsidRPr="00814E11">
              <w:rPr>
                <w:rFonts w:ascii="Times New Roman" w:hAnsi="Times New Roman"/>
                <w:b/>
                <w:bCs/>
                <w:sz w:val="24"/>
                <w:szCs w:val="24"/>
                <w:lang w:val="en-US"/>
              </w:rPr>
              <w:t>various countries</w:t>
            </w:r>
            <w:r w:rsidRPr="00814E11">
              <w:rPr>
                <w:rFonts w:ascii="Times New Roman" w:hAnsi="Times New Roman"/>
                <w:bCs/>
                <w:sz w:val="24"/>
                <w:szCs w:val="24"/>
                <w:lang w:val="en-US"/>
              </w:rPr>
              <w:t xml:space="preserve"> and </w:t>
            </w:r>
            <w:r w:rsidRPr="00814E11">
              <w:rPr>
                <w:rFonts w:ascii="Times New Roman" w:hAnsi="Times New Roman"/>
                <w:b/>
                <w:bCs/>
                <w:sz w:val="24"/>
                <w:szCs w:val="24"/>
                <w:lang w:val="en-US"/>
              </w:rPr>
              <w:t>cultural backgrounds</w:t>
            </w:r>
            <w:r w:rsidRPr="00814E11">
              <w:rPr>
                <w:rFonts w:ascii="Times New Roman" w:hAnsi="Times New Roman"/>
                <w:bCs/>
                <w:sz w:val="24"/>
                <w:szCs w:val="24"/>
                <w:lang w:val="en-US"/>
              </w:rPr>
              <w:t xml:space="preserve">, as well as </w:t>
            </w:r>
            <w:r w:rsidRPr="00814E11">
              <w:rPr>
                <w:rFonts w:ascii="Times New Roman" w:hAnsi="Times New Roman"/>
                <w:b/>
                <w:bCs/>
                <w:sz w:val="24"/>
                <w:szCs w:val="24"/>
                <w:lang w:val="en-US"/>
              </w:rPr>
              <w:t>relevant case law</w:t>
            </w:r>
            <w:r w:rsidRPr="00814E11">
              <w:rPr>
                <w:rFonts w:ascii="Times New Roman" w:hAnsi="Times New Roman"/>
                <w:bCs/>
                <w:sz w:val="24"/>
                <w:szCs w:val="24"/>
                <w:lang w:val="en-US"/>
              </w:rPr>
              <w:t xml:space="preserve"> are examined. Particular emphasis is put on </w:t>
            </w:r>
            <w:r w:rsidRPr="00814E11">
              <w:rPr>
                <w:rFonts w:ascii="Times New Roman" w:hAnsi="Times New Roman"/>
                <w:b/>
                <w:bCs/>
                <w:sz w:val="24"/>
                <w:szCs w:val="24"/>
                <w:lang w:val="en-US"/>
              </w:rPr>
              <w:t>justification</w:t>
            </w:r>
            <w:r w:rsidRPr="00814E11">
              <w:rPr>
                <w:rFonts w:ascii="Times New Roman" w:hAnsi="Times New Roman"/>
                <w:bCs/>
                <w:sz w:val="24"/>
                <w:szCs w:val="24"/>
                <w:lang w:val="en-US"/>
              </w:rPr>
              <w:t xml:space="preserve"> and </w:t>
            </w:r>
            <w:r w:rsidRPr="00814E11">
              <w:rPr>
                <w:rFonts w:ascii="Times New Roman" w:hAnsi="Times New Roman"/>
                <w:b/>
                <w:bCs/>
                <w:sz w:val="24"/>
                <w:szCs w:val="24"/>
                <w:lang w:val="en-US"/>
              </w:rPr>
              <w:t>sentencing</w:t>
            </w:r>
            <w:r w:rsidRPr="00814E11">
              <w:rPr>
                <w:rFonts w:ascii="Times New Roman" w:hAnsi="Times New Roman"/>
                <w:bCs/>
                <w:sz w:val="24"/>
                <w:szCs w:val="24"/>
                <w:lang w:val="en-US"/>
              </w:rPr>
              <w:t xml:space="preserve"> in General Part, as well as on </w:t>
            </w:r>
            <w:r w:rsidRPr="00814E11">
              <w:rPr>
                <w:rFonts w:ascii="Times New Roman" w:hAnsi="Times New Roman"/>
                <w:b/>
                <w:bCs/>
                <w:sz w:val="24"/>
                <w:szCs w:val="24"/>
                <w:lang w:val="en-US"/>
              </w:rPr>
              <w:t>the most gender related crimes</w:t>
            </w:r>
            <w:r w:rsidRPr="00814E11">
              <w:rPr>
                <w:rFonts w:ascii="Times New Roman" w:hAnsi="Times New Roman"/>
                <w:bCs/>
                <w:sz w:val="24"/>
                <w:szCs w:val="24"/>
                <w:lang w:val="en-US"/>
              </w:rPr>
              <w:t xml:space="preserve"> from the Special Part. The students will be able </w:t>
            </w:r>
            <w:r w:rsidRPr="00814E11">
              <w:rPr>
                <w:rFonts w:ascii="Times New Roman" w:hAnsi="Times New Roman"/>
                <w:b/>
                <w:bCs/>
                <w:sz w:val="24"/>
                <w:szCs w:val="24"/>
                <w:lang w:val="en-US"/>
              </w:rPr>
              <w:t>to dogmatically analyze</w:t>
            </w:r>
            <w:r w:rsidRPr="00814E11">
              <w:rPr>
                <w:rFonts w:ascii="Times New Roman" w:hAnsi="Times New Roman"/>
                <w:bCs/>
                <w:sz w:val="24"/>
                <w:szCs w:val="24"/>
                <w:lang w:val="en-US"/>
              </w:rPr>
              <w:t xml:space="preserve"> </w:t>
            </w:r>
            <w:r w:rsidRPr="00814E11">
              <w:rPr>
                <w:rFonts w:ascii="Times New Roman" w:hAnsi="Times New Roman"/>
                <w:b/>
                <w:bCs/>
                <w:sz w:val="24"/>
                <w:szCs w:val="24"/>
                <w:lang w:val="en-US"/>
              </w:rPr>
              <w:t xml:space="preserve">current </w:t>
            </w:r>
            <w:r w:rsidRPr="00814E11">
              <w:rPr>
                <w:rFonts w:ascii="Times New Roman" w:hAnsi="Times New Roman"/>
                <w:bCs/>
                <w:sz w:val="24"/>
                <w:szCs w:val="24"/>
                <w:lang w:val="en-US"/>
              </w:rPr>
              <w:t xml:space="preserve">and </w:t>
            </w:r>
            <w:r w:rsidRPr="00814E11">
              <w:rPr>
                <w:rFonts w:ascii="Times New Roman" w:hAnsi="Times New Roman"/>
                <w:b/>
                <w:bCs/>
                <w:sz w:val="24"/>
                <w:szCs w:val="24"/>
                <w:lang w:val="en-US"/>
              </w:rPr>
              <w:t>future legal solutions</w:t>
            </w:r>
            <w:r w:rsidRPr="00814E11">
              <w:rPr>
                <w:rFonts w:ascii="Times New Roman" w:hAnsi="Times New Roman"/>
                <w:bCs/>
                <w:sz w:val="24"/>
                <w:szCs w:val="24"/>
                <w:lang w:val="en-US"/>
              </w:rPr>
              <w:t xml:space="preserve"> in an area of law, which so far has been overlooked by Gender Studies, but which entails the most severe legal consequences.</w:t>
            </w:r>
            <w:r w:rsidR="00814E11" w:rsidRPr="00814E11">
              <w:rPr>
                <w:rFonts w:ascii="Times New Roman" w:hAnsi="Times New Roman"/>
                <w:b/>
                <w:bCs/>
                <w:sz w:val="24"/>
                <w:szCs w:val="24"/>
                <w:lang w:val="en-US"/>
              </w:rPr>
              <w:t xml:space="preserve"> </w:t>
            </w:r>
          </w:p>
        </w:tc>
      </w:tr>
      <w:tr w:rsidR="00614C1F" w:rsidRPr="00814E11" w14:paraId="48005E6F" w14:textId="77777777" w:rsidTr="006B4FA6">
        <w:trPr>
          <w:jc w:val="center"/>
        </w:trPr>
        <w:tc>
          <w:tcPr>
            <w:tcW w:w="9514" w:type="dxa"/>
            <w:vAlign w:val="center"/>
          </w:tcPr>
          <w:p w14:paraId="1D05DAA7" w14:textId="77777777" w:rsidR="00614C1F" w:rsidRPr="00814E11"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t>Course content:</w:t>
            </w:r>
          </w:p>
          <w:p w14:paraId="04A20699" w14:textId="77777777" w:rsidR="00614C1F" w:rsidRPr="00814E11" w:rsidRDefault="00614C1F" w:rsidP="006B4FA6">
            <w:pPr>
              <w:ind w:hanging="2"/>
              <w:rPr>
                <w:rFonts w:ascii="Times New Roman" w:eastAsia="Times New Roman" w:hAnsi="Times New Roman"/>
                <w:b/>
                <w:sz w:val="24"/>
                <w:szCs w:val="24"/>
                <w:lang w:val="en-US"/>
              </w:rPr>
            </w:pPr>
            <w:r w:rsidRPr="00814E11">
              <w:rPr>
                <w:rFonts w:ascii="Times New Roman" w:eastAsia="Times New Roman" w:hAnsi="Times New Roman"/>
                <w:b/>
                <w:sz w:val="24"/>
                <w:szCs w:val="24"/>
                <w:lang w:val="en-US"/>
              </w:rPr>
              <w:t>1. General Part of Gender Competent Criminal Law:</w:t>
            </w:r>
          </w:p>
          <w:p w14:paraId="56E3CB76" w14:textId="6950B3FF" w:rsidR="00614C1F" w:rsidRPr="001808F6" w:rsidRDefault="00614C1F" w:rsidP="001808F6">
            <w:pPr>
              <w:pStyle w:val="ListParagraph"/>
              <w:numPr>
                <w:ilvl w:val="1"/>
                <w:numId w:val="37"/>
              </w:numPr>
              <w:rPr>
                <w:rFonts w:ascii="Times New Roman" w:eastAsia="Times New Roman" w:hAnsi="Times New Roman"/>
                <w:sz w:val="24"/>
                <w:szCs w:val="24"/>
                <w:lang w:val="en-US"/>
              </w:rPr>
            </w:pPr>
            <w:proofErr w:type="spellStart"/>
            <w:r w:rsidRPr="001808F6">
              <w:rPr>
                <w:rFonts w:ascii="Times New Roman" w:eastAsia="Times New Roman" w:hAnsi="Times New Roman"/>
                <w:sz w:val="24"/>
                <w:szCs w:val="24"/>
                <w:lang w:val="en-US"/>
              </w:rPr>
              <w:t>Typicity</w:t>
            </w:r>
            <w:proofErr w:type="spellEnd"/>
            <w:r w:rsidRPr="001808F6">
              <w:rPr>
                <w:rFonts w:ascii="Times New Roman" w:eastAsia="Times New Roman" w:hAnsi="Times New Roman"/>
                <w:b/>
                <w:sz w:val="24"/>
                <w:szCs w:val="24"/>
                <w:lang w:val="en-US"/>
              </w:rPr>
              <w:t xml:space="preserve">: </w:t>
            </w:r>
          </w:p>
          <w:p w14:paraId="7C014A53" w14:textId="49F85F6E" w:rsidR="00614C1F" w:rsidRPr="00814E11" w:rsidRDefault="00614C1F" w:rsidP="001808F6">
            <w:pPr>
              <w:ind w:left="794" w:hanging="2"/>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Identification of legally protected rights </w:t>
            </w:r>
          </w:p>
          <w:p w14:paraId="588D57E6" w14:textId="43D47E26" w:rsidR="00614C1F" w:rsidRPr="001808F6" w:rsidRDefault="00614C1F" w:rsidP="001808F6">
            <w:pPr>
              <w:pStyle w:val="ListParagraph"/>
              <w:numPr>
                <w:ilvl w:val="1"/>
                <w:numId w:val="37"/>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 xml:space="preserve">Unlawfulness: </w:t>
            </w:r>
          </w:p>
          <w:p w14:paraId="4171F53C" w14:textId="5871E0D1" w:rsidR="00614C1F" w:rsidRPr="00814E11" w:rsidRDefault="00614C1F" w:rsidP="001808F6">
            <w:pPr>
              <w:ind w:left="794" w:hanging="2"/>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Justifications</w:t>
            </w:r>
          </w:p>
          <w:p w14:paraId="4BD9E11A" w14:textId="7DAA21B7" w:rsidR="00614C1F" w:rsidRPr="001808F6" w:rsidRDefault="00614C1F" w:rsidP="001808F6">
            <w:pPr>
              <w:pStyle w:val="ListParagraph"/>
              <w:numPr>
                <w:ilvl w:val="0"/>
                <w:numId w:val="39"/>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self-defense</w:t>
            </w:r>
          </w:p>
          <w:p w14:paraId="009D8847" w14:textId="3AC52198" w:rsidR="00614C1F" w:rsidRPr="001808F6" w:rsidRDefault="00614C1F" w:rsidP="001808F6">
            <w:pPr>
              <w:pStyle w:val="ListParagraph"/>
              <w:numPr>
                <w:ilvl w:val="0"/>
                <w:numId w:val="39"/>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provocation</w:t>
            </w:r>
          </w:p>
          <w:p w14:paraId="3681B980" w14:textId="3F54251B" w:rsidR="00614C1F" w:rsidRPr="001808F6" w:rsidRDefault="00614C1F" w:rsidP="001808F6">
            <w:pPr>
              <w:pStyle w:val="ListParagraph"/>
              <w:numPr>
                <w:ilvl w:val="0"/>
                <w:numId w:val="39"/>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excess</w:t>
            </w:r>
          </w:p>
          <w:p w14:paraId="29B635B3" w14:textId="04AEBE0A" w:rsidR="00614C1F" w:rsidRPr="001808F6" w:rsidRDefault="001808F6" w:rsidP="001808F6">
            <w:pPr>
              <w:pStyle w:val="ListParagraph"/>
              <w:numPr>
                <w:ilvl w:val="1"/>
                <w:numId w:val="37"/>
              </w:numPr>
              <w:rPr>
                <w:rFonts w:ascii="Times New Roman" w:eastAsia="Times New Roman" w:hAnsi="Times New Roman"/>
                <w:sz w:val="24"/>
                <w:szCs w:val="24"/>
                <w:lang w:val="en-US"/>
              </w:rPr>
            </w:pPr>
            <w:r>
              <w:rPr>
                <w:rFonts w:ascii="Times New Roman" w:eastAsia="Times New Roman" w:hAnsi="Times New Roman"/>
                <w:sz w:val="24"/>
                <w:szCs w:val="24"/>
                <w:lang w:val="en-US"/>
              </w:rPr>
              <w:t>Guilt:</w:t>
            </w:r>
          </w:p>
          <w:p w14:paraId="4E36DCEF" w14:textId="4168C81F" w:rsidR="00614C1F" w:rsidRPr="001808F6" w:rsidRDefault="00614C1F" w:rsidP="001808F6">
            <w:pPr>
              <w:pStyle w:val="ListParagraph"/>
              <w:numPr>
                <w:ilvl w:val="0"/>
                <w:numId w:val="41"/>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 xml:space="preserve">mental disorder </w:t>
            </w:r>
          </w:p>
          <w:p w14:paraId="29C68C8D" w14:textId="071F036F" w:rsidR="00614C1F" w:rsidRPr="001808F6" w:rsidRDefault="00614C1F" w:rsidP="001808F6">
            <w:pPr>
              <w:pStyle w:val="ListParagraph"/>
              <w:numPr>
                <w:ilvl w:val="0"/>
                <w:numId w:val="41"/>
              </w:numPr>
              <w:rPr>
                <w:rFonts w:ascii="Times New Roman" w:eastAsia="Times New Roman" w:hAnsi="Times New Roman"/>
                <w:i/>
                <w:sz w:val="24"/>
                <w:szCs w:val="24"/>
                <w:lang w:val="en-US"/>
              </w:rPr>
            </w:pPr>
            <w:proofErr w:type="spellStart"/>
            <w:r w:rsidRPr="001808F6">
              <w:rPr>
                <w:rFonts w:ascii="Times New Roman" w:eastAsia="Times New Roman" w:hAnsi="Times New Roman"/>
                <w:i/>
                <w:sz w:val="24"/>
                <w:szCs w:val="24"/>
                <w:lang w:val="en-US"/>
              </w:rPr>
              <w:t>actiones</w:t>
            </w:r>
            <w:proofErr w:type="spellEnd"/>
            <w:r w:rsidRPr="001808F6">
              <w:rPr>
                <w:rFonts w:ascii="Times New Roman" w:eastAsia="Times New Roman" w:hAnsi="Times New Roman"/>
                <w:i/>
                <w:sz w:val="24"/>
                <w:szCs w:val="24"/>
                <w:lang w:val="en-US"/>
              </w:rPr>
              <w:t xml:space="preserve"> </w:t>
            </w:r>
            <w:proofErr w:type="spellStart"/>
            <w:r w:rsidRPr="001808F6">
              <w:rPr>
                <w:rFonts w:ascii="Times New Roman" w:eastAsia="Times New Roman" w:hAnsi="Times New Roman"/>
                <w:i/>
                <w:sz w:val="24"/>
                <w:szCs w:val="24"/>
                <w:lang w:val="en-US"/>
              </w:rPr>
              <w:t>liberae</w:t>
            </w:r>
            <w:proofErr w:type="spellEnd"/>
            <w:r w:rsidRPr="001808F6">
              <w:rPr>
                <w:rFonts w:ascii="Times New Roman" w:eastAsia="Times New Roman" w:hAnsi="Times New Roman"/>
                <w:i/>
                <w:sz w:val="24"/>
                <w:szCs w:val="24"/>
                <w:lang w:val="en-US"/>
              </w:rPr>
              <w:t xml:space="preserve"> in causa</w:t>
            </w:r>
          </w:p>
          <w:p w14:paraId="410ABAE4" w14:textId="25BA252F" w:rsidR="00614C1F" w:rsidRPr="001808F6" w:rsidRDefault="001808F6" w:rsidP="001808F6">
            <w:pPr>
              <w:pStyle w:val="ListParagraph"/>
              <w:numPr>
                <w:ilvl w:val="0"/>
                <w:numId w:val="41"/>
              </w:numPr>
              <w:rPr>
                <w:rFonts w:ascii="Times New Roman" w:eastAsia="Times New Roman" w:hAnsi="Times New Roman"/>
                <w:sz w:val="24"/>
                <w:szCs w:val="24"/>
                <w:lang w:val="en-US"/>
              </w:rPr>
            </w:pPr>
            <w:r>
              <w:rPr>
                <w:rFonts w:ascii="Times New Roman" w:eastAsia="Times New Roman" w:hAnsi="Times New Roman"/>
                <w:sz w:val="24"/>
                <w:szCs w:val="24"/>
                <w:lang w:val="en-US"/>
              </w:rPr>
              <w:t>mistake of law</w:t>
            </w:r>
          </w:p>
          <w:p w14:paraId="53B0831C" w14:textId="52405C24" w:rsidR="00614C1F" w:rsidRPr="001808F6" w:rsidRDefault="001808F6" w:rsidP="001808F6">
            <w:pPr>
              <w:pStyle w:val="ListParagraph"/>
              <w:numPr>
                <w:ilvl w:val="1"/>
                <w:numId w:val="37"/>
              </w:numPr>
              <w:rPr>
                <w:rFonts w:ascii="Times New Roman" w:eastAsia="Times New Roman" w:hAnsi="Times New Roman"/>
                <w:sz w:val="24"/>
                <w:szCs w:val="24"/>
                <w:lang w:val="en-US"/>
              </w:rPr>
            </w:pPr>
            <w:r>
              <w:rPr>
                <w:rFonts w:ascii="Times New Roman" w:eastAsia="Times New Roman" w:hAnsi="Times New Roman"/>
                <w:sz w:val="24"/>
                <w:szCs w:val="24"/>
                <w:lang w:val="en-US"/>
              </w:rPr>
              <w:t>Sentencing:</w:t>
            </w:r>
          </w:p>
          <w:p w14:paraId="35A2B18C" w14:textId="353661A1" w:rsidR="00614C1F" w:rsidRPr="001808F6" w:rsidRDefault="00614C1F" w:rsidP="001808F6">
            <w:pPr>
              <w:pStyle w:val="ListParagraph"/>
              <w:numPr>
                <w:ilvl w:val="0"/>
                <w:numId w:val="42"/>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Punishments entailing imprisonment</w:t>
            </w:r>
          </w:p>
          <w:p w14:paraId="3D8222AC" w14:textId="7328B5DC" w:rsidR="00614C1F" w:rsidRPr="001808F6" w:rsidRDefault="00614C1F" w:rsidP="001808F6">
            <w:pPr>
              <w:pStyle w:val="ListParagraph"/>
              <w:numPr>
                <w:ilvl w:val="0"/>
                <w:numId w:val="42"/>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Probation</w:t>
            </w:r>
          </w:p>
          <w:p w14:paraId="44790005" w14:textId="02C78818" w:rsidR="00614C1F" w:rsidRPr="001808F6" w:rsidRDefault="00614C1F" w:rsidP="001808F6">
            <w:pPr>
              <w:pStyle w:val="ListParagraph"/>
              <w:numPr>
                <w:ilvl w:val="0"/>
                <w:numId w:val="42"/>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Restraining to approach and communicate with the injured party</w:t>
            </w:r>
          </w:p>
          <w:p w14:paraId="0974CEBC" w14:textId="74FC1E7C" w:rsidR="00614C1F" w:rsidRPr="001808F6" w:rsidRDefault="00614C1F" w:rsidP="001808F6">
            <w:pPr>
              <w:pStyle w:val="ListParagraph"/>
              <w:numPr>
                <w:ilvl w:val="0"/>
                <w:numId w:val="37"/>
              </w:numPr>
              <w:rPr>
                <w:rFonts w:ascii="Times New Roman" w:eastAsia="Times New Roman" w:hAnsi="Times New Roman"/>
                <w:b/>
                <w:sz w:val="24"/>
                <w:szCs w:val="24"/>
                <w:lang w:val="en-US"/>
              </w:rPr>
            </w:pPr>
            <w:r w:rsidRPr="001808F6">
              <w:rPr>
                <w:rFonts w:ascii="Times New Roman" w:eastAsia="Times New Roman" w:hAnsi="Times New Roman"/>
                <w:b/>
                <w:sz w:val="24"/>
                <w:szCs w:val="24"/>
                <w:lang w:val="en-US"/>
              </w:rPr>
              <w:t>Special</w:t>
            </w:r>
            <w:r w:rsidRPr="001808F6">
              <w:rPr>
                <w:rFonts w:ascii="Times New Roman" w:hAnsi="Times New Roman"/>
                <w:b/>
                <w:sz w:val="24"/>
                <w:szCs w:val="24"/>
                <w:lang w:val="en-US"/>
              </w:rPr>
              <w:t xml:space="preserve"> </w:t>
            </w:r>
            <w:r w:rsidRPr="001808F6">
              <w:rPr>
                <w:rFonts w:ascii="Times New Roman" w:eastAsia="Times New Roman" w:hAnsi="Times New Roman"/>
                <w:b/>
                <w:sz w:val="24"/>
                <w:szCs w:val="24"/>
                <w:lang w:val="en-US"/>
              </w:rPr>
              <w:t>Part of Gender Competent Criminal Law:</w:t>
            </w:r>
          </w:p>
          <w:p w14:paraId="612BC6B4" w14:textId="4203F044" w:rsidR="00614C1F" w:rsidRPr="001808F6" w:rsidRDefault="00614C1F" w:rsidP="001808F6">
            <w:pPr>
              <w:pStyle w:val="ListParagraph"/>
              <w:numPr>
                <w:ilvl w:val="1"/>
                <w:numId w:val="37"/>
              </w:numPr>
              <w:rPr>
                <w:rFonts w:ascii="Times New Roman" w:eastAsia="Times New Roman" w:hAnsi="Times New Roman"/>
                <w:iCs/>
                <w:sz w:val="24"/>
                <w:szCs w:val="24"/>
                <w:lang w:val="en-US"/>
              </w:rPr>
            </w:pPr>
            <w:r w:rsidRPr="001808F6">
              <w:rPr>
                <w:rFonts w:ascii="Times New Roman" w:eastAsia="Times New Roman" w:hAnsi="Times New Roman"/>
                <w:sz w:val="24"/>
                <w:szCs w:val="24"/>
                <w:lang w:val="en-US"/>
              </w:rPr>
              <w:t xml:space="preserve">Criminal offences under the </w:t>
            </w:r>
            <w:r w:rsidRPr="001808F6">
              <w:rPr>
                <w:rFonts w:ascii="Times New Roman" w:eastAsia="Times New Roman" w:hAnsi="Times New Roman"/>
                <w:i/>
                <w:sz w:val="24"/>
                <w:szCs w:val="24"/>
                <w:lang w:val="en-US"/>
              </w:rPr>
              <w:t>Istanbul Convention</w:t>
            </w:r>
            <w:r w:rsidRPr="001808F6">
              <w:rPr>
                <w:rFonts w:ascii="Times New Roman" w:eastAsia="Times New Roman" w:hAnsi="Times New Roman"/>
                <w:sz w:val="24"/>
                <w:szCs w:val="24"/>
                <w:lang w:val="en-US"/>
              </w:rPr>
              <w:t xml:space="preserve"> and their implementation in the respective national law: </w:t>
            </w:r>
          </w:p>
          <w:p w14:paraId="6772E15F" w14:textId="277DA3D7" w:rsidR="00614C1F" w:rsidRPr="001808F6" w:rsidRDefault="00614C1F" w:rsidP="001808F6">
            <w:pPr>
              <w:pStyle w:val="ListParagraph"/>
              <w:numPr>
                <w:ilvl w:val="0"/>
                <w:numId w:val="43"/>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psychological violence</w:t>
            </w:r>
          </w:p>
          <w:p w14:paraId="3D3CEEA0" w14:textId="08F2E9F2" w:rsidR="00614C1F" w:rsidRPr="001808F6" w:rsidRDefault="00614C1F" w:rsidP="001808F6">
            <w:pPr>
              <w:pStyle w:val="ListParagraph"/>
              <w:numPr>
                <w:ilvl w:val="0"/>
                <w:numId w:val="43"/>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stalking</w:t>
            </w:r>
          </w:p>
          <w:p w14:paraId="659B464A" w14:textId="0C12CDF4" w:rsidR="00614C1F" w:rsidRPr="001808F6" w:rsidRDefault="00614C1F" w:rsidP="001808F6">
            <w:pPr>
              <w:pStyle w:val="ListParagraph"/>
              <w:numPr>
                <w:ilvl w:val="0"/>
                <w:numId w:val="43"/>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physical violence</w:t>
            </w:r>
          </w:p>
          <w:p w14:paraId="10E480BE" w14:textId="5934B103" w:rsidR="00614C1F" w:rsidRPr="001808F6" w:rsidRDefault="00614C1F" w:rsidP="001808F6">
            <w:pPr>
              <w:pStyle w:val="ListParagraph"/>
              <w:numPr>
                <w:ilvl w:val="0"/>
                <w:numId w:val="43"/>
              </w:numPr>
              <w:rPr>
                <w:rFonts w:ascii="Times New Roman" w:eastAsia="Times New Roman" w:hAnsi="Times New Roman"/>
                <w:sz w:val="24"/>
                <w:szCs w:val="24"/>
                <w:lang w:val="en-US"/>
              </w:rPr>
            </w:pPr>
            <w:r w:rsidRPr="001808F6">
              <w:rPr>
                <w:rFonts w:ascii="Times New Roman" w:eastAsia="Times New Roman" w:hAnsi="Times New Roman"/>
                <w:sz w:val="24"/>
                <w:szCs w:val="24"/>
                <w:lang w:val="en-US"/>
              </w:rPr>
              <w:t>sexual violence, including rape</w:t>
            </w:r>
          </w:p>
          <w:p w14:paraId="292BB62B" w14:textId="6F696383" w:rsidR="00614C1F" w:rsidRPr="001808F6" w:rsidRDefault="00614C1F" w:rsidP="001808F6">
            <w:pPr>
              <w:pStyle w:val="ListParagraph"/>
              <w:numPr>
                <w:ilvl w:val="0"/>
                <w:numId w:val="43"/>
              </w:numPr>
              <w:rPr>
                <w:rFonts w:ascii="Times New Roman" w:hAnsi="Times New Roman"/>
                <w:bCs/>
                <w:sz w:val="24"/>
                <w:szCs w:val="24"/>
                <w:lang w:val="en-US"/>
              </w:rPr>
            </w:pPr>
            <w:r w:rsidRPr="001808F6">
              <w:rPr>
                <w:rFonts w:ascii="Times New Roman" w:hAnsi="Times New Roman"/>
                <w:bCs/>
                <w:sz w:val="24"/>
                <w:szCs w:val="24"/>
                <w:lang w:val="en-US"/>
              </w:rPr>
              <w:t>forced marriage</w:t>
            </w:r>
          </w:p>
          <w:p w14:paraId="0CF84B7E" w14:textId="167D164C" w:rsidR="00614C1F" w:rsidRPr="001808F6" w:rsidRDefault="00614C1F" w:rsidP="001808F6">
            <w:pPr>
              <w:pStyle w:val="ListParagraph"/>
              <w:numPr>
                <w:ilvl w:val="0"/>
                <w:numId w:val="43"/>
              </w:numPr>
              <w:rPr>
                <w:rFonts w:ascii="Times New Roman" w:hAnsi="Times New Roman"/>
                <w:bCs/>
                <w:sz w:val="24"/>
                <w:szCs w:val="24"/>
                <w:lang w:val="en-US"/>
              </w:rPr>
            </w:pPr>
            <w:r w:rsidRPr="001808F6">
              <w:rPr>
                <w:rFonts w:ascii="Times New Roman" w:hAnsi="Times New Roman"/>
                <w:bCs/>
                <w:sz w:val="24"/>
                <w:szCs w:val="24"/>
                <w:lang w:val="en-US"/>
              </w:rPr>
              <w:t>female genital mutilation</w:t>
            </w:r>
          </w:p>
          <w:p w14:paraId="2C74D945" w14:textId="382540E0" w:rsidR="00614C1F" w:rsidRPr="001808F6" w:rsidRDefault="00614C1F" w:rsidP="001808F6">
            <w:pPr>
              <w:pStyle w:val="ListParagraph"/>
              <w:numPr>
                <w:ilvl w:val="0"/>
                <w:numId w:val="43"/>
              </w:numPr>
              <w:rPr>
                <w:rFonts w:ascii="Times New Roman" w:hAnsi="Times New Roman"/>
                <w:bCs/>
                <w:sz w:val="24"/>
                <w:szCs w:val="24"/>
                <w:lang w:val="en-US"/>
              </w:rPr>
            </w:pPr>
            <w:r w:rsidRPr="001808F6">
              <w:rPr>
                <w:rFonts w:ascii="Times New Roman" w:hAnsi="Times New Roman"/>
                <w:bCs/>
                <w:sz w:val="24"/>
                <w:szCs w:val="24"/>
                <w:lang w:val="en-US"/>
              </w:rPr>
              <w:t>forced abortion and forced sterilization</w:t>
            </w:r>
          </w:p>
          <w:p w14:paraId="19C00442" w14:textId="3AEDBC47" w:rsidR="00614C1F" w:rsidRPr="001808F6" w:rsidRDefault="00614C1F" w:rsidP="001808F6">
            <w:pPr>
              <w:pStyle w:val="ListParagraph"/>
              <w:numPr>
                <w:ilvl w:val="0"/>
                <w:numId w:val="43"/>
              </w:numPr>
              <w:rPr>
                <w:rFonts w:ascii="Times New Roman" w:hAnsi="Times New Roman"/>
                <w:bCs/>
                <w:sz w:val="24"/>
                <w:szCs w:val="24"/>
                <w:lang w:val="en-US"/>
              </w:rPr>
            </w:pPr>
            <w:r w:rsidRPr="001808F6">
              <w:rPr>
                <w:rFonts w:ascii="Times New Roman" w:hAnsi="Times New Roman"/>
                <w:bCs/>
                <w:sz w:val="24"/>
                <w:szCs w:val="24"/>
                <w:lang w:val="en-US"/>
              </w:rPr>
              <w:t>sexual harassment</w:t>
            </w:r>
          </w:p>
          <w:p w14:paraId="767029CC" w14:textId="5F161D46" w:rsidR="00614C1F" w:rsidRPr="001808F6" w:rsidRDefault="00614C1F" w:rsidP="001808F6">
            <w:pPr>
              <w:pStyle w:val="ListParagraph"/>
              <w:numPr>
                <w:ilvl w:val="0"/>
                <w:numId w:val="0"/>
              </w:numPr>
              <w:ind w:left="360"/>
              <w:rPr>
                <w:rFonts w:ascii="Times New Roman" w:hAnsi="Times New Roman"/>
                <w:i/>
                <w:iCs/>
                <w:sz w:val="24"/>
                <w:szCs w:val="24"/>
                <w:lang w:val="en-US"/>
              </w:rPr>
            </w:pPr>
            <w:r w:rsidRPr="001808F6">
              <w:rPr>
                <w:rFonts w:ascii="Times New Roman" w:hAnsi="Times New Roman"/>
                <w:bCs/>
                <w:sz w:val="24"/>
                <w:szCs w:val="24"/>
                <w:lang w:val="en-US"/>
              </w:rPr>
              <w:t>2.2. Gender-related hate crimes</w:t>
            </w:r>
          </w:p>
        </w:tc>
      </w:tr>
      <w:tr w:rsidR="00614C1F" w:rsidRPr="00814E11" w14:paraId="40A02CBB" w14:textId="77777777" w:rsidTr="006B4FA6">
        <w:trPr>
          <w:jc w:val="center"/>
        </w:trPr>
        <w:tc>
          <w:tcPr>
            <w:tcW w:w="9514" w:type="dxa"/>
            <w:vAlign w:val="center"/>
          </w:tcPr>
          <w:p w14:paraId="5133B4BF" w14:textId="622D3F51" w:rsidR="00614C1F" w:rsidRPr="00814E11" w:rsidRDefault="00614C1F" w:rsidP="006B4FA6">
            <w:pPr>
              <w:rPr>
                <w:rFonts w:ascii="Times New Roman" w:hAnsi="Times New Roman"/>
                <w:b/>
                <w:bCs/>
                <w:sz w:val="24"/>
                <w:szCs w:val="24"/>
                <w:lang w:val="en-US"/>
              </w:rPr>
            </w:pPr>
            <w:r w:rsidRPr="00814E11">
              <w:rPr>
                <w:rFonts w:ascii="Times New Roman" w:hAnsi="Times New Roman"/>
                <w:b/>
                <w:bCs/>
                <w:sz w:val="24"/>
                <w:szCs w:val="24"/>
                <w:lang w:val="en-US"/>
              </w:rPr>
              <w:lastRenderedPageBreak/>
              <w:t>Literature</w:t>
            </w:r>
          </w:p>
          <w:p w14:paraId="47A9D6DB" w14:textId="77777777" w:rsidR="00614C1F" w:rsidRPr="00814E11" w:rsidRDefault="00614C1F" w:rsidP="006B4FA6">
            <w:pPr>
              <w:rPr>
                <w:rFonts w:ascii="Times New Roman" w:hAnsi="Times New Roman"/>
                <w:color w:val="000000"/>
                <w:sz w:val="24"/>
                <w:szCs w:val="24"/>
                <w:lang w:val="en-US"/>
              </w:rPr>
            </w:pPr>
            <w:r w:rsidRPr="00814E11">
              <w:rPr>
                <w:rFonts w:ascii="Times New Roman" w:hAnsi="Times New Roman"/>
                <w:b/>
                <w:bCs/>
                <w:sz w:val="24"/>
                <w:szCs w:val="24"/>
                <w:lang w:val="en-US"/>
              </w:rPr>
              <w:t xml:space="preserve">Required reading: </w:t>
            </w:r>
          </w:p>
          <w:p w14:paraId="59A476BC" w14:textId="77777777" w:rsidR="00614C1F" w:rsidRPr="00814E11" w:rsidRDefault="00614C1F" w:rsidP="001808F6">
            <w:pPr>
              <w:numPr>
                <w:ilvl w:val="0"/>
                <w:numId w:val="46"/>
              </w:numPr>
              <w:ind w:left="447"/>
              <w:rPr>
                <w:rFonts w:ascii="Times New Roman" w:hAnsi="Times New Roman"/>
                <w:bCs/>
                <w:sz w:val="24"/>
                <w:szCs w:val="24"/>
                <w:lang w:val="en-US"/>
              </w:rPr>
            </w:pPr>
            <w:proofErr w:type="spellStart"/>
            <w:r w:rsidRPr="00814E11">
              <w:rPr>
                <w:rFonts w:ascii="Times New Roman" w:hAnsi="Times New Roman"/>
                <w:bCs/>
                <w:sz w:val="24"/>
                <w:szCs w:val="24"/>
                <w:lang w:val="en-US"/>
              </w:rPr>
              <w:t>Agnello</w:t>
            </w:r>
            <w:proofErr w:type="spellEnd"/>
            <w:r w:rsidRPr="00814E11">
              <w:rPr>
                <w:rFonts w:ascii="Times New Roman" w:hAnsi="Times New Roman"/>
                <w:bCs/>
                <w:sz w:val="24"/>
                <w:szCs w:val="24"/>
                <w:lang w:val="en-US"/>
              </w:rPr>
              <w:t xml:space="preserve">, Francisco (2013/2014), “A New ‘Gender’ Definition in International Law: </w:t>
            </w:r>
            <w:proofErr w:type="gramStart"/>
            <w:r w:rsidRPr="00814E11">
              <w:rPr>
                <w:rFonts w:ascii="Times New Roman" w:hAnsi="Times New Roman"/>
                <w:bCs/>
                <w:sz w:val="24"/>
                <w:szCs w:val="24"/>
                <w:lang w:val="en-US"/>
              </w:rPr>
              <w:t>the</w:t>
            </w:r>
            <w:proofErr w:type="gramEnd"/>
            <w:r w:rsidRPr="00814E11">
              <w:rPr>
                <w:rFonts w:ascii="Times New Roman" w:hAnsi="Times New Roman"/>
                <w:bCs/>
                <w:sz w:val="24"/>
                <w:szCs w:val="24"/>
                <w:lang w:val="en-US"/>
              </w:rPr>
              <w:t xml:space="preserve"> Convention on Preventing and Combating Violence against Women and Domestic Violence”, </w:t>
            </w:r>
            <w:r w:rsidRPr="00814E11">
              <w:rPr>
                <w:rFonts w:ascii="Times New Roman" w:hAnsi="Times New Roman"/>
                <w:bCs/>
                <w:i/>
                <w:sz w:val="24"/>
                <w:szCs w:val="24"/>
                <w:lang w:val="en-US"/>
              </w:rPr>
              <w:t>Spanish yearbook of international law</w:t>
            </w:r>
            <w:r w:rsidRPr="00814E11">
              <w:rPr>
                <w:rFonts w:ascii="Times New Roman" w:hAnsi="Times New Roman"/>
                <w:bCs/>
                <w:sz w:val="24"/>
                <w:szCs w:val="24"/>
                <w:lang w:val="en-US"/>
              </w:rPr>
              <w:t xml:space="preserve">, No. 18, p. 87 – 114. </w:t>
            </w:r>
          </w:p>
          <w:p w14:paraId="156BE8B6" w14:textId="77777777" w:rsidR="00614C1F" w:rsidRPr="00814E11" w:rsidRDefault="00614C1F" w:rsidP="001808F6">
            <w:pPr>
              <w:numPr>
                <w:ilvl w:val="0"/>
                <w:numId w:val="46"/>
              </w:numPr>
              <w:ind w:left="447"/>
              <w:rPr>
                <w:rFonts w:ascii="Times New Roman" w:hAnsi="Times New Roman"/>
                <w:bCs/>
                <w:sz w:val="24"/>
                <w:szCs w:val="24"/>
                <w:lang w:val="en-US"/>
              </w:rPr>
            </w:pPr>
            <w:r w:rsidRPr="00814E11">
              <w:rPr>
                <w:rFonts w:ascii="Times New Roman" w:hAnsi="Times New Roman"/>
                <w:bCs/>
                <w:sz w:val="24"/>
                <w:szCs w:val="24"/>
                <w:lang w:val="en-US"/>
              </w:rPr>
              <w:t xml:space="preserve">Britton, Dana (2018): </w:t>
            </w:r>
            <w:r w:rsidRPr="00814E11">
              <w:rPr>
                <w:rFonts w:ascii="Times New Roman" w:hAnsi="Times New Roman"/>
                <w:bCs/>
                <w:i/>
                <w:sz w:val="24"/>
                <w:szCs w:val="24"/>
                <w:lang w:val="en-US"/>
              </w:rPr>
              <w:t>The Gender of Crime</w:t>
            </w:r>
            <w:r w:rsidRPr="00814E11">
              <w:rPr>
                <w:rFonts w:ascii="Times New Roman" w:hAnsi="Times New Roman"/>
                <w:bCs/>
                <w:sz w:val="24"/>
                <w:szCs w:val="24"/>
                <w:lang w:val="en-US"/>
              </w:rPr>
              <w:t xml:space="preserve">, </w:t>
            </w:r>
            <w:proofErr w:type="spellStart"/>
            <w:r w:rsidRPr="00814E11">
              <w:rPr>
                <w:rFonts w:ascii="Times New Roman" w:hAnsi="Times New Roman"/>
                <w:bCs/>
                <w:sz w:val="24"/>
                <w:szCs w:val="24"/>
                <w:lang w:val="en-US"/>
              </w:rPr>
              <w:t>Rowman</w:t>
            </w:r>
            <w:proofErr w:type="spellEnd"/>
            <w:r w:rsidRPr="00814E11">
              <w:rPr>
                <w:rFonts w:ascii="Times New Roman" w:hAnsi="Times New Roman"/>
                <w:bCs/>
                <w:sz w:val="24"/>
                <w:szCs w:val="24"/>
                <w:lang w:val="en-US"/>
              </w:rPr>
              <w:t xml:space="preserve"> &amp; Littlefield.</w:t>
            </w:r>
          </w:p>
          <w:p w14:paraId="67CB3C7F" w14:textId="77777777" w:rsidR="00614C1F" w:rsidRPr="00814E11" w:rsidRDefault="00614C1F" w:rsidP="001808F6">
            <w:pPr>
              <w:numPr>
                <w:ilvl w:val="0"/>
                <w:numId w:val="46"/>
              </w:numPr>
              <w:ind w:left="447"/>
              <w:rPr>
                <w:rFonts w:ascii="Times New Roman" w:hAnsi="Times New Roman"/>
                <w:bCs/>
                <w:sz w:val="24"/>
                <w:szCs w:val="24"/>
                <w:lang w:val="en-US"/>
              </w:rPr>
            </w:pPr>
            <w:r w:rsidRPr="00814E11">
              <w:rPr>
                <w:rFonts w:ascii="Times New Roman" w:hAnsi="Times New Roman"/>
                <w:bCs/>
                <w:sz w:val="24"/>
                <w:szCs w:val="24"/>
                <w:lang w:val="en-US"/>
              </w:rPr>
              <w:t xml:space="preserve">Fitz-Gibbon, Kate (2014): </w:t>
            </w:r>
            <w:r w:rsidRPr="00814E11">
              <w:rPr>
                <w:rFonts w:ascii="Times New Roman" w:hAnsi="Times New Roman"/>
                <w:bCs/>
                <w:i/>
                <w:sz w:val="24"/>
                <w:szCs w:val="24"/>
                <w:lang w:val="en-US"/>
              </w:rPr>
              <w:t xml:space="preserve">Homicide Law Reform, Gender and the Provocation </w:t>
            </w:r>
            <w:proofErr w:type="spellStart"/>
            <w:r w:rsidRPr="00814E11">
              <w:rPr>
                <w:rFonts w:ascii="Times New Roman" w:hAnsi="Times New Roman"/>
                <w:bCs/>
                <w:i/>
                <w:sz w:val="24"/>
                <w:szCs w:val="24"/>
                <w:lang w:val="en-US"/>
              </w:rPr>
              <w:t>Defence</w:t>
            </w:r>
            <w:proofErr w:type="spellEnd"/>
            <w:r w:rsidRPr="00814E11">
              <w:rPr>
                <w:rFonts w:ascii="Times New Roman" w:hAnsi="Times New Roman"/>
                <w:bCs/>
                <w:sz w:val="24"/>
                <w:szCs w:val="24"/>
                <w:lang w:val="en-US"/>
              </w:rPr>
              <w:t xml:space="preserve">, Palgrave </w:t>
            </w:r>
            <w:proofErr w:type="spellStart"/>
            <w:r w:rsidRPr="00814E11">
              <w:rPr>
                <w:rFonts w:ascii="Times New Roman" w:hAnsi="Times New Roman"/>
                <w:bCs/>
                <w:sz w:val="24"/>
                <w:szCs w:val="24"/>
                <w:lang w:val="en-US"/>
              </w:rPr>
              <w:t>Macmilan</w:t>
            </w:r>
            <w:proofErr w:type="spellEnd"/>
            <w:r w:rsidRPr="00814E11">
              <w:rPr>
                <w:rFonts w:ascii="Times New Roman" w:hAnsi="Times New Roman"/>
                <w:bCs/>
                <w:sz w:val="24"/>
                <w:szCs w:val="24"/>
                <w:lang w:val="en-US"/>
              </w:rPr>
              <w:t>.</w:t>
            </w:r>
          </w:p>
          <w:p w14:paraId="7ADCBEAE" w14:textId="77777777" w:rsidR="00614C1F" w:rsidRPr="00814E11" w:rsidRDefault="00614C1F" w:rsidP="001808F6">
            <w:pPr>
              <w:numPr>
                <w:ilvl w:val="0"/>
                <w:numId w:val="46"/>
              </w:numPr>
              <w:ind w:left="447"/>
              <w:rPr>
                <w:rFonts w:ascii="Times New Roman" w:hAnsi="Times New Roman"/>
                <w:bCs/>
                <w:sz w:val="24"/>
                <w:szCs w:val="24"/>
                <w:lang w:val="en-US"/>
              </w:rPr>
            </w:pPr>
            <w:r w:rsidRPr="00814E11">
              <w:rPr>
                <w:rFonts w:ascii="Times New Roman" w:hAnsi="Times New Roman"/>
                <w:bCs/>
                <w:sz w:val="24"/>
                <w:szCs w:val="24"/>
                <w:lang w:val="en-US"/>
              </w:rPr>
              <w:t xml:space="preserve">Hodge, Jessica (2011): </w:t>
            </w:r>
            <w:r w:rsidRPr="00814E11">
              <w:rPr>
                <w:rFonts w:ascii="Times New Roman" w:hAnsi="Times New Roman"/>
                <w:bCs/>
                <w:i/>
                <w:sz w:val="24"/>
                <w:szCs w:val="24"/>
                <w:lang w:val="en-US"/>
              </w:rPr>
              <w:t>Gendered Hate. Exploring Gender in Hate Crime Law</w:t>
            </w:r>
            <w:r w:rsidRPr="00814E11">
              <w:rPr>
                <w:rFonts w:ascii="Times New Roman" w:hAnsi="Times New Roman"/>
                <w:bCs/>
                <w:sz w:val="24"/>
                <w:szCs w:val="24"/>
                <w:lang w:val="en-US"/>
              </w:rPr>
              <w:t>, Northeastern University Press, Boston.</w:t>
            </w:r>
          </w:p>
          <w:p w14:paraId="018C24A8" w14:textId="77777777" w:rsidR="00614C1F" w:rsidRPr="00814E11" w:rsidRDefault="00614C1F" w:rsidP="001808F6">
            <w:pPr>
              <w:numPr>
                <w:ilvl w:val="0"/>
                <w:numId w:val="46"/>
              </w:numPr>
              <w:ind w:left="447"/>
              <w:rPr>
                <w:rFonts w:ascii="Times New Roman" w:hAnsi="Times New Roman"/>
                <w:bCs/>
                <w:sz w:val="24"/>
                <w:szCs w:val="24"/>
                <w:lang w:val="en-US"/>
              </w:rPr>
            </w:pPr>
            <w:r w:rsidRPr="00814E11">
              <w:rPr>
                <w:rFonts w:ascii="Times New Roman" w:hAnsi="Times New Roman"/>
                <w:bCs/>
                <w:sz w:val="24"/>
                <w:szCs w:val="24"/>
                <w:lang w:val="en-US"/>
              </w:rPr>
              <w:t xml:space="preserve">Hunter, Rosemary; Cowan, Sharon (2007): </w:t>
            </w:r>
            <w:r w:rsidRPr="00814E11">
              <w:rPr>
                <w:rFonts w:ascii="Times New Roman" w:hAnsi="Times New Roman"/>
                <w:bCs/>
                <w:i/>
                <w:sz w:val="24"/>
                <w:szCs w:val="24"/>
                <w:lang w:val="en-US"/>
              </w:rPr>
              <w:t>Choice and Consent – Feminist engagements with law and subjectivity</w:t>
            </w:r>
            <w:r w:rsidRPr="00814E11">
              <w:rPr>
                <w:rFonts w:ascii="Times New Roman" w:hAnsi="Times New Roman"/>
                <w:bCs/>
                <w:sz w:val="24"/>
                <w:szCs w:val="24"/>
                <w:lang w:val="en-US"/>
              </w:rPr>
              <w:t>, Routledge-Cavendish.</w:t>
            </w:r>
          </w:p>
          <w:p w14:paraId="7866F5DA" w14:textId="77777777" w:rsidR="00614C1F" w:rsidRPr="00814E11" w:rsidRDefault="00614C1F" w:rsidP="001808F6">
            <w:pPr>
              <w:numPr>
                <w:ilvl w:val="0"/>
                <w:numId w:val="46"/>
              </w:numPr>
              <w:ind w:left="447"/>
              <w:rPr>
                <w:rFonts w:ascii="Times New Roman" w:hAnsi="Times New Roman"/>
                <w:bCs/>
                <w:sz w:val="24"/>
                <w:szCs w:val="24"/>
                <w:lang w:val="en-US"/>
              </w:rPr>
            </w:pPr>
            <w:proofErr w:type="spellStart"/>
            <w:r w:rsidRPr="00814E11">
              <w:rPr>
                <w:rFonts w:ascii="Times New Roman" w:hAnsi="Times New Roman"/>
                <w:bCs/>
                <w:sz w:val="24"/>
                <w:szCs w:val="24"/>
                <w:lang w:val="en-US"/>
              </w:rPr>
              <w:t>Kapur</w:t>
            </w:r>
            <w:proofErr w:type="spellEnd"/>
            <w:r w:rsidRPr="00814E11">
              <w:rPr>
                <w:rFonts w:ascii="Times New Roman" w:hAnsi="Times New Roman"/>
                <w:bCs/>
                <w:sz w:val="24"/>
                <w:szCs w:val="24"/>
                <w:lang w:val="en-US"/>
              </w:rPr>
              <w:t xml:space="preserve">, </w:t>
            </w:r>
            <w:proofErr w:type="spellStart"/>
            <w:r w:rsidRPr="00814E11">
              <w:rPr>
                <w:rFonts w:ascii="Times New Roman" w:hAnsi="Times New Roman"/>
                <w:bCs/>
                <w:sz w:val="24"/>
                <w:szCs w:val="24"/>
                <w:lang w:val="en-US"/>
              </w:rPr>
              <w:t>Ratna</w:t>
            </w:r>
            <w:proofErr w:type="spellEnd"/>
            <w:r w:rsidRPr="00814E11">
              <w:rPr>
                <w:rFonts w:ascii="Times New Roman" w:hAnsi="Times New Roman"/>
                <w:bCs/>
                <w:sz w:val="24"/>
                <w:szCs w:val="24"/>
                <w:lang w:val="en-US"/>
              </w:rPr>
              <w:t xml:space="preserve"> (2007): “‘Faith’ and the ‘good’ liberal: The construction of female sexual subjectivity in anti-trafficking legal discourse”. In: Munro, Vanessa E. and </w:t>
            </w:r>
            <w:proofErr w:type="spellStart"/>
            <w:r w:rsidRPr="00814E11">
              <w:rPr>
                <w:rFonts w:ascii="Times New Roman" w:hAnsi="Times New Roman"/>
                <w:bCs/>
                <w:sz w:val="24"/>
                <w:szCs w:val="24"/>
                <w:lang w:val="en-US"/>
              </w:rPr>
              <w:t>Stychin</w:t>
            </w:r>
            <w:proofErr w:type="spellEnd"/>
            <w:r w:rsidRPr="00814E11">
              <w:rPr>
                <w:rFonts w:ascii="Times New Roman" w:hAnsi="Times New Roman"/>
                <w:bCs/>
                <w:sz w:val="24"/>
                <w:szCs w:val="24"/>
                <w:lang w:val="en-US"/>
              </w:rPr>
              <w:t xml:space="preserve">, Carl Franklin (Hg.), </w:t>
            </w:r>
            <w:r w:rsidRPr="00814E11">
              <w:rPr>
                <w:rFonts w:ascii="Times New Roman" w:hAnsi="Times New Roman"/>
                <w:bCs/>
                <w:i/>
                <w:sz w:val="24"/>
                <w:szCs w:val="24"/>
                <w:lang w:val="en-US"/>
              </w:rPr>
              <w:t>Sexuality and the law</w:t>
            </w:r>
            <w:r w:rsidRPr="00814E11">
              <w:rPr>
                <w:rFonts w:ascii="Times New Roman" w:hAnsi="Times New Roman"/>
                <w:bCs/>
                <w:sz w:val="24"/>
                <w:szCs w:val="24"/>
                <w:lang w:val="en-US"/>
              </w:rPr>
              <w:t>, Abingdon, Oxford, New York, S. 223-258.</w:t>
            </w:r>
          </w:p>
          <w:p w14:paraId="20F2AE93" w14:textId="77777777" w:rsidR="00614C1F" w:rsidRPr="00814E11" w:rsidRDefault="00614C1F" w:rsidP="001808F6">
            <w:pPr>
              <w:numPr>
                <w:ilvl w:val="0"/>
                <w:numId w:val="46"/>
              </w:numPr>
              <w:ind w:left="447"/>
              <w:rPr>
                <w:rFonts w:ascii="Times New Roman" w:hAnsi="Times New Roman"/>
                <w:bCs/>
                <w:sz w:val="24"/>
                <w:szCs w:val="24"/>
                <w:lang w:val="en-US"/>
              </w:rPr>
            </w:pPr>
            <w:r w:rsidRPr="00814E11">
              <w:rPr>
                <w:rFonts w:ascii="Times New Roman" w:hAnsi="Times New Roman"/>
                <w:bCs/>
                <w:sz w:val="24"/>
                <w:szCs w:val="24"/>
                <w:lang w:val="en-US"/>
              </w:rPr>
              <w:t xml:space="preserve">Nicolson, Donald; </w:t>
            </w:r>
            <w:proofErr w:type="spellStart"/>
            <w:r w:rsidRPr="00814E11">
              <w:rPr>
                <w:rFonts w:ascii="Times New Roman" w:hAnsi="Times New Roman"/>
                <w:bCs/>
                <w:sz w:val="24"/>
                <w:szCs w:val="24"/>
                <w:lang w:val="en-US"/>
              </w:rPr>
              <w:t>Bibbings</w:t>
            </w:r>
            <w:proofErr w:type="spellEnd"/>
            <w:r w:rsidRPr="00814E11">
              <w:rPr>
                <w:rFonts w:ascii="Times New Roman" w:hAnsi="Times New Roman"/>
                <w:bCs/>
                <w:sz w:val="24"/>
                <w:szCs w:val="24"/>
                <w:lang w:val="en-US"/>
              </w:rPr>
              <w:t xml:space="preserve">, Lois (2000): </w:t>
            </w:r>
            <w:r w:rsidRPr="00814E11">
              <w:rPr>
                <w:rFonts w:ascii="Times New Roman" w:hAnsi="Times New Roman"/>
                <w:bCs/>
                <w:i/>
                <w:sz w:val="24"/>
                <w:szCs w:val="24"/>
                <w:lang w:val="en-US"/>
              </w:rPr>
              <w:t>Feminist Perspectives on Criminal Law</w:t>
            </w:r>
            <w:r w:rsidRPr="00814E11">
              <w:rPr>
                <w:rFonts w:ascii="Times New Roman" w:hAnsi="Times New Roman"/>
                <w:bCs/>
                <w:sz w:val="24"/>
                <w:szCs w:val="24"/>
                <w:lang w:val="en-US"/>
              </w:rPr>
              <w:t>, Cavendish.</w:t>
            </w:r>
          </w:p>
          <w:p w14:paraId="191FFE85" w14:textId="77777777" w:rsidR="00614C1F" w:rsidRPr="00814E11" w:rsidRDefault="00614C1F" w:rsidP="001808F6">
            <w:pPr>
              <w:numPr>
                <w:ilvl w:val="0"/>
                <w:numId w:val="46"/>
              </w:numPr>
              <w:ind w:left="447"/>
              <w:rPr>
                <w:rFonts w:ascii="Times New Roman" w:hAnsi="Times New Roman"/>
                <w:bCs/>
                <w:sz w:val="24"/>
                <w:szCs w:val="24"/>
                <w:lang w:val="en-US"/>
              </w:rPr>
            </w:pPr>
            <w:r w:rsidRPr="00814E11">
              <w:rPr>
                <w:rFonts w:ascii="Times New Roman" w:hAnsi="Times New Roman"/>
                <w:bCs/>
                <w:sz w:val="24"/>
                <w:szCs w:val="24"/>
                <w:lang w:val="en-US"/>
              </w:rPr>
              <w:t xml:space="preserve">Russell Diana; </w:t>
            </w:r>
            <w:proofErr w:type="spellStart"/>
            <w:r w:rsidRPr="00814E11">
              <w:rPr>
                <w:rFonts w:ascii="Times New Roman" w:hAnsi="Times New Roman"/>
                <w:bCs/>
                <w:sz w:val="24"/>
                <w:szCs w:val="24"/>
                <w:lang w:val="en-US"/>
              </w:rPr>
              <w:t>Harmes</w:t>
            </w:r>
            <w:proofErr w:type="spellEnd"/>
            <w:r w:rsidRPr="00814E11">
              <w:rPr>
                <w:rFonts w:ascii="Times New Roman" w:hAnsi="Times New Roman"/>
                <w:bCs/>
                <w:sz w:val="24"/>
                <w:szCs w:val="24"/>
                <w:lang w:val="en-US"/>
              </w:rPr>
              <w:t xml:space="preserve"> Roberta (2001): </w:t>
            </w:r>
            <w:proofErr w:type="spellStart"/>
            <w:r w:rsidRPr="00814E11">
              <w:rPr>
                <w:rFonts w:ascii="Times New Roman" w:hAnsi="Times New Roman"/>
                <w:bCs/>
                <w:i/>
                <w:sz w:val="24"/>
                <w:szCs w:val="24"/>
                <w:lang w:val="en-US"/>
              </w:rPr>
              <w:t>Femicide</w:t>
            </w:r>
            <w:proofErr w:type="spellEnd"/>
            <w:r w:rsidRPr="00814E11">
              <w:rPr>
                <w:rFonts w:ascii="Times New Roman" w:hAnsi="Times New Roman"/>
                <w:bCs/>
                <w:i/>
                <w:sz w:val="24"/>
                <w:szCs w:val="24"/>
                <w:lang w:val="en-US"/>
              </w:rPr>
              <w:t xml:space="preserve"> in Global Perspective</w:t>
            </w:r>
            <w:r w:rsidRPr="00814E11">
              <w:rPr>
                <w:rFonts w:ascii="Times New Roman" w:hAnsi="Times New Roman"/>
                <w:bCs/>
                <w:sz w:val="24"/>
                <w:szCs w:val="24"/>
                <w:lang w:val="en-US"/>
              </w:rPr>
              <w:t>, Teachers College.</w:t>
            </w:r>
          </w:p>
          <w:p w14:paraId="7B73E1DF" w14:textId="1D653879" w:rsidR="00614C1F" w:rsidRPr="001808F6" w:rsidRDefault="00614C1F" w:rsidP="001808F6">
            <w:pPr>
              <w:pStyle w:val="ListParagraph"/>
              <w:numPr>
                <w:ilvl w:val="0"/>
                <w:numId w:val="46"/>
              </w:numPr>
              <w:spacing w:after="120"/>
              <w:ind w:left="442" w:hanging="357"/>
              <w:rPr>
                <w:rFonts w:ascii="Times New Roman" w:hAnsi="Times New Roman"/>
                <w:bCs/>
                <w:i/>
                <w:sz w:val="24"/>
                <w:szCs w:val="24"/>
                <w:lang w:val="en-US"/>
              </w:rPr>
            </w:pPr>
            <w:proofErr w:type="spellStart"/>
            <w:r w:rsidRPr="001808F6">
              <w:rPr>
                <w:rFonts w:ascii="Times New Roman" w:hAnsi="Times New Roman"/>
                <w:bCs/>
                <w:sz w:val="24"/>
                <w:szCs w:val="24"/>
                <w:lang w:val="en-US"/>
              </w:rPr>
              <w:t>Pohlreich</w:t>
            </w:r>
            <w:proofErr w:type="spell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Erol</w:t>
            </w:r>
            <w:proofErr w:type="spellEnd"/>
            <w:r w:rsidRPr="001808F6">
              <w:rPr>
                <w:rFonts w:ascii="Times New Roman" w:hAnsi="Times New Roman"/>
                <w:bCs/>
                <w:sz w:val="24"/>
                <w:szCs w:val="24"/>
                <w:lang w:val="en-US"/>
              </w:rPr>
              <w:t xml:space="preserve"> Rudolf (2009): </w:t>
            </w:r>
            <w:r w:rsidRPr="001808F6">
              <w:rPr>
                <w:rFonts w:ascii="Times New Roman" w:hAnsi="Times New Roman"/>
                <w:bCs/>
                <w:i/>
                <w:sz w:val="24"/>
                <w:szCs w:val="24"/>
                <w:lang w:val="en-US"/>
              </w:rPr>
              <w:t>„</w:t>
            </w:r>
            <w:proofErr w:type="spellStart"/>
            <w:proofErr w:type="gramStart"/>
            <w:r w:rsidRPr="001808F6">
              <w:rPr>
                <w:rFonts w:ascii="Times New Roman" w:hAnsi="Times New Roman"/>
                <w:bCs/>
                <w:i/>
                <w:sz w:val="24"/>
                <w:szCs w:val="24"/>
                <w:lang w:val="en-US"/>
              </w:rPr>
              <w:t>Ehrenmorde</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im</w:t>
            </w:r>
            <w:proofErr w:type="spellEnd"/>
            <w:proofErr w:type="gram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Wandel</w:t>
            </w:r>
            <w:proofErr w:type="spellEnd"/>
            <w:r w:rsidRPr="001808F6">
              <w:rPr>
                <w:rFonts w:ascii="Times New Roman" w:hAnsi="Times New Roman"/>
                <w:bCs/>
                <w:i/>
                <w:sz w:val="24"/>
                <w:szCs w:val="24"/>
                <w:lang w:val="en-US"/>
              </w:rPr>
              <w:t xml:space="preserve"> des </w:t>
            </w:r>
            <w:proofErr w:type="spellStart"/>
            <w:r w:rsidRPr="001808F6">
              <w:rPr>
                <w:rFonts w:ascii="Times New Roman" w:hAnsi="Times New Roman"/>
                <w:bCs/>
                <w:i/>
                <w:sz w:val="24"/>
                <w:szCs w:val="24"/>
                <w:lang w:val="en-US"/>
              </w:rPr>
              <w:t>Strafrechts</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Eine</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vergleichende</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Untersuchung</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unter</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Berücksichtigung</w:t>
            </w:r>
            <w:proofErr w:type="spellEnd"/>
            <w:r w:rsidRPr="001808F6">
              <w:rPr>
                <w:rFonts w:ascii="Times New Roman" w:hAnsi="Times New Roman"/>
                <w:bCs/>
                <w:i/>
                <w:sz w:val="24"/>
                <w:szCs w:val="24"/>
                <w:lang w:val="en-US"/>
              </w:rPr>
              <w:t xml:space="preserve"> des </w:t>
            </w:r>
            <w:proofErr w:type="spellStart"/>
            <w:r w:rsidRPr="001808F6">
              <w:rPr>
                <w:rFonts w:ascii="Times New Roman" w:hAnsi="Times New Roman"/>
                <w:bCs/>
                <w:i/>
                <w:sz w:val="24"/>
                <w:szCs w:val="24"/>
                <w:lang w:val="en-US"/>
              </w:rPr>
              <w:t>römischen</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französischen</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türkischen</w:t>
            </w:r>
            <w:proofErr w:type="spellEnd"/>
            <w:r w:rsidRPr="001808F6">
              <w:rPr>
                <w:rFonts w:ascii="Times New Roman" w:hAnsi="Times New Roman"/>
                <w:bCs/>
                <w:i/>
                <w:sz w:val="24"/>
                <w:szCs w:val="24"/>
                <w:lang w:val="en-US"/>
              </w:rPr>
              <w:t xml:space="preserve"> und </w:t>
            </w:r>
            <w:proofErr w:type="spellStart"/>
            <w:r w:rsidRPr="001808F6">
              <w:rPr>
                <w:rFonts w:ascii="Times New Roman" w:hAnsi="Times New Roman"/>
                <w:bCs/>
                <w:i/>
                <w:sz w:val="24"/>
                <w:szCs w:val="24"/>
                <w:lang w:val="en-US"/>
              </w:rPr>
              <w:t>deutschen</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Strafrechts</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sz w:val="24"/>
                <w:szCs w:val="24"/>
                <w:lang w:val="en-US"/>
              </w:rPr>
              <w:t>Duncker</w:t>
            </w:r>
            <w:proofErr w:type="spellEnd"/>
            <w:r w:rsidRPr="001808F6">
              <w:rPr>
                <w:rFonts w:ascii="Times New Roman" w:hAnsi="Times New Roman"/>
                <w:bCs/>
                <w:sz w:val="24"/>
                <w:szCs w:val="24"/>
                <w:lang w:val="en-US"/>
              </w:rPr>
              <w:t xml:space="preserve"> &amp; </w:t>
            </w:r>
            <w:proofErr w:type="spellStart"/>
            <w:r w:rsidRPr="001808F6">
              <w:rPr>
                <w:rFonts w:ascii="Times New Roman" w:hAnsi="Times New Roman"/>
                <w:bCs/>
                <w:sz w:val="24"/>
                <w:szCs w:val="24"/>
                <w:lang w:val="en-US"/>
              </w:rPr>
              <w:t>Humblot</w:t>
            </w:r>
            <w:proofErr w:type="spellEnd"/>
            <w:r w:rsidRPr="001808F6">
              <w:rPr>
                <w:rFonts w:ascii="Times New Roman" w:hAnsi="Times New Roman"/>
                <w:bCs/>
                <w:sz w:val="24"/>
                <w:szCs w:val="24"/>
                <w:lang w:val="en-US"/>
              </w:rPr>
              <w:t>, Berlin.</w:t>
            </w:r>
            <w:r w:rsidRPr="001808F6">
              <w:rPr>
                <w:rFonts w:ascii="Times New Roman" w:hAnsi="Times New Roman"/>
                <w:bCs/>
                <w:i/>
                <w:sz w:val="24"/>
                <w:szCs w:val="24"/>
                <w:lang w:val="en-US"/>
              </w:rPr>
              <w:t xml:space="preserve"> </w:t>
            </w:r>
          </w:p>
          <w:p w14:paraId="35B0BCF9" w14:textId="1BA9EE1D" w:rsidR="00614C1F" w:rsidRPr="001808F6" w:rsidRDefault="00614C1F" w:rsidP="001808F6">
            <w:pPr>
              <w:pStyle w:val="ListParagraph"/>
              <w:numPr>
                <w:ilvl w:val="0"/>
                <w:numId w:val="46"/>
              </w:numPr>
              <w:spacing w:after="120"/>
              <w:ind w:left="442" w:hanging="357"/>
              <w:rPr>
                <w:rFonts w:ascii="Times New Roman" w:hAnsi="Times New Roman"/>
                <w:bCs/>
                <w:sz w:val="24"/>
                <w:szCs w:val="24"/>
                <w:lang w:val="en-US"/>
              </w:rPr>
            </w:pPr>
            <w:proofErr w:type="spellStart"/>
            <w:r w:rsidRPr="001808F6">
              <w:rPr>
                <w:rFonts w:ascii="Times New Roman" w:hAnsi="Times New Roman"/>
                <w:bCs/>
                <w:sz w:val="24"/>
                <w:szCs w:val="24"/>
                <w:lang w:val="en-US"/>
              </w:rPr>
              <w:t>Nadj</w:t>
            </w:r>
            <w:proofErr w:type="spellEnd"/>
            <w:r w:rsidRPr="001808F6">
              <w:rPr>
                <w:rFonts w:ascii="Times New Roman" w:hAnsi="Times New Roman"/>
                <w:bCs/>
                <w:sz w:val="24"/>
                <w:szCs w:val="24"/>
                <w:lang w:val="en-US"/>
              </w:rPr>
              <w:t xml:space="preserve">, Daniela (2018): </w:t>
            </w:r>
            <w:r w:rsidRPr="001808F6">
              <w:rPr>
                <w:rFonts w:ascii="Times New Roman" w:hAnsi="Times New Roman"/>
                <w:bCs/>
                <w:i/>
                <w:sz w:val="24"/>
                <w:szCs w:val="24"/>
                <w:lang w:val="en-US"/>
              </w:rPr>
              <w:t xml:space="preserve">International Criminal Law and Sexual Violence against Women: </w:t>
            </w:r>
            <w:proofErr w:type="gramStart"/>
            <w:r w:rsidRPr="001808F6">
              <w:rPr>
                <w:rFonts w:ascii="Times New Roman" w:hAnsi="Times New Roman"/>
                <w:bCs/>
                <w:i/>
                <w:sz w:val="24"/>
                <w:szCs w:val="24"/>
                <w:lang w:val="en-US"/>
              </w:rPr>
              <w:t>the</w:t>
            </w:r>
            <w:proofErr w:type="gramEnd"/>
            <w:r w:rsidRPr="001808F6">
              <w:rPr>
                <w:rFonts w:ascii="Times New Roman" w:hAnsi="Times New Roman"/>
                <w:bCs/>
                <w:i/>
                <w:sz w:val="24"/>
                <w:szCs w:val="24"/>
                <w:lang w:val="en-US"/>
              </w:rPr>
              <w:t xml:space="preserve"> Interpretation of Gender in the Contemporary International Criminal Trial</w:t>
            </w:r>
            <w:r w:rsidRPr="001808F6">
              <w:rPr>
                <w:rFonts w:ascii="Times New Roman" w:hAnsi="Times New Roman"/>
                <w:bCs/>
                <w:sz w:val="24"/>
                <w:szCs w:val="24"/>
                <w:lang w:val="en-US"/>
              </w:rPr>
              <w:t xml:space="preserve">, Taylor &amp; Francis Ltd. </w:t>
            </w:r>
          </w:p>
          <w:p w14:paraId="584E7A6A" w14:textId="77777777" w:rsidR="00614C1F" w:rsidRPr="00814E11" w:rsidRDefault="00614C1F" w:rsidP="006B4FA6">
            <w:pPr>
              <w:rPr>
                <w:rFonts w:ascii="Times New Roman" w:hAnsi="Times New Roman"/>
                <w:color w:val="000000"/>
                <w:sz w:val="24"/>
                <w:szCs w:val="24"/>
                <w:lang w:val="en-US"/>
              </w:rPr>
            </w:pPr>
            <w:r w:rsidRPr="00814E11">
              <w:rPr>
                <w:rFonts w:ascii="Times New Roman" w:hAnsi="Times New Roman"/>
                <w:b/>
                <w:bCs/>
                <w:color w:val="000000"/>
                <w:sz w:val="24"/>
                <w:szCs w:val="24"/>
                <w:lang w:val="en-US"/>
              </w:rPr>
              <w:t xml:space="preserve">Additional reading: </w:t>
            </w:r>
          </w:p>
          <w:p w14:paraId="457F993F" w14:textId="7062CD50"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t>Gasztold</w:t>
            </w:r>
            <w:proofErr w:type="spellEnd"/>
            <w:r w:rsidRPr="001808F6">
              <w:rPr>
                <w:rFonts w:ascii="Times New Roman" w:hAnsi="Times New Roman"/>
                <w:bCs/>
                <w:sz w:val="24"/>
                <w:szCs w:val="24"/>
                <w:lang w:val="en-US"/>
              </w:rPr>
              <w:t xml:space="preserve">, Aleksandra (2020): </w:t>
            </w:r>
            <w:r w:rsidRPr="001808F6">
              <w:rPr>
                <w:rFonts w:ascii="Times New Roman" w:hAnsi="Times New Roman"/>
                <w:bCs/>
                <w:i/>
                <w:sz w:val="24"/>
                <w:szCs w:val="24"/>
                <w:lang w:val="en-US"/>
              </w:rPr>
              <w:t>Feminist Perspectives on Terrorism</w:t>
            </w:r>
            <w:r w:rsidRPr="001808F6">
              <w:rPr>
                <w:rFonts w:ascii="Times New Roman" w:hAnsi="Times New Roman"/>
                <w:bCs/>
                <w:sz w:val="24"/>
                <w:szCs w:val="24"/>
                <w:lang w:val="en-US"/>
              </w:rPr>
              <w:t>, Springer.</w:t>
            </w:r>
          </w:p>
          <w:p w14:paraId="2167476A" w14:textId="1826A992"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t>Maletzky</w:t>
            </w:r>
            <w:proofErr w:type="spellEnd"/>
            <w:r w:rsidRPr="001808F6">
              <w:rPr>
                <w:rFonts w:ascii="Times New Roman" w:hAnsi="Times New Roman"/>
                <w:bCs/>
                <w:sz w:val="24"/>
                <w:szCs w:val="24"/>
                <w:lang w:val="en-US"/>
              </w:rPr>
              <w:t xml:space="preserve">, Barry (2016), </w:t>
            </w:r>
            <w:r w:rsidRPr="001808F6">
              <w:rPr>
                <w:rFonts w:ascii="Times New Roman" w:hAnsi="Times New Roman"/>
                <w:bCs/>
                <w:i/>
                <w:sz w:val="24"/>
                <w:szCs w:val="24"/>
                <w:lang w:val="en-US"/>
              </w:rPr>
              <w:t>Sexual abuse and the sexu</w:t>
            </w:r>
            <w:r w:rsidR="00B94659" w:rsidRPr="001808F6">
              <w:rPr>
                <w:rFonts w:ascii="Times New Roman" w:hAnsi="Times New Roman"/>
                <w:bCs/>
                <w:i/>
                <w:sz w:val="24"/>
                <w:szCs w:val="24"/>
                <w:lang w:val="en-US"/>
              </w:rPr>
              <w:t xml:space="preserve">al offender, Common Man or </w:t>
            </w:r>
            <w:proofErr w:type="gramStart"/>
            <w:r w:rsidR="00B94659" w:rsidRPr="001808F6">
              <w:rPr>
                <w:rFonts w:ascii="Times New Roman" w:hAnsi="Times New Roman"/>
                <w:bCs/>
                <w:i/>
                <w:sz w:val="24"/>
                <w:szCs w:val="24"/>
                <w:lang w:val="en-US"/>
              </w:rPr>
              <w:t>Mons</w:t>
            </w:r>
            <w:r w:rsidRPr="001808F6">
              <w:rPr>
                <w:rFonts w:ascii="Times New Roman" w:hAnsi="Times New Roman"/>
                <w:bCs/>
                <w:i/>
                <w:sz w:val="24"/>
                <w:szCs w:val="24"/>
                <w:lang w:val="en-US"/>
              </w:rPr>
              <w:t>ter?</w:t>
            </w:r>
            <w:r w:rsidRPr="001808F6">
              <w:rPr>
                <w:rFonts w:ascii="Times New Roman" w:hAnsi="Times New Roman"/>
                <w:bCs/>
                <w:sz w:val="24"/>
                <w:szCs w:val="24"/>
                <w:lang w:val="en-US"/>
              </w:rPr>
              <w:t>,</w:t>
            </w:r>
            <w:proofErr w:type="gram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Karnac</w:t>
            </w:r>
            <w:proofErr w:type="spellEnd"/>
            <w:r w:rsidRPr="001808F6">
              <w:rPr>
                <w:rFonts w:ascii="Times New Roman" w:hAnsi="Times New Roman"/>
                <w:bCs/>
                <w:sz w:val="24"/>
                <w:szCs w:val="24"/>
                <w:lang w:val="en-US"/>
              </w:rPr>
              <w:t>.</w:t>
            </w:r>
          </w:p>
          <w:p w14:paraId="222A263D" w14:textId="7C6B6FCA" w:rsidR="00614C1F" w:rsidRPr="001808F6" w:rsidRDefault="00614C1F" w:rsidP="001808F6">
            <w:pPr>
              <w:pStyle w:val="ListParagraph"/>
              <w:numPr>
                <w:ilvl w:val="2"/>
                <w:numId w:val="42"/>
              </w:numPr>
              <w:ind w:left="447"/>
              <w:rPr>
                <w:rFonts w:ascii="Times New Roman" w:hAnsi="Times New Roman"/>
                <w:bCs/>
                <w:sz w:val="24"/>
                <w:szCs w:val="24"/>
                <w:lang w:val="en-US"/>
              </w:rPr>
            </w:pPr>
            <w:r w:rsidRPr="001808F6">
              <w:rPr>
                <w:rFonts w:ascii="Times New Roman" w:hAnsi="Times New Roman"/>
                <w:bCs/>
                <w:sz w:val="24"/>
                <w:szCs w:val="24"/>
                <w:lang w:val="en-US"/>
              </w:rPr>
              <w:t xml:space="preserve">Gill Aisha; Strange Carolyn; Roberts Karl (2014): </w:t>
            </w:r>
            <w:r w:rsidRPr="001808F6">
              <w:rPr>
                <w:rFonts w:ascii="Times New Roman" w:hAnsi="Times New Roman"/>
                <w:bCs/>
                <w:i/>
                <w:sz w:val="24"/>
                <w:szCs w:val="24"/>
                <w:lang w:val="en-US"/>
              </w:rPr>
              <w:t>“</w:t>
            </w:r>
            <w:proofErr w:type="spellStart"/>
            <w:r w:rsidRPr="001808F6">
              <w:rPr>
                <w:rFonts w:ascii="Times New Roman" w:hAnsi="Times New Roman"/>
                <w:bCs/>
                <w:i/>
                <w:sz w:val="24"/>
                <w:szCs w:val="24"/>
                <w:lang w:val="en-US"/>
              </w:rPr>
              <w:t>Honour</w:t>
            </w:r>
            <w:proofErr w:type="spellEnd"/>
            <w:r w:rsidRPr="001808F6">
              <w:rPr>
                <w:rFonts w:ascii="Times New Roman" w:hAnsi="Times New Roman"/>
                <w:bCs/>
                <w:i/>
                <w:sz w:val="24"/>
                <w:szCs w:val="24"/>
                <w:lang w:val="en-US"/>
              </w:rPr>
              <w:t>” Killing and Violence</w:t>
            </w:r>
            <w:r w:rsidRPr="001808F6">
              <w:rPr>
                <w:rFonts w:ascii="Times New Roman" w:hAnsi="Times New Roman"/>
                <w:bCs/>
                <w:sz w:val="24"/>
                <w:szCs w:val="24"/>
                <w:lang w:val="en-US"/>
              </w:rPr>
              <w:t>, Palgrave Macmillan.</w:t>
            </w:r>
          </w:p>
          <w:p w14:paraId="19C9FE0B" w14:textId="32E41D8D" w:rsidR="00B94659" w:rsidRPr="001808F6" w:rsidRDefault="00614C1F" w:rsidP="001808F6">
            <w:pPr>
              <w:pStyle w:val="ListParagraph"/>
              <w:numPr>
                <w:ilvl w:val="2"/>
                <w:numId w:val="42"/>
              </w:numPr>
              <w:ind w:left="447"/>
              <w:rPr>
                <w:rFonts w:ascii="Times New Roman" w:hAnsi="Times New Roman"/>
                <w:bCs/>
                <w:sz w:val="24"/>
                <w:szCs w:val="24"/>
                <w:lang w:val="en-US"/>
              </w:rPr>
            </w:pPr>
            <w:r w:rsidRPr="001808F6">
              <w:rPr>
                <w:rFonts w:ascii="Times New Roman" w:hAnsi="Times New Roman"/>
                <w:bCs/>
                <w:sz w:val="24"/>
                <w:szCs w:val="24"/>
                <w:lang w:val="en-US"/>
              </w:rPr>
              <w:t xml:space="preserve">Musa, Usman </w:t>
            </w:r>
            <w:proofErr w:type="spellStart"/>
            <w:r w:rsidRPr="001808F6">
              <w:rPr>
                <w:rFonts w:ascii="Times New Roman" w:hAnsi="Times New Roman"/>
                <w:bCs/>
                <w:sz w:val="24"/>
                <w:szCs w:val="24"/>
                <w:lang w:val="en-US"/>
              </w:rPr>
              <w:t>Abubakar</w:t>
            </w:r>
            <w:proofErr w:type="spellEnd"/>
            <w:r w:rsidRPr="001808F6">
              <w:rPr>
                <w:rFonts w:ascii="Times New Roman" w:hAnsi="Times New Roman"/>
                <w:bCs/>
                <w:sz w:val="24"/>
                <w:szCs w:val="24"/>
                <w:lang w:val="en-US"/>
              </w:rPr>
              <w:t xml:space="preserve"> (2018): </w:t>
            </w:r>
            <w:r w:rsidRPr="001808F6">
              <w:rPr>
                <w:rFonts w:ascii="Times New Roman" w:hAnsi="Times New Roman"/>
                <w:bCs/>
                <w:i/>
                <w:sz w:val="24"/>
                <w:szCs w:val="24"/>
                <w:lang w:val="en-US"/>
              </w:rPr>
              <w:t>Gender Justice in Islamic Law – homicide and bodily injuries</w:t>
            </w:r>
            <w:r w:rsidRPr="001808F6">
              <w:rPr>
                <w:rFonts w:ascii="Times New Roman" w:hAnsi="Times New Roman"/>
                <w:bCs/>
                <w:sz w:val="24"/>
                <w:szCs w:val="24"/>
                <w:lang w:val="en-US"/>
              </w:rPr>
              <w:t>, Hart 2018</w:t>
            </w:r>
          </w:p>
          <w:p w14:paraId="55ADC477" w14:textId="4E651C61"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t>Andresson</w:t>
            </w:r>
            <w:proofErr w:type="spellEnd"/>
            <w:r w:rsidRPr="001808F6">
              <w:rPr>
                <w:rFonts w:ascii="Times New Roman" w:hAnsi="Times New Roman"/>
                <w:bCs/>
                <w:sz w:val="24"/>
                <w:szCs w:val="24"/>
                <w:lang w:val="en-US"/>
              </w:rPr>
              <w:t xml:space="preserve">, Ulrika; </w:t>
            </w:r>
            <w:proofErr w:type="spellStart"/>
            <w:r w:rsidRPr="001808F6">
              <w:rPr>
                <w:rFonts w:ascii="Times New Roman" w:hAnsi="Times New Roman"/>
                <w:bCs/>
                <w:sz w:val="24"/>
                <w:szCs w:val="24"/>
                <w:lang w:val="en-US"/>
              </w:rPr>
              <w:t>Edgren</w:t>
            </w:r>
            <w:proofErr w:type="spellEnd"/>
            <w:r w:rsidRPr="001808F6">
              <w:rPr>
                <w:rFonts w:ascii="Times New Roman" w:hAnsi="Times New Roman"/>
                <w:bCs/>
                <w:sz w:val="24"/>
                <w:szCs w:val="24"/>
                <w:lang w:val="en-US"/>
              </w:rPr>
              <w:t xml:space="preserve">, Monika et al. (2019): </w:t>
            </w:r>
            <w:r w:rsidRPr="001808F6">
              <w:rPr>
                <w:rFonts w:ascii="Times New Roman" w:hAnsi="Times New Roman"/>
                <w:bCs/>
                <w:i/>
                <w:sz w:val="24"/>
                <w:szCs w:val="24"/>
                <w:lang w:val="en-US"/>
              </w:rPr>
              <w:t>Rape Narratives in Motion</w:t>
            </w:r>
            <w:r w:rsidRPr="001808F6">
              <w:rPr>
                <w:rFonts w:ascii="Times New Roman" w:hAnsi="Times New Roman"/>
                <w:bCs/>
                <w:sz w:val="24"/>
                <w:szCs w:val="24"/>
                <w:lang w:val="en-US"/>
              </w:rPr>
              <w:t xml:space="preserve">, Palgrave Macmillan </w:t>
            </w:r>
          </w:p>
          <w:p w14:paraId="43C6D8FB" w14:textId="4050635B" w:rsidR="00B94659" w:rsidRPr="001808F6" w:rsidRDefault="00614C1F" w:rsidP="001808F6">
            <w:pPr>
              <w:pStyle w:val="ListParagraph"/>
              <w:numPr>
                <w:ilvl w:val="2"/>
                <w:numId w:val="42"/>
              </w:numPr>
              <w:ind w:left="447"/>
              <w:rPr>
                <w:rFonts w:ascii="Times New Roman" w:hAnsi="Times New Roman"/>
                <w:bCs/>
                <w:sz w:val="24"/>
                <w:szCs w:val="24"/>
                <w:lang w:val="en-US"/>
              </w:rPr>
            </w:pPr>
            <w:r w:rsidRPr="001808F6">
              <w:rPr>
                <w:rFonts w:ascii="Times New Roman" w:hAnsi="Times New Roman"/>
                <w:bCs/>
                <w:sz w:val="24"/>
                <w:szCs w:val="24"/>
                <w:lang w:val="en-US"/>
              </w:rPr>
              <w:t xml:space="preserve">Baer, Susanne (2000): </w:t>
            </w:r>
            <w:proofErr w:type="spellStart"/>
            <w:r w:rsidRPr="001808F6">
              <w:rPr>
                <w:rFonts w:ascii="Times New Roman" w:hAnsi="Times New Roman"/>
                <w:bCs/>
                <w:i/>
                <w:sz w:val="24"/>
                <w:szCs w:val="24"/>
                <w:lang w:val="en-US"/>
              </w:rPr>
              <w:t>Rechtswissenschaft</w:t>
            </w:r>
            <w:proofErr w:type="spellEnd"/>
            <w:r w:rsidRPr="001808F6">
              <w:rPr>
                <w:rFonts w:ascii="Times New Roman" w:hAnsi="Times New Roman"/>
                <w:bCs/>
                <w:i/>
                <w:sz w:val="24"/>
                <w:szCs w:val="24"/>
                <w:lang w:val="en-US"/>
              </w:rPr>
              <w:t xml:space="preserve">. In: Braun, Christina Von and Stephan, </w:t>
            </w:r>
            <w:proofErr w:type="spellStart"/>
            <w:r w:rsidRPr="001808F6">
              <w:rPr>
                <w:rFonts w:ascii="Times New Roman" w:hAnsi="Times New Roman"/>
                <w:bCs/>
                <w:i/>
                <w:sz w:val="24"/>
                <w:szCs w:val="24"/>
                <w:lang w:val="en-US"/>
              </w:rPr>
              <w:t>Inge</w:t>
            </w:r>
            <w:proofErr w:type="spellEnd"/>
            <w:r w:rsidRPr="001808F6">
              <w:rPr>
                <w:rFonts w:ascii="Times New Roman" w:hAnsi="Times New Roman"/>
                <w:bCs/>
                <w:i/>
                <w:sz w:val="24"/>
                <w:szCs w:val="24"/>
                <w:lang w:val="en-US"/>
              </w:rPr>
              <w:t xml:space="preserve"> (Hg.), Gender Studies: </w:t>
            </w:r>
            <w:proofErr w:type="spellStart"/>
            <w:r w:rsidRPr="001808F6">
              <w:rPr>
                <w:rFonts w:ascii="Times New Roman" w:hAnsi="Times New Roman"/>
                <w:bCs/>
                <w:i/>
                <w:sz w:val="24"/>
                <w:szCs w:val="24"/>
                <w:lang w:val="en-US"/>
              </w:rPr>
              <w:t>Eine</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Einführung</w:t>
            </w:r>
            <w:proofErr w:type="spellEnd"/>
            <w:r w:rsidRPr="001808F6">
              <w:rPr>
                <w:rFonts w:ascii="Times New Roman" w:hAnsi="Times New Roman"/>
                <w:bCs/>
                <w:sz w:val="24"/>
                <w:szCs w:val="24"/>
                <w:lang w:val="en-US"/>
              </w:rPr>
              <w:t>, Stuttgart S. 155-168</w:t>
            </w:r>
          </w:p>
          <w:p w14:paraId="677AADDC" w14:textId="075E773D"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lastRenderedPageBreak/>
              <w:t>Weitzer</w:t>
            </w:r>
            <w:proofErr w:type="spellEnd"/>
            <w:r w:rsidRPr="001808F6">
              <w:rPr>
                <w:rFonts w:ascii="Times New Roman" w:hAnsi="Times New Roman"/>
                <w:bCs/>
                <w:sz w:val="24"/>
                <w:szCs w:val="24"/>
                <w:lang w:val="en-US"/>
              </w:rPr>
              <w:t xml:space="preserve">, Ronald (2007): The Social Construction of Sex Trafficking: Ideology and Institutionalization of a Moral Crusade. In: </w:t>
            </w:r>
            <w:r w:rsidRPr="001808F6">
              <w:rPr>
                <w:rFonts w:ascii="Times New Roman" w:hAnsi="Times New Roman"/>
                <w:bCs/>
                <w:i/>
                <w:sz w:val="24"/>
                <w:szCs w:val="24"/>
                <w:lang w:val="en-US"/>
              </w:rPr>
              <w:t>Politics &amp; Society</w:t>
            </w:r>
            <w:r w:rsidRPr="001808F6">
              <w:rPr>
                <w:rFonts w:ascii="Times New Roman" w:hAnsi="Times New Roman"/>
                <w:bCs/>
                <w:sz w:val="24"/>
                <w:szCs w:val="24"/>
                <w:lang w:val="en-US"/>
              </w:rPr>
              <w:t>. 35. Jg., pp. 447-475</w:t>
            </w:r>
          </w:p>
          <w:p w14:paraId="6F912563" w14:textId="1AF4DAA0"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t>Varol</w:t>
            </w:r>
            <w:proofErr w:type="spell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Kadir</w:t>
            </w:r>
            <w:proofErr w:type="spellEnd"/>
            <w:r w:rsidRPr="001808F6">
              <w:rPr>
                <w:rFonts w:ascii="Times New Roman" w:hAnsi="Times New Roman"/>
                <w:bCs/>
                <w:sz w:val="24"/>
                <w:szCs w:val="24"/>
                <w:lang w:val="en-US"/>
              </w:rPr>
              <w:t xml:space="preserve"> (2016), </w:t>
            </w:r>
            <w:proofErr w:type="spellStart"/>
            <w:r w:rsidRPr="001808F6">
              <w:rPr>
                <w:rFonts w:ascii="Times New Roman" w:hAnsi="Times New Roman"/>
                <w:bCs/>
                <w:i/>
                <w:sz w:val="24"/>
                <w:szCs w:val="24"/>
                <w:lang w:val="en-US"/>
              </w:rPr>
              <w:t>Ehre</w:t>
            </w:r>
            <w:proofErr w:type="spellEnd"/>
            <w:r w:rsidRPr="001808F6">
              <w:rPr>
                <w:rFonts w:ascii="Times New Roman" w:hAnsi="Times New Roman"/>
                <w:bCs/>
                <w:i/>
                <w:sz w:val="24"/>
                <w:szCs w:val="24"/>
                <w:lang w:val="en-US"/>
              </w:rPr>
              <w:t xml:space="preserve"> – </w:t>
            </w:r>
            <w:proofErr w:type="spellStart"/>
            <w:r w:rsidRPr="001808F6">
              <w:rPr>
                <w:rFonts w:ascii="Times New Roman" w:hAnsi="Times New Roman"/>
                <w:bCs/>
                <w:i/>
                <w:sz w:val="24"/>
                <w:szCs w:val="24"/>
                <w:lang w:val="en-US"/>
              </w:rPr>
              <w:t>Ehrenmord</w:t>
            </w:r>
            <w:proofErr w:type="spellEnd"/>
            <w:r w:rsidRPr="001808F6">
              <w:rPr>
                <w:rFonts w:ascii="Times New Roman" w:hAnsi="Times New Roman"/>
                <w:bCs/>
                <w:sz w:val="24"/>
                <w:szCs w:val="24"/>
                <w:lang w:val="en-US"/>
              </w:rPr>
              <w:t xml:space="preserve"> </w:t>
            </w:r>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Blutrache</w:t>
            </w:r>
            <w:proofErr w:type="spell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Eine</w:t>
            </w:r>
            <w:proofErr w:type="spell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dogmatische</w:t>
            </w:r>
            <w:proofErr w:type="spell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Untersuchung</w:t>
            </w:r>
            <w:proofErr w:type="spell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zum</w:t>
            </w:r>
            <w:proofErr w:type="spell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deutschen</w:t>
            </w:r>
            <w:proofErr w:type="spellEnd"/>
            <w:r w:rsidRPr="001808F6">
              <w:rPr>
                <w:rFonts w:ascii="Times New Roman" w:hAnsi="Times New Roman"/>
                <w:bCs/>
                <w:sz w:val="24"/>
                <w:szCs w:val="24"/>
                <w:lang w:val="en-US"/>
              </w:rPr>
              <w:t xml:space="preserve"> und </w:t>
            </w:r>
            <w:proofErr w:type="spellStart"/>
            <w:r w:rsidRPr="001808F6">
              <w:rPr>
                <w:rFonts w:ascii="Times New Roman" w:hAnsi="Times New Roman"/>
                <w:bCs/>
                <w:sz w:val="24"/>
                <w:szCs w:val="24"/>
                <w:lang w:val="en-US"/>
              </w:rPr>
              <w:t>türkischen</w:t>
            </w:r>
            <w:proofErr w:type="spell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Strafrecht</w:t>
            </w:r>
            <w:proofErr w:type="spellEnd"/>
            <w:r w:rsidRPr="001808F6">
              <w:rPr>
                <w:rFonts w:ascii="Times New Roman" w:hAnsi="Times New Roman"/>
                <w:bCs/>
                <w:sz w:val="24"/>
                <w:szCs w:val="24"/>
                <w:lang w:val="en-US"/>
              </w:rPr>
              <w:t xml:space="preserve">, </w:t>
            </w:r>
            <w:proofErr w:type="spellStart"/>
            <w:r w:rsidRPr="001808F6">
              <w:rPr>
                <w:rFonts w:ascii="Times New Roman" w:hAnsi="Times New Roman"/>
                <w:bCs/>
                <w:sz w:val="24"/>
                <w:szCs w:val="24"/>
                <w:lang w:val="en-US"/>
              </w:rPr>
              <w:t>Verlag</w:t>
            </w:r>
            <w:proofErr w:type="spellEnd"/>
            <w:r w:rsidRPr="001808F6">
              <w:rPr>
                <w:rFonts w:ascii="Times New Roman" w:hAnsi="Times New Roman"/>
                <w:bCs/>
                <w:sz w:val="24"/>
                <w:szCs w:val="24"/>
                <w:lang w:val="en-US"/>
              </w:rPr>
              <w:t xml:space="preserve"> Dr. </w:t>
            </w:r>
            <w:proofErr w:type="spellStart"/>
            <w:r w:rsidRPr="001808F6">
              <w:rPr>
                <w:rFonts w:ascii="Times New Roman" w:hAnsi="Times New Roman"/>
                <w:bCs/>
                <w:sz w:val="24"/>
                <w:szCs w:val="24"/>
                <w:lang w:val="en-US"/>
              </w:rPr>
              <w:t>Kovač</w:t>
            </w:r>
            <w:proofErr w:type="spellEnd"/>
            <w:r w:rsidRPr="001808F6">
              <w:rPr>
                <w:rFonts w:ascii="Times New Roman" w:hAnsi="Times New Roman"/>
                <w:bCs/>
                <w:sz w:val="24"/>
                <w:szCs w:val="24"/>
                <w:lang w:val="en-US"/>
              </w:rPr>
              <w:t xml:space="preserve">. </w:t>
            </w:r>
          </w:p>
          <w:p w14:paraId="74C5FDAE" w14:textId="3F2DD267"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t>Burmeister</w:t>
            </w:r>
            <w:proofErr w:type="spellEnd"/>
            <w:r w:rsidRPr="001808F6">
              <w:rPr>
                <w:rFonts w:ascii="Times New Roman" w:hAnsi="Times New Roman"/>
                <w:bCs/>
                <w:sz w:val="24"/>
                <w:szCs w:val="24"/>
                <w:lang w:val="en-US"/>
              </w:rPr>
              <w:t xml:space="preserve">, Jonathan (2011): </w:t>
            </w:r>
            <w:r w:rsidRPr="001808F6">
              <w:rPr>
                <w:rFonts w:ascii="Times New Roman" w:hAnsi="Times New Roman"/>
                <w:bCs/>
                <w:i/>
                <w:sz w:val="24"/>
                <w:szCs w:val="24"/>
                <w:lang w:val="en-US"/>
              </w:rPr>
              <w:t xml:space="preserve">Die </w:t>
            </w:r>
            <w:proofErr w:type="spellStart"/>
            <w:r w:rsidRPr="001808F6">
              <w:rPr>
                <w:rFonts w:ascii="Times New Roman" w:hAnsi="Times New Roman"/>
                <w:bCs/>
                <w:i/>
                <w:sz w:val="24"/>
                <w:szCs w:val="24"/>
                <w:lang w:val="en-US"/>
              </w:rPr>
              <w:t>schuldangemessene</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Bewertung</w:t>
            </w:r>
            <w:proofErr w:type="spellEnd"/>
            <w:r w:rsidRPr="001808F6">
              <w:rPr>
                <w:rFonts w:ascii="Times New Roman" w:hAnsi="Times New Roman"/>
                <w:bCs/>
                <w:i/>
                <w:sz w:val="24"/>
                <w:szCs w:val="24"/>
                <w:lang w:val="en-US"/>
              </w:rPr>
              <w:t xml:space="preserve"> von </w:t>
            </w:r>
            <w:proofErr w:type="spellStart"/>
            <w:r w:rsidRPr="001808F6">
              <w:rPr>
                <w:rFonts w:ascii="Times New Roman" w:hAnsi="Times New Roman"/>
                <w:bCs/>
                <w:i/>
                <w:sz w:val="24"/>
                <w:szCs w:val="24"/>
                <w:lang w:val="en-US"/>
              </w:rPr>
              <w:t>Ehrenmorden</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im</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deutschen</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Strafrecht</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Differenzierte</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Shuldmerkmale</w:t>
            </w:r>
            <w:proofErr w:type="spellEnd"/>
            <w:r w:rsidRPr="001808F6">
              <w:rPr>
                <w:rFonts w:ascii="Times New Roman" w:hAnsi="Times New Roman"/>
                <w:bCs/>
                <w:i/>
                <w:sz w:val="24"/>
                <w:szCs w:val="24"/>
                <w:lang w:val="en-US"/>
              </w:rPr>
              <w:t xml:space="preserve"> auf </w:t>
            </w:r>
            <w:proofErr w:type="spellStart"/>
            <w:r w:rsidRPr="001808F6">
              <w:rPr>
                <w:rFonts w:ascii="Times New Roman" w:hAnsi="Times New Roman"/>
                <w:bCs/>
                <w:i/>
                <w:sz w:val="24"/>
                <w:szCs w:val="24"/>
                <w:lang w:val="en-US"/>
              </w:rPr>
              <w:t>Tatbestandsebene</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bei</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sonstigen</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niedrigen</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Beweggründen</w:t>
            </w:r>
            <w:proofErr w:type="spellEnd"/>
            <w:r w:rsidR="00B94659" w:rsidRPr="001808F6">
              <w:rPr>
                <w:rFonts w:ascii="Times New Roman" w:hAnsi="Times New Roman"/>
                <w:bCs/>
                <w:sz w:val="24"/>
                <w:szCs w:val="24"/>
                <w:lang w:val="en-US"/>
              </w:rPr>
              <w:t>, Peter Lang.</w:t>
            </w:r>
          </w:p>
          <w:p w14:paraId="4E565CA7" w14:textId="00A57B9F"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t>Loughan</w:t>
            </w:r>
            <w:proofErr w:type="spellEnd"/>
            <w:r w:rsidRPr="001808F6">
              <w:rPr>
                <w:rFonts w:ascii="Times New Roman" w:hAnsi="Times New Roman"/>
                <w:bCs/>
                <w:sz w:val="24"/>
                <w:szCs w:val="24"/>
                <w:lang w:val="en-US"/>
              </w:rPr>
              <w:t xml:space="preserve">, Arlie (2012): </w:t>
            </w:r>
            <w:r w:rsidRPr="001808F6">
              <w:rPr>
                <w:rFonts w:ascii="Times New Roman" w:hAnsi="Times New Roman"/>
                <w:bCs/>
                <w:i/>
                <w:sz w:val="24"/>
                <w:szCs w:val="24"/>
                <w:lang w:val="en-US"/>
              </w:rPr>
              <w:t xml:space="preserve">Manifest Madness: Mental </w:t>
            </w:r>
            <w:proofErr w:type="spellStart"/>
            <w:r w:rsidRPr="001808F6">
              <w:rPr>
                <w:rFonts w:ascii="Times New Roman" w:hAnsi="Times New Roman"/>
                <w:bCs/>
                <w:i/>
                <w:sz w:val="24"/>
                <w:szCs w:val="24"/>
                <w:lang w:val="en-US"/>
              </w:rPr>
              <w:t>Incapacitx</w:t>
            </w:r>
            <w:proofErr w:type="spellEnd"/>
            <w:r w:rsidRPr="001808F6">
              <w:rPr>
                <w:rFonts w:ascii="Times New Roman" w:hAnsi="Times New Roman"/>
                <w:bCs/>
                <w:i/>
                <w:sz w:val="24"/>
                <w:szCs w:val="24"/>
                <w:lang w:val="en-US"/>
              </w:rPr>
              <w:t xml:space="preserve"> in Criminal Law</w:t>
            </w:r>
            <w:r w:rsidR="00B94659" w:rsidRPr="001808F6">
              <w:rPr>
                <w:rFonts w:ascii="Times New Roman" w:hAnsi="Times New Roman"/>
                <w:bCs/>
                <w:sz w:val="24"/>
                <w:szCs w:val="24"/>
                <w:lang w:val="en-US"/>
              </w:rPr>
              <w:t>, Oxford University Press.</w:t>
            </w:r>
          </w:p>
          <w:p w14:paraId="07842688" w14:textId="48062653"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t>Knafla</w:t>
            </w:r>
            <w:proofErr w:type="spellEnd"/>
            <w:r w:rsidRPr="001808F6">
              <w:rPr>
                <w:rFonts w:ascii="Times New Roman" w:hAnsi="Times New Roman"/>
                <w:bCs/>
                <w:sz w:val="24"/>
                <w:szCs w:val="24"/>
                <w:lang w:val="en-US"/>
              </w:rPr>
              <w:t xml:space="preserve">, Louis (ed.) (2002): </w:t>
            </w:r>
            <w:r w:rsidRPr="001808F6">
              <w:rPr>
                <w:rFonts w:ascii="Times New Roman" w:hAnsi="Times New Roman"/>
                <w:bCs/>
                <w:i/>
                <w:sz w:val="24"/>
                <w:szCs w:val="24"/>
                <w:lang w:val="en-US"/>
              </w:rPr>
              <w:t>Crime, Gender, and Sexuality in Criminal Prosecutions</w:t>
            </w:r>
            <w:r w:rsidRPr="001808F6">
              <w:rPr>
                <w:rFonts w:ascii="Times New Roman" w:hAnsi="Times New Roman"/>
                <w:bCs/>
                <w:sz w:val="24"/>
                <w:szCs w:val="24"/>
                <w:lang w:val="en-US"/>
              </w:rPr>
              <w:t>, Greenwood.</w:t>
            </w:r>
          </w:p>
          <w:p w14:paraId="612066D7" w14:textId="66200CD8" w:rsidR="00B94659" w:rsidRPr="001808F6" w:rsidRDefault="00614C1F" w:rsidP="001808F6">
            <w:pPr>
              <w:pStyle w:val="ListParagraph"/>
              <w:numPr>
                <w:ilvl w:val="2"/>
                <w:numId w:val="42"/>
              </w:numPr>
              <w:ind w:left="447"/>
              <w:rPr>
                <w:rFonts w:ascii="Times New Roman" w:hAnsi="Times New Roman"/>
                <w:bCs/>
                <w:sz w:val="24"/>
                <w:szCs w:val="24"/>
                <w:lang w:val="en-US"/>
              </w:rPr>
            </w:pPr>
            <w:r w:rsidRPr="001808F6">
              <w:rPr>
                <w:rFonts w:ascii="Times New Roman" w:hAnsi="Times New Roman"/>
                <w:bCs/>
                <w:sz w:val="24"/>
                <w:szCs w:val="24"/>
                <w:lang w:val="en-US"/>
              </w:rPr>
              <w:t xml:space="preserve">Prasad, </w:t>
            </w:r>
            <w:proofErr w:type="spellStart"/>
            <w:r w:rsidRPr="001808F6">
              <w:rPr>
                <w:rFonts w:ascii="Times New Roman" w:hAnsi="Times New Roman"/>
                <w:bCs/>
                <w:sz w:val="24"/>
                <w:szCs w:val="24"/>
                <w:lang w:val="en-US"/>
              </w:rPr>
              <w:t>Nivedita</w:t>
            </w:r>
            <w:proofErr w:type="spellEnd"/>
            <w:r w:rsidRPr="001808F6">
              <w:rPr>
                <w:rFonts w:ascii="Times New Roman" w:hAnsi="Times New Roman"/>
                <w:bCs/>
                <w:sz w:val="24"/>
                <w:szCs w:val="24"/>
                <w:lang w:val="en-US"/>
              </w:rPr>
              <w:t xml:space="preserve"> (ed.) (2021): </w:t>
            </w:r>
            <w:proofErr w:type="spellStart"/>
            <w:r w:rsidRPr="001808F6">
              <w:rPr>
                <w:rFonts w:ascii="Times New Roman" w:hAnsi="Times New Roman"/>
                <w:bCs/>
                <w:i/>
                <w:sz w:val="24"/>
                <w:szCs w:val="24"/>
                <w:lang w:val="en-US"/>
              </w:rPr>
              <w:t>Geschlechtsspezifische</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Gewalt</w:t>
            </w:r>
            <w:proofErr w:type="spellEnd"/>
            <w:r w:rsidRPr="001808F6">
              <w:rPr>
                <w:rFonts w:ascii="Times New Roman" w:hAnsi="Times New Roman"/>
                <w:bCs/>
                <w:i/>
                <w:sz w:val="24"/>
                <w:szCs w:val="24"/>
                <w:lang w:val="en-US"/>
              </w:rPr>
              <w:t xml:space="preserve"> in </w:t>
            </w:r>
            <w:proofErr w:type="spellStart"/>
            <w:r w:rsidRPr="001808F6">
              <w:rPr>
                <w:rFonts w:ascii="Times New Roman" w:hAnsi="Times New Roman"/>
                <w:bCs/>
                <w:i/>
                <w:sz w:val="24"/>
                <w:szCs w:val="24"/>
                <w:lang w:val="en-US"/>
              </w:rPr>
              <w:t>Zeiten</w:t>
            </w:r>
            <w:proofErr w:type="spellEnd"/>
            <w:r w:rsidRPr="001808F6">
              <w:rPr>
                <w:rFonts w:ascii="Times New Roman" w:hAnsi="Times New Roman"/>
                <w:bCs/>
                <w:i/>
                <w:sz w:val="24"/>
                <w:szCs w:val="24"/>
                <w:lang w:val="en-US"/>
              </w:rPr>
              <w:t xml:space="preserve"> der </w:t>
            </w:r>
            <w:proofErr w:type="spellStart"/>
            <w:r w:rsidRPr="001808F6">
              <w:rPr>
                <w:rFonts w:ascii="Times New Roman" w:hAnsi="Times New Roman"/>
                <w:bCs/>
                <w:i/>
                <w:sz w:val="24"/>
                <w:szCs w:val="24"/>
                <w:lang w:val="en-US"/>
              </w:rPr>
              <w:t>Digitalisierung</w:t>
            </w:r>
            <w:proofErr w:type="spellEnd"/>
            <w:r w:rsidRPr="001808F6">
              <w:rPr>
                <w:rFonts w:ascii="Times New Roman" w:hAnsi="Times New Roman"/>
                <w:bCs/>
                <w:i/>
                <w:sz w:val="24"/>
                <w:szCs w:val="24"/>
                <w:lang w:val="en-US"/>
              </w:rPr>
              <w:t xml:space="preserve">: </w:t>
            </w:r>
            <w:proofErr w:type="spellStart"/>
            <w:r w:rsidRPr="001808F6">
              <w:rPr>
                <w:rFonts w:ascii="Times New Roman" w:hAnsi="Times New Roman"/>
                <w:bCs/>
                <w:i/>
                <w:sz w:val="24"/>
                <w:szCs w:val="24"/>
                <w:lang w:val="en-US"/>
              </w:rPr>
              <w:t>Formen</w:t>
            </w:r>
            <w:proofErr w:type="spellEnd"/>
            <w:r w:rsidRPr="001808F6">
              <w:rPr>
                <w:rFonts w:ascii="Times New Roman" w:hAnsi="Times New Roman"/>
                <w:bCs/>
                <w:i/>
                <w:sz w:val="24"/>
                <w:szCs w:val="24"/>
                <w:lang w:val="en-US"/>
              </w:rPr>
              <w:t xml:space="preserve"> und </w:t>
            </w:r>
            <w:proofErr w:type="spellStart"/>
            <w:r w:rsidRPr="001808F6">
              <w:rPr>
                <w:rFonts w:ascii="Times New Roman" w:hAnsi="Times New Roman"/>
                <w:bCs/>
                <w:i/>
                <w:sz w:val="24"/>
                <w:szCs w:val="24"/>
                <w:lang w:val="en-US"/>
              </w:rPr>
              <w:t>Interventionsstrategien</w:t>
            </w:r>
            <w:proofErr w:type="spellEnd"/>
            <w:r w:rsidRPr="001808F6">
              <w:rPr>
                <w:rFonts w:ascii="Times New Roman" w:hAnsi="Times New Roman"/>
                <w:bCs/>
                <w:sz w:val="24"/>
                <w:szCs w:val="24"/>
                <w:lang w:val="en-US"/>
              </w:rPr>
              <w:t xml:space="preserve">, transcript </w:t>
            </w:r>
            <w:proofErr w:type="spellStart"/>
            <w:r w:rsidRPr="001808F6">
              <w:rPr>
                <w:rFonts w:ascii="Times New Roman" w:hAnsi="Times New Roman"/>
                <w:bCs/>
                <w:sz w:val="24"/>
                <w:szCs w:val="24"/>
                <w:lang w:val="en-US"/>
              </w:rPr>
              <w:t>Verlag</w:t>
            </w:r>
            <w:proofErr w:type="spellEnd"/>
            <w:r w:rsidRPr="001808F6">
              <w:rPr>
                <w:rFonts w:ascii="Times New Roman" w:hAnsi="Times New Roman"/>
                <w:bCs/>
                <w:sz w:val="24"/>
                <w:szCs w:val="24"/>
                <w:lang w:val="en-US"/>
              </w:rPr>
              <w:t xml:space="preserve">. </w:t>
            </w:r>
          </w:p>
          <w:p w14:paraId="59C64D9D" w14:textId="251002DB" w:rsidR="00B94659" w:rsidRPr="001808F6" w:rsidRDefault="00614C1F" w:rsidP="001808F6">
            <w:pPr>
              <w:pStyle w:val="ListParagraph"/>
              <w:numPr>
                <w:ilvl w:val="2"/>
                <w:numId w:val="42"/>
              </w:numPr>
              <w:ind w:left="447"/>
              <w:rPr>
                <w:rFonts w:ascii="Times New Roman" w:hAnsi="Times New Roman"/>
                <w:bCs/>
                <w:sz w:val="24"/>
                <w:szCs w:val="24"/>
                <w:lang w:val="en-US"/>
              </w:rPr>
            </w:pPr>
            <w:r w:rsidRPr="001808F6">
              <w:rPr>
                <w:rFonts w:ascii="Times New Roman" w:hAnsi="Times New Roman"/>
                <w:bCs/>
                <w:sz w:val="24"/>
                <w:szCs w:val="24"/>
                <w:lang w:val="en-US"/>
              </w:rPr>
              <w:t xml:space="preserve">Grey, Rosemary (2019): </w:t>
            </w:r>
            <w:r w:rsidRPr="001808F6">
              <w:rPr>
                <w:rFonts w:ascii="Times New Roman" w:hAnsi="Times New Roman"/>
                <w:bCs/>
                <w:i/>
                <w:sz w:val="24"/>
                <w:szCs w:val="24"/>
                <w:lang w:val="en-US"/>
              </w:rPr>
              <w:t>Prosecuting Sexual and Gender-based Crimes at the International Criminal Court: Practice, Progress and Potential</w:t>
            </w:r>
            <w:r w:rsidRPr="001808F6">
              <w:rPr>
                <w:rFonts w:ascii="Times New Roman" w:hAnsi="Times New Roman"/>
                <w:bCs/>
                <w:sz w:val="24"/>
                <w:szCs w:val="24"/>
                <w:lang w:val="en-US"/>
              </w:rPr>
              <w:t>, Cambridge University Press.</w:t>
            </w:r>
          </w:p>
          <w:p w14:paraId="6318051F" w14:textId="5C452089"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t>Plaxton</w:t>
            </w:r>
            <w:proofErr w:type="spellEnd"/>
            <w:r w:rsidRPr="001808F6">
              <w:rPr>
                <w:rFonts w:ascii="Times New Roman" w:hAnsi="Times New Roman"/>
                <w:bCs/>
                <w:sz w:val="24"/>
                <w:szCs w:val="24"/>
                <w:lang w:val="en-US"/>
              </w:rPr>
              <w:t xml:space="preserve">, Michael (2015): </w:t>
            </w:r>
            <w:r w:rsidRPr="001808F6">
              <w:rPr>
                <w:rFonts w:ascii="Times New Roman" w:hAnsi="Times New Roman"/>
                <w:bCs/>
                <w:i/>
                <w:sz w:val="24"/>
                <w:szCs w:val="24"/>
                <w:lang w:val="en-US"/>
              </w:rPr>
              <w:t>Implied consent and sexual assault: intimate relationships, autonomy, and voice</w:t>
            </w:r>
            <w:r w:rsidRPr="001808F6">
              <w:rPr>
                <w:rFonts w:ascii="Times New Roman" w:hAnsi="Times New Roman"/>
                <w:bCs/>
                <w:sz w:val="24"/>
                <w:szCs w:val="24"/>
                <w:lang w:val="en-US"/>
              </w:rPr>
              <w:t>, McGill-Queen`s University Press.</w:t>
            </w:r>
          </w:p>
          <w:p w14:paraId="379F6B8E" w14:textId="4ADE3C52" w:rsidR="00B94659" w:rsidRPr="001808F6" w:rsidRDefault="00614C1F" w:rsidP="001808F6">
            <w:pPr>
              <w:pStyle w:val="ListParagraph"/>
              <w:numPr>
                <w:ilvl w:val="2"/>
                <w:numId w:val="42"/>
              </w:numPr>
              <w:ind w:left="447"/>
              <w:rPr>
                <w:rFonts w:ascii="Times New Roman" w:hAnsi="Times New Roman"/>
                <w:bCs/>
                <w:sz w:val="24"/>
                <w:szCs w:val="24"/>
                <w:lang w:val="en-US"/>
              </w:rPr>
            </w:pPr>
            <w:proofErr w:type="spellStart"/>
            <w:r w:rsidRPr="001808F6">
              <w:rPr>
                <w:rFonts w:ascii="Times New Roman" w:hAnsi="Times New Roman"/>
                <w:bCs/>
                <w:sz w:val="24"/>
                <w:szCs w:val="24"/>
                <w:lang w:val="en-US"/>
              </w:rPr>
              <w:t>Deigh</w:t>
            </w:r>
            <w:proofErr w:type="spellEnd"/>
            <w:r w:rsidRPr="001808F6">
              <w:rPr>
                <w:rFonts w:ascii="Times New Roman" w:hAnsi="Times New Roman"/>
                <w:bCs/>
                <w:sz w:val="24"/>
                <w:szCs w:val="24"/>
                <w:lang w:val="en-US"/>
              </w:rPr>
              <w:t xml:space="preserve">, John; </w:t>
            </w:r>
            <w:proofErr w:type="spellStart"/>
            <w:r w:rsidRPr="001808F6">
              <w:rPr>
                <w:rFonts w:ascii="Times New Roman" w:hAnsi="Times New Roman"/>
                <w:bCs/>
                <w:sz w:val="24"/>
                <w:szCs w:val="24"/>
                <w:lang w:val="en-US"/>
              </w:rPr>
              <w:t>Dolinko</w:t>
            </w:r>
            <w:proofErr w:type="spellEnd"/>
            <w:r w:rsidRPr="001808F6">
              <w:rPr>
                <w:rFonts w:ascii="Times New Roman" w:hAnsi="Times New Roman"/>
                <w:bCs/>
                <w:sz w:val="24"/>
                <w:szCs w:val="24"/>
                <w:lang w:val="en-US"/>
              </w:rPr>
              <w:t xml:space="preserve">, David (2011): </w:t>
            </w:r>
            <w:r w:rsidRPr="001808F6">
              <w:rPr>
                <w:rFonts w:ascii="Times New Roman" w:hAnsi="Times New Roman"/>
                <w:bCs/>
                <w:i/>
                <w:sz w:val="24"/>
                <w:szCs w:val="24"/>
                <w:lang w:val="en-US"/>
              </w:rPr>
              <w:t>The Oxford Handbook of Philosophy of Criminal Law</w:t>
            </w:r>
            <w:r w:rsidRPr="001808F6">
              <w:rPr>
                <w:rFonts w:ascii="Times New Roman" w:hAnsi="Times New Roman"/>
                <w:bCs/>
                <w:sz w:val="24"/>
                <w:szCs w:val="24"/>
                <w:lang w:val="en-US"/>
              </w:rPr>
              <w:t>, Oxford University Press.</w:t>
            </w:r>
          </w:p>
          <w:p w14:paraId="1AAB81D3" w14:textId="79EE066A" w:rsidR="00614C1F" w:rsidRPr="001808F6" w:rsidRDefault="00614C1F" w:rsidP="001808F6">
            <w:pPr>
              <w:pStyle w:val="ListParagraph"/>
              <w:numPr>
                <w:ilvl w:val="2"/>
                <w:numId w:val="42"/>
              </w:numPr>
              <w:ind w:left="447"/>
              <w:rPr>
                <w:rFonts w:ascii="Times New Roman" w:hAnsi="Times New Roman"/>
                <w:bCs/>
                <w:sz w:val="24"/>
                <w:szCs w:val="24"/>
                <w:lang w:val="en-US"/>
              </w:rPr>
            </w:pPr>
            <w:r w:rsidRPr="001808F6">
              <w:rPr>
                <w:rFonts w:ascii="Times New Roman" w:hAnsi="Times New Roman"/>
                <w:bCs/>
                <w:color w:val="000000"/>
                <w:sz w:val="24"/>
                <w:szCs w:val="24"/>
                <w:lang w:val="en-US"/>
              </w:rPr>
              <w:t xml:space="preserve">16. </w:t>
            </w:r>
            <w:proofErr w:type="spellStart"/>
            <w:r w:rsidRPr="001808F6">
              <w:rPr>
                <w:rFonts w:ascii="Times New Roman" w:hAnsi="Times New Roman"/>
                <w:bCs/>
                <w:color w:val="000000"/>
                <w:sz w:val="24"/>
                <w:szCs w:val="24"/>
                <w:lang w:val="en-US"/>
              </w:rPr>
              <w:t>Acale</w:t>
            </w:r>
            <w:proofErr w:type="spellEnd"/>
            <w:r w:rsidRPr="001808F6">
              <w:rPr>
                <w:rFonts w:ascii="Times New Roman" w:hAnsi="Times New Roman"/>
                <w:bCs/>
                <w:color w:val="000000"/>
                <w:sz w:val="24"/>
                <w:szCs w:val="24"/>
                <w:lang w:val="en-US"/>
              </w:rPr>
              <w:t xml:space="preserve"> Sánchez, Maria (2019): Penal and Custodial Control of Female Criminality in Spain from a Gender Perspective. </w:t>
            </w:r>
            <w:r w:rsidRPr="001808F6">
              <w:rPr>
                <w:rFonts w:ascii="Times New Roman" w:hAnsi="Times New Roman"/>
                <w:bCs/>
                <w:i/>
                <w:color w:val="000000"/>
                <w:sz w:val="24"/>
                <w:szCs w:val="24"/>
                <w:lang w:val="en-US"/>
              </w:rPr>
              <w:t>Social Sciences</w:t>
            </w:r>
            <w:r w:rsidRPr="001808F6">
              <w:rPr>
                <w:rFonts w:ascii="Times New Roman" w:hAnsi="Times New Roman"/>
                <w:bCs/>
                <w:color w:val="000000"/>
                <w:sz w:val="24"/>
                <w:szCs w:val="24"/>
                <w:lang w:val="en-US"/>
              </w:rPr>
              <w:t xml:space="preserve">, vol. 8, No. 2, pp. 52 - 67. </w:t>
            </w:r>
          </w:p>
        </w:tc>
      </w:tr>
      <w:tr w:rsidR="00614C1F" w:rsidRPr="00814E11" w14:paraId="30E9758D" w14:textId="77777777" w:rsidTr="006B4FA6">
        <w:trPr>
          <w:jc w:val="center"/>
        </w:trPr>
        <w:tc>
          <w:tcPr>
            <w:tcW w:w="9514" w:type="dxa"/>
            <w:vAlign w:val="center"/>
          </w:tcPr>
          <w:p w14:paraId="5BE0DACC" w14:textId="77777777" w:rsidR="00614C1F" w:rsidRPr="00814E11" w:rsidRDefault="00614C1F" w:rsidP="006B4FA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lastRenderedPageBreak/>
              <w:t xml:space="preserve">Instruction method: </w:t>
            </w:r>
          </w:p>
          <w:p w14:paraId="5C36AE48" w14:textId="77777777" w:rsidR="00614C1F" w:rsidRPr="00814E11" w:rsidRDefault="00614C1F" w:rsidP="006B4FA6">
            <w:pPr>
              <w:rPr>
                <w:rFonts w:ascii="Times New Roman" w:eastAsia="Times New Roman" w:hAnsi="Times New Roman"/>
                <w:sz w:val="24"/>
                <w:szCs w:val="24"/>
                <w:lang w:val="en-US"/>
              </w:rPr>
            </w:pPr>
            <w:r w:rsidRPr="00814E11">
              <w:rPr>
                <w:rFonts w:ascii="Times New Roman" w:hAnsi="Times New Roman"/>
                <w:sz w:val="24"/>
                <w:szCs w:val="24"/>
                <w:lang w:val="en-US"/>
              </w:rPr>
              <w:t xml:space="preserve">The learning method will be based on a </w:t>
            </w:r>
            <w:r w:rsidRPr="00814E11">
              <w:rPr>
                <w:rFonts w:ascii="Times New Roman" w:hAnsi="Times New Roman"/>
                <w:b/>
                <w:sz w:val="24"/>
                <w:szCs w:val="24"/>
                <w:lang w:val="en-US"/>
              </w:rPr>
              <w:t>collaborative, student-</w:t>
            </w:r>
            <w:proofErr w:type="spellStart"/>
            <w:r w:rsidRPr="00814E11">
              <w:rPr>
                <w:rFonts w:ascii="Times New Roman" w:hAnsi="Times New Roman"/>
                <w:b/>
                <w:sz w:val="24"/>
                <w:szCs w:val="24"/>
                <w:lang w:val="en-US"/>
              </w:rPr>
              <w:t>centred</w:t>
            </w:r>
            <w:proofErr w:type="spellEnd"/>
            <w:r w:rsidRPr="00814E11">
              <w:rPr>
                <w:rFonts w:ascii="Times New Roman" w:hAnsi="Times New Roman"/>
                <w:b/>
                <w:sz w:val="24"/>
                <w:szCs w:val="24"/>
                <w:lang w:val="en-US"/>
              </w:rPr>
              <w:t xml:space="preserve"> approach</w:t>
            </w:r>
            <w:r w:rsidRPr="00814E11">
              <w:rPr>
                <w:rFonts w:ascii="Times New Roman" w:hAnsi="Times New Roman"/>
                <w:sz w:val="24"/>
                <w:szCs w:val="24"/>
                <w:lang w:val="en-US"/>
              </w:rPr>
              <w:t xml:space="preserve"> to teaching, in which students are actively involved in their own knowledge acquisition.</w:t>
            </w:r>
            <w:r w:rsidRPr="00814E11">
              <w:rPr>
                <w:rFonts w:ascii="Times New Roman" w:eastAsia="Times New Roman" w:hAnsi="Times New Roman"/>
                <w:sz w:val="24"/>
                <w:szCs w:val="24"/>
                <w:lang w:val="en-US"/>
              </w:rPr>
              <w:t xml:space="preserve"> T</w:t>
            </w:r>
            <w:r w:rsidRPr="00814E11">
              <w:rPr>
                <w:rFonts w:ascii="Times New Roman" w:eastAsia="Tahoma" w:hAnsi="Times New Roman"/>
                <w:sz w:val="24"/>
                <w:szCs w:val="24"/>
                <w:lang w:val="en-US"/>
              </w:rPr>
              <w:t xml:space="preserve">he teaching method includes </w:t>
            </w:r>
            <w:r w:rsidRPr="00814E11">
              <w:rPr>
                <w:rFonts w:ascii="Times New Roman" w:eastAsia="Tahoma" w:hAnsi="Times New Roman"/>
                <w:b/>
                <w:sz w:val="24"/>
                <w:szCs w:val="24"/>
                <w:lang w:val="en-US"/>
              </w:rPr>
              <w:t>normative analysis</w:t>
            </w:r>
            <w:r w:rsidRPr="00814E11">
              <w:rPr>
                <w:rFonts w:ascii="Times New Roman" w:eastAsia="Tahoma" w:hAnsi="Times New Roman"/>
                <w:sz w:val="24"/>
                <w:szCs w:val="24"/>
                <w:lang w:val="en-US"/>
              </w:rPr>
              <w:t xml:space="preserve"> of the provisions, relevant case-law and case studies focusing on complex legal issues; thus providing students with an opportunity to apply sources of law to facts of hypothetical cases.</w:t>
            </w:r>
            <w:r w:rsidRPr="00814E11">
              <w:rPr>
                <w:rFonts w:ascii="Times New Roman" w:eastAsia="Times New Roman" w:hAnsi="Times New Roman"/>
                <w:sz w:val="24"/>
                <w:szCs w:val="24"/>
                <w:lang w:val="en-US"/>
              </w:rPr>
              <w:t xml:space="preserve"> Also, </w:t>
            </w:r>
            <w:r w:rsidRPr="00814E11">
              <w:rPr>
                <w:rFonts w:ascii="Times New Roman" w:eastAsia="Times New Roman" w:hAnsi="Times New Roman"/>
                <w:b/>
                <w:sz w:val="24"/>
                <w:szCs w:val="24"/>
                <w:lang w:val="en-US"/>
              </w:rPr>
              <w:t>comparative approach</w:t>
            </w:r>
            <w:r w:rsidRPr="00814E11">
              <w:rPr>
                <w:rFonts w:ascii="Times New Roman" w:eastAsia="Times New Roman" w:hAnsi="Times New Roman"/>
                <w:sz w:val="24"/>
                <w:szCs w:val="24"/>
                <w:lang w:val="en-US"/>
              </w:rPr>
              <w:t xml:space="preserve"> will be conducted.</w:t>
            </w:r>
          </w:p>
          <w:p w14:paraId="38C8E8C2" w14:textId="77777777" w:rsidR="00614C1F" w:rsidRPr="00814E11" w:rsidRDefault="00614C1F" w:rsidP="006B4FA6">
            <w:pPr>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The interactive lectures will include introductory presentations by the lecturer, discussions in seminar classes, writing assignments on the Moodle platform, etc. A certain number of students may write seminar papers on a given topic, especially on those issues which are not in the focus of the lectures itself, and prepare their oral presentations with 15 </w:t>
            </w:r>
            <w:proofErr w:type="gramStart"/>
            <w:r w:rsidRPr="00814E11">
              <w:rPr>
                <w:rFonts w:ascii="Times New Roman" w:eastAsia="Times New Roman" w:hAnsi="Times New Roman"/>
                <w:sz w:val="24"/>
                <w:szCs w:val="24"/>
                <w:lang w:val="en-US"/>
              </w:rPr>
              <w:t>minutes</w:t>
            </w:r>
            <w:proofErr w:type="gramEnd"/>
            <w:r w:rsidRPr="00814E11">
              <w:rPr>
                <w:rFonts w:ascii="Times New Roman" w:eastAsia="Times New Roman" w:hAnsi="Times New Roman"/>
                <w:sz w:val="24"/>
                <w:szCs w:val="24"/>
                <w:lang w:val="en-US"/>
              </w:rPr>
              <w:t xml:space="preserve"> duration. </w:t>
            </w:r>
          </w:p>
          <w:p w14:paraId="0E9623D6" w14:textId="77777777" w:rsidR="00614C1F" w:rsidRPr="00814E11" w:rsidRDefault="00614C1F" w:rsidP="006B4FA6">
            <w:pPr>
              <w:rPr>
                <w:rFonts w:ascii="Times New Roman" w:hAnsi="Times New Roman"/>
                <w:bCs/>
                <w:sz w:val="24"/>
                <w:szCs w:val="24"/>
                <w:lang w:val="en-US"/>
              </w:rPr>
            </w:pPr>
            <w:r w:rsidRPr="00814E11">
              <w:rPr>
                <w:rFonts w:ascii="Times New Roman" w:eastAsia="Times New Roman" w:hAnsi="Times New Roman"/>
                <w:sz w:val="24"/>
                <w:szCs w:val="24"/>
                <w:lang w:val="en-US"/>
              </w:rPr>
              <w:t>Students are required to prepare for the lectures and to participate in the discussion. Their</w:t>
            </w:r>
            <w:r w:rsidRPr="00814E11">
              <w:rPr>
                <w:rFonts w:ascii="Times New Roman" w:hAnsi="Times New Roman"/>
                <w:sz w:val="24"/>
                <w:szCs w:val="24"/>
                <w:lang w:val="en-US"/>
              </w:rPr>
              <w:t xml:space="preserve"> efforts as well as results of this engagement will be taken into account for the final grade.</w:t>
            </w:r>
          </w:p>
        </w:tc>
      </w:tr>
      <w:tr w:rsidR="00614C1F" w:rsidRPr="00814E11" w14:paraId="15026094" w14:textId="77777777" w:rsidTr="006B4FA6">
        <w:trPr>
          <w:jc w:val="center"/>
        </w:trPr>
        <w:tc>
          <w:tcPr>
            <w:tcW w:w="9514" w:type="dxa"/>
            <w:vAlign w:val="center"/>
          </w:tcPr>
          <w:p w14:paraId="074F6D88" w14:textId="77777777" w:rsidR="00614C1F" w:rsidRPr="00814E11" w:rsidRDefault="00614C1F" w:rsidP="006B4FA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rPr>
              <w:t>(maximum number of points is 100)</w:t>
            </w:r>
          </w:p>
          <w:p w14:paraId="0D299C94" w14:textId="77777777" w:rsidR="00614C1F" w:rsidRPr="00814E11" w:rsidRDefault="00614C1F"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Students will have one oral or written exam.</w:t>
            </w:r>
          </w:p>
          <w:p w14:paraId="106886A7" w14:textId="77777777" w:rsidR="00614C1F" w:rsidRPr="00814E11" w:rsidRDefault="00614C1F"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More details on the exam instructions will follow.</w:t>
            </w:r>
          </w:p>
        </w:tc>
      </w:tr>
      <w:tr w:rsidR="00614C1F" w:rsidRPr="00814E11" w14:paraId="30DD3FA3" w14:textId="77777777" w:rsidTr="006B4FA6">
        <w:trPr>
          <w:jc w:val="center"/>
        </w:trPr>
        <w:tc>
          <w:tcPr>
            <w:tcW w:w="9514" w:type="dxa"/>
            <w:vAlign w:val="center"/>
          </w:tcPr>
          <w:p w14:paraId="173FD22E" w14:textId="77777777" w:rsidR="00614C1F" w:rsidRPr="00814E11" w:rsidRDefault="00614C1F" w:rsidP="001808F6">
            <w:pPr>
              <w:keepNext/>
              <w:rPr>
                <w:rFonts w:ascii="Times New Roman" w:hAnsi="Times New Roman"/>
                <w:b/>
                <w:bCs/>
                <w:sz w:val="24"/>
                <w:szCs w:val="24"/>
                <w:lang w:val="en-US"/>
              </w:rPr>
            </w:pPr>
            <w:r w:rsidRPr="00814E11">
              <w:rPr>
                <w:rFonts w:ascii="Times New Roman" w:hAnsi="Times New Roman"/>
                <w:b/>
                <w:bCs/>
                <w:sz w:val="24"/>
                <w:szCs w:val="24"/>
                <w:lang w:val="en-US"/>
              </w:rPr>
              <w:lastRenderedPageBreak/>
              <w:t>Grading system for the course</w:t>
            </w:r>
          </w:p>
          <w:p w14:paraId="066EDBF9" w14:textId="77777777" w:rsidR="00614C1F" w:rsidRPr="00814E11" w:rsidRDefault="00614C1F" w:rsidP="006B4FA6">
            <w:pPr>
              <w:rPr>
                <w:rFonts w:ascii="Times New Roman" w:hAnsi="Times New Roman"/>
                <w:sz w:val="24"/>
                <w:szCs w:val="24"/>
                <w:lang w:val="en-US"/>
              </w:rPr>
            </w:pPr>
            <w:r w:rsidRPr="00814E11">
              <w:rPr>
                <w:rFonts w:ascii="Times New Roman" w:hAnsi="Times New Roman"/>
                <w:sz w:val="24"/>
                <w:szCs w:val="24"/>
                <w:lang w:val="en-US"/>
              </w:rPr>
              <w:t>The exam will be graded by the national grading system.</w:t>
            </w:r>
          </w:p>
          <w:p w14:paraId="65F987D7" w14:textId="77777777" w:rsidR="00614C1F" w:rsidRPr="00814E11" w:rsidRDefault="00614C1F" w:rsidP="006B4FA6">
            <w:pPr>
              <w:rPr>
                <w:rFonts w:ascii="Times New Roman" w:hAnsi="Times New Roman"/>
                <w:sz w:val="24"/>
                <w:szCs w:val="24"/>
                <w:lang w:val="en-US"/>
              </w:rPr>
            </w:pPr>
            <w:r w:rsidRPr="00814E11">
              <w:rPr>
                <w:rFonts w:ascii="Times New Roman" w:hAnsi="Times New Roman"/>
                <w:sz w:val="24"/>
                <w:szCs w:val="24"/>
                <w:lang w:val="en-US"/>
              </w:rPr>
              <w:t xml:space="preserve">The final grade for the course presupposes the combination of the participation in seminars, practical work classes (seminars, debates, case law discussions, </w:t>
            </w:r>
            <w:proofErr w:type="spellStart"/>
            <w:r w:rsidRPr="00814E11">
              <w:rPr>
                <w:rFonts w:ascii="Times New Roman" w:hAnsi="Times New Roman"/>
                <w:sz w:val="24"/>
                <w:szCs w:val="24"/>
                <w:lang w:val="en-US"/>
              </w:rPr>
              <w:t>etc</w:t>
            </w:r>
            <w:proofErr w:type="spellEnd"/>
            <w:r w:rsidRPr="00814E11">
              <w:rPr>
                <w:rFonts w:ascii="Times New Roman" w:hAnsi="Times New Roman"/>
                <w:sz w:val="24"/>
                <w:szCs w:val="24"/>
                <w:lang w:val="en-US"/>
              </w:rPr>
              <w:t>) and the exam passed, which will be explained and announced as exam instructions for the course "</w:t>
            </w:r>
            <w:r w:rsidRPr="00814E11">
              <w:rPr>
                <w:rFonts w:ascii="Times New Roman" w:hAnsi="Times New Roman"/>
                <w:bCs/>
                <w:iCs/>
                <w:sz w:val="24"/>
                <w:szCs w:val="24"/>
                <w:lang w:val="en-US"/>
              </w:rPr>
              <w:t>Gender Competent Criminal Law"</w:t>
            </w:r>
            <w:r w:rsidRPr="00814E11">
              <w:rPr>
                <w:rFonts w:ascii="Times New Roman" w:hAnsi="Times New Roman"/>
                <w:sz w:val="24"/>
                <w:szCs w:val="24"/>
                <w:lang w:val="en-US"/>
              </w:rPr>
              <w:t>.</w:t>
            </w:r>
          </w:p>
        </w:tc>
      </w:tr>
    </w:tbl>
    <w:p w14:paraId="7EAEF8AC" w14:textId="3837126F" w:rsidR="00614C1F" w:rsidRPr="00814E11" w:rsidRDefault="00614C1F" w:rsidP="00614C1F">
      <w:pPr>
        <w:rPr>
          <w:rFonts w:ascii="Times New Roman" w:hAnsi="Times New Roman"/>
          <w:b/>
          <w:bCs/>
          <w:color w:val="FF0000"/>
          <w:sz w:val="24"/>
          <w:szCs w:val="24"/>
          <w:lang w:val="en-US"/>
        </w:rPr>
      </w:pPr>
    </w:p>
    <w:p w14:paraId="270B4B64" w14:textId="42602DDE" w:rsidR="006B4FA6" w:rsidRPr="00814E11" w:rsidRDefault="00614C1F" w:rsidP="001808F6">
      <w:pPr>
        <w:pStyle w:val="Heading1"/>
        <w:spacing w:before="240"/>
        <w:ind w:left="357" w:hanging="357"/>
      </w:pPr>
      <w:r w:rsidRPr="00814E11">
        <w:t xml:space="preserve">Gender Competent </w:t>
      </w:r>
      <w:r w:rsidR="00E55C9A" w:rsidRPr="00814E11">
        <w:t>Criminology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B4FA6" w:rsidRPr="00814E11" w14:paraId="03E42157" w14:textId="77777777" w:rsidTr="006B4FA6">
        <w:trPr>
          <w:jc w:val="center"/>
        </w:trPr>
        <w:tc>
          <w:tcPr>
            <w:tcW w:w="9056" w:type="dxa"/>
            <w:vAlign w:val="center"/>
          </w:tcPr>
          <w:p w14:paraId="7757F1CC" w14:textId="24A5EED6" w:rsidR="006B4FA6" w:rsidRPr="00814E11" w:rsidRDefault="006B4FA6"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Program</w:t>
            </w:r>
            <w:r w:rsidRPr="00814E11">
              <w:rPr>
                <w:rFonts w:ascii="Times New Roman" w:hAnsi="Times New Roman"/>
                <w:sz w:val="24"/>
                <w:szCs w:val="24"/>
                <w:lang w:val="en-US" w:eastAsia="x-none"/>
              </w:rPr>
              <w:t xml:space="preserve">: </w:t>
            </w:r>
            <w:r w:rsidRPr="00814E11">
              <w:rPr>
                <w:rFonts w:ascii="Times New Roman" w:hAnsi="Times New Roman"/>
                <w:b/>
                <w:sz w:val="24"/>
                <w:szCs w:val="24"/>
                <w:lang w:val="en-US" w:eastAsia="x-none"/>
              </w:rPr>
              <w:t>Master Academic Studies – Law and Gender</w:t>
            </w:r>
          </w:p>
        </w:tc>
      </w:tr>
      <w:tr w:rsidR="006B4FA6" w:rsidRPr="00814E11" w14:paraId="5D321D79" w14:textId="77777777" w:rsidTr="006B4FA6">
        <w:trPr>
          <w:jc w:val="center"/>
        </w:trPr>
        <w:tc>
          <w:tcPr>
            <w:tcW w:w="9056" w:type="dxa"/>
            <w:vAlign w:val="center"/>
          </w:tcPr>
          <w:p w14:paraId="61DFAE64" w14:textId="0F28D8E7" w:rsidR="006B4FA6" w:rsidRPr="00814E11" w:rsidRDefault="006B4FA6"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title: </w:t>
            </w:r>
            <w:r w:rsidR="00DE5130" w:rsidRPr="00814E11">
              <w:rPr>
                <w:rFonts w:ascii="Times New Roman" w:eastAsia="Times New Roman" w:hAnsi="Times New Roman"/>
                <w:b/>
                <w:sz w:val="24"/>
                <w:szCs w:val="24"/>
                <w:lang w:val="en-US"/>
              </w:rPr>
              <w:t>Gender Competent Criminology</w:t>
            </w:r>
          </w:p>
        </w:tc>
      </w:tr>
      <w:tr w:rsidR="006B4FA6" w:rsidRPr="00814E11" w14:paraId="46F66F47" w14:textId="77777777" w:rsidTr="006B4FA6">
        <w:trPr>
          <w:jc w:val="center"/>
        </w:trPr>
        <w:tc>
          <w:tcPr>
            <w:tcW w:w="9056" w:type="dxa"/>
            <w:vAlign w:val="center"/>
          </w:tcPr>
          <w:p w14:paraId="66A1A16B" w14:textId="77777777" w:rsidR="006B4FA6" w:rsidRPr="00814E11" w:rsidRDefault="006B4FA6"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Teachers: all members of the research group</w:t>
            </w:r>
          </w:p>
          <w:p w14:paraId="61BA6661" w14:textId="77777777" w:rsidR="006B4FA6" w:rsidRPr="00814E11" w:rsidRDefault="006B4FA6" w:rsidP="006B4FA6">
            <w:pPr>
              <w:rPr>
                <w:rFonts w:ascii="Times New Roman" w:hAnsi="Times New Roman"/>
                <w:lang w:val="en-US" w:eastAsia="x-none"/>
              </w:rPr>
            </w:pPr>
            <w:r w:rsidRPr="00814E11">
              <w:rPr>
                <w:rFonts w:ascii="Times New Roman" w:hAnsi="Times New Roman"/>
                <w:sz w:val="24"/>
                <w:szCs w:val="24"/>
                <w:lang w:val="en-US"/>
              </w:rPr>
              <w:t xml:space="preserve">Prof. Dr. </w:t>
            </w:r>
            <w:proofErr w:type="spellStart"/>
            <w:r w:rsidRPr="00814E11">
              <w:rPr>
                <w:rFonts w:ascii="Times New Roman" w:hAnsi="Times New Roman"/>
                <w:sz w:val="24"/>
                <w:szCs w:val="24"/>
                <w:lang w:val="en-US"/>
              </w:rPr>
              <w:t>María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Acale</w:t>
            </w:r>
            <w:proofErr w:type="spellEnd"/>
            <w:r w:rsidRPr="00814E11">
              <w:rPr>
                <w:rFonts w:ascii="Times New Roman" w:hAnsi="Times New Roman"/>
                <w:sz w:val="24"/>
                <w:szCs w:val="24"/>
                <w:lang w:val="en-US"/>
              </w:rPr>
              <w:t xml:space="preserve"> Sanchez, Prof. Beatriz Cruz, Prof. Dr. </w:t>
            </w:r>
            <w:proofErr w:type="spellStart"/>
            <w:r w:rsidRPr="00814E11">
              <w:rPr>
                <w:rFonts w:ascii="Times New Roman" w:hAnsi="Times New Roman"/>
                <w:sz w:val="24"/>
                <w:szCs w:val="24"/>
                <w:lang w:val="en-US"/>
              </w:rPr>
              <w:t>María</w:t>
            </w:r>
            <w:proofErr w:type="spellEnd"/>
            <w:r w:rsidRPr="00814E11">
              <w:rPr>
                <w:rFonts w:ascii="Times New Roman" w:hAnsi="Times New Roman"/>
                <w:sz w:val="24"/>
                <w:szCs w:val="24"/>
                <w:lang w:val="en-US"/>
              </w:rPr>
              <w:t xml:space="preserve"> del Mar Martín (Universidad de Cádiz), A/Prof. Dr. Susanne Strand (Orebro U), Ass. Prof. Dr. Natalija Lukić (BU)</w:t>
            </w:r>
          </w:p>
        </w:tc>
      </w:tr>
      <w:tr w:rsidR="006B4FA6" w:rsidRPr="00814E11" w14:paraId="6A212C33" w14:textId="77777777" w:rsidTr="006B4FA6">
        <w:trPr>
          <w:jc w:val="center"/>
        </w:trPr>
        <w:tc>
          <w:tcPr>
            <w:tcW w:w="9056" w:type="dxa"/>
            <w:vAlign w:val="center"/>
          </w:tcPr>
          <w:p w14:paraId="7717E10A" w14:textId="77777777" w:rsidR="006B4FA6" w:rsidRPr="00814E11" w:rsidRDefault="006B4FA6"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status: </w:t>
            </w:r>
            <w:r w:rsidRPr="00814E11">
              <w:rPr>
                <w:rFonts w:ascii="Times New Roman" w:hAnsi="Times New Roman"/>
                <w:sz w:val="24"/>
                <w:szCs w:val="24"/>
                <w:lang w:val="en-US" w:eastAsia="x-none"/>
              </w:rPr>
              <w:t xml:space="preserve">Optional </w:t>
            </w:r>
          </w:p>
        </w:tc>
      </w:tr>
      <w:tr w:rsidR="006B4FA6" w:rsidRPr="00814E11" w14:paraId="1ED578A9" w14:textId="77777777" w:rsidTr="006B4FA6">
        <w:trPr>
          <w:jc w:val="center"/>
        </w:trPr>
        <w:tc>
          <w:tcPr>
            <w:tcW w:w="9056" w:type="dxa"/>
            <w:vAlign w:val="center"/>
          </w:tcPr>
          <w:p w14:paraId="24745B0B" w14:textId="06D09580" w:rsidR="006B4FA6" w:rsidRPr="00814E11" w:rsidRDefault="006B4FA6" w:rsidP="00867A12">
            <w:pPr>
              <w:rPr>
                <w:rFonts w:ascii="Times New Roman" w:hAnsi="Times New Roman"/>
                <w:sz w:val="24"/>
                <w:szCs w:val="24"/>
                <w:lang w:val="en-US" w:eastAsia="x-none"/>
              </w:rPr>
            </w:pPr>
            <w:r w:rsidRPr="00814E11">
              <w:rPr>
                <w:rFonts w:ascii="Times New Roman" w:hAnsi="Times New Roman"/>
                <w:b/>
                <w:bCs/>
                <w:sz w:val="24"/>
                <w:szCs w:val="24"/>
                <w:lang w:val="en-US" w:eastAsia="x-none"/>
              </w:rPr>
              <w:t>Number of ECTS</w:t>
            </w:r>
            <w:r w:rsidRPr="00814E11">
              <w:rPr>
                <w:rFonts w:ascii="Times New Roman" w:hAnsi="Times New Roman"/>
                <w:bCs/>
                <w:sz w:val="24"/>
                <w:szCs w:val="24"/>
                <w:lang w:val="en-US" w:eastAsia="x-none"/>
              </w:rPr>
              <w:t>: 3</w:t>
            </w:r>
          </w:p>
        </w:tc>
      </w:tr>
      <w:tr w:rsidR="006B4FA6" w:rsidRPr="00814E11" w14:paraId="3A1579D6" w14:textId="77777777" w:rsidTr="006B4FA6">
        <w:trPr>
          <w:jc w:val="center"/>
        </w:trPr>
        <w:tc>
          <w:tcPr>
            <w:tcW w:w="9056" w:type="dxa"/>
            <w:vAlign w:val="center"/>
          </w:tcPr>
          <w:p w14:paraId="74354142" w14:textId="676832D0" w:rsidR="006B4FA6" w:rsidRPr="00814E11" w:rsidRDefault="006B4FA6" w:rsidP="00867A12">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Requirements: </w:t>
            </w:r>
            <w:r w:rsidRPr="00814E11">
              <w:rPr>
                <w:rFonts w:ascii="Times New Roman" w:hAnsi="Times New Roman"/>
                <w:sz w:val="24"/>
                <w:szCs w:val="24"/>
                <w:lang w:val="en-US" w:eastAsia="x-none"/>
              </w:rPr>
              <w:t>Bachelor Degree or equivalent</w:t>
            </w:r>
          </w:p>
        </w:tc>
      </w:tr>
      <w:tr w:rsidR="006B4FA6" w:rsidRPr="00814E11" w14:paraId="117E6785" w14:textId="77777777" w:rsidTr="006B4FA6">
        <w:trPr>
          <w:jc w:val="center"/>
        </w:trPr>
        <w:tc>
          <w:tcPr>
            <w:tcW w:w="9056" w:type="dxa"/>
            <w:vAlign w:val="center"/>
          </w:tcPr>
          <w:p w14:paraId="64EFE021" w14:textId="77777777" w:rsidR="006B4FA6" w:rsidRPr="00814E11" w:rsidRDefault="006B4FA6" w:rsidP="006B4FA6">
            <w:pPr>
              <w:pStyle w:val="Normal1"/>
              <w:rPr>
                <w:rFonts w:ascii="Times New Roman" w:eastAsia="Times New Roman" w:hAnsi="Times New Roman" w:cs="Times New Roman"/>
                <w:sz w:val="24"/>
                <w:szCs w:val="24"/>
              </w:rPr>
            </w:pPr>
            <w:r w:rsidRPr="00814E11">
              <w:rPr>
                <w:rFonts w:ascii="Times New Roman" w:hAnsi="Times New Roman" w:cs="Times New Roman"/>
                <w:b/>
                <w:bCs/>
                <w:sz w:val="24"/>
                <w:szCs w:val="24"/>
                <w:lang w:eastAsia="x-none"/>
              </w:rPr>
              <w:t xml:space="preserve">Aims of the course: </w:t>
            </w:r>
            <w:r w:rsidRPr="00814E11">
              <w:rPr>
                <w:rFonts w:ascii="Times New Roman" w:eastAsia="Times New Roman" w:hAnsi="Times New Roman" w:cs="Times New Roman"/>
                <w:sz w:val="24"/>
                <w:szCs w:val="24"/>
              </w:rPr>
              <w:t xml:space="preserve">The main aim of this course is to deep analyze gender as a critical point (sometimes ‘the’ critical point) from a Criminological point of view in order to be able to make difference between who is taking part in the perpetration of the crime and who is not, and also the response given by judicial institutions. The framework for this analysis has to be the evolution of the inclusion of gender perspective in Criminology: moving from a monolithic reality to an intersectional approach (including gender, race, condition, ethnicity and sexuality), focusing on gender differences and postmodern theories (which include, for instance, discourse analysis, queer theories and reflections on sexed body). </w:t>
            </w:r>
          </w:p>
          <w:p w14:paraId="61764693" w14:textId="77777777" w:rsidR="006B4FA6" w:rsidRPr="00814E11" w:rsidRDefault="006B4FA6" w:rsidP="006B4FA6">
            <w:pPr>
              <w:rPr>
                <w:rFonts w:ascii="Times New Roman" w:hAnsi="Times New Roman"/>
                <w:b/>
                <w:bCs/>
                <w:sz w:val="24"/>
                <w:szCs w:val="24"/>
                <w:lang w:val="en-US" w:eastAsia="x-none"/>
              </w:rPr>
            </w:pPr>
            <w:r w:rsidRPr="00814E11">
              <w:rPr>
                <w:rFonts w:ascii="Times New Roman" w:eastAsia="Times New Roman" w:hAnsi="Times New Roman"/>
                <w:sz w:val="24"/>
                <w:szCs w:val="24"/>
                <w:lang w:val="en-US"/>
              </w:rPr>
              <w:t xml:space="preserve">Special emphasis will be placed on gender differences in commission of certain criminal offences and on the question whether men and women have different ways to get to crime (including violent crime and the potential link between early victimization and criminality risk and further victimizations). Furthermore, attention will be also paid to gender differences in respect to criminal victimization. The aim of the course is to analyze in details the way criminal courts </w:t>
            </w:r>
            <w:proofErr w:type="spellStart"/>
            <w:r w:rsidRPr="00814E11">
              <w:rPr>
                <w:rFonts w:ascii="Times New Roman" w:eastAsia="Times New Roman" w:hAnsi="Times New Roman"/>
                <w:sz w:val="24"/>
                <w:szCs w:val="24"/>
                <w:lang w:val="en-US"/>
              </w:rPr>
              <w:t>percieve</w:t>
            </w:r>
            <w:proofErr w:type="spellEnd"/>
            <w:r w:rsidRPr="00814E11">
              <w:rPr>
                <w:rFonts w:ascii="Times New Roman" w:eastAsia="Times New Roman" w:hAnsi="Times New Roman"/>
                <w:sz w:val="24"/>
                <w:szCs w:val="24"/>
                <w:lang w:val="en-US"/>
              </w:rPr>
              <w:t xml:space="preserve"> gender role in crime commission, the factors related to penal sanctions imposition (legal vs. extra-legal) and possible differences in imposing penal sanctions for the same crimes.</w:t>
            </w:r>
          </w:p>
        </w:tc>
      </w:tr>
      <w:tr w:rsidR="006B4FA6" w:rsidRPr="00814E11" w14:paraId="403CB982" w14:textId="77777777" w:rsidTr="006B4FA6">
        <w:trPr>
          <w:jc w:val="center"/>
        </w:trPr>
        <w:tc>
          <w:tcPr>
            <w:tcW w:w="9056" w:type="dxa"/>
            <w:vAlign w:val="center"/>
          </w:tcPr>
          <w:p w14:paraId="3956254B" w14:textId="77777777" w:rsidR="006B4FA6" w:rsidRPr="00814E11" w:rsidRDefault="006B4FA6"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Course result:</w:t>
            </w:r>
          </w:p>
          <w:p w14:paraId="38E18F21" w14:textId="77777777" w:rsidR="006B4FA6" w:rsidRPr="00814E11" w:rsidRDefault="006B4FA6" w:rsidP="006B4FA6">
            <w:pPr>
              <w:rPr>
                <w:rFonts w:ascii="Times New Roman" w:hAnsi="Times New Roman"/>
                <w:sz w:val="24"/>
                <w:szCs w:val="24"/>
                <w:lang w:val="en-US" w:eastAsia="x-none"/>
              </w:rPr>
            </w:pPr>
            <w:r w:rsidRPr="00814E11">
              <w:rPr>
                <w:rFonts w:ascii="Times New Roman" w:eastAsia="Times New Roman" w:hAnsi="Times New Roman"/>
                <w:sz w:val="24"/>
                <w:szCs w:val="24"/>
                <w:lang w:val="en-US"/>
              </w:rPr>
              <w:t xml:space="preserve">Students achieve the capacity to make gender sensitive criminological analysis, which could highlight the gender role dimension in criminality as well as in victimization. Furthermore, they will research the way these criminal behaviors are considered by judicial institutions. These skills will qualify them not just to make preventive proposals with an inclusive perspective (capable of addressing and erasing any kind of gender differences found) but also to promote changes in the </w:t>
            </w:r>
            <w:r w:rsidRPr="00814E11">
              <w:rPr>
                <w:rFonts w:ascii="Times New Roman" w:eastAsia="Times New Roman" w:hAnsi="Times New Roman"/>
                <w:sz w:val="24"/>
                <w:szCs w:val="24"/>
                <w:lang w:val="en-US"/>
              </w:rPr>
              <w:lastRenderedPageBreak/>
              <w:t>gender-blind approach of the current criminal policies (security management, crime visibility, development and enforcement of criminal law, punishments, etc.)</w:t>
            </w:r>
          </w:p>
        </w:tc>
      </w:tr>
      <w:tr w:rsidR="006B4FA6" w:rsidRPr="00814E11" w14:paraId="40CBCC00" w14:textId="77777777" w:rsidTr="006B4FA6">
        <w:trPr>
          <w:jc w:val="center"/>
        </w:trPr>
        <w:tc>
          <w:tcPr>
            <w:tcW w:w="9056" w:type="dxa"/>
            <w:vAlign w:val="center"/>
          </w:tcPr>
          <w:p w14:paraId="0D0D8718" w14:textId="77777777" w:rsidR="006B4FA6" w:rsidRPr="00814E11" w:rsidRDefault="006B4FA6"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Course content:</w:t>
            </w:r>
          </w:p>
          <w:p w14:paraId="5B04577E" w14:textId="77777777" w:rsidR="006B4FA6" w:rsidRPr="00814E11" w:rsidRDefault="006B4FA6" w:rsidP="00691665">
            <w:pPr>
              <w:numPr>
                <w:ilvl w:val="0"/>
                <w:numId w:val="10"/>
              </w:numPr>
              <w:spacing w:after="160" w:line="259" w:lineRule="auto"/>
              <w:contextualSpacing/>
              <w:jc w:val="left"/>
              <w:rPr>
                <w:rFonts w:ascii="Times New Roman" w:hAnsi="Times New Roman"/>
                <w:sz w:val="24"/>
                <w:szCs w:val="24"/>
                <w:lang w:val="en-US"/>
              </w:rPr>
            </w:pPr>
            <w:r w:rsidRPr="00814E11">
              <w:rPr>
                <w:rFonts w:ascii="Times New Roman" w:hAnsi="Times New Roman"/>
                <w:sz w:val="24"/>
                <w:szCs w:val="24"/>
                <w:lang w:val="en-US"/>
              </w:rPr>
              <w:t xml:space="preserve">Introduction </w:t>
            </w:r>
          </w:p>
          <w:p w14:paraId="509D6A51" w14:textId="77777777" w:rsidR="006B4FA6" w:rsidRPr="00814E11" w:rsidRDefault="006B4FA6" w:rsidP="00691665">
            <w:pPr>
              <w:numPr>
                <w:ilvl w:val="1"/>
                <w:numId w:val="10"/>
              </w:numPr>
              <w:spacing w:after="160" w:line="259" w:lineRule="auto"/>
              <w:contextualSpacing/>
              <w:jc w:val="left"/>
              <w:rPr>
                <w:rFonts w:ascii="Times New Roman" w:hAnsi="Times New Roman"/>
                <w:sz w:val="24"/>
                <w:szCs w:val="24"/>
                <w:lang w:val="en-US"/>
              </w:rPr>
            </w:pPr>
            <w:r w:rsidRPr="00814E11">
              <w:rPr>
                <w:rFonts w:ascii="Times New Roman" w:hAnsi="Times New Roman"/>
                <w:sz w:val="24"/>
                <w:szCs w:val="24"/>
                <w:lang w:val="en-US"/>
              </w:rPr>
              <w:t xml:space="preserve">Female crime explanation in criminological positivism </w:t>
            </w:r>
          </w:p>
          <w:p w14:paraId="420494B2" w14:textId="77777777" w:rsidR="006B4FA6" w:rsidRPr="00814E11" w:rsidRDefault="006B4FA6" w:rsidP="00691665">
            <w:pPr>
              <w:numPr>
                <w:ilvl w:val="1"/>
                <w:numId w:val="10"/>
              </w:numPr>
              <w:spacing w:after="160" w:line="259" w:lineRule="auto"/>
              <w:contextualSpacing/>
              <w:jc w:val="left"/>
              <w:rPr>
                <w:rFonts w:ascii="Times New Roman" w:hAnsi="Times New Roman"/>
                <w:sz w:val="24"/>
                <w:szCs w:val="24"/>
                <w:lang w:val="en-US"/>
              </w:rPr>
            </w:pPr>
            <w:r w:rsidRPr="00814E11">
              <w:rPr>
                <w:rFonts w:ascii="Times New Roman" w:hAnsi="Times New Roman"/>
                <w:sz w:val="24"/>
                <w:szCs w:val="24"/>
                <w:lang w:val="en-US"/>
              </w:rPr>
              <w:t>Gender-oriented theories vs. classical or gender neutral theories</w:t>
            </w:r>
          </w:p>
          <w:p w14:paraId="44C94063" w14:textId="77777777" w:rsidR="006B4FA6" w:rsidRPr="00814E11" w:rsidRDefault="006B4FA6" w:rsidP="00691665">
            <w:pPr>
              <w:numPr>
                <w:ilvl w:val="1"/>
                <w:numId w:val="10"/>
              </w:numPr>
              <w:spacing w:after="160" w:line="259" w:lineRule="auto"/>
              <w:contextualSpacing/>
              <w:jc w:val="left"/>
              <w:rPr>
                <w:rFonts w:ascii="Times New Roman" w:hAnsi="Times New Roman"/>
                <w:sz w:val="24"/>
                <w:szCs w:val="24"/>
                <w:lang w:val="en-US"/>
              </w:rPr>
            </w:pPr>
            <w:r w:rsidRPr="00814E11">
              <w:rPr>
                <w:rFonts w:ascii="Times New Roman" w:hAnsi="Times New Roman"/>
                <w:sz w:val="24"/>
                <w:szCs w:val="24"/>
                <w:lang w:val="en-US"/>
              </w:rPr>
              <w:t>Contribution of feminist methodologies in understanding issues about women and crime</w:t>
            </w:r>
          </w:p>
          <w:p w14:paraId="77B7F9FE" w14:textId="77777777" w:rsidR="006B4FA6" w:rsidRPr="00814E11" w:rsidRDefault="006B4FA6" w:rsidP="006B4FA6">
            <w:pPr>
              <w:rPr>
                <w:rFonts w:ascii="Times New Roman" w:hAnsi="Times New Roman"/>
                <w:sz w:val="24"/>
                <w:szCs w:val="24"/>
                <w:lang w:val="en-US"/>
              </w:rPr>
            </w:pPr>
          </w:p>
          <w:p w14:paraId="67FE71EB" w14:textId="77777777" w:rsidR="006B4FA6" w:rsidRPr="00814E11" w:rsidRDefault="006B4FA6" w:rsidP="00691665">
            <w:pPr>
              <w:numPr>
                <w:ilvl w:val="0"/>
                <w:numId w:val="10"/>
              </w:numPr>
              <w:spacing w:after="160" w:line="259" w:lineRule="auto"/>
              <w:contextualSpacing/>
              <w:jc w:val="left"/>
              <w:rPr>
                <w:rFonts w:ascii="Times New Roman" w:hAnsi="Times New Roman"/>
                <w:sz w:val="24"/>
                <w:szCs w:val="24"/>
                <w:lang w:val="en-US"/>
              </w:rPr>
            </w:pPr>
            <w:r w:rsidRPr="00814E11">
              <w:rPr>
                <w:rFonts w:ascii="Times New Roman" w:hAnsi="Times New Roman"/>
                <w:sz w:val="24"/>
                <w:szCs w:val="24"/>
                <w:lang w:val="en-US"/>
              </w:rPr>
              <w:t xml:space="preserve">Gender and Victimization </w:t>
            </w:r>
          </w:p>
          <w:p w14:paraId="27652CE6" w14:textId="77777777" w:rsidR="006B4FA6" w:rsidRPr="00814E11" w:rsidRDefault="006B4FA6" w:rsidP="00691665">
            <w:pPr>
              <w:numPr>
                <w:ilvl w:val="1"/>
                <w:numId w:val="10"/>
              </w:numPr>
              <w:spacing w:after="160" w:line="259" w:lineRule="auto"/>
              <w:contextualSpacing/>
              <w:jc w:val="left"/>
              <w:rPr>
                <w:rFonts w:ascii="Times New Roman" w:hAnsi="Times New Roman"/>
                <w:sz w:val="24"/>
                <w:szCs w:val="24"/>
                <w:lang w:val="en-US"/>
              </w:rPr>
            </w:pPr>
            <w:r w:rsidRPr="00814E11">
              <w:rPr>
                <w:rFonts w:ascii="Times New Roman" w:hAnsi="Times New Roman"/>
                <w:sz w:val="24"/>
                <w:szCs w:val="24"/>
                <w:lang w:val="en-US"/>
              </w:rPr>
              <w:t xml:space="preserve"> Gender differences in the extent and trends of victimization (European perspective)</w:t>
            </w:r>
          </w:p>
          <w:p w14:paraId="6F7835F0" w14:textId="77777777" w:rsidR="006B4FA6" w:rsidRPr="00814E11" w:rsidRDefault="006B4FA6" w:rsidP="00691665">
            <w:pPr>
              <w:numPr>
                <w:ilvl w:val="1"/>
                <w:numId w:val="10"/>
              </w:numPr>
              <w:spacing w:after="160" w:line="259" w:lineRule="auto"/>
              <w:contextualSpacing/>
              <w:jc w:val="left"/>
              <w:rPr>
                <w:rFonts w:ascii="Times New Roman" w:hAnsi="Times New Roman"/>
                <w:sz w:val="24"/>
                <w:szCs w:val="24"/>
                <w:lang w:val="en-US"/>
              </w:rPr>
            </w:pPr>
            <w:r w:rsidRPr="00814E11">
              <w:rPr>
                <w:rFonts w:ascii="Times New Roman" w:hAnsi="Times New Roman"/>
                <w:sz w:val="24"/>
                <w:szCs w:val="24"/>
                <w:lang w:val="en-US"/>
              </w:rPr>
              <w:t xml:space="preserve"> Types of victimization</w:t>
            </w:r>
          </w:p>
          <w:p w14:paraId="71BA35D7" w14:textId="77777777" w:rsidR="006B4FA6" w:rsidRPr="00814E11" w:rsidRDefault="006B4FA6" w:rsidP="00691665">
            <w:pPr>
              <w:numPr>
                <w:ilvl w:val="2"/>
                <w:numId w:val="10"/>
              </w:numPr>
              <w:spacing w:after="60"/>
              <w:rPr>
                <w:rFonts w:ascii="Times New Roman" w:hAnsi="Times New Roman"/>
                <w:sz w:val="24"/>
                <w:szCs w:val="24"/>
                <w:lang w:val="en-US"/>
              </w:rPr>
            </w:pPr>
            <w:r w:rsidRPr="00814E11">
              <w:rPr>
                <w:rFonts w:ascii="Times New Roman" w:hAnsi="Times New Roman"/>
                <w:sz w:val="24"/>
                <w:szCs w:val="24"/>
                <w:lang w:val="en-US"/>
              </w:rPr>
              <w:t>Gender differences in respect to individual crimes</w:t>
            </w:r>
          </w:p>
          <w:p w14:paraId="0FB06A7A" w14:textId="77777777" w:rsidR="006B4FA6" w:rsidRPr="00814E11" w:rsidRDefault="006B4FA6" w:rsidP="00691665">
            <w:pPr>
              <w:numPr>
                <w:ilvl w:val="2"/>
                <w:numId w:val="10"/>
              </w:numPr>
              <w:spacing w:after="60"/>
              <w:rPr>
                <w:rFonts w:ascii="Times New Roman" w:hAnsi="Times New Roman"/>
                <w:sz w:val="24"/>
                <w:szCs w:val="24"/>
                <w:lang w:val="en-US"/>
              </w:rPr>
            </w:pPr>
            <w:r w:rsidRPr="00814E11">
              <w:rPr>
                <w:rFonts w:ascii="Times New Roman" w:hAnsi="Times New Roman"/>
                <w:sz w:val="24"/>
                <w:szCs w:val="24"/>
                <w:lang w:val="en-US"/>
              </w:rPr>
              <w:t>Gender differences in respect to organizational crimes</w:t>
            </w:r>
          </w:p>
          <w:p w14:paraId="7DF1770D" w14:textId="77777777" w:rsidR="006B4FA6" w:rsidRPr="00814E11" w:rsidRDefault="006B4FA6" w:rsidP="006B4FA6">
            <w:pPr>
              <w:spacing w:after="60"/>
              <w:ind w:left="1080"/>
              <w:rPr>
                <w:rFonts w:ascii="Times New Roman" w:hAnsi="Times New Roman"/>
                <w:sz w:val="24"/>
                <w:szCs w:val="24"/>
                <w:lang w:val="en-US"/>
              </w:rPr>
            </w:pPr>
          </w:p>
          <w:p w14:paraId="3371186C" w14:textId="77777777" w:rsidR="006B4FA6" w:rsidRPr="00814E11" w:rsidRDefault="006B4FA6" w:rsidP="00691665">
            <w:pPr>
              <w:numPr>
                <w:ilvl w:val="0"/>
                <w:numId w:val="10"/>
              </w:numPr>
              <w:spacing w:after="0" w:line="259" w:lineRule="auto"/>
              <w:contextualSpacing/>
              <w:jc w:val="left"/>
              <w:rPr>
                <w:rFonts w:ascii="Times New Roman" w:hAnsi="Times New Roman"/>
                <w:sz w:val="24"/>
                <w:szCs w:val="24"/>
                <w:lang w:val="en-US"/>
              </w:rPr>
            </w:pPr>
            <w:r w:rsidRPr="00814E11">
              <w:rPr>
                <w:rFonts w:ascii="Times New Roman" w:hAnsi="Times New Roman"/>
                <w:sz w:val="24"/>
                <w:szCs w:val="24"/>
                <w:lang w:val="en-US"/>
              </w:rPr>
              <w:t>Gender and Crime</w:t>
            </w:r>
          </w:p>
          <w:p w14:paraId="14C2B3E4" w14:textId="77777777" w:rsidR="006B4FA6" w:rsidRPr="00814E11" w:rsidRDefault="006B4FA6" w:rsidP="00691665">
            <w:pPr>
              <w:numPr>
                <w:ilvl w:val="1"/>
                <w:numId w:val="10"/>
              </w:numPr>
              <w:spacing w:after="0"/>
              <w:ind w:left="1077" w:hanging="357"/>
              <w:contextualSpacing/>
              <w:jc w:val="left"/>
              <w:rPr>
                <w:rFonts w:ascii="Times New Roman" w:hAnsi="Times New Roman"/>
                <w:sz w:val="24"/>
                <w:szCs w:val="24"/>
                <w:lang w:val="en-US"/>
              </w:rPr>
            </w:pPr>
            <w:r w:rsidRPr="00814E11">
              <w:rPr>
                <w:rFonts w:ascii="Times New Roman" w:hAnsi="Times New Roman"/>
                <w:sz w:val="24"/>
                <w:szCs w:val="24"/>
                <w:lang w:val="en-US"/>
              </w:rPr>
              <w:t xml:space="preserve"> Gender differences in the extent and trends of crime (European perspective)</w:t>
            </w:r>
          </w:p>
          <w:p w14:paraId="0C7BDE57" w14:textId="77777777" w:rsidR="006B4FA6" w:rsidRPr="00814E11" w:rsidRDefault="006B4FA6" w:rsidP="00691665">
            <w:pPr>
              <w:pStyle w:val="Normal1"/>
              <w:numPr>
                <w:ilvl w:val="1"/>
                <w:numId w:val="10"/>
              </w:numPr>
              <w:spacing w:after="0"/>
              <w:ind w:left="1077" w:hanging="357"/>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The intersection of Victimization and Offending</w:t>
            </w:r>
          </w:p>
          <w:p w14:paraId="070D5F0A" w14:textId="77777777" w:rsidR="006B4FA6" w:rsidRPr="00814E11" w:rsidRDefault="006B4FA6" w:rsidP="00691665">
            <w:pPr>
              <w:numPr>
                <w:ilvl w:val="1"/>
                <w:numId w:val="10"/>
              </w:numPr>
              <w:spacing w:after="0"/>
              <w:ind w:left="1077" w:hanging="357"/>
              <w:contextualSpacing/>
              <w:jc w:val="left"/>
              <w:rPr>
                <w:rFonts w:ascii="Times New Roman" w:hAnsi="Times New Roman"/>
                <w:sz w:val="24"/>
                <w:szCs w:val="24"/>
                <w:lang w:val="en-US"/>
              </w:rPr>
            </w:pPr>
            <w:r w:rsidRPr="00814E11">
              <w:rPr>
                <w:rFonts w:ascii="Times New Roman" w:hAnsi="Times New Roman"/>
                <w:sz w:val="24"/>
                <w:szCs w:val="24"/>
                <w:lang w:val="en-US"/>
              </w:rPr>
              <w:t xml:space="preserve"> Types of crimes</w:t>
            </w:r>
          </w:p>
          <w:p w14:paraId="2703B549" w14:textId="77777777" w:rsidR="006B4FA6" w:rsidRPr="00814E11" w:rsidRDefault="006B4FA6" w:rsidP="00691665">
            <w:pPr>
              <w:numPr>
                <w:ilvl w:val="2"/>
                <w:numId w:val="10"/>
              </w:numPr>
              <w:spacing w:after="60"/>
              <w:ind w:left="1797"/>
              <w:contextualSpacing/>
              <w:jc w:val="left"/>
              <w:rPr>
                <w:rFonts w:ascii="Times New Roman" w:hAnsi="Times New Roman"/>
                <w:sz w:val="24"/>
                <w:szCs w:val="24"/>
                <w:lang w:val="en-US"/>
              </w:rPr>
            </w:pPr>
            <w:r w:rsidRPr="00814E11">
              <w:rPr>
                <w:rFonts w:ascii="Times New Roman" w:hAnsi="Times New Roman"/>
                <w:sz w:val="24"/>
                <w:szCs w:val="24"/>
                <w:lang w:val="en-US"/>
              </w:rPr>
              <w:t xml:space="preserve">Gender differences in respect to </w:t>
            </w:r>
            <w:proofErr w:type="spellStart"/>
            <w:r w:rsidRPr="00814E11">
              <w:rPr>
                <w:rFonts w:ascii="Times New Roman" w:hAnsi="Times New Roman"/>
                <w:sz w:val="24"/>
                <w:szCs w:val="24"/>
                <w:lang w:val="en-US"/>
              </w:rPr>
              <w:t>indivudual</w:t>
            </w:r>
            <w:proofErr w:type="spellEnd"/>
            <w:r w:rsidRPr="00814E11">
              <w:rPr>
                <w:rFonts w:ascii="Times New Roman" w:hAnsi="Times New Roman"/>
                <w:sz w:val="24"/>
                <w:szCs w:val="24"/>
                <w:lang w:val="en-US"/>
              </w:rPr>
              <w:t xml:space="preserve"> crimes</w:t>
            </w:r>
          </w:p>
          <w:p w14:paraId="544E8344" w14:textId="77777777" w:rsidR="006B4FA6" w:rsidRPr="00814E11" w:rsidRDefault="006B4FA6" w:rsidP="00691665">
            <w:pPr>
              <w:numPr>
                <w:ilvl w:val="2"/>
                <w:numId w:val="10"/>
              </w:numPr>
              <w:spacing w:after="60"/>
              <w:ind w:left="1797"/>
              <w:contextualSpacing/>
              <w:jc w:val="left"/>
              <w:rPr>
                <w:rFonts w:ascii="Times New Roman" w:hAnsi="Times New Roman"/>
                <w:sz w:val="24"/>
                <w:szCs w:val="24"/>
                <w:lang w:val="en-US"/>
              </w:rPr>
            </w:pPr>
            <w:r w:rsidRPr="00814E11">
              <w:rPr>
                <w:rFonts w:ascii="Times New Roman" w:hAnsi="Times New Roman"/>
                <w:sz w:val="24"/>
                <w:szCs w:val="24"/>
                <w:lang w:val="en-US"/>
              </w:rPr>
              <w:t>Gender differences in respect to organizational crimes</w:t>
            </w:r>
          </w:p>
          <w:p w14:paraId="630EA80F" w14:textId="77777777" w:rsidR="006B4FA6" w:rsidRPr="00814E11" w:rsidRDefault="006B4FA6" w:rsidP="006B4FA6">
            <w:pPr>
              <w:rPr>
                <w:rFonts w:ascii="Times New Roman" w:hAnsi="Times New Roman"/>
                <w:bCs/>
                <w:sz w:val="24"/>
                <w:szCs w:val="24"/>
                <w:lang w:val="en-US"/>
              </w:rPr>
            </w:pPr>
          </w:p>
          <w:p w14:paraId="445237EB" w14:textId="77777777" w:rsidR="006B4FA6" w:rsidRPr="00814E11" w:rsidRDefault="006B4FA6" w:rsidP="00691665">
            <w:pPr>
              <w:numPr>
                <w:ilvl w:val="0"/>
                <w:numId w:val="10"/>
              </w:numPr>
              <w:spacing w:after="160" w:line="259" w:lineRule="auto"/>
              <w:contextualSpacing/>
              <w:jc w:val="left"/>
              <w:rPr>
                <w:rFonts w:ascii="Times New Roman" w:hAnsi="Times New Roman"/>
                <w:bCs/>
                <w:sz w:val="24"/>
                <w:szCs w:val="24"/>
                <w:lang w:val="en-US"/>
              </w:rPr>
            </w:pPr>
            <w:r w:rsidRPr="00814E11">
              <w:rPr>
                <w:rFonts w:ascii="Times New Roman" w:hAnsi="Times New Roman"/>
                <w:bCs/>
                <w:sz w:val="24"/>
                <w:szCs w:val="24"/>
                <w:lang w:val="en-US"/>
              </w:rPr>
              <w:t>Gender and Penal Sanctions</w:t>
            </w:r>
          </w:p>
          <w:p w14:paraId="2137FE80" w14:textId="77777777" w:rsidR="006B4FA6" w:rsidRPr="00814E11" w:rsidRDefault="006B4FA6" w:rsidP="00691665">
            <w:pPr>
              <w:numPr>
                <w:ilvl w:val="1"/>
                <w:numId w:val="10"/>
              </w:numPr>
              <w:spacing w:after="160" w:line="259" w:lineRule="auto"/>
              <w:contextualSpacing/>
              <w:jc w:val="left"/>
              <w:rPr>
                <w:rFonts w:ascii="Times New Roman" w:hAnsi="Times New Roman"/>
                <w:bCs/>
                <w:sz w:val="24"/>
                <w:szCs w:val="24"/>
                <w:lang w:val="en-US"/>
              </w:rPr>
            </w:pPr>
            <w:r w:rsidRPr="00814E11">
              <w:rPr>
                <w:rFonts w:ascii="Times New Roman" w:hAnsi="Times New Roman"/>
                <w:bCs/>
                <w:sz w:val="24"/>
                <w:szCs w:val="24"/>
                <w:lang w:val="en-US"/>
              </w:rPr>
              <w:t xml:space="preserve"> Gender differences in penal policy (European perspective)</w:t>
            </w:r>
          </w:p>
          <w:p w14:paraId="7C2B3CF4" w14:textId="77777777" w:rsidR="006B4FA6" w:rsidRPr="00814E11" w:rsidRDefault="006B4FA6" w:rsidP="00691665">
            <w:pPr>
              <w:numPr>
                <w:ilvl w:val="2"/>
                <w:numId w:val="10"/>
              </w:numPr>
              <w:spacing w:after="160" w:line="259" w:lineRule="auto"/>
              <w:contextualSpacing/>
              <w:jc w:val="left"/>
              <w:rPr>
                <w:rFonts w:ascii="Times New Roman" w:hAnsi="Times New Roman"/>
                <w:bCs/>
                <w:sz w:val="24"/>
                <w:szCs w:val="24"/>
                <w:lang w:val="en-US"/>
              </w:rPr>
            </w:pPr>
            <w:r w:rsidRPr="00814E11">
              <w:rPr>
                <w:rFonts w:ascii="Times New Roman" w:hAnsi="Times New Roman"/>
                <w:bCs/>
                <w:sz w:val="24"/>
                <w:szCs w:val="24"/>
                <w:lang w:val="en-US"/>
              </w:rPr>
              <w:t>Gender and penal policy for individual crimes</w:t>
            </w:r>
          </w:p>
          <w:p w14:paraId="02C453B4" w14:textId="5DE79653" w:rsidR="006B4FA6" w:rsidRPr="00814E11" w:rsidRDefault="006B4FA6" w:rsidP="006B4FA6">
            <w:pPr>
              <w:numPr>
                <w:ilvl w:val="2"/>
                <w:numId w:val="10"/>
              </w:numPr>
              <w:spacing w:after="160" w:line="259" w:lineRule="auto"/>
              <w:contextualSpacing/>
              <w:jc w:val="left"/>
              <w:rPr>
                <w:rFonts w:ascii="Times New Roman" w:hAnsi="Times New Roman"/>
                <w:bCs/>
                <w:sz w:val="24"/>
                <w:szCs w:val="24"/>
                <w:lang w:val="en-US" w:eastAsia="x-none"/>
              </w:rPr>
            </w:pPr>
            <w:r w:rsidRPr="00814E11">
              <w:rPr>
                <w:rFonts w:ascii="Times New Roman" w:hAnsi="Times New Roman"/>
                <w:bCs/>
                <w:sz w:val="24"/>
                <w:szCs w:val="24"/>
                <w:lang w:val="en-US"/>
              </w:rPr>
              <w:t>Gender and penal policy for organizational crimes</w:t>
            </w:r>
          </w:p>
        </w:tc>
      </w:tr>
      <w:tr w:rsidR="006B4FA6" w:rsidRPr="00814E11" w14:paraId="40271ABD" w14:textId="77777777" w:rsidTr="006B4FA6">
        <w:trPr>
          <w:jc w:val="center"/>
        </w:trPr>
        <w:tc>
          <w:tcPr>
            <w:tcW w:w="9056" w:type="dxa"/>
            <w:vAlign w:val="center"/>
          </w:tcPr>
          <w:p w14:paraId="655DEAE6" w14:textId="77777777" w:rsidR="006B4FA6" w:rsidRPr="00814E11" w:rsidRDefault="006B4FA6" w:rsidP="006B4FA6">
            <w:pPr>
              <w:pStyle w:val="Normal1"/>
              <w:rPr>
                <w:rFonts w:ascii="Times New Roman" w:eastAsia="Times New Roman" w:hAnsi="Times New Roman" w:cs="Times New Roman"/>
                <w:b/>
                <w:sz w:val="24"/>
                <w:szCs w:val="24"/>
              </w:rPr>
            </w:pPr>
            <w:r w:rsidRPr="00814E11">
              <w:rPr>
                <w:rFonts w:ascii="Times New Roman" w:eastAsia="Times New Roman" w:hAnsi="Times New Roman" w:cs="Times New Roman"/>
                <w:b/>
                <w:sz w:val="24"/>
                <w:szCs w:val="24"/>
              </w:rPr>
              <w:t xml:space="preserve">Literature: </w:t>
            </w:r>
          </w:p>
          <w:p w14:paraId="5F0974A9" w14:textId="77777777" w:rsidR="006B4FA6" w:rsidRPr="00814E11" w:rsidRDefault="006B4FA6" w:rsidP="006B4FA6">
            <w:pPr>
              <w:pStyle w:val="Normal1"/>
              <w:rPr>
                <w:rFonts w:ascii="Times New Roman" w:eastAsia="Times New Roman" w:hAnsi="Times New Roman" w:cs="Times New Roman"/>
                <w:sz w:val="24"/>
                <w:szCs w:val="24"/>
              </w:rPr>
            </w:pPr>
            <w:r w:rsidRPr="00814E11">
              <w:rPr>
                <w:rFonts w:ascii="Times New Roman" w:eastAsia="Times New Roman" w:hAnsi="Times New Roman" w:cs="Times New Roman"/>
                <w:b/>
                <w:sz w:val="24"/>
                <w:szCs w:val="24"/>
              </w:rPr>
              <w:t>Obligatory:</w:t>
            </w:r>
          </w:p>
          <w:p w14:paraId="08CD61F2"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proofErr w:type="spellStart"/>
            <w:r w:rsidRPr="00814E11">
              <w:rPr>
                <w:rFonts w:ascii="Times New Roman" w:eastAsia="Times New Roman" w:hAnsi="Times New Roman" w:cs="Times New Roman"/>
                <w:sz w:val="24"/>
                <w:szCs w:val="24"/>
              </w:rPr>
              <w:t>María</w:t>
            </w:r>
            <w:proofErr w:type="spellEnd"/>
            <w:r w:rsidRPr="00814E11">
              <w:rPr>
                <w:rFonts w:ascii="Times New Roman" w:eastAsia="Times New Roman" w:hAnsi="Times New Roman" w:cs="Times New Roman"/>
                <w:sz w:val="24"/>
                <w:szCs w:val="24"/>
              </w:rPr>
              <w:t xml:space="preserve"> </w:t>
            </w:r>
            <w:proofErr w:type="spellStart"/>
            <w:r w:rsidRPr="00814E11">
              <w:rPr>
                <w:rFonts w:ascii="Times New Roman" w:eastAsia="Times New Roman" w:hAnsi="Times New Roman" w:cs="Times New Roman"/>
                <w:sz w:val="24"/>
                <w:szCs w:val="24"/>
              </w:rPr>
              <w:t>Acale</w:t>
            </w:r>
            <w:proofErr w:type="spellEnd"/>
            <w:r w:rsidRPr="00814E11">
              <w:rPr>
                <w:rFonts w:ascii="Times New Roman" w:eastAsia="Times New Roman" w:hAnsi="Times New Roman" w:cs="Times New Roman"/>
                <w:sz w:val="24"/>
                <w:szCs w:val="24"/>
              </w:rPr>
              <w:t xml:space="preserve"> Sánchez. Penal and Custodial Control of Female Criminality in Spain from a Gender Perspective. </w:t>
            </w:r>
            <w:r w:rsidRPr="00814E11">
              <w:rPr>
                <w:rFonts w:ascii="Times New Roman" w:eastAsia="Times New Roman" w:hAnsi="Times New Roman" w:cs="Times New Roman"/>
                <w:i/>
                <w:sz w:val="24"/>
                <w:szCs w:val="24"/>
              </w:rPr>
              <w:t>Social Sciences</w:t>
            </w:r>
            <w:r w:rsidRPr="00814E11">
              <w:rPr>
                <w:rFonts w:ascii="Times New Roman" w:eastAsia="Times New Roman" w:hAnsi="Times New Roman" w:cs="Times New Roman"/>
                <w:sz w:val="24"/>
                <w:szCs w:val="24"/>
              </w:rPr>
              <w:t xml:space="preserve">, 2019, 19, 8 – 52. </w:t>
            </w:r>
          </w:p>
          <w:p w14:paraId="4A333FA1"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proofErr w:type="spellStart"/>
            <w:r w:rsidRPr="00814E11">
              <w:rPr>
                <w:rFonts w:ascii="Times New Roman" w:eastAsia="Times New Roman" w:hAnsi="Times New Roman" w:cs="Times New Roman"/>
                <w:color w:val="333333"/>
                <w:sz w:val="24"/>
                <w:szCs w:val="24"/>
                <w:shd w:val="clear" w:color="auto" w:fill="FCFCFC"/>
              </w:rPr>
              <w:t>Turanovic</w:t>
            </w:r>
            <w:proofErr w:type="spellEnd"/>
            <w:r w:rsidRPr="00814E11">
              <w:rPr>
                <w:rFonts w:ascii="Times New Roman" w:eastAsia="Times New Roman" w:hAnsi="Times New Roman" w:cs="Times New Roman"/>
                <w:color w:val="333333"/>
                <w:sz w:val="24"/>
                <w:szCs w:val="24"/>
                <w:shd w:val="clear" w:color="auto" w:fill="FCFCFC"/>
              </w:rPr>
              <w:t xml:space="preserve">, J.J., </w:t>
            </w:r>
            <w:proofErr w:type="spellStart"/>
            <w:r w:rsidRPr="00814E11">
              <w:rPr>
                <w:rFonts w:ascii="Times New Roman" w:eastAsia="Times New Roman" w:hAnsi="Times New Roman" w:cs="Times New Roman"/>
                <w:color w:val="333333"/>
                <w:sz w:val="24"/>
                <w:szCs w:val="24"/>
                <w:shd w:val="clear" w:color="auto" w:fill="FCFCFC"/>
              </w:rPr>
              <w:t>Reisig</w:t>
            </w:r>
            <w:proofErr w:type="spellEnd"/>
            <w:r w:rsidRPr="00814E11">
              <w:rPr>
                <w:rFonts w:ascii="Times New Roman" w:eastAsia="Times New Roman" w:hAnsi="Times New Roman" w:cs="Times New Roman"/>
                <w:color w:val="333333"/>
                <w:sz w:val="24"/>
                <w:szCs w:val="24"/>
                <w:shd w:val="clear" w:color="auto" w:fill="FCFCFC"/>
              </w:rPr>
              <w:t>, M.D. &amp; Pratt, T.C. Risky Lifestyles, Low Self-control, and Violent Victimization Across Gendered Pathways to Crime. </w:t>
            </w:r>
            <w:r w:rsidRPr="00814E11">
              <w:rPr>
                <w:rFonts w:ascii="Times New Roman" w:eastAsia="Times New Roman" w:hAnsi="Times New Roman" w:cs="Times New Roman"/>
                <w:i/>
                <w:iCs/>
                <w:color w:val="333333"/>
                <w:sz w:val="24"/>
                <w:szCs w:val="24"/>
              </w:rPr>
              <w:t xml:space="preserve">Journal of Quantitative Criminology, </w:t>
            </w:r>
            <w:r w:rsidRPr="00814E11">
              <w:rPr>
                <w:rFonts w:ascii="Times New Roman" w:eastAsia="Times New Roman" w:hAnsi="Times New Roman" w:cs="Times New Roman"/>
                <w:color w:val="333333"/>
                <w:sz w:val="24"/>
                <w:szCs w:val="24"/>
              </w:rPr>
              <w:t xml:space="preserve">31, 2015, </w:t>
            </w:r>
            <w:r w:rsidRPr="00814E11">
              <w:rPr>
                <w:rFonts w:ascii="Times New Roman" w:eastAsia="Times New Roman" w:hAnsi="Times New Roman" w:cs="Times New Roman"/>
                <w:color w:val="333333"/>
                <w:sz w:val="24"/>
                <w:szCs w:val="24"/>
                <w:shd w:val="clear" w:color="auto" w:fill="FCFCFC"/>
              </w:rPr>
              <w:t>183–206.</w:t>
            </w:r>
          </w:p>
          <w:p w14:paraId="2B1CDE9A"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Janet P. </w:t>
            </w:r>
            <w:proofErr w:type="spellStart"/>
            <w:r w:rsidRPr="00814E11">
              <w:rPr>
                <w:rFonts w:ascii="Times New Roman" w:eastAsia="Times New Roman" w:hAnsi="Times New Roman" w:cs="Times New Roman"/>
                <w:sz w:val="24"/>
                <w:szCs w:val="24"/>
              </w:rPr>
              <w:t>Stamatel</w:t>
            </w:r>
            <w:proofErr w:type="spellEnd"/>
            <w:r w:rsidRPr="00814E11">
              <w:rPr>
                <w:rFonts w:ascii="Times New Roman" w:eastAsia="Times New Roman" w:hAnsi="Times New Roman" w:cs="Times New Roman"/>
                <w:sz w:val="24"/>
                <w:szCs w:val="24"/>
              </w:rPr>
              <w:t>, Explaining variations in female homicide victimization rates across Europe, European Journal of Criminology, vol.11 (5), 2014, 578-600.</w:t>
            </w:r>
          </w:p>
          <w:p w14:paraId="0D948EFE"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Laurie A. Gould and Laura E. </w:t>
            </w:r>
            <w:proofErr w:type="spellStart"/>
            <w:r w:rsidRPr="00814E11">
              <w:rPr>
                <w:rFonts w:ascii="Times New Roman" w:eastAsia="Times New Roman" w:hAnsi="Times New Roman" w:cs="Times New Roman"/>
                <w:sz w:val="24"/>
                <w:szCs w:val="24"/>
              </w:rPr>
              <w:t>Agnich</w:t>
            </w:r>
            <w:proofErr w:type="spellEnd"/>
            <w:r w:rsidRPr="00814E11">
              <w:rPr>
                <w:rFonts w:ascii="Times New Roman" w:eastAsia="Times New Roman" w:hAnsi="Times New Roman" w:cs="Times New Roman"/>
                <w:sz w:val="24"/>
                <w:szCs w:val="24"/>
              </w:rPr>
              <w:t xml:space="preserve">. Exploring the Relationship Between Gender Violence and State Failure: A Cross-National Comparison. </w:t>
            </w:r>
            <w:r w:rsidRPr="00814E11">
              <w:rPr>
                <w:rFonts w:ascii="Times New Roman" w:eastAsia="Times New Roman" w:hAnsi="Times New Roman" w:cs="Times New Roman"/>
                <w:i/>
                <w:sz w:val="24"/>
                <w:szCs w:val="24"/>
              </w:rPr>
              <w:t>Violence Against Women</w:t>
            </w:r>
            <w:r w:rsidRPr="00814E11">
              <w:rPr>
                <w:rFonts w:ascii="Times New Roman" w:eastAsia="Times New Roman" w:hAnsi="Times New Roman" w:cs="Times New Roman"/>
                <w:sz w:val="24"/>
                <w:szCs w:val="24"/>
              </w:rPr>
              <w:t xml:space="preserve"> 22, 2016, 1343-1370. </w:t>
            </w:r>
          </w:p>
          <w:p w14:paraId="173E5FF9"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lastRenderedPageBreak/>
              <w:t xml:space="preserve">Danielle </w:t>
            </w:r>
            <w:proofErr w:type="spellStart"/>
            <w:r w:rsidRPr="00814E11">
              <w:rPr>
                <w:rFonts w:ascii="Times New Roman" w:eastAsia="Times New Roman" w:hAnsi="Times New Roman" w:cs="Times New Roman"/>
                <w:sz w:val="24"/>
                <w:szCs w:val="24"/>
              </w:rPr>
              <w:t>Romain</w:t>
            </w:r>
            <w:proofErr w:type="spellEnd"/>
            <w:r w:rsidRPr="00814E11">
              <w:rPr>
                <w:rFonts w:ascii="Times New Roman" w:eastAsia="Times New Roman" w:hAnsi="Times New Roman" w:cs="Times New Roman"/>
                <w:sz w:val="24"/>
                <w:szCs w:val="24"/>
              </w:rPr>
              <w:t xml:space="preserve"> and Tina L. </w:t>
            </w:r>
            <w:proofErr w:type="spellStart"/>
            <w:r w:rsidRPr="00814E11">
              <w:rPr>
                <w:rFonts w:ascii="Times New Roman" w:eastAsia="Times New Roman" w:hAnsi="Times New Roman" w:cs="Times New Roman"/>
                <w:sz w:val="24"/>
                <w:szCs w:val="24"/>
              </w:rPr>
              <w:t>Freiburger</w:t>
            </w:r>
            <w:proofErr w:type="spellEnd"/>
            <w:r w:rsidRPr="00814E11">
              <w:rPr>
                <w:rFonts w:ascii="Times New Roman" w:eastAsia="Times New Roman" w:hAnsi="Times New Roman" w:cs="Times New Roman"/>
                <w:sz w:val="24"/>
                <w:szCs w:val="24"/>
              </w:rPr>
              <w:t xml:space="preserve">, Chivalry Revisited: Gender, Race/Ethnicity, and Offense Type on Domestic Violence Charge Reduction. </w:t>
            </w:r>
            <w:r w:rsidRPr="00814E11">
              <w:rPr>
                <w:rFonts w:ascii="Times New Roman" w:eastAsia="Times New Roman" w:hAnsi="Times New Roman" w:cs="Times New Roman"/>
                <w:i/>
                <w:sz w:val="24"/>
                <w:szCs w:val="24"/>
              </w:rPr>
              <w:t>Feminist Criminology,</w:t>
            </w:r>
            <w:r w:rsidRPr="00814E11">
              <w:rPr>
                <w:rFonts w:ascii="Times New Roman" w:eastAsia="Times New Roman" w:hAnsi="Times New Roman" w:cs="Times New Roman"/>
                <w:sz w:val="24"/>
                <w:szCs w:val="24"/>
              </w:rPr>
              <w:t xml:space="preserve"> 2015, 1-32.</w:t>
            </w:r>
          </w:p>
          <w:p w14:paraId="4EF481B0"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proofErr w:type="spellStart"/>
            <w:r w:rsidRPr="00814E11">
              <w:rPr>
                <w:rFonts w:ascii="Times New Roman" w:eastAsia="Times New Roman" w:hAnsi="Times New Roman" w:cs="Times New Roman"/>
                <w:sz w:val="24"/>
                <w:szCs w:val="24"/>
              </w:rPr>
              <w:t>Shalva</w:t>
            </w:r>
            <w:proofErr w:type="spellEnd"/>
            <w:r w:rsidRPr="00814E11">
              <w:rPr>
                <w:rFonts w:ascii="Times New Roman" w:eastAsia="Times New Roman" w:hAnsi="Times New Roman" w:cs="Times New Roman"/>
                <w:sz w:val="24"/>
                <w:szCs w:val="24"/>
              </w:rPr>
              <w:t xml:space="preserve"> Weil, Making </w:t>
            </w:r>
            <w:proofErr w:type="spellStart"/>
            <w:r w:rsidRPr="00814E11">
              <w:rPr>
                <w:rFonts w:ascii="Times New Roman" w:eastAsia="Times New Roman" w:hAnsi="Times New Roman" w:cs="Times New Roman"/>
                <w:sz w:val="24"/>
                <w:szCs w:val="24"/>
              </w:rPr>
              <w:t>femicide</w:t>
            </w:r>
            <w:proofErr w:type="spellEnd"/>
            <w:r w:rsidRPr="00814E11">
              <w:rPr>
                <w:rFonts w:ascii="Times New Roman" w:eastAsia="Times New Roman" w:hAnsi="Times New Roman" w:cs="Times New Roman"/>
                <w:sz w:val="24"/>
                <w:szCs w:val="24"/>
              </w:rPr>
              <w:t xml:space="preserve"> visible. </w:t>
            </w:r>
            <w:r w:rsidRPr="00814E11">
              <w:rPr>
                <w:rFonts w:ascii="Times New Roman" w:eastAsia="Times New Roman" w:hAnsi="Times New Roman" w:cs="Times New Roman"/>
                <w:i/>
                <w:sz w:val="24"/>
                <w:szCs w:val="24"/>
              </w:rPr>
              <w:t xml:space="preserve">Current </w:t>
            </w:r>
            <w:proofErr w:type="spellStart"/>
            <w:r w:rsidRPr="00814E11">
              <w:rPr>
                <w:rFonts w:ascii="Times New Roman" w:eastAsia="Times New Roman" w:hAnsi="Times New Roman" w:cs="Times New Roman"/>
                <w:i/>
                <w:sz w:val="24"/>
                <w:szCs w:val="24"/>
              </w:rPr>
              <w:t>Sociologie</w:t>
            </w:r>
            <w:proofErr w:type="spellEnd"/>
            <w:r w:rsidRPr="00814E11">
              <w:rPr>
                <w:rFonts w:ascii="Times New Roman" w:eastAsia="Times New Roman" w:hAnsi="Times New Roman" w:cs="Times New Roman"/>
                <w:sz w:val="24"/>
                <w:szCs w:val="24"/>
              </w:rPr>
              <w:t>, 64, 2016.</w:t>
            </w:r>
          </w:p>
          <w:p w14:paraId="1520198D"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Valeria </w:t>
            </w:r>
            <w:proofErr w:type="spellStart"/>
            <w:r w:rsidRPr="00814E11">
              <w:rPr>
                <w:rFonts w:ascii="Times New Roman" w:eastAsia="Times New Roman" w:hAnsi="Times New Roman" w:cs="Times New Roman"/>
                <w:sz w:val="24"/>
                <w:szCs w:val="24"/>
              </w:rPr>
              <w:t>Pizzini-Gambeta</w:t>
            </w:r>
            <w:proofErr w:type="spellEnd"/>
            <w:r w:rsidRPr="00814E11">
              <w:rPr>
                <w:rFonts w:ascii="Times New Roman" w:eastAsia="Times New Roman" w:hAnsi="Times New Roman" w:cs="Times New Roman"/>
                <w:sz w:val="24"/>
                <w:szCs w:val="24"/>
              </w:rPr>
              <w:t xml:space="preserve">, Organized Crime: The Gender Constraints of Illegal Markets, in: Rosemary Gartner, Bill McCarthy (eds.), </w:t>
            </w:r>
            <w:r w:rsidRPr="00814E11">
              <w:rPr>
                <w:rFonts w:ascii="Times New Roman" w:eastAsia="Times New Roman" w:hAnsi="Times New Roman" w:cs="Times New Roman"/>
                <w:i/>
                <w:iCs/>
                <w:sz w:val="24"/>
                <w:szCs w:val="24"/>
              </w:rPr>
              <w:t>Gender, Sex and Crime</w:t>
            </w:r>
            <w:r w:rsidRPr="00814E11">
              <w:rPr>
                <w:rFonts w:ascii="Times New Roman" w:eastAsia="Times New Roman" w:hAnsi="Times New Roman" w:cs="Times New Roman"/>
                <w:sz w:val="24"/>
                <w:szCs w:val="24"/>
              </w:rPr>
              <w:t>, Oxford, 2014, 448-467.</w:t>
            </w:r>
          </w:p>
          <w:p w14:paraId="0B80FD2F"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Mary Dodge, Women: White-Collar Offending and Victimization, </w:t>
            </w:r>
            <w:r w:rsidRPr="00814E11">
              <w:rPr>
                <w:rFonts w:ascii="Times New Roman" w:eastAsia="Times New Roman" w:hAnsi="Times New Roman" w:cs="Times New Roman"/>
                <w:i/>
                <w:iCs/>
                <w:sz w:val="24"/>
                <w:szCs w:val="24"/>
              </w:rPr>
              <w:t xml:space="preserve">Oxford Handbooks Online, </w:t>
            </w:r>
            <w:r w:rsidRPr="00814E11">
              <w:rPr>
                <w:rFonts w:ascii="Times New Roman" w:eastAsia="Times New Roman" w:hAnsi="Times New Roman" w:cs="Times New Roman"/>
                <w:sz w:val="24"/>
                <w:szCs w:val="24"/>
              </w:rPr>
              <w:t>2016.</w:t>
            </w:r>
          </w:p>
          <w:p w14:paraId="6E7DA812"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Judith A. Warner, </w:t>
            </w:r>
            <w:r w:rsidRPr="00814E11">
              <w:rPr>
                <w:rFonts w:ascii="Times New Roman" w:eastAsia="Times New Roman" w:hAnsi="Times New Roman" w:cs="Times New Roman"/>
                <w:i/>
                <w:iCs/>
                <w:sz w:val="24"/>
                <w:szCs w:val="24"/>
              </w:rPr>
              <w:t>Women and Crime, A Reference Handbook</w:t>
            </w:r>
            <w:r w:rsidRPr="00814E11">
              <w:rPr>
                <w:rFonts w:ascii="Times New Roman" w:eastAsia="Times New Roman" w:hAnsi="Times New Roman" w:cs="Times New Roman"/>
                <w:sz w:val="24"/>
                <w:szCs w:val="24"/>
              </w:rPr>
              <w:t>, Oxford, 2012. (Chapter 2 and 3).</w:t>
            </w:r>
          </w:p>
          <w:p w14:paraId="65A5BCFD"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Theresa Hilliard, </w:t>
            </w:r>
            <w:proofErr w:type="spellStart"/>
            <w:r w:rsidRPr="00814E11">
              <w:rPr>
                <w:rFonts w:ascii="Times New Roman" w:eastAsia="Times New Roman" w:hAnsi="Times New Roman" w:cs="Times New Roman"/>
                <w:sz w:val="24"/>
                <w:szCs w:val="24"/>
              </w:rPr>
              <w:t>Presha</w:t>
            </w:r>
            <w:proofErr w:type="spellEnd"/>
            <w:r w:rsidRPr="00814E11">
              <w:rPr>
                <w:rFonts w:ascii="Times New Roman" w:eastAsia="Times New Roman" w:hAnsi="Times New Roman" w:cs="Times New Roman"/>
                <w:sz w:val="24"/>
                <w:szCs w:val="24"/>
              </w:rPr>
              <w:t xml:space="preserve"> E. </w:t>
            </w:r>
            <w:proofErr w:type="spellStart"/>
            <w:r w:rsidRPr="00814E11">
              <w:rPr>
                <w:rFonts w:ascii="Times New Roman" w:eastAsia="Times New Roman" w:hAnsi="Times New Roman" w:cs="Times New Roman"/>
                <w:sz w:val="24"/>
                <w:szCs w:val="24"/>
              </w:rPr>
              <w:t>Neidermeyer</w:t>
            </w:r>
            <w:proofErr w:type="spellEnd"/>
            <w:r w:rsidRPr="00814E11">
              <w:rPr>
                <w:rFonts w:ascii="Times New Roman" w:eastAsia="Times New Roman" w:hAnsi="Times New Roman" w:cs="Times New Roman"/>
                <w:sz w:val="24"/>
                <w:szCs w:val="24"/>
              </w:rPr>
              <w:t xml:space="preserve">, The gendering of fraud: an international investigation, </w:t>
            </w:r>
            <w:r w:rsidRPr="00814E11">
              <w:rPr>
                <w:rFonts w:ascii="Times New Roman" w:eastAsia="Times New Roman" w:hAnsi="Times New Roman" w:cs="Times New Roman"/>
                <w:i/>
                <w:iCs/>
                <w:sz w:val="24"/>
                <w:szCs w:val="24"/>
              </w:rPr>
              <w:t>Journal of Financial Crime</w:t>
            </w:r>
            <w:r w:rsidRPr="00814E11">
              <w:rPr>
                <w:rFonts w:ascii="Times New Roman" w:eastAsia="Times New Roman" w:hAnsi="Times New Roman" w:cs="Times New Roman"/>
                <w:sz w:val="24"/>
                <w:szCs w:val="24"/>
              </w:rPr>
              <w:t>, vol.25, n.3, 2018, 811-837.</w:t>
            </w:r>
          </w:p>
          <w:p w14:paraId="225018E4" w14:textId="77777777" w:rsidR="006B4FA6" w:rsidRPr="00814E11" w:rsidRDefault="006B4FA6" w:rsidP="006B4FA6">
            <w:pPr>
              <w:pStyle w:val="Normal1"/>
              <w:rPr>
                <w:rFonts w:ascii="Times New Roman" w:eastAsia="Times New Roman" w:hAnsi="Times New Roman" w:cs="Times New Roman"/>
                <w:sz w:val="24"/>
                <w:szCs w:val="24"/>
              </w:rPr>
            </w:pPr>
            <w:r w:rsidRPr="00814E11">
              <w:rPr>
                <w:rFonts w:ascii="Times New Roman" w:eastAsia="Times New Roman" w:hAnsi="Times New Roman" w:cs="Times New Roman"/>
                <w:b/>
                <w:bCs/>
                <w:sz w:val="24"/>
                <w:szCs w:val="24"/>
              </w:rPr>
              <w:t>Optional:</w:t>
            </w:r>
          </w:p>
          <w:p w14:paraId="75D7BAA4" w14:textId="77777777" w:rsidR="006B4FA6" w:rsidRPr="00814E11" w:rsidRDefault="006B4FA6" w:rsidP="00B94659">
            <w:pPr>
              <w:pStyle w:val="Listavistosa-nfasis11"/>
              <w:numPr>
                <w:ilvl w:val="0"/>
                <w:numId w:val="36"/>
              </w:numPr>
              <w:ind w:leftChars="0" w:firstLineChars="0"/>
              <w:rPr>
                <w:rFonts w:ascii="Times New Roman" w:eastAsia="Times New Roman" w:hAnsi="Times New Roman" w:cs="Times New Roman"/>
                <w:sz w:val="24"/>
                <w:szCs w:val="24"/>
                <w:lang w:val="en-US"/>
              </w:rPr>
            </w:pPr>
            <w:r w:rsidRPr="00814E11">
              <w:rPr>
                <w:rFonts w:ascii="Times New Roman" w:eastAsia="Times New Roman" w:hAnsi="Times New Roman" w:cs="Times New Roman"/>
                <w:sz w:val="24"/>
                <w:szCs w:val="24"/>
                <w:lang w:val="en-US"/>
              </w:rPr>
              <w:t xml:space="preserve">Vikki Bell. </w:t>
            </w:r>
            <w:r w:rsidRPr="00814E11">
              <w:rPr>
                <w:rFonts w:ascii="Times New Roman" w:eastAsia="Times New Roman" w:hAnsi="Times New Roman" w:cs="Times New Roman"/>
                <w:i/>
                <w:sz w:val="24"/>
                <w:szCs w:val="24"/>
                <w:lang w:val="en-US"/>
              </w:rPr>
              <w:t>Interrogating Incest: Feminism, Foucault, and the Law</w:t>
            </w:r>
            <w:r w:rsidRPr="00814E11">
              <w:rPr>
                <w:rFonts w:ascii="Times New Roman" w:eastAsia="Times New Roman" w:hAnsi="Times New Roman" w:cs="Times New Roman"/>
                <w:sz w:val="24"/>
                <w:szCs w:val="24"/>
                <w:lang w:val="en-US"/>
              </w:rPr>
              <w:t>. Routledge, 1993.</w:t>
            </w:r>
          </w:p>
          <w:p w14:paraId="70202148"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hAnsi="Times New Roman" w:cs="Times New Roman"/>
                <w:sz w:val="24"/>
                <w:szCs w:val="24"/>
              </w:rPr>
              <w:t xml:space="preserve">Paul Bonny, </w:t>
            </w:r>
            <w:proofErr w:type="spellStart"/>
            <w:r w:rsidRPr="00814E11">
              <w:rPr>
                <w:rFonts w:ascii="Times New Roman" w:hAnsi="Times New Roman" w:cs="Times New Roman"/>
                <w:sz w:val="24"/>
                <w:szCs w:val="24"/>
              </w:rPr>
              <w:t>Sigi</w:t>
            </w:r>
            <w:proofErr w:type="spellEnd"/>
            <w:r w:rsidRPr="00814E11">
              <w:rPr>
                <w:rFonts w:ascii="Times New Roman" w:hAnsi="Times New Roman" w:cs="Times New Roman"/>
                <w:sz w:val="24"/>
                <w:szCs w:val="24"/>
              </w:rPr>
              <w:t xml:space="preserve"> Goode and David Lacey, Revisiting employee fraud: gender, investigation outcomes and offender motivation, </w:t>
            </w:r>
            <w:r w:rsidRPr="00814E11">
              <w:rPr>
                <w:rFonts w:ascii="Times New Roman" w:hAnsi="Times New Roman" w:cs="Times New Roman"/>
                <w:i/>
                <w:iCs/>
                <w:sz w:val="24"/>
                <w:szCs w:val="24"/>
              </w:rPr>
              <w:t>Journal of Financial Crime,</w:t>
            </w:r>
            <w:r w:rsidRPr="00814E11">
              <w:rPr>
                <w:rFonts w:ascii="Times New Roman" w:hAnsi="Times New Roman" w:cs="Times New Roman"/>
                <w:sz w:val="24"/>
                <w:szCs w:val="24"/>
              </w:rPr>
              <w:t xml:space="preserve"> Vol. 22 n. 4, 2015, 447-467.</w:t>
            </w:r>
          </w:p>
          <w:p w14:paraId="1BA9C32A"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Mary Bosworth and Jeanne Flavin. </w:t>
            </w:r>
            <w:r w:rsidRPr="00814E11">
              <w:rPr>
                <w:rFonts w:ascii="Times New Roman" w:eastAsia="Times New Roman" w:hAnsi="Times New Roman" w:cs="Times New Roman"/>
                <w:i/>
                <w:sz w:val="24"/>
                <w:szCs w:val="24"/>
              </w:rPr>
              <w:t>Race, Gender, and Punishment</w:t>
            </w:r>
            <w:r w:rsidRPr="00814E11">
              <w:rPr>
                <w:rFonts w:ascii="Times New Roman" w:eastAsia="Times New Roman" w:hAnsi="Times New Roman" w:cs="Times New Roman"/>
                <w:sz w:val="24"/>
                <w:szCs w:val="24"/>
              </w:rPr>
              <w:t>. Rutgers University Press, 2007.</w:t>
            </w:r>
          </w:p>
          <w:p w14:paraId="5AB0ED69"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Carmen </w:t>
            </w:r>
            <w:proofErr w:type="spellStart"/>
            <w:r w:rsidRPr="00814E11">
              <w:rPr>
                <w:rFonts w:ascii="Times New Roman" w:eastAsia="Times New Roman" w:hAnsi="Times New Roman" w:cs="Times New Roman"/>
                <w:sz w:val="24"/>
                <w:szCs w:val="24"/>
              </w:rPr>
              <w:t>Vives</w:t>
            </w:r>
            <w:proofErr w:type="spellEnd"/>
            <w:r w:rsidRPr="00814E11">
              <w:rPr>
                <w:rFonts w:ascii="Times New Roman" w:eastAsia="Times New Roman" w:hAnsi="Times New Roman" w:cs="Times New Roman"/>
                <w:sz w:val="24"/>
                <w:szCs w:val="24"/>
              </w:rPr>
              <w:t xml:space="preserve">-Cases et al, Expert Opinions on Improving </w:t>
            </w:r>
            <w:proofErr w:type="spellStart"/>
            <w:r w:rsidRPr="00814E11">
              <w:rPr>
                <w:rFonts w:ascii="Times New Roman" w:eastAsia="Times New Roman" w:hAnsi="Times New Roman" w:cs="Times New Roman"/>
                <w:sz w:val="24"/>
                <w:szCs w:val="24"/>
              </w:rPr>
              <w:t>Femicide</w:t>
            </w:r>
            <w:proofErr w:type="spellEnd"/>
            <w:r w:rsidRPr="00814E11">
              <w:rPr>
                <w:rFonts w:ascii="Times New Roman" w:eastAsia="Times New Roman" w:hAnsi="Times New Roman" w:cs="Times New Roman"/>
                <w:sz w:val="24"/>
                <w:szCs w:val="24"/>
              </w:rPr>
              <w:t xml:space="preserve"> Data Collection across Europe: A Concept Mapping Study, </w:t>
            </w:r>
            <w:proofErr w:type="spellStart"/>
            <w:r w:rsidRPr="00814E11">
              <w:rPr>
                <w:rFonts w:ascii="Times New Roman" w:eastAsia="Times New Roman" w:hAnsi="Times New Roman" w:cs="Times New Roman"/>
                <w:sz w:val="24"/>
                <w:szCs w:val="24"/>
              </w:rPr>
              <w:t>Plos</w:t>
            </w:r>
            <w:proofErr w:type="spellEnd"/>
            <w:r w:rsidRPr="00814E11">
              <w:rPr>
                <w:rFonts w:ascii="Times New Roman" w:eastAsia="Times New Roman" w:hAnsi="Times New Roman" w:cs="Times New Roman"/>
                <w:sz w:val="24"/>
                <w:szCs w:val="24"/>
              </w:rPr>
              <w:t xml:space="preserve"> one, 11/2, 2016, 1-14.</w:t>
            </w:r>
          </w:p>
          <w:p w14:paraId="5090B61A"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Susan Edwards. </w:t>
            </w:r>
            <w:r w:rsidRPr="00814E11">
              <w:rPr>
                <w:rFonts w:ascii="Times New Roman" w:eastAsia="Times New Roman" w:hAnsi="Times New Roman" w:cs="Times New Roman"/>
                <w:i/>
                <w:sz w:val="24"/>
                <w:szCs w:val="24"/>
              </w:rPr>
              <w:t>Women on trial</w:t>
            </w:r>
            <w:r w:rsidRPr="00814E11">
              <w:rPr>
                <w:rFonts w:ascii="Times New Roman" w:eastAsia="Times New Roman" w:hAnsi="Times New Roman" w:cs="Times New Roman"/>
                <w:sz w:val="24"/>
                <w:szCs w:val="24"/>
              </w:rPr>
              <w:t>. Manchester University Press, 1984.</w:t>
            </w:r>
          </w:p>
          <w:p w14:paraId="5AA6DEEE"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Christine </w:t>
            </w:r>
            <w:proofErr w:type="spellStart"/>
            <w:r w:rsidRPr="00814E11">
              <w:rPr>
                <w:rFonts w:ascii="Times New Roman" w:eastAsia="Times New Roman" w:hAnsi="Times New Roman" w:cs="Times New Roman"/>
                <w:sz w:val="24"/>
                <w:szCs w:val="24"/>
              </w:rPr>
              <w:t>Ekhoslt</w:t>
            </w:r>
            <w:proofErr w:type="spellEnd"/>
            <w:r w:rsidRPr="00814E11">
              <w:rPr>
                <w:rFonts w:ascii="Times New Roman" w:eastAsia="Times New Roman" w:hAnsi="Times New Roman" w:cs="Times New Roman"/>
                <w:sz w:val="24"/>
                <w:szCs w:val="24"/>
              </w:rPr>
              <w:t xml:space="preserve">. </w:t>
            </w:r>
            <w:r w:rsidRPr="00814E11">
              <w:rPr>
                <w:rFonts w:ascii="Times New Roman" w:eastAsia="Times New Roman" w:hAnsi="Times New Roman" w:cs="Times New Roman"/>
                <w:i/>
                <w:sz w:val="24"/>
                <w:szCs w:val="24"/>
              </w:rPr>
              <w:t>A Punishment for Each Criminal. Gender and Crime in Swedish Medieval Law</w:t>
            </w:r>
            <w:r w:rsidRPr="00814E11">
              <w:rPr>
                <w:rFonts w:ascii="Times New Roman" w:eastAsia="Times New Roman" w:hAnsi="Times New Roman" w:cs="Times New Roman"/>
                <w:sz w:val="24"/>
                <w:szCs w:val="24"/>
              </w:rPr>
              <w:t xml:space="preserve">. </w:t>
            </w:r>
            <w:proofErr w:type="spellStart"/>
            <w:r w:rsidRPr="00814E11">
              <w:rPr>
                <w:rFonts w:ascii="Times New Roman" w:eastAsia="Times New Roman" w:hAnsi="Times New Roman" w:cs="Times New Roman"/>
                <w:sz w:val="24"/>
                <w:szCs w:val="24"/>
              </w:rPr>
              <w:t>Koninklijke</w:t>
            </w:r>
            <w:proofErr w:type="spellEnd"/>
            <w:r w:rsidRPr="00814E11">
              <w:rPr>
                <w:rFonts w:ascii="Times New Roman" w:eastAsia="Times New Roman" w:hAnsi="Times New Roman" w:cs="Times New Roman"/>
                <w:sz w:val="24"/>
                <w:szCs w:val="24"/>
              </w:rPr>
              <w:t xml:space="preserve"> Brill, 1975.</w:t>
            </w:r>
          </w:p>
          <w:p w14:paraId="4EC34858" w14:textId="77777777" w:rsidR="006B4FA6" w:rsidRPr="00814E11" w:rsidRDefault="006B4FA6" w:rsidP="00691665">
            <w:pPr>
              <w:pStyle w:val="Listavistosa-nfasis1"/>
              <w:numPr>
                <w:ilvl w:val="0"/>
                <w:numId w:val="11"/>
              </w:numPr>
              <w:ind w:leftChars="192" w:left="734" w:hangingChars="130" w:hanging="312"/>
              <w:rPr>
                <w:rFonts w:ascii="Times New Roman" w:hAnsi="Times New Roman" w:cs="Times New Roman"/>
                <w:sz w:val="24"/>
                <w:szCs w:val="24"/>
                <w:lang w:val="en-US"/>
              </w:rPr>
            </w:pPr>
            <w:r w:rsidRPr="00814E11">
              <w:rPr>
                <w:rFonts w:ascii="Times New Roman" w:hAnsi="Times New Roman" w:cs="Times New Roman"/>
                <w:sz w:val="24"/>
                <w:szCs w:val="24"/>
                <w:lang w:val="en-US"/>
              </w:rPr>
              <w:t xml:space="preserve">Tina L. </w:t>
            </w:r>
            <w:proofErr w:type="spellStart"/>
            <w:r w:rsidRPr="00814E11">
              <w:rPr>
                <w:rFonts w:ascii="Times New Roman" w:hAnsi="Times New Roman" w:cs="Times New Roman"/>
                <w:sz w:val="24"/>
                <w:szCs w:val="24"/>
                <w:lang w:val="en-US"/>
              </w:rPr>
              <w:t>Freiburger</w:t>
            </w:r>
            <w:proofErr w:type="spellEnd"/>
            <w:r w:rsidRPr="00814E11">
              <w:rPr>
                <w:rFonts w:ascii="Times New Roman" w:hAnsi="Times New Roman" w:cs="Times New Roman"/>
                <w:sz w:val="24"/>
                <w:szCs w:val="24"/>
                <w:lang w:val="en-US"/>
              </w:rPr>
              <w:t>, Catherine D. Marcum, Women in the Criminal Justice System, Tracking the Journey of Females and Crime, Boca Raton 2016.</w:t>
            </w:r>
          </w:p>
          <w:p w14:paraId="34BB49C9" w14:textId="1038BB73" w:rsidR="006B4FA6" w:rsidRPr="00814E11" w:rsidRDefault="006B4FA6" w:rsidP="00691665">
            <w:pPr>
              <w:pStyle w:val="Listavistosa-nfasis1"/>
              <w:numPr>
                <w:ilvl w:val="0"/>
                <w:numId w:val="11"/>
              </w:numPr>
              <w:ind w:leftChars="192" w:left="734" w:hangingChars="130" w:hanging="312"/>
              <w:rPr>
                <w:rFonts w:ascii="Times New Roman" w:hAnsi="Times New Roman" w:cs="Times New Roman"/>
                <w:sz w:val="24"/>
                <w:szCs w:val="24"/>
                <w:lang w:val="en-US"/>
              </w:rPr>
            </w:pPr>
            <w:r w:rsidRPr="00814E11">
              <w:rPr>
                <w:rFonts w:ascii="Times New Roman" w:eastAsia="Times New Roman" w:hAnsi="Times New Roman" w:cs="Times New Roman"/>
                <w:sz w:val="24"/>
                <w:szCs w:val="24"/>
                <w:lang w:val="en-US"/>
              </w:rPr>
              <w:t xml:space="preserve"> P</w:t>
            </w:r>
            <w:r w:rsidRPr="00814E11">
              <w:rPr>
                <w:rFonts w:ascii="Times New Roman" w:hAnsi="Times New Roman" w:cs="Times New Roman"/>
                <w:sz w:val="24"/>
                <w:szCs w:val="24"/>
                <w:lang w:val="en-US"/>
              </w:rPr>
              <w:t xml:space="preserve">eter </w:t>
            </w:r>
            <w:r w:rsidRPr="001808F6">
              <w:rPr>
                <w:rFonts w:ascii="Times New Roman" w:eastAsia="Times New Roman" w:hAnsi="Times New Roman" w:cs="Times New Roman"/>
                <w:sz w:val="24"/>
                <w:szCs w:val="24"/>
                <w:lang w:val="en-US"/>
              </w:rPr>
              <w:t>Gottschalk,</w:t>
            </w:r>
            <w:r w:rsidRPr="00814E11">
              <w:rPr>
                <w:rFonts w:ascii="Times New Roman" w:eastAsia="Times New Roman" w:hAnsi="Times New Roman" w:cs="Times New Roman"/>
                <w:sz w:val="24"/>
                <w:szCs w:val="24"/>
                <w:shd w:val="clear" w:color="auto" w:fill="FFFFFF"/>
                <w:lang w:val="en-US"/>
              </w:rPr>
              <w:t xml:space="preserve"> Gender and White</w:t>
            </w:r>
            <w:r w:rsidRPr="00814E11">
              <w:rPr>
                <w:sz w:val="24"/>
                <w:szCs w:val="24"/>
                <w:shd w:val="clear" w:color="auto" w:fill="FFFFFF"/>
                <w:lang w:val="en-US"/>
              </w:rPr>
              <w:t>‐</w:t>
            </w:r>
            <w:r w:rsidRPr="00814E11">
              <w:rPr>
                <w:rFonts w:ascii="Times New Roman" w:eastAsia="Times New Roman" w:hAnsi="Times New Roman" w:cs="Times New Roman"/>
                <w:sz w:val="24"/>
                <w:szCs w:val="24"/>
                <w:shd w:val="clear" w:color="auto" w:fill="FFFFFF"/>
                <w:lang w:val="en-US"/>
              </w:rPr>
              <w:t>Collar Crime: only four percent female criminals,</w:t>
            </w:r>
            <w:r w:rsidRPr="00814E11">
              <w:rPr>
                <w:rStyle w:val="apple-converted-space"/>
                <w:rFonts w:ascii="Times New Roman" w:eastAsia="Times New Roman" w:hAnsi="Times New Roman" w:cs="Times New Roman"/>
                <w:sz w:val="24"/>
                <w:szCs w:val="24"/>
                <w:shd w:val="clear" w:color="auto" w:fill="FFFFFF"/>
                <w:lang w:val="en-US"/>
              </w:rPr>
              <w:t> </w:t>
            </w:r>
            <w:r w:rsidRPr="001808F6">
              <w:rPr>
                <w:rFonts w:ascii="Times New Roman" w:eastAsia="Times New Roman" w:hAnsi="Times New Roman" w:cs="Times New Roman"/>
                <w:i/>
                <w:iCs/>
                <w:sz w:val="24"/>
                <w:szCs w:val="24"/>
                <w:lang w:val="en-US"/>
              </w:rPr>
              <w:t>Journal of Money Laundering Control</w:t>
            </w:r>
            <w:r w:rsidRPr="00814E11">
              <w:rPr>
                <w:rFonts w:ascii="Times New Roman" w:eastAsia="Times New Roman" w:hAnsi="Times New Roman" w:cs="Times New Roman"/>
                <w:sz w:val="24"/>
                <w:szCs w:val="24"/>
                <w:shd w:val="clear" w:color="auto" w:fill="FFFFFF"/>
                <w:lang w:val="en-US"/>
              </w:rPr>
              <w:t>, Vol. 15, n.3, 2</w:t>
            </w:r>
            <w:r w:rsidRPr="00814E11">
              <w:rPr>
                <w:rFonts w:ascii="Times New Roman" w:hAnsi="Times New Roman" w:cs="Times New Roman"/>
                <w:sz w:val="24"/>
                <w:szCs w:val="24"/>
                <w:shd w:val="clear" w:color="auto" w:fill="FFFFFF"/>
                <w:lang w:val="en-US"/>
              </w:rPr>
              <w:t xml:space="preserve">012, </w:t>
            </w:r>
            <w:r w:rsidRPr="00814E11">
              <w:rPr>
                <w:rFonts w:ascii="Times New Roman" w:eastAsia="Times New Roman" w:hAnsi="Times New Roman" w:cs="Times New Roman"/>
                <w:sz w:val="24"/>
                <w:szCs w:val="24"/>
                <w:shd w:val="clear" w:color="auto" w:fill="FFFFFF"/>
                <w:lang w:val="en-US"/>
              </w:rPr>
              <w:t>362-373.</w:t>
            </w:r>
          </w:p>
          <w:p w14:paraId="100A7A7D"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Frances </w:t>
            </w:r>
            <w:proofErr w:type="spellStart"/>
            <w:r w:rsidRPr="00814E11">
              <w:rPr>
                <w:rFonts w:ascii="Times New Roman" w:eastAsia="Times New Roman" w:hAnsi="Times New Roman" w:cs="Times New Roman"/>
                <w:sz w:val="24"/>
                <w:szCs w:val="24"/>
              </w:rPr>
              <w:t>Heidensohn</w:t>
            </w:r>
            <w:proofErr w:type="spellEnd"/>
            <w:r w:rsidRPr="00814E11">
              <w:rPr>
                <w:rFonts w:ascii="Times New Roman" w:eastAsia="Times New Roman" w:hAnsi="Times New Roman" w:cs="Times New Roman"/>
                <w:sz w:val="24"/>
                <w:szCs w:val="24"/>
              </w:rPr>
              <w:t xml:space="preserve">. </w:t>
            </w:r>
            <w:r w:rsidRPr="00814E11">
              <w:rPr>
                <w:rFonts w:ascii="Times New Roman" w:eastAsia="Times New Roman" w:hAnsi="Times New Roman" w:cs="Times New Roman"/>
                <w:i/>
                <w:sz w:val="24"/>
                <w:szCs w:val="24"/>
              </w:rPr>
              <w:t>Women and Crime</w:t>
            </w:r>
            <w:r w:rsidRPr="00814E11">
              <w:rPr>
                <w:rFonts w:ascii="Times New Roman" w:eastAsia="Times New Roman" w:hAnsi="Times New Roman" w:cs="Times New Roman"/>
                <w:sz w:val="24"/>
                <w:szCs w:val="24"/>
              </w:rPr>
              <w:t xml:space="preserve">. </w:t>
            </w:r>
            <w:proofErr w:type="spellStart"/>
            <w:r w:rsidRPr="00814E11">
              <w:rPr>
                <w:rFonts w:ascii="Times New Roman" w:eastAsia="Times New Roman" w:hAnsi="Times New Roman" w:cs="Times New Roman"/>
                <w:sz w:val="24"/>
                <w:szCs w:val="24"/>
              </w:rPr>
              <w:t>MacMilllan</w:t>
            </w:r>
            <w:proofErr w:type="spellEnd"/>
            <w:r w:rsidRPr="00814E11">
              <w:rPr>
                <w:rFonts w:ascii="Times New Roman" w:eastAsia="Times New Roman" w:hAnsi="Times New Roman" w:cs="Times New Roman"/>
                <w:sz w:val="24"/>
                <w:szCs w:val="24"/>
              </w:rPr>
              <w:t>, 1985.</w:t>
            </w:r>
          </w:p>
          <w:p w14:paraId="7D09D869"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Frances </w:t>
            </w:r>
            <w:proofErr w:type="spellStart"/>
            <w:r w:rsidRPr="00814E11">
              <w:rPr>
                <w:rFonts w:ascii="Times New Roman" w:eastAsia="Times New Roman" w:hAnsi="Times New Roman" w:cs="Times New Roman"/>
                <w:sz w:val="24"/>
                <w:szCs w:val="24"/>
              </w:rPr>
              <w:t>Heidensohn</w:t>
            </w:r>
            <w:proofErr w:type="spellEnd"/>
            <w:r w:rsidRPr="00814E11">
              <w:rPr>
                <w:rFonts w:ascii="Times New Roman" w:eastAsia="Times New Roman" w:hAnsi="Times New Roman" w:cs="Times New Roman"/>
                <w:sz w:val="24"/>
                <w:szCs w:val="24"/>
              </w:rPr>
              <w:t xml:space="preserve">. </w:t>
            </w:r>
            <w:r w:rsidRPr="00814E11">
              <w:rPr>
                <w:rFonts w:ascii="Times New Roman" w:eastAsia="Times New Roman" w:hAnsi="Times New Roman" w:cs="Times New Roman"/>
                <w:i/>
                <w:sz w:val="24"/>
                <w:szCs w:val="24"/>
              </w:rPr>
              <w:t>Sexual Politics and Social Control</w:t>
            </w:r>
            <w:r w:rsidRPr="00814E11">
              <w:rPr>
                <w:rFonts w:ascii="Times New Roman" w:eastAsia="Times New Roman" w:hAnsi="Times New Roman" w:cs="Times New Roman"/>
                <w:sz w:val="24"/>
                <w:szCs w:val="24"/>
              </w:rPr>
              <w:t>. Open University Press, 2000.</w:t>
            </w:r>
          </w:p>
          <w:p w14:paraId="7DC02D86" w14:textId="2FC191E6"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Catharine A. MacKinnon. </w:t>
            </w:r>
            <w:r w:rsidRPr="00814E11">
              <w:rPr>
                <w:rFonts w:ascii="Times New Roman" w:eastAsia="Times New Roman" w:hAnsi="Times New Roman" w:cs="Times New Roman"/>
                <w:i/>
                <w:sz w:val="24"/>
                <w:szCs w:val="24"/>
              </w:rPr>
              <w:t>Are Women Human? And other international Dialogues</w:t>
            </w:r>
            <w:r w:rsidRPr="00814E11">
              <w:rPr>
                <w:rFonts w:ascii="Times New Roman" w:eastAsia="Times New Roman" w:hAnsi="Times New Roman" w:cs="Times New Roman"/>
                <w:sz w:val="24"/>
                <w:szCs w:val="24"/>
              </w:rPr>
              <w:t xml:space="preserve">. The Belknap Press of </w:t>
            </w:r>
            <w:r w:rsidR="00814E11" w:rsidRPr="00814E11">
              <w:rPr>
                <w:rFonts w:ascii="Times New Roman" w:eastAsia="Times New Roman" w:hAnsi="Times New Roman" w:cs="Times New Roman"/>
                <w:sz w:val="24"/>
                <w:szCs w:val="24"/>
              </w:rPr>
              <w:t>Harvard</w:t>
            </w:r>
            <w:r w:rsidRPr="00814E11">
              <w:rPr>
                <w:rFonts w:ascii="Times New Roman" w:eastAsia="Times New Roman" w:hAnsi="Times New Roman" w:cs="Times New Roman"/>
                <w:sz w:val="24"/>
                <w:szCs w:val="24"/>
              </w:rPr>
              <w:t xml:space="preserve"> University Press, 2006.</w:t>
            </w:r>
          </w:p>
          <w:p w14:paraId="509F77C6" w14:textId="77777777" w:rsidR="006B4FA6" w:rsidRPr="00814E11" w:rsidRDefault="006B4FA6" w:rsidP="001808F6">
            <w:pPr>
              <w:pStyle w:val="Listavistosa-nfasis1"/>
              <w:numPr>
                <w:ilvl w:val="0"/>
                <w:numId w:val="11"/>
              </w:numPr>
              <w:ind w:leftChars="203" w:left="872" w:hangingChars="177" w:hanging="425"/>
              <w:rPr>
                <w:rFonts w:ascii="Times New Roman" w:hAnsi="Times New Roman" w:cs="Times New Roman"/>
                <w:sz w:val="24"/>
                <w:szCs w:val="24"/>
                <w:lang w:val="en-US"/>
              </w:rPr>
            </w:pPr>
            <w:r w:rsidRPr="00814E11">
              <w:rPr>
                <w:rFonts w:ascii="Times New Roman" w:hAnsi="Times New Roman" w:cs="Times New Roman"/>
                <w:sz w:val="24"/>
                <w:szCs w:val="24"/>
                <w:lang w:val="en-US"/>
              </w:rPr>
              <w:t xml:space="preserve">Terrie Moffitt et al, Sex Differences in Antisocial </w:t>
            </w:r>
            <w:proofErr w:type="spellStart"/>
            <w:r w:rsidRPr="00814E11">
              <w:rPr>
                <w:rFonts w:ascii="Times New Roman" w:hAnsi="Times New Roman" w:cs="Times New Roman"/>
                <w:sz w:val="24"/>
                <w:szCs w:val="24"/>
                <w:lang w:val="en-US"/>
              </w:rPr>
              <w:t>Behaviour</w:t>
            </w:r>
            <w:proofErr w:type="spellEnd"/>
            <w:r w:rsidRPr="00814E11">
              <w:rPr>
                <w:rFonts w:ascii="Times New Roman" w:hAnsi="Times New Roman" w:cs="Times New Roman"/>
                <w:sz w:val="24"/>
                <w:szCs w:val="24"/>
                <w:lang w:val="en-US"/>
              </w:rPr>
              <w:t>, Conduct Disorder, Delinquency, and Violence in the Dunedin Longitudinal Study, 2004, Cambridge.</w:t>
            </w:r>
          </w:p>
          <w:p w14:paraId="10C2B7C8"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Allison Morris. </w:t>
            </w:r>
            <w:r w:rsidRPr="00814E11">
              <w:rPr>
                <w:rFonts w:ascii="Times New Roman" w:eastAsia="Times New Roman" w:hAnsi="Times New Roman" w:cs="Times New Roman"/>
                <w:i/>
                <w:sz w:val="24"/>
                <w:szCs w:val="24"/>
              </w:rPr>
              <w:t>Women, Crime and Criminal Justice</w:t>
            </w:r>
            <w:r w:rsidRPr="00814E11">
              <w:rPr>
                <w:rFonts w:ascii="Times New Roman" w:eastAsia="Times New Roman" w:hAnsi="Times New Roman" w:cs="Times New Roman"/>
                <w:sz w:val="24"/>
                <w:szCs w:val="24"/>
              </w:rPr>
              <w:t xml:space="preserve">. Basil </w:t>
            </w:r>
            <w:proofErr w:type="spellStart"/>
            <w:r w:rsidRPr="00814E11">
              <w:rPr>
                <w:rFonts w:ascii="Times New Roman" w:eastAsia="Times New Roman" w:hAnsi="Times New Roman" w:cs="Times New Roman"/>
                <w:sz w:val="24"/>
                <w:szCs w:val="24"/>
              </w:rPr>
              <w:t>Blacwell</w:t>
            </w:r>
            <w:proofErr w:type="spellEnd"/>
            <w:r w:rsidRPr="00814E11">
              <w:rPr>
                <w:rFonts w:ascii="Times New Roman" w:eastAsia="Times New Roman" w:hAnsi="Times New Roman" w:cs="Times New Roman"/>
                <w:sz w:val="24"/>
                <w:szCs w:val="24"/>
              </w:rPr>
              <w:t>, 1987.</w:t>
            </w:r>
          </w:p>
          <w:p w14:paraId="191126C3"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proofErr w:type="spellStart"/>
            <w:r w:rsidRPr="00814E11">
              <w:rPr>
                <w:rFonts w:ascii="Times New Roman" w:eastAsia="Times New Roman" w:hAnsi="Times New Roman" w:cs="Times New Roman"/>
                <w:sz w:val="24"/>
                <w:szCs w:val="24"/>
              </w:rPr>
              <w:lastRenderedPageBreak/>
              <w:t>Elanie</w:t>
            </w:r>
            <w:proofErr w:type="spellEnd"/>
            <w:r w:rsidRPr="00814E11">
              <w:rPr>
                <w:rFonts w:ascii="Times New Roman" w:eastAsia="Times New Roman" w:hAnsi="Times New Roman" w:cs="Times New Roman"/>
                <w:sz w:val="24"/>
                <w:szCs w:val="24"/>
              </w:rPr>
              <w:t xml:space="preserve"> </w:t>
            </w:r>
            <w:proofErr w:type="spellStart"/>
            <w:r w:rsidRPr="00814E11">
              <w:rPr>
                <w:rFonts w:ascii="Times New Roman" w:eastAsia="Times New Roman" w:hAnsi="Times New Roman" w:cs="Times New Roman"/>
                <w:sz w:val="24"/>
                <w:szCs w:val="24"/>
              </w:rPr>
              <w:t>Rodermond</w:t>
            </w:r>
            <w:proofErr w:type="spellEnd"/>
            <w:r w:rsidRPr="00814E11">
              <w:rPr>
                <w:rFonts w:ascii="Times New Roman" w:eastAsia="Times New Roman" w:hAnsi="Times New Roman" w:cs="Times New Roman"/>
                <w:sz w:val="24"/>
                <w:szCs w:val="24"/>
              </w:rPr>
              <w:t xml:space="preserve">, Candace </w:t>
            </w:r>
            <w:proofErr w:type="spellStart"/>
            <w:r w:rsidRPr="00814E11">
              <w:rPr>
                <w:rFonts w:ascii="Times New Roman" w:eastAsia="Times New Roman" w:hAnsi="Times New Roman" w:cs="Times New Roman"/>
                <w:sz w:val="24"/>
                <w:szCs w:val="24"/>
              </w:rPr>
              <w:t>Kruttschnitt</w:t>
            </w:r>
            <w:proofErr w:type="spellEnd"/>
            <w:r w:rsidRPr="00814E11">
              <w:rPr>
                <w:rFonts w:ascii="Times New Roman" w:eastAsia="Times New Roman" w:hAnsi="Times New Roman" w:cs="Times New Roman"/>
                <w:sz w:val="24"/>
                <w:szCs w:val="24"/>
              </w:rPr>
              <w:t xml:space="preserve">, Anna-Marie </w:t>
            </w:r>
            <w:proofErr w:type="spellStart"/>
            <w:r w:rsidRPr="00814E11">
              <w:rPr>
                <w:rFonts w:ascii="Times New Roman" w:eastAsia="Times New Roman" w:hAnsi="Times New Roman" w:cs="Times New Roman"/>
                <w:sz w:val="24"/>
                <w:szCs w:val="24"/>
              </w:rPr>
              <w:t>Slotboom</w:t>
            </w:r>
            <w:proofErr w:type="spellEnd"/>
            <w:r w:rsidRPr="00814E11">
              <w:rPr>
                <w:rFonts w:ascii="Times New Roman" w:eastAsia="Times New Roman" w:hAnsi="Times New Roman" w:cs="Times New Roman"/>
                <w:sz w:val="24"/>
                <w:szCs w:val="24"/>
              </w:rPr>
              <w:t xml:space="preserve">, </w:t>
            </w:r>
            <w:proofErr w:type="spellStart"/>
            <w:r w:rsidRPr="00814E11">
              <w:rPr>
                <w:rFonts w:ascii="Times New Roman" w:eastAsia="Times New Roman" w:hAnsi="Times New Roman" w:cs="Times New Roman"/>
                <w:sz w:val="24"/>
                <w:szCs w:val="24"/>
              </w:rPr>
              <w:t>Catrien</w:t>
            </w:r>
            <w:proofErr w:type="spellEnd"/>
            <w:r w:rsidRPr="00814E11">
              <w:rPr>
                <w:rFonts w:ascii="Times New Roman" w:eastAsia="Times New Roman" w:hAnsi="Times New Roman" w:cs="Times New Roman"/>
                <w:sz w:val="24"/>
                <w:szCs w:val="24"/>
              </w:rPr>
              <w:t xml:space="preserve"> CJH </w:t>
            </w:r>
            <w:proofErr w:type="spellStart"/>
            <w:r w:rsidRPr="00814E11">
              <w:rPr>
                <w:rFonts w:ascii="Times New Roman" w:eastAsia="Times New Roman" w:hAnsi="Times New Roman" w:cs="Times New Roman"/>
                <w:sz w:val="24"/>
                <w:szCs w:val="24"/>
              </w:rPr>
              <w:t>Bijleveld</w:t>
            </w:r>
            <w:proofErr w:type="spellEnd"/>
            <w:r w:rsidRPr="00814E11">
              <w:rPr>
                <w:rFonts w:ascii="Times New Roman" w:eastAsia="Times New Roman" w:hAnsi="Times New Roman" w:cs="Times New Roman"/>
                <w:sz w:val="24"/>
                <w:szCs w:val="24"/>
              </w:rPr>
              <w:t xml:space="preserve">, Female desistance: A Review of the literature, </w:t>
            </w:r>
            <w:r w:rsidRPr="00814E11">
              <w:rPr>
                <w:rFonts w:ascii="Times New Roman" w:eastAsia="Times New Roman" w:hAnsi="Times New Roman" w:cs="Times New Roman"/>
                <w:i/>
                <w:iCs/>
                <w:sz w:val="24"/>
                <w:szCs w:val="24"/>
              </w:rPr>
              <w:t>European Journal of Criminology</w:t>
            </w:r>
            <w:r w:rsidRPr="00814E11">
              <w:rPr>
                <w:rFonts w:ascii="Times New Roman" w:eastAsia="Times New Roman" w:hAnsi="Times New Roman" w:cs="Times New Roman"/>
                <w:sz w:val="24"/>
                <w:szCs w:val="24"/>
              </w:rPr>
              <w:t>, vol.13, n.1, 2016.</w:t>
            </w:r>
          </w:p>
          <w:p w14:paraId="4208B5AC" w14:textId="77777777" w:rsidR="006B4FA6" w:rsidRPr="00814E11" w:rsidRDefault="006B4FA6" w:rsidP="00691665">
            <w:pPr>
              <w:pStyle w:val="Listavistosa-nfasis1"/>
              <w:numPr>
                <w:ilvl w:val="0"/>
                <w:numId w:val="11"/>
              </w:numPr>
              <w:ind w:leftChars="128" w:left="284" w:hanging="2"/>
              <w:rPr>
                <w:rFonts w:ascii="Times New Roman" w:hAnsi="Times New Roman" w:cs="Times New Roman"/>
                <w:sz w:val="24"/>
                <w:szCs w:val="24"/>
                <w:lang w:val="en-US"/>
              </w:rPr>
            </w:pPr>
            <w:r w:rsidRPr="00814E11">
              <w:rPr>
                <w:rFonts w:ascii="Times New Roman" w:hAnsi="Times New Roman" w:cs="Times New Roman"/>
                <w:lang w:val="en-US"/>
              </w:rPr>
              <w:t xml:space="preserve"> </w:t>
            </w:r>
            <w:r w:rsidRPr="00814E11">
              <w:rPr>
                <w:rFonts w:ascii="Times New Roman" w:hAnsi="Times New Roman" w:cs="Times New Roman"/>
                <w:sz w:val="24"/>
                <w:szCs w:val="24"/>
                <w:lang w:val="en-US"/>
              </w:rPr>
              <w:t xml:space="preserve">Brenda L. Russel (ed.), </w:t>
            </w:r>
            <w:r w:rsidRPr="00814E11">
              <w:rPr>
                <w:rFonts w:ascii="Times New Roman" w:hAnsi="Times New Roman" w:cs="Times New Roman"/>
                <w:i/>
                <w:iCs/>
                <w:sz w:val="24"/>
                <w:szCs w:val="24"/>
                <w:lang w:val="en-US"/>
              </w:rPr>
              <w:t>Perceptions of Female Offenders</w:t>
            </w:r>
            <w:r w:rsidRPr="00814E11">
              <w:rPr>
                <w:rFonts w:ascii="Times New Roman" w:hAnsi="Times New Roman" w:cs="Times New Roman"/>
                <w:sz w:val="24"/>
                <w:szCs w:val="24"/>
                <w:lang w:val="en-US"/>
              </w:rPr>
              <w:t>, Springer, New York, 2013.</w:t>
            </w:r>
          </w:p>
          <w:p w14:paraId="632E4F1D" w14:textId="77777777" w:rsidR="006B4FA6" w:rsidRPr="00814E11" w:rsidRDefault="006B4FA6" w:rsidP="00691665">
            <w:pPr>
              <w:pStyle w:val="Listavistosa-nfasis1"/>
              <w:numPr>
                <w:ilvl w:val="0"/>
                <w:numId w:val="11"/>
              </w:numPr>
              <w:ind w:leftChars="128" w:left="793" w:hangingChars="213" w:hanging="511"/>
              <w:rPr>
                <w:rFonts w:ascii="Times New Roman" w:hAnsi="Times New Roman" w:cs="Times New Roman"/>
                <w:sz w:val="24"/>
                <w:szCs w:val="24"/>
                <w:lang w:val="en-US"/>
              </w:rPr>
            </w:pPr>
            <w:proofErr w:type="spellStart"/>
            <w:r w:rsidRPr="00814E11">
              <w:rPr>
                <w:rFonts w:ascii="Times New Roman" w:eastAsia="Times New Roman" w:hAnsi="Times New Roman" w:cs="Times New Roman"/>
                <w:color w:val="222222"/>
                <w:sz w:val="24"/>
                <w:szCs w:val="24"/>
                <w:shd w:val="clear" w:color="auto" w:fill="FFFFFF"/>
                <w:lang w:val="en-US" w:eastAsia="es-ES"/>
              </w:rPr>
              <w:t>Rossella</w:t>
            </w:r>
            <w:proofErr w:type="spellEnd"/>
            <w:r w:rsidRPr="00814E11">
              <w:rPr>
                <w:rFonts w:ascii="Times New Roman" w:eastAsia="Times New Roman" w:hAnsi="Times New Roman" w:cs="Times New Roman"/>
                <w:color w:val="222222"/>
                <w:sz w:val="24"/>
                <w:szCs w:val="24"/>
                <w:shd w:val="clear" w:color="auto" w:fill="FFFFFF"/>
                <w:lang w:val="en-US" w:eastAsia="es-ES"/>
              </w:rPr>
              <w:t xml:space="preserve"> </w:t>
            </w:r>
            <w:proofErr w:type="spellStart"/>
            <w:r w:rsidRPr="00814E11">
              <w:rPr>
                <w:rFonts w:ascii="Times New Roman" w:eastAsia="Times New Roman" w:hAnsi="Times New Roman" w:cs="Times New Roman"/>
                <w:color w:val="222222"/>
                <w:sz w:val="24"/>
                <w:szCs w:val="24"/>
                <w:shd w:val="clear" w:color="auto" w:fill="FFFFFF"/>
                <w:lang w:val="en-US" w:eastAsia="es-ES"/>
              </w:rPr>
              <w:t>Selmini</w:t>
            </w:r>
            <w:proofErr w:type="spellEnd"/>
            <w:r w:rsidRPr="00814E11">
              <w:rPr>
                <w:rFonts w:ascii="Times New Roman" w:eastAsia="Times New Roman" w:hAnsi="Times New Roman" w:cs="Times New Roman"/>
                <w:color w:val="222222"/>
                <w:sz w:val="24"/>
                <w:szCs w:val="24"/>
                <w:shd w:val="clear" w:color="auto" w:fill="FFFFFF"/>
                <w:lang w:val="en-US" w:eastAsia="es-ES"/>
              </w:rPr>
              <w:t xml:space="preserve">, Suzy </w:t>
            </w:r>
            <w:proofErr w:type="spellStart"/>
            <w:r w:rsidRPr="00814E11">
              <w:rPr>
                <w:rFonts w:ascii="Times New Roman" w:eastAsia="Times New Roman" w:hAnsi="Times New Roman" w:cs="Times New Roman"/>
                <w:color w:val="222222"/>
                <w:sz w:val="24"/>
                <w:szCs w:val="24"/>
                <w:shd w:val="clear" w:color="auto" w:fill="FFFFFF"/>
                <w:lang w:val="en-US" w:eastAsia="es-ES"/>
              </w:rPr>
              <w:t>McElrath</w:t>
            </w:r>
            <w:proofErr w:type="spellEnd"/>
            <w:r w:rsidRPr="00814E11">
              <w:rPr>
                <w:rFonts w:ascii="Times New Roman" w:eastAsia="Times New Roman" w:hAnsi="Times New Roman" w:cs="Times New Roman"/>
                <w:color w:val="222222"/>
                <w:sz w:val="24"/>
                <w:szCs w:val="24"/>
                <w:shd w:val="clear" w:color="auto" w:fill="FFFFFF"/>
                <w:lang w:val="en-US" w:eastAsia="es-ES"/>
              </w:rPr>
              <w:t>, Violent female victimization trends across Europe, Canada, and the United States. </w:t>
            </w:r>
            <w:r w:rsidRPr="00814E11">
              <w:rPr>
                <w:rFonts w:ascii="Times New Roman" w:eastAsia="Times New Roman" w:hAnsi="Times New Roman" w:cs="Times New Roman"/>
                <w:i/>
                <w:iCs/>
                <w:color w:val="222222"/>
                <w:sz w:val="24"/>
                <w:szCs w:val="24"/>
                <w:lang w:val="en-US" w:eastAsia="es-ES"/>
              </w:rPr>
              <w:t>Crime and Justice</w:t>
            </w:r>
            <w:r w:rsidRPr="00814E11">
              <w:rPr>
                <w:rFonts w:ascii="Times New Roman" w:eastAsia="Times New Roman" w:hAnsi="Times New Roman" w:cs="Times New Roman"/>
                <w:color w:val="222222"/>
                <w:sz w:val="24"/>
                <w:szCs w:val="24"/>
                <w:shd w:val="clear" w:color="auto" w:fill="FFFFFF"/>
                <w:lang w:val="en-US" w:eastAsia="es-ES"/>
              </w:rPr>
              <w:t>, </w:t>
            </w:r>
            <w:r w:rsidRPr="00814E11">
              <w:rPr>
                <w:rFonts w:ascii="Times New Roman" w:eastAsia="Times New Roman" w:hAnsi="Times New Roman" w:cs="Times New Roman"/>
                <w:i/>
                <w:iCs/>
                <w:color w:val="222222"/>
                <w:sz w:val="24"/>
                <w:szCs w:val="24"/>
                <w:lang w:val="en-US" w:eastAsia="es-ES"/>
              </w:rPr>
              <w:t>43</w:t>
            </w:r>
            <w:r w:rsidRPr="00814E11">
              <w:rPr>
                <w:rFonts w:ascii="Times New Roman" w:eastAsia="Times New Roman" w:hAnsi="Times New Roman" w:cs="Times New Roman"/>
                <w:color w:val="222222"/>
                <w:sz w:val="24"/>
                <w:szCs w:val="24"/>
                <w:shd w:val="clear" w:color="auto" w:fill="FFFFFF"/>
                <w:lang w:val="en-US" w:eastAsia="es-ES"/>
              </w:rPr>
              <w:t>(1), 2014, 367-419.</w:t>
            </w:r>
          </w:p>
          <w:p w14:paraId="029DFE41"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Carol Smart. </w:t>
            </w:r>
            <w:r w:rsidRPr="00814E11">
              <w:rPr>
                <w:rFonts w:ascii="Times New Roman" w:eastAsia="Times New Roman" w:hAnsi="Times New Roman" w:cs="Times New Roman"/>
                <w:i/>
                <w:sz w:val="24"/>
                <w:szCs w:val="24"/>
              </w:rPr>
              <w:t>Women, Crime and Criminology: A Feminist Critique</w:t>
            </w:r>
            <w:r w:rsidRPr="00814E11">
              <w:rPr>
                <w:rFonts w:ascii="Times New Roman" w:eastAsia="Times New Roman" w:hAnsi="Times New Roman" w:cs="Times New Roman"/>
                <w:sz w:val="24"/>
                <w:szCs w:val="24"/>
              </w:rPr>
              <w:t xml:space="preserve">. Law Book Co of Australasia, 1978. </w:t>
            </w:r>
          </w:p>
          <w:p w14:paraId="022FBA9D"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Carol Smart. </w:t>
            </w:r>
            <w:r w:rsidRPr="00814E11">
              <w:rPr>
                <w:rFonts w:ascii="Times New Roman" w:eastAsia="Times New Roman" w:hAnsi="Times New Roman" w:cs="Times New Roman"/>
                <w:i/>
                <w:sz w:val="24"/>
                <w:szCs w:val="24"/>
              </w:rPr>
              <w:t>Law, Crime and Sexuality: Essays in Feminism</w:t>
            </w:r>
            <w:r w:rsidRPr="00814E11">
              <w:rPr>
                <w:rFonts w:ascii="Times New Roman" w:eastAsia="Times New Roman" w:hAnsi="Times New Roman" w:cs="Times New Roman"/>
                <w:sz w:val="24"/>
                <w:szCs w:val="24"/>
              </w:rPr>
              <w:t xml:space="preserve">. SAGE, 1995. </w:t>
            </w:r>
          </w:p>
          <w:p w14:paraId="7C16D8F3"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proofErr w:type="spellStart"/>
            <w:r w:rsidRPr="00814E11">
              <w:rPr>
                <w:rFonts w:ascii="Times New Roman" w:eastAsia="Times New Roman" w:hAnsi="Times New Roman" w:cs="Times New Roman"/>
                <w:sz w:val="24"/>
                <w:szCs w:val="24"/>
              </w:rPr>
              <w:t>Belén</w:t>
            </w:r>
            <w:proofErr w:type="spellEnd"/>
            <w:r w:rsidRPr="00814E11">
              <w:rPr>
                <w:rFonts w:ascii="Times New Roman" w:eastAsia="Times New Roman" w:hAnsi="Times New Roman" w:cs="Times New Roman"/>
                <w:sz w:val="24"/>
                <w:szCs w:val="24"/>
              </w:rPr>
              <w:t xml:space="preserve"> </w:t>
            </w:r>
            <w:proofErr w:type="spellStart"/>
            <w:r w:rsidRPr="00814E11">
              <w:rPr>
                <w:rFonts w:ascii="Times New Roman" w:eastAsia="Times New Roman" w:hAnsi="Times New Roman" w:cs="Times New Roman"/>
                <w:sz w:val="24"/>
                <w:szCs w:val="24"/>
              </w:rPr>
              <w:t>Sanz-Barbero</w:t>
            </w:r>
            <w:proofErr w:type="spellEnd"/>
            <w:r w:rsidRPr="00814E11">
              <w:rPr>
                <w:rFonts w:ascii="Times New Roman" w:eastAsia="Times New Roman" w:hAnsi="Times New Roman" w:cs="Times New Roman"/>
                <w:sz w:val="24"/>
                <w:szCs w:val="24"/>
              </w:rPr>
              <w:t xml:space="preserve">, Consuelo </w:t>
            </w:r>
            <w:proofErr w:type="spellStart"/>
            <w:r w:rsidRPr="00814E11">
              <w:rPr>
                <w:rFonts w:ascii="Times New Roman" w:eastAsia="Times New Roman" w:hAnsi="Times New Roman" w:cs="Times New Roman"/>
                <w:sz w:val="24"/>
                <w:szCs w:val="24"/>
              </w:rPr>
              <w:t>Corradi</w:t>
            </w:r>
            <w:proofErr w:type="spellEnd"/>
            <w:r w:rsidRPr="00814E11">
              <w:rPr>
                <w:rFonts w:ascii="Times New Roman" w:eastAsia="Times New Roman" w:hAnsi="Times New Roman" w:cs="Times New Roman"/>
                <w:sz w:val="24"/>
                <w:szCs w:val="24"/>
              </w:rPr>
              <w:t>, Laura Otero-</w:t>
            </w:r>
            <w:proofErr w:type="spellStart"/>
            <w:r w:rsidRPr="00814E11">
              <w:rPr>
                <w:rFonts w:ascii="Times New Roman" w:eastAsia="Times New Roman" w:hAnsi="Times New Roman" w:cs="Times New Roman"/>
                <w:sz w:val="24"/>
                <w:szCs w:val="24"/>
              </w:rPr>
              <w:t>García</w:t>
            </w:r>
            <w:proofErr w:type="spellEnd"/>
            <w:r w:rsidRPr="00814E11">
              <w:rPr>
                <w:rFonts w:ascii="Times New Roman" w:eastAsia="Times New Roman" w:hAnsi="Times New Roman" w:cs="Times New Roman"/>
                <w:sz w:val="24"/>
                <w:szCs w:val="24"/>
              </w:rPr>
              <w:t xml:space="preserve">, Alba Ayala and Carmen </w:t>
            </w:r>
            <w:proofErr w:type="spellStart"/>
            <w:r w:rsidRPr="00814E11">
              <w:rPr>
                <w:rFonts w:ascii="Times New Roman" w:eastAsia="Times New Roman" w:hAnsi="Times New Roman" w:cs="Times New Roman"/>
                <w:sz w:val="24"/>
                <w:szCs w:val="24"/>
              </w:rPr>
              <w:t>Vives</w:t>
            </w:r>
            <w:proofErr w:type="spellEnd"/>
            <w:r w:rsidRPr="00814E11">
              <w:rPr>
                <w:rFonts w:ascii="Times New Roman" w:eastAsia="Times New Roman" w:hAnsi="Times New Roman" w:cs="Times New Roman"/>
                <w:sz w:val="24"/>
                <w:szCs w:val="24"/>
              </w:rPr>
              <w:t xml:space="preserve">-Cases. The effect of macrosocial policies on violence against women: a multilevel study in 28 European countries. </w:t>
            </w:r>
            <w:r w:rsidRPr="00814E11">
              <w:rPr>
                <w:rFonts w:ascii="Times New Roman" w:eastAsia="Times New Roman" w:hAnsi="Times New Roman" w:cs="Times New Roman"/>
                <w:i/>
                <w:sz w:val="24"/>
                <w:szCs w:val="24"/>
              </w:rPr>
              <w:t>International Journal of Public Health</w:t>
            </w:r>
            <w:r w:rsidRPr="00814E11">
              <w:rPr>
                <w:rFonts w:ascii="Times New Roman" w:eastAsia="Times New Roman" w:hAnsi="Times New Roman" w:cs="Times New Roman"/>
                <w:sz w:val="24"/>
                <w:szCs w:val="24"/>
              </w:rPr>
              <w:t>, 2018, 63, 901 – 911.</w:t>
            </w:r>
          </w:p>
          <w:p w14:paraId="138DD0CC" w14:textId="77777777" w:rsidR="006B4FA6" w:rsidRPr="001808F6" w:rsidRDefault="006B4FA6" w:rsidP="00691665">
            <w:pPr>
              <w:pStyle w:val="Normal1"/>
              <w:numPr>
                <w:ilvl w:val="0"/>
                <w:numId w:val="11"/>
              </w:numPr>
              <w:rPr>
                <w:rFonts w:ascii="Times New Roman" w:eastAsia="Times New Roman" w:hAnsi="Times New Roman" w:cs="Times New Roman"/>
                <w:color w:val="000000" w:themeColor="text1"/>
                <w:sz w:val="24"/>
                <w:szCs w:val="24"/>
              </w:rPr>
            </w:pPr>
            <w:r w:rsidRPr="001808F6">
              <w:rPr>
                <w:rFonts w:ascii="Times New Roman" w:eastAsia="Times New Roman" w:hAnsi="Times New Roman" w:cs="Times New Roman"/>
                <w:color w:val="000000" w:themeColor="text1"/>
                <w:sz w:val="24"/>
                <w:szCs w:val="24"/>
                <w:shd w:val="clear" w:color="auto" w:fill="FFFFFF"/>
              </w:rPr>
              <w:t xml:space="preserve">Darrell </w:t>
            </w:r>
            <w:proofErr w:type="spellStart"/>
            <w:r w:rsidRPr="001808F6">
              <w:rPr>
                <w:rFonts w:ascii="Times New Roman" w:eastAsia="Times New Roman" w:hAnsi="Times New Roman" w:cs="Times New Roman"/>
                <w:color w:val="000000" w:themeColor="text1"/>
                <w:sz w:val="24"/>
                <w:szCs w:val="24"/>
                <w:shd w:val="clear" w:color="auto" w:fill="FFFFFF"/>
              </w:rPr>
              <w:t>Steffensmeier</w:t>
            </w:r>
            <w:proofErr w:type="spellEnd"/>
            <w:r w:rsidRPr="001808F6">
              <w:rPr>
                <w:rFonts w:ascii="Times New Roman" w:eastAsia="Times New Roman" w:hAnsi="Times New Roman" w:cs="Times New Roman"/>
                <w:color w:val="000000" w:themeColor="text1"/>
                <w:sz w:val="24"/>
                <w:szCs w:val="24"/>
                <w:shd w:val="clear" w:color="auto" w:fill="FFFFFF"/>
              </w:rPr>
              <w:t xml:space="preserve">, Hua </w:t>
            </w:r>
            <w:proofErr w:type="spellStart"/>
            <w:r w:rsidRPr="001808F6">
              <w:rPr>
                <w:rFonts w:ascii="Times New Roman" w:eastAsia="Times New Roman" w:hAnsi="Times New Roman" w:cs="Times New Roman"/>
                <w:color w:val="000000" w:themeColor="text1"/>
                <w:sz w:val="24"/>
                <w:szCs w:val="24"/>
                <w:shd w:val="clear" w:color="auto" w:fill="FFFFFF"/>
              </w:rPr>
              <w:t>Zhong</w:t>
            </w:r>
            <w:proofErr w:type="spellEnd"/>
            <w:r w:rsidRPr="001808F6">
              <w:rPr>
                <w:rFonts w:ascii="Times New Roman" w:eastAsia="Times New Roman" w:hAnsi="Times New Roman" w:cs="Times New Roman"/>
                <w:color w:val="000000" w:themeColor="text1"/>
                <w:sz w:val="24"/>
                <w:szCs w:val="24"/>
                <w:shd w:val="clear" w:color="auto" w:fill="FFFFFF"/>
              </w:rPr>
              <w:t>, Jeff Ackerman, Jennifer Schwartz, Suzanne Agha, Gender Gap Trends for Violent Crimes, 1980 to 2003: A UCR-NCVS Comparison. </w:t>
            </w:r>
            <w:r w:rsidRPr="001808F6">
              <w:rPr>
                <w:rFonts w:ascii="Times New Roman" w:eastAsia="Times New Roman" w:hAnsi="Times New Roman" w:cs="Times New Roman"/>
                <w:i/>
                <w:iCs/>
                <w:color w:val="000000" w:themeColor="text1"/>
                <w:sz w:val="24"/>
                <w:szCs w:val="24"/>
              </w:rPr>
              <w:t>Feminist Criminology</w:t>
            </w:r>
            <w:r w:rsidRPr="001808F6">
              <w:rPr>
                <w:rFonts w:ascii="Times New Roman" w:eastAsia="Times New Roman" w:hAnsi="Times New Roman" w:cs="Times New Roman"/>
                <w:color w:val="000000" w:themeColor="text1"/>
                <w:sz w:val="24"/>
                <w:szCs w:val="24"/>
                <w:shd w:val="clear" w:color="auto" w:fill="FFFFFF"/>
              </w:rPr>
              <w:t>, </w:t>
            </w:r>
            <w:r w:rsidRPr="001808F6">
              <w:rPr>
                <w:rFonts w:ascii="Times New Roman" w:eastAsia="Times New Roman" w:hAnsi="Times New Roman" w:cs="Times New Roman"/>
                <w:i/>
                <w:iCs/>
                <w:color w:val="000000" w:themeColor="text1"/>
                <w:sz w:val="24"/>
                <w:szCs w:val="24"/>
              </w:rPr>
              <w:t>1</w:t>
            </w:r>
            <w:r w:rsidRPr="001808F6">
              <w:rPr>
                <w:rFonts w:ascii="Times New Roman" w:eastAsia="Times New Roman" w:hAnsi="Times New Roman" w:cs="Times New Roman"/>
                <w:color w:val="000000" w:themeColor="text1"/>
                <w:sz w:val="24"/>
                <w:szCs w:val="24"/>
                <w:shd w:val="clear" w:color="auto" w:fill="FFFFFF"/>
              </w:rPr>
              <w:t>(1), 2006, 72–98. </w:t>
            </w:r>
          </w:p>
          <w:p w14:paraId="428FCAF2" w14:textId="77777777" w:rsidR="006B4FA6" w:rsidRPr="00814E11" w:rsidRDefault="006B4FA6" w:rsidP="00691665">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Shannon Drysdale Walsh and Cecilia </w:t>
            </w:r>
            <w:proofErr w:type="spellStart"/>
            <w:r w:rsidRPr="00814E11">
              <w:rPr>
                <w:rFonts w:ascii="Times New Roman" w:eastAsia="Times New Roman" w:hAnsi="Times New Roman" w:cs="Times New Roman"/>
                <w:sz w:val="24"/>
                <w:szCs w:val="24"/>
              </w:rPr>
              <w:t>Menjívar</w:t>
            </w:r>
            <w:proofErr w:type="spellEnd"/>
            <w:r w:rsidRPr="00814E11">
              <w:rPr>
                <w:rFonts w:ascii="Times New Roman" w:eastAsia="Times New Roman" w:hAnsi="Times New Roman" w:cs="Times New Roman"/>
                <w:sz w:val="24"/>
                <w:szCs w:val="24"/>
              </w:rPr>
              <w:t xml:space="preserve">, Impunity and multisided violence in the lives of Latin American women: El Salvador in comparative perspective. </w:t>
            </w:r>
            <w:r w:rsidRPr="00814E11">
              <w:rPr>
                <w:rFonts w:ascii="Times New Roman" w:eastAsia="Times New Roman" w:hAnsi="Times New Roman" w:cs="Times New Roman"/>
                <w:i/>
                <w:sz w:val="24"/>
                <w:szCs w:val="24"/>
              </w:rPr>
              <w:t>Current Sociology,</w:t>
            </w:r>
            <w:r w:rsidRPr="00814E11">
              <w:rPr>
                <w:rFonts w:ascii="Times New Roman" w:eastAsia="Times New Roman" w:hAnsi="Times New Roman" w:cs="Times New Roman"/>
                <w:sz w:val="24"/>
                <w:szCs w:val="24"/>
              </w:rPr>
              <w:t xml:space="preserve"> 64, 2016.</w:t>
            </w:r>
          </w:p>
          <w:p w14:paraId="674E412C" w14:textId="5C7EAB30" w:rsidR="006B4FA6" w:rsidRPr="001808F6" w:rsidRDefault="006B4FA6" w:rsidP="006B4FA6">
            <w:pPr>
              <w:pStyle w:val="Normal1"/>
              <w:numPr>
                <w:ilvl w:val="0"/>
                <w:numId w:val="11"/>
              </w:numPr>
              <w:rPr>
                <w:rFonts w:ascii="Times New Roman" w:eastAsia="Times New Roman" w:hAnsi="Times New Roman" w:cs="Times New Roman"/>
                <w:sz w:val="24"/>
                <w:szCs w:val="24"/>
              </w:rPr>
            </w:pPr>
            <w:r w:rsidRPr="00814E11">
              <w:rPr>
                <w:rFonts w:ascii="Times New Roman" w:eastAsia="Times New Roman" w:hAnsi="Times New Roman" w:cs="Times New Roman"/>
                <w:sz w:val="24"/>
                <w:szCs w:val="24"/>
              </w:rPr>
              <w:t xml:space="preserve">Tammy C. Whitlock. </w:t>
            </w:r>
            <w:r w:rsidRPr="00814E11">
              <w:rPr>
                <w:rFonts w:ascii="Times New Roman" w:eastAsia="Times New Roman" w:hAnsi="Times New Roman" w:cs="Times New Roman"/>
                <w:i/>
                <w:sz w:val="24"/>
                <w:szCs w:val="24"/>
              </w:rPr>
              <w:t>Crime, Gender and Consumer Culture in Nineteenth-Century England</w:t>
            </w:r>
            <w:r w:rsidRPr="00814E11">
              <w:rPr>
                <w:rFonts w:ascii="Times New Roman" w:eastAsia="Times New Roman" w:hAnsi="Times New Roman" w:cs="Times New Roman"/>
                <w:sz w:val="24"/>
                <w:szCs w:val="24"/>
              </w:rPr>
              <w:t>. Routledge, 2005.</w:t>
            </w:r>
          </w:p>
        </w:tc>
      </w:tr>
      <w:tr w:rsidR="006B4FA6" w:rsidRPr="00814E11" w14:paraId="42D42DF6" w14:textId="77777777" w:rsidTr="006B4FA6">
        <w:trPr>
          <w:jc w:val="center"/>
        </w:trPr>
        <w:tc>
          <w:tcPr>
            <w:tcW w:w="9056" w:type="dxa"/>
            <w:vAlign w:val="center"/>
          </w:tcPr>
          <w:p w14:paraId="373991C3" w14:textId="77777777" w:rsidR="006B4FA6" w:rsidRPr="00814E11" w:rsidRDefault="006B4FA6" w:rsidP="006B4FA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lastRenderedPageBreak/>
              <w:t xml:space="preserve">Instruction method: </w:t>
            </w:r>
          </w:p>
          <w:p w14:paraId="3699BC28" w14:textId="77777777" w:rsidR="006B4FA6" w:rsidRPr="00814E11" w:rsidRDefault="006B4FA6" w:rsidP="006B4FA6">
            <w:pPr>
              <w:rPr>
                <w:rFonts w:ascii="Times New Roman" w:hAnsi="Times New Roman"/>
                <w:bCs/>
                <w:sz w:val="24"/>
                <w:szCs w:val="24"/>
                <w:lang w:val="en-US" w:eastAsia="x-none"/>
              </w:rPr>
            </w:pPr>
            <w:r w:rsidRPr="00814E11">
              <w:rPr>
                <w:rFonts w:ascii="Times New Roman" w:eastAsia="Times New Roman" w:hAnsi="Times New Roman"/>
                <w:sz w:val="24"/>
                <w:szCs w:val="24"/>
                <w:lang w:val="en-US"/>
              </w:rPr>
              <w:t xml:space="preserve">Interactive lectures which encompass introductory presentation by the lecturer and student participation, students are required to prepare for the lectures and participate in the discussion; certain students may prepare oral presentations with 15 minutes duration on a </w:t>
            </w:r>
            <w:proofErr w:type="spellStart"/>
            <w:r w:rsidRPr="00814E11">
              <w:rPr>
                <w:rFonts w:ascii="Times New Roman" w:eastAsia="Times New Roman" w:hAnsi="Times New Roman"/>
                <w:sz w:val="24"/>
                <w:szCs w:val="24"/>
                <w:lang w:val="en-US"/>
              </w:rPr>
              <w:t>give</w:t>
            </w:r>
            <w:proofErr w:type="spellEnd"/>
            <w:r w:rsidRPr="00814E11">
              <w:rPr>
                <w:rFonts w:ascii="Times New Roman" w:eastAsia="Times New Roman" w:hAnsi="Times New Roman"/>
                <w:sz w:val="24"/>
                <w:szCs w:val="24"/>
                <w:lang w:val="en-US"/>
              </w:rPr>
              <w:t xml:space="preserve"> topic; contact and individual consultations.</w:t>
            </w:r>
          </w:p>
        </w:tc>
      </w:tr>
      <w:tr w:rsidR="006B4FA6" w:rsidRPr="00814E11" w14:paraId="7DF3E87C" w14:textId="77777777" w:rsidTr="006B4FA6">
        <w:trPr>
          <w:jc w:val="center"/>
        </w:trPr>
        <w:tc>
          <w:tcPr>
            <w:tcW w:w="9056" w:type="dxa"/>
            <w:vAlign w:val="center"/>
          </w:tcPr>
          <w:p w14:paraId="60F411A1" w14:textId="77777777" w:rsidR="006B4FA6" w:rsidRPr="00814E11" w:rsidRDefault="006B4FA6" w:rsidP="006B4FA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eastAsia="x-none"/>
              </w:rPr>
              <w:t>(maximum number of points 100)</w:t>
            </w:r>
          </w:p>
          <w:p w14:paraId="75314368" w14:textId="6B7B190B" w:rsidR="006B4FA6" w:rsidRPr="00814E11" w:rsidRDefault="00B94659"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The final exam shall be oral.</w:t>
            </w:r>
          </w:p>
        </w:tc>
      </w:tr>
      <w:tr w:rsidR="006B4FA6" w:rsidRPr="00814E11" w14:paraId="3B74E37D" w14:textId="77777777" w:rsidTr="006B4FA6">
        <w:trPr>
          <w:jc w:val="center"/>
        </w:trPr>
        <w:tc>
          <w:tcPr>
            <w:tcW w:w="9056" w:type="dxa"/>
            <w:vAlign w:val="center"/>
          </w:tcPr>
          <w:p w14:paraId="112AD90E" w14:textId="77777777" w:rsidR="006B4FA6" w:rsidRPr="00814E11" w:rsidRDefault="006B4FA6" w:rsidP="00B94659">
            <w:pPr>
              <w:keepNext/>
              <w:rPr>
                <w:rFonts w:ascii="Times New Roman" w:hAnsi="Times New Roman"/>
                <w:b/>
                <w:bCs/>
                <w:sz w:val="24"/>
                <w:szCs w:val="24"/>
                <w:lang w:val="en-US" w:eastAsia="x-none"/>
              </w:rPr>
            </w:pPr>
            <w:r w:rsidRPr="00814E11">
              <w:rPr>
                <w:rFonts w:ascii="Times New Roman" w:hAnsi="Times New Roman"/>
                <w:b/>
                <w:bCs/>
                <w:sz w:val="24"/>
                <w:szCs w:val="24"/>
                <w:lang w:val="en-US" w:eastAsia="x-none"/>
              </w:rPr>
              <w:t>Grading system for the course</w:t>
            </w:r>
          </w:p>
          <w:p w14:paraId="33D5B93D" w14:textId="77777777" w:rsidR="006B4FA6" w:rsidRPr="00814E11" w:rsidRDefault="006B4FA6" w:rsidP="006B4FA6">
            <w:pPr>
              <w:rPr>
                <w:rFonts w:ascii="Times New Roman" w:hAnsi="Times New Roman"/>
                <w:iCs/>
                <w:sz w:val="24"/>
                <w:szCs w:val="24"/>
                <w:lang w:val="en-US" w:eastAsia="x-none"/>
              </w:rPr>
            </w:pPr>
            <w:r w:rsidRPr="00814E11">
              <w:rPr>
                <w:rFonts w:ascii="Times New Roman" w:hAnsi="Times New Roman"/>
                <w:iCs/>
                <w:sz w:val="24"/>
                <w:szCs w:val="24"/>
                <w:lang w:val="en-US" w:eastAsia="x-none"/>
              </w:rPr>
              <w:t>To pass the entire course the oral examination and participation in the classes must have been passed. The grade is an integrated judgment of the results from the oral exam and active participation in the classes. The final course grade will be set according to the grade on the individual oral examination. The grade system: A, B, C, D, E, F.</w:t>
            </w:r>
          </w:p>
          <w:p w14:paraId="3A326C63" w14:textId="38AF3114" w:rsidR="006B4FA6" w:rsidRPr="00814E11" w:rsidRDefault="006B4FA6" w:rsidP="006B4FA6">
            <w:pPr>
              <w:rPr>
                <w:rFonts w:ascii="Times New Roman" w:hAnsi="Times New Roman"/>
                <w:sz w:val="24"/>
                <w:szCs w:val="24"/>
                <w:lang w:val="en-US"/>
              </w:rPr>
            </w:pPr>
            <w:r w:rsidRPr="00814E11">
              <w:rPr>
                <w:rFonts w:ascii="Times New Roman" w:hAnsi="Times New Roman"/>
                <w:sz w:val="24"/>
                <w:szCs w:val="24"/>
                <w:lang w:val="en-US"/>
              </w:rPr>
              <w:t xml:space="preserve">The final grade presupposes the combination of the 1) participation in seminars practical work classes (seminars, debates, discussions, </w:t>
            </w:r>
            <w:r w:rsidRPr="00814E11">
              <w:rPr>
                <w:rFonts w:ascii="Times New Roman" w:hAnsi="Times New Roman"/>
                <w:sz w:val="24"/>
                <w:szCs w:val="24"/>
                <w:lang w:val="en-US" w:eastAsia="x-none"/>
              </w:rPr>
              <w:t>assignments</w:t>
            </w:r>
            <w:r w:rsidRPr="00814E11">
              <w:rPr>
                <w:rFonts w:ascii="Times New Roman" w:hAnsi="Times New Roman"/>
                <w:sz w:val="24"/>
                <w:szCs w:val="24"/>
                <w:lang w:val="en-US"/>
              </w:rPr>
              <w:t xml:space="preserve">) and 2) the passing of oral exam. </w:t>
            </w:r>
          </w:p>
        </w:tc>
      </w:tr>
    </w:tbl>
    <w:p w14:paraId="7F014DD2" w14:textId="77777777" w:rsidR="006B4FA6" w:rsidRPr="00814E11" w:rsidRDefault="006B4FA6" w:rsidP="006B4FA6">
      <w:pPr>
        <w:rPr>
          <w:rFonts w:ascii="Times New Roman" w:hAnsi="Times New Roman"/>
          <w:b/>
          <w:bCs/>
          <w:color w:val="FF0000"/>
          <w:sz w:val="24"/>
          <w:szCs w:val="24"/>
          <w:lang w:val="en-US"/>
        </w:rPr>
      </w:pPr>
    </w:p>
    <w:p w14:paraId="6CABC461" w14:textId="45213389" w:rsidR="006B4FA6" w:rsidRPr="00814E11" w:rsidRDefault="00C744BE" w:rsidP="00B94659">
      <w:pPr>
        <w:pStyle w:val="Heading1"/>
        <w:spacing w:before="240"/>
        <w:ind w:left="357" w:hanging="357"/>
      </w:pPr>
      <w:r w:rsidRPr="00814E11">
        <w:lastRenderedPageBreak/>
        <w:t>Gender Perspective o</w:t>
      </w:r>
      <w:r w:rsidR="006A4449" w:rsidRPr="00814E11">
        <w:t>n</w:t>
      </w:r>
      <w:r w:rsidRPr="00814E11">
        <w:t xml:space="preserve"> Labor Law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B4FA6" w:rsidRPr="00814E11" w14:paraId="2C0A609F" w14:textId="77777777" w:rsidTr="006B4FA6">
        <w:trPr>
          <w:jc w:val="center"/>
        </w:trPr>
        <w:tc>
          <w:tcPr>
            <w:tcW w:w="9514" w:type="dxa"/>
            <w:vAlign w:val="center"/>
          </w:tcPr>
          <w:p w14:paraId="10EE9658" w14:textId="633FC7FC" w:rsidR="006B4FA6" w:rsidRPr="00814E11" w:rsidRDefault="006B4FA6"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Program</w:t>
            </w:r>
            <w:r w:rsidRPr="00814E11">
              <w:rPr>
                <w:rFonts w:ascii="Times New Roman" w:hAnsi="Times New Roman"/>
                <w:sz w:val="24"/>
                <w:szCs w:val="24"/>
                <w:lang w:val="en-US" w:eastAsia="x-none"/>
              </w:rPr>
              <w:t xml:space="preserve">: </w:t>
            </w:r>
            <w:r w:rsidRPr="00814E11">
              <w:rPr>
                <w:rFonts w:ascii="Times New Roman" w:hAnsi="Times New Roman"/>
                <w:b/>
                <w:sz w:val="24"/>
                <w:szCs w:val="24"/>
                <w:lang w:val="en-US" w:eastAsia="x-none"/>
              </w:rPr>
              <w:t>Master Academic Studies – Law and Gender</w:t>
            </w:r>
            <w:r w:rsidRPr="00814E11">
              <w:rPr>
                <w:rFonts w:ascii="Times New Roman" w:hAnsi="Times New Roman"/>
                <w:b/>
                <w:bCs/>
                <w:iCs/>
                <w:sz w:val="24"/>
                <w:szCs w:val="24"/>
                <w:lang w:val="en-US"/>
              </w:rPr>
              <w:t xml:space="preserve"> </w:t>
            </w:r>
          </w:p>
        </w:tc>
      </w:tr>
      <w:tr w:rsidR="006B4FA6" w:rsidRPr="00814E11" w14:paraId="44F3AC96" w14:textId="77777777" w:rsidTr="006B4FA6">
        <w:trPr>
          <w:jc w:val="center"/>
        </w:trPr>
        <w:tc>
          <w:tcPr>
            <w:tcW w:w="9514" w:type="dxa"/>
            <w:vAlign w:val="center"/>
          </w:tcPr>
          <w:p w14:paraId="25298583" w14:textId="77777777" w:rsidR="006B4FA6" w:rsidRPr="00814E11" w:rsidRDefault="006B4FA6"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title: </w:t>
            </w:r>
            <w:r w:rsidRPr="00814E11">
              <w:rPr>
                <w:rFonts w:ascii="Times New Roman" w:hAnsi="Times New Roman"/>
                <w:b/>
                <w:bCs/>
                <w:iCs/>
                <w:sz w:val="24"/>
                <w:szCs w:val="24"/>
                <w:lang w:val="en-US"/>
              </w:rPr>
              <w:t xml:space="preserve">Gender Perspective of </w:t>
            </w:r>
            <w:proofErr w:type="spellStart"/>
            <w:r w:rsidRPr="00814E11">
              <w:rPr>
                <w:rFonts w:ascii="Times New Roman" w:hAnsi="Times New Roman"/>
                <w:b/>
                <w:bCs/>
                <w:iCs/>
                <w:sz w:val="24"/>
                <w:szCs w:val="24"/>
                <w:lang w:val="en-US"/>
              </w:rPr>
              <w:t>Labour</w:t>
            </w:r>
            <w:proofErr w:type="spellEnd"/>
            <w:r w:rsidRPr="00814E11">
              <w:rPr>
                <w:rFonts w:ascii="Times New Roman" w:hAnsi="Times New Roman"/>
                <w:b/>
                <w:bCs/>
                <w:iCs/>
                <w:sz w:val="24"/>
                <w:szCs w:val="24"/>
                <w:lang w:val="en-US"/>
              </w:rPr>
              <w:t xml:space="preserve"> Law</w:t>
            </w:r>
          </w:p>
        </w:tc>
      </w:tr>
      <w:tr w:rsidR="006B4FA6" w:rsidRPr="00814E11" w14:paraId="105979B6" w14:textId="77777777" w:rsidTr="006B4FA6">
        <w:trPr>
          <w:jc w:val="center"/>
        </w:trPr>
        <w:tc>
          <w:tcPr>
            <w:tcW w:w="9514" w:type="dxa"/>
            <w:vAlign w:val="center"/>
          </w:tcPr>
          <w:p w14:paraId="5330C098" w14:textId="77777777" w:rsidR="006B4FA6" w:rsidRPr="00814E11" w:rsidRDefault="006B4FA6" w:rsidP="006B4FA6">
            <w:pPr>
              <w:rPr>
                <w:rFonts w:ascii="Times New Roman" w:hAnsi="Times New Roman"/>
                <w:lang w:val="en-US" w:eastAsia="x-none"/>
              </w:rPr>
            </w:pPr>
            <w:r w:rsidRPr="00814E11">
              <w:rPr>
                <w:rFonts w:ascii="Times New Roman" w:hAnsi="Times New Roman"/>
                <w:b/>
                <w:bCs/>
                <w:sz w:val="24"/>
                <w:szCs w:val="24"/>
                <w:lang w:val="en-US" w:eastAsia="x-none"/>
              </w:rPr>
              <w:t xml:space="preserve">Teachers: </w:t>
            </w:r>
            <w:r w:rsidRPr="00814E11">
              <w:rPr>
                <w:rFonts w:ascii="Times New Roman" w:hAnsi="Times New Roman"/>
                <w:sz w:val="24"/>
                <w:szCs w:val="24"/>
                <w:lang w:val="en-US"/>
              </w:rPr>
              <w:t xml:space="preserve">Prof. Mª Isabel Ribes Moreno, Prof. Dr. Thais Guerrero </w:t>
            </w:r>
            <w:proofErr w:type="spellStart"/>
            <w:r w:rsidRPr="00814E11">
              <w:rPr>
                <w:rFonts w:ascii="Times New Roman" w:hAnsi="Times New Roman"/>
                <w:sz w:val="24"/>
                <w:szCs w:val="24"/>
                <w:lang w:val="en-US"/>
              </w:rPr>
              <w:t>Padrón</w:t>
            </w:r>
            <w:proofErr w:type="spellEnd"/>
            <w:r w:rsidRPr="00814E11">
              <w:rPr>
                <w:rFonts w:ascii="Times New Roman" w:hAnsi="Times New Roman"/>
                <w:sz w:val="24"/>
                <w:szCs w:val="24"/>
                <w:lang w:val="en-US"/>
              </w:rPr>
              <w:t xml:space="preserve">, Prof. Dr. Carmen </w:t>
            </w:r>
            <w:proofErr w:type="spellStart"/>
            <w:r w:rsidRPr="00814E11">
              <w:rPr>
                <w:rFonts w:ascii="Times New Roman" w:hAnsi="Times New Roman"/>
                <w:sz w:val="24"/>
                <w:szCs w:val="24"/>
                <w:lang w:val="en-US"/>
              </w:rPr>
              <w:t>Jover</w:t>
            </w:r>
            <w:proofErr w:type="spellEnd"/>
            <w:r w:rsidRPr="00814E11">
              <w:rPr>
                <w:rFonts w:ascii="Times New Roman" w:hAnsi="Times New Roman"/>
                <w:sz w:val="24"/>
                <w:szCs w:val="24"/>
                <w:lang w:val="en-US"/>
              </w:rPr>
              <w:t xml:space="preserve">, Prof. Dr. </w:t>
            </w:r>
            <w:proofErr w:type="spellStart"/>
            <w:r w:rsidRPr="00814E11">
              <w:rPr>
                <w:rFonts w:ascii="Times New Roman" w:hAnsi="Times New Roman"/>
                <w:sz w:val="24"/>
                <w:szCs w:val="24"/>
                <w:lang w:val="en-US"/>
              </w:rPr>
              <w:t>Angustias</w:t>
            </w:r>
            <w:proofErr w:type="spellEnd"/>
            <w:r w:rsidRPr="00814E11">
              <w:rPr>
                <w:rFonts w:ascii="Times New Roman" w:hAnsi="Times New Roman"/>
                <w:sz w:val="24"/>
                <w:szCs w:val="24"/>
                <w:lang w:val="en-US"/>
              </w:rPr>
              <w:t xml:space="preserve"> Benito </w:t>
            </w:r>
            <w:proofErr w:type="spellStart"/>
            <w:r w:rsidRPr="00814E11">
              <w:rPr>
                <w:rFonts w:ascii="Times New Roman" w:hAnsi="Times New Roman"/>
                <w:sz w:val="24"/>
                <w:szCs w:val="24"/>
                <w:lang w:val="en-US"/>
              </w:rPr>
              <w:t>Benítez</w:t>
            </w:r>
            <w:proofErr w:type="spellEnd"/>
            <w:r w:rsidRPr="00814E11">
              <w:rPr>
                <w:rFonts w:ascii="Times New Roman" w:hAnsi="Times New Roman"/>
                <w:sz w:val="24"/>
                <w:szCs w:val="24"/>
                <w:lang w:val="en-US"/>
              </w:rPr>
              <w:t xml:space="preserve"> (Universidad de Cádiz); Prof. Dr. Eleonor </w:t>
            </w:r>
            <w:proofErr w:type="spellStart"/>
            <w:r w:rsidRPr="00814E11">
              <w:rPr>
                <w:rFonts w:ascii="Times New Roman" w:hAnsi="Times New Roman"/>
                <w:sz w:val="24"/>
                <w:szCs w:val="24"/>
                <w:lang w:val="en-US"/>
              </w:rPr>
              <w:t>Kristoffesson</w:t>
            </w:r>
            <w:proofErr w:type="spellEnd"/>
            <w:r w:rsidRPr="00814E11">
              <w:rPr>
                <w:rFonts w:ascii="Times New Roman" w:hAnsi="Times New Roman"/>
                <w:sz w:val="24"/>
                <w:szCs w:val="24"/>
                <w:lang w:val="en-US"/>
              </w:rPr>
              <w:t xml:space="preserve">, Dr Maria Sjöholm (Orebro U); Prof. Dr. Ljubinka </w:t>
            </w:r>
            <w:proofErr w:type="spellStart"/>
            <w:r w:rsidRPr="00814E11">
              <w:rPr>
                <w:rFonts w:ascii="Times New Roman" w:hAnsi="Times New Roman"/>
                <w:sz w:val="24"/>
                <w:szCs w:val="24"/>
                <w:lang w:val="en-US"/>
              </w:rPr>
              <w:t>Kovačević</w:t>
            </w:r>
            <w:proofErr w:type="spellEnd"/>
            <w:r w:rsidRPr="00814E11">
              <w:rPr>
                <w:rFonts w:ascii="Times New Roman" w:hAnsi="Times New Roman"/>
                <w:sz w:val="24"/>
                <w:szCs w:val="24"/>
                <w:lang w:val="en-US"/>
              </w:rPr>
              <w:t xml:space="preserve"> (BU); Dr. Carlo </w:t>
            </w:r>
            <w:proofErr w:type="spellStart"/>
            <w:r w:rsidRPr="00814E11">
              <w:rPr>
                <w:rFonts w:ascii="Times New Roman" w:hAnsi="Times New Roman"/>
                <w:sz w:val="24"/>
                <w:szCs w:val="24"/>
                <w:lang w:val="en-US"/>
              </w:rPr>
              <w:t>Petta</w:t>
            </w:r>
            <w:proofErr w:type="spellEnd"/>
            <w:r w:rsidRPr="00814E11">
              <w:rPr>
                <w:rFonts w:ascii="Times New Roman" w:hAnsi="Times New Roman"/>
                <w:sz w:val="24"/>
                <w:szCs w:val="24"/>
                <w:lang w:val="en-US"/>
              </w:rPr>
              <w:t xml:space="preserve"> (LUMSA U)</w:t>
            </w:r>
          </w:p>
        </w:tc>
      </w:tr>
      <w:tr w:rsidR="006B4FA6" w:rsidRPr="00814E11" w14:paraId="1658EAAF" w14:textId="77777777" w:rsidTr="006B4FA6">
        <w:trPr>
          <w:jc w:val="center"/>
        </w:trPr>
        <w:tc>
          <w:tcPr>
            <w:tcW w:w="9514" w:type="dxa"/>
            <w:vAlign w:val="center"/>
          </w:tcPr>
          <w:p w14:paraId="539F0392" w14:textId="77777777" w:rsidR="006B4FA6" w:rsidRPr="00814E11" w:rsidRDefault="006B4FA6"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status: </w:t>
            </w:r>
            <w:r w:rsidRPr="00814E11">
              <w:rPr>
                <w:rFonts w:ascii="Times New Roman" w:hAnsi="Times New Roman"/>
                <w:sz w:val="24"/>
                <w:szCs w:val="24"/>
                <w:lang w:val="en-US" w:eastAsia="x-none"/>
              </w:rPr>
              <w:t xml:space="preserve">Optional </w:t>
            </w:r>
          </w:p>
        </w:tc>
      </w:tr>
      <w:tr w:rsidR="006B4FA6" w:rsidRPr="00814E11" w14:paraId="056E5D59" w14:textId="77777777" w:rsidTr="006B4FA6">
        <w:trPr>
          <w:jc w:val="center"/>
        </w:trPr>
        <w:tc>
          <w:tcPr>
            <w:tcW w:w="9514" w:type="dxa"/>
            <w:vAlign w:val="center"/>
          </w:tcPr>
          <w:p w14:paraId="6C2FEB9A" w14:textId="77777777" w:rsidR="006B4FA6" w:rsidRPr="00814E11" w:rsidRDefault="006B4FA6"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Number of ECTS</w:t>
            </w:r>
            <w:r w:rsidRPr="00814E11">
              <w:rPr>
                <w:rFonts w:ascii="Times New Roman" w:hAnsi="Times New Roman"/>
                <w:bCs/>
                <w:sz w:val="24"/>
                <w:szCs w:val="24"/>
                <w:lang w:val="en-US" w:eastAsia="x-none"/>
              </w:rPr>
              <w:t>: 3 ECTS</w:t>
            </w:r>
          </w:p>
        </w:tc>
      </w:tr>
      <w:tr w:rsidR="006B4FA6" w:rsidRPr="00814E11" w14:paraId="71DFA586" w14:textId="77777777" w:rsidTr="006B4FA6">
        <w:trPr>
          <w:jc w:val="center"/>
        </w:trPr>
        <w:tc>
          <w:tcPr>
            <w:tcW w:w="9514" w:type="dxa"/>
            <w:vAlign w:val="center"/>
          </w:tcPr>
          <w:p w14:paraId="75FFD01B" w14:textId="77777777" w:rsidR="006B4FA6" w:rsidRPr="00814E11" w:rsidRDefault="006B4FA6" w:rsidP="006B4FA6">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Requirements: </w:t>
            </w:r>
            <w:r w:rsidRPr="00814E11">
              <w:rPr>
                <w:rFonts w:ascii="Times New Roman" w:hAnsi="Times New Roman"/>
                <w:sz w:val="24"/>
                <w:szCs w:val="24"/>
                <w:lang w:val="en-US" w:eastAsia="x-none"/>
              </w:rPr>
              <w:t>Bachelor degree or equivalent</w:t>
            </w:r>
          </w:p>
        </w:tc>
      </w:tr>
      <w:tr w:rsidR="006B4FA6" w:rsidRPr="00814E11" w14:paraId="7B521D0F" w14:textId="77777777" w:rsidTr="006B4FA6">
        <w:trPr>
          <w:jc w:val="center"/>
        </w:trPr>
        <w:tc>
          <w:tcPr>
            <w:tcW w:w="9514" w:type="dxa"/>
            <w:vAlign w:val="center"/>
          </w:tcPr>
          <w:p w14:paraId="2BDE007D" w14:textId="77777777" w:rsidR="006B4FA6" w:rsidRPr="00814E11" w:rsidRDefault="006B4FA6"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Aims of the course: </w:t>
            </w:r>
          </w:p>
          <w:p w14:paraId="7EC58A28" w14:textId="77777777" w:rsidR="006B4FA6" w:rsidRPr="00814E11" w:rsidRDefault="006B4FA6" w:rsidP="006B4FA6">
            <w:pPr>
              <w:rPr>
                <w:rFonts w:ascii="Times New Roman" w:hAnsi="Times New Roman"/>
                <w:bCs/>
                <w:sz w:val="24"/>
                <w:szCs w:val="24"/>
                <w:lang w:val="en-US" w:eastAsia="x-none"/>
              </w:rPr>
            </w:pPr>
            <w:r w:rsidRPr="00814E11">
              <w:rPr>
                <w:rFonts w:ascii="Times New Roman" w:hAnsi="Times New Roman"/>
                <w:sz w:val="24"/>
                <w:szCs w:val="24"/>
                <w:lang w:val="en-US"/>
              </w:rPr>
              <w:t xml:space="preserve">This course is designed to create a framework for understanding gender perspective on key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law institutions and their re-evaluation on the basis of gender equality principle. Students will be stimulated to critical thinking and cooperative learning in order to better conceive the need, challenges and obstacles for effective implementation of gender equality principle in the world of work. This aim shall be realized through analyzing the gender perspective on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law </w:t>
            </w:r>
            <w:r w:rsidRPr="00814E11">
              <w:rPr>
                <w:rFonts w:ascii="Times New Roman" w:hAnsi="Times New Roman"/>
                <w:bCs/>
                <w:sz w:val="24"/>
                <w:szCs w:val="24"/>
                <w:lang w:val="en-US"/>
              </w:rPr>
              <w:t>protection of job seekers</w:t>
            </w:r>
            <w:r w:rsidRPr="00814E11">
              <w:rPr>
                <w:rFonts w:ascii="Times New Roman" w:hAnsi="Times New Roman"/>
                <w:sz w:val="24"/>
                <w:szCs w:val="24"/>
                <w:lang w:val="en-US"/>
              </w:rPr>
              <w:t xml:space="preserve">, risk of gender-based discrimination regarding rights, obligations, duties and responsibilities deriving from employment relationship,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law protection of workers with family duties, and promotion of gender equality in employment and occupation.</w:t>
            </w:r>
          </w:p>
        </w:tc>
      </w:tr>
      <w:tr w:rsidR="006B4FA6" w:rsidRPr="00814E11" w14:paraId="6E4318FC" w14:textId="77777777" w:rsidTr="006B4FA6">
        <w:trPr>
          <w:jc w:val="center"/>
        </w:trPr>
        <w:tc>
          <w:tcPr>
            <w:tcW w:w="9514" w:type="dxa"/>
            <w:vAlign w:val="center"/>
          </w:tcPr>
          <w:p w14:paraId="1831C475" w14:textId="77777777" w:rsidR="006B4FA6" w:rsidRPr="00814E11" w:rsidRDefault="006B4FA6"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Course result:</w:t>
            </w:r>
          </w:p>
          <w:p w14:paraId="484A87A8" w14:textId="77777777" w:rsidR="006B4FA6" w:rsidRPr="00814E11" w:rsidRDefault="006B4FA6" w:rsidP="006B4FA6">
            <w:pPr>
              <w:rPr>
                <w:rFonts w:ascii="Times New Roman" w:hAnsi="Times New Roman"/>
                <w:sz w:val="24"/>
                <w:szCs w:val="24"/>
                <w:lang w:val="en-US" w:eastAsia="x-none"/>
              </w:rPr>
            </w:pPr>
            <w:r w:rsidRPr="00814E11">
              <w:rPr>
                <w:rFonts w:ascii="Times New Roman" w:hAnsi="Times New Roman"/>
                <w:sz w:val="24"/>
                <w:szCs w:val="24"/>
                <w:lang w:val="en-US"/>
              </w:rPr>
              <w:t xml:space="preserve">Upon finishing the course, the students should have a </w:t>
            </w:r>
            <w:r w:rsidRPr="00814E11">
              <w:rPr>
                <w:rFonts w:ascii="Times New Roman" w:eastAsia="Tahoma" w:hAnsi="Times New Roman"/>
                <w:sz w:val="24"/>
                <w:szCs w:val="24"/>
                <w:lang w:val="en-US"/>
              </w:rPr>
              <w:t xml:space="preserve">general overview of the concept, principles and aims of gender sensitive </w:t>
            </w:r>
            <w:proofErr w:type="spellStart"/>
            <w:r w:rsidRPr="00814E11">
              <w:rPr>
                <w:rFonts w:ascii="Times New Roman" w:eastAsia="Tahoma" w:hAnsi="Times New Roman"/>
                <w:sz w:val="24"/>
                <w:szCs w:val="24"/>
                <w:lang w:val="en-US"/>
              </w:rPr>
              <w:t>Labour</w:t>
            </w:r>
            <w:proofErr w:type="spellEnd"/>
            <w:r w:rsidRPr="00814E11">
              <w:rPr>
                <w:rFonts w:ascii="Times New Roman" w:eastAsia="Tahoma" w:hAnsi="Times New Roman"/>
                <w:sz w:val="24"/>
                <w:szCs w:val="24"/>
                <w:lang w:val="en-US"/>
              </w:rPr>
              <w:t xml:space="preserve"> law. Also, they </w:t>
            </w:r>
            <w:r w:rsidRPr="00814E11">
              <w:rPr>
                <w:rFonts w:ascii="Times New Roman" w:hAnsi="Times New Roman"/>
                <w:sz w:val="24"/>
                <w:szCs w:val="24"/>
                <w:lang w:val="en-US"/>
              </w:rPr>
              <w:t xml:space="preserve">should be able to analyze key gender issues throughout this branch of law in its political, social and economic context. Moreover, students will be able to </w:t>
            </w:r>
            <w:r w:rsidRPr="00814E11">
              <w:rPr>
                <w:rFonts w:ascii="Times New Roman" w:eastAsia="Tahoma" w:hAnsi="Times New Roman"/>
                <w:sz w:val="24"/>
                <w:szCs w:val="24"/>
                <w:lang w:val="en-US"/>
              </w:rPr>
              <w:t xml:space="preserve">use the gender equality principle as a basis for re-evaluating applicable sources of law and legal concepts and theories, as well as </w:t>
            </w:r>
            <w:r w:rsidRPr="00814E11">
              <w:rPr>
                <w:rFonts w:ascii="Times New Roman" w:hAnsi="Times New Roman"/>
                <w:sz w:val="24"/>
                <w:szCs w:val="24"/>
                <w:lang w:val="en-US"/>
              </w:rPr>
              <w:t>existing legal problems regarding the status of women and persons with family duties in the world of work.</w:t>
            </w:r>
          </w:p>
        </w:tc>
      </w:tr>
      <w:tr w:rsidR="006B4FA6" w:rsidRPr="00814E11" w14:paraId="29745EC2" w14:textId="77777777" w:rsidTr="006B4FA6">
        <w:trPr>
          <w:jc w:val="center"/>
        </w:trPr>
        <w:tc>
          <w:tcPr>
            <w:tcW w:w="9514" w:type="dxa"/>
            <w:vAlign w:val="center"/>
          </w:tcPr>
          <w:p w14:paraId="1F227D66" w14:textId="77777777" w:rsidR="006B4FA6" w:rsidRPr="00814E11" w:rsidRDefault="006B4FA6" w:rsidP="00B94659">
            <w:pPr>
              <w:keepNext/>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Course content:</w:t>
            </w:r>
          </w:p>
          <w:p w14:paraId="093183A8" w14:textId="77777777" w:rsidR="006B4FA6" w:rsidRPr="00814E11" w:rsidRDefault="006B4FA6" w:rsidP="006B4FA6">
            <w:pPr>
              <w:spacing w:line="240" w:lineRule="auto"/>
              <w:rPr>
                <w:rFonts w:ascii="Times New Roman" w:hAnsi="Times New Roman"/>
                <w:b/>
                <w:bCs/>
                <w:sz w:val="24"/>
                <w:szCs w:val="24"/>
                <w:lang w:val="en-US"/>
              </w:rPr>
            </w:pPr>
            <w:r w:rsidRPr="00814E11">
              <w:rPr>
                <w:rFonts w:ascii="Times New Roman" w:hAnsi="Times New Roman"/>
                <w:b/>
                <w:bCs/>
                <w:sz w:val="24"/>
                <w:szCs w:val="24"/>
                <w:lang w:val="en-US"/>
              </w:rPr>
              <w:t>1) Access to employment and equal treatment of job seekers</w:t>
            </w:r>
          </w:p>
          <w:p w14:paraId="4B947017"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1.1. Job advertisement and job requirements</w:t>
            </w:r>
          </w:p>
          <w:p w14:paraId="189CF4B4"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1.2. Gender-based discrimination during the hiring process</w:t>
            </w:r>
          </w:p>
          <w:p w14:paraId="586468C4"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1.3. Public incentives for the recruitment and maintenance of women in employment</w:t>
            </w:r>
          </w:p>
          <w:p w14:paraId="1F141D11"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1.4. Gender quotas and other positive action measures</w:t>
            </w:r>
          </w:p>
          <w:p w14:paraId="61ABE44C" w14:textId="77777777" w:rsidR="006B4FA6" w:rsidRPr="00814E11" w:rsidRDefault="006B4FA6" w:rsidP="006B4FA6">
            <w:pPr>
              <w:spacing w:line="240" w:lineRule="auto"/>
              <w:rPr>
                <w:rFonts w:ascii="Times New Roman" w:hAnsi="Times New Roman"/>
                <w:b/>
                <w:bCs/>
                <w:sz w:val="24"/>
                <w:szCs w:val="24"/>
                <w:lang w:val="en-US"/>
              </w:rPr>
            </w:pPr>
            <w:r w:rsidRPr="00814E11">
              <w:rPr>
                <w:rFonts w:ascii="Times New Roman" w:hAnsi="Times New Roman"/>
                <w:b/>
                <w:bCs/>
                <w:sz w:val="24"/>
                <w:szCs w:val="24"/>
                <w:lang w:val="en-US"/>
              </w:rPr>
              <w:t>2) Equal treatment of men and women at work</w:t>
            </w:r>
          </w:p>
          <w:p w14:paraId="1A62309F"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2.1. Working conditions and promotion</w:t>
            </w:r>
          </w:p>
          <w:p w14:paraId="43F004A6"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2.2. The principle of equal pay of men and women and gender pay gap</w:t>
            </w:r>
          </w:p>
          <w:p w14:paraId="69EF39AE" w14:textId="1AB77778"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2.3. Gender equality, flexible employment contracts and flexible working conditions</w:t>
            </w:r>
            <w:r w:rsidR="00814E11" w:rsidRPr="00814E11">
              <w:rPr>
                <w:rFonts w:ascii="Times New Roman" w:hAnsi="Times New Roman"/>
                <w:bCs/>
                <w:sz w:val="24"/>
                <w:szCs w:val="24"/>
                <w:lang w:val="en-US"/>
              </w:rPr>
              <w:t xml:space="preserve"> </w:t>
            </w:r>
          </w:p>
          <w:p w14:paraId="1984BF33"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2.4. Gender-based discrimination regarding termination of employment</w:t>
            </w:r>
          </w:p>
          <w:p w14:paraId="14A7CC17" w14:textId="77777777" w:rsidR="006B4FA6" w:rsidRPr="00814E11" w:rsidRDefault="006B4FA6" w:rsidP="006B4FA6">
            <w:pPr>
              <w:spacing w:line="240" w:lineRule="auto"/>
              <w:rPr>
                <w:rFonts w:ascii="Times New Roman" w:hAnsi="Times New Roman"/>
                <w:b/>
                <w:bCs/>
                <w:sz w:val="24"/>
                <w:szCs w:val="24"/>
                <w:lang w:val="en-US"/>
              </w:rPr>
            </w:pPr>
            <w:r w:rsidRPr="00814E11">
              <w:rPr>
                <w:rFonts w:ascii="Times New Roman" w:hAnsi="Times New Roman"/>
                <w:b/>
                <w:bCs/>
                <w:sz w:val="24"/>
                <w:szCs w:val="24"/>
                <w:lang w:val="en-US"/>
              </w:rPr>
              <w:t xml:space="preserve">3) </w:t>
            </w:r>
            <w:proofErr w:type="spellStart"/>
            <w:r w:rsidRPr="00814E11">
              <w:rPr>
                <w:rFonts w:ascii="Times New Roman" w:hAnsi="Times New Roman"/>
                <w:b/>
                <w:bCs/>
                <w:sz w:val="24"/>
                <w:szCs w:val="24"/>
                <w:lang w:val="en-US"/>
              </w:rPr>
              <w:t>Labour</w:t>
            </w:r>
            <w:proofErr w:type="spellEnd"/>
            <w:r w:rsidRPr="00814E11">
              <w:rPr>
                <w:rFonts w:ascii="Times New Roman" w:hAnsi="Times New Roman"/>
                <w:b/>
                <w:bCs/>
                <w:sz w:val="24"/>
                <w:szCs w:val="24"/>
                <w:lang w:val="en-US"/>
              </w:rPr>
              <w:t xml:space="preserve"> law measures to encourage improvements in the occupational safety and health </w:t>
            </w:r>
          </w:p>
          <w:p w14:paraId="044D498E"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3.1. Maternity protection</w:t>
            </w:r>
          </w:p>
          <w:p w14:paraId="240B6CBB"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 xml:space="preserve">3.2. Protection of workers who have recently given birth </w:t>
            </w:r>
          </w:p>
          <w:p w14:paraId="655718D9"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3.3. Protection of workers who are breastfeeding</w:t>
            </w:r>
          </w:p>
          <w:p w14:paraId="596131A5"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3.4. Occupational risk assessment and prevention</w:t>
            </w:r>
          </w:p>
          <w:p w14:paraId="00BA679A" w14:textId="77777777" w:rsidR="006B4FA6" w:rsidRPr="00814E11" w:rsidRDefault="006B4FA6" w:rsidP="006B4FA6">
            <w:pPr>
              <w:spacing w:line="240" w:lineRule="auto"/>
              <w:rPr>
                <w:rFonts w:ascii="Times New Roman" w:hAnsi="Times New Roman"/>
                <w:b/>
                <w:bCs/>
                <w:sz w:val="24"/>
                <w:szCs w:val="24"/>
                <w:lang w:val="en-US"/>
              </w:rPr>
            </w:pPr>
            <w:r w:rsidRPr="00814E11">
              <w:rPr>
                <w:rFonts w:ascii="Times New Roman" w:hAnsi="Times New Roman"/>
                <w:b/>
                <w:bCs/>
                <w:sz w:val="24"/>
                <w:szCs w:val="24"/>
                <w:lang w:val="en-US"/>
              </w:rPr>
              <w:t xml:space="preserve">4) Protection of workers on work-life balance for parents and caregivers </w:t>
            </w:r>
          </w:p>
          <w:p w14:paraId="0A253E90"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4.1. Reconciliation issues</w:t>
            </w:r>
          </w:p>
          <w:p w14:paraId="51DDD5F5"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4.2. Discrimination based on family issues</w:t>
            </w:r>
          </w:p>
          <w:p w14:paraId="4665ED76"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 xml:space="preserve">4.3. Paternity and other family-related leave </w:t>
            </w:r>
          </w:p>
          <w:p w14:paraId="4F5394BE" w14:textId="77777777" w:rsidR="006B4FA6" w:rsidRPr="00814E11" w:rsidRDefault="006B4FA6" w:rsidP="006B4FA6">
            <w:pPr>
              <w:spacing w:line="240" w:lineRule="auto"/>
              <w:rPr>
                <w:rFonts w:ascii="Times New Roman" w:hAnsi="Times New Roman"/>
                <w:b/>
                <w:bCs/>
                <w:sz w:val="24"/>
                <w:szCs w:val="24"/>
                <w:lang w:val="en-US"/>
              </w:rPr>
            </w:pPr>
            <w:r w:rsidRPr="00814E11">
              <w:rPr>
                <w:rFonts w:ascii="Times New Roman" w:hAnsi="Times New Roman"/>
                <w:b/>
                <w:bCs/>
                <w:sz w:val="24"/>
                <w:szCs w:val="24"/>
                <w:lang w:val="en-US"/>
              </w:rPr>
              <w:t>5) Gender-based harassment, sexual harassment and other forms of gender-based violence at work</w:t>
            </w:r>
          </w:p>
          <w:p w14:paraId="547E24CC" w14:textId="77777777" w:rsidR="006B4FA6" w:rsidRPr="00814E11" w:rsidRDefault="006B4FA6" w:rsidP="006B4FA6">
            <w:pPr>
              <w:spacing w:line="240" w:lineRule="auto"/>
              <w:rPr>
                <w:rFonts w:ascii="Times New Roman" w:hAnsi="Times New Roman"/>
                <w:b/>
                <w:bCs/>
                <w:sz w:val="24"/>
                <w:szCs w:val="24"/>
                <w:lang w:val="en-US"/>
              </w:rPr>
            </w:pPr>
            <w:r w:rsidRPr="00814E11">
              <w:rPr>
                <w:rFonts w:ascii="Times New Roman" w:hAnsi="Times New Roman"/>
                <w:b/>
                <w:bCs/>
                <w:sz w:val="24"/>
                <w:szCs w:val="24"/>
                <w:lang w:val="en-US"/>
              </w:rPr>
              <w:t xml:space="preserve">6) Gender perspective in collective </w:t>
            </w:r>
            <w:proofErr w:type="spellStart"/>
            <w:r w:rsidRPr="00814E11">
              <w:rPr>
                <w:rFonts w:ascii="Times New Roman" w:hAnsi="Times New Roman"/>
                <w:b/>
                <w:bCs/>
                <w:sz w:val="24"/>
                <w:szCs w:val="24"/>
                <w:lang w:val="en-US"/>
              </w:rPr>
              <w:t>labour</w:t>
            </w:r>
            <w:proofErr w:type="spellEnd"/>
            <w:r w:rsidRPr="00814E11">
              <w:rPr>
                <w:rFonts w:ascii="Times New Roman" w:hAnsi="Times New Roman"/>
                <w:b/>
                <w:bCs/>
                <w:sz w:val="24"/>
                <w:szCs w:val="24"/>
                <w:lang w:val="en-US"/>
              </w:rPr>
              <w:t xml:space="preserve"> law </w:t>
            </w:r>
          </w:p>
          <w:p w14:paraId="065695E8"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6.1. Gender balanced policy in workers’ representatives, and in management and decision-making body in trade unions</w:t>
            </w:r>
          </w:p>
          <w:p w14:paraId="42C1990F" w14:textId="77777777" w:rsidR="006B4FA6" w:rsidRPr="00814E11" w:rsidRDefault="006B4FA6" w:rsidP="006B4FA6">
            <w:pPr>
              <w:spacing w:line="240" w:lineRule="auto"/>
              <w:rPr>
                <w:rFonts w:ascii="Times New Roman" w:hAnsi="Times New Roman"/>
                <w:bCs/>
                <w:sz w:val="24"/>
                <w:szCs w:val="24"/>
                <w:lang w:val="en-US"/>
              </w:rPr>
            </w:pPr>
            <w:r w:rsidRPr="00814E11">
              <w:rPr>
                <w:rFonts w:ascii="Times New Roman" w:hAnsi="Times New Roman"/>
                <w:bCs/>
                <w:sz w:val="24"/>
                <w:szCs w:val="24"/>
                <w:lang w:val="en-US"/>
              </w:rPr>
              <w:t>6.2. Collective bargaining agreement with gender perspective: Gender action plans</w:t>
            </w:r>
          </w:p>
          <w:p w14:paraId="18199BA2" w14:textId="77777777" w:rsidR="006B4FA6" w:rsidRPr="00814E11" w:rsidRDefault="006B4FA6" w:rsidP="006B4FA6">
            <w:pPr>
              <w:rPr>
                <w:rFonts w:ascii="Times New Roman" w:hAnsi="Times New Roman"/>
                <w:bCs/>
                <w:sz w:val="24"/>
                <w:szCs w:val="24"/>
                <w:lang w:val="en-US"/>
              </w:rPr>
            </w:pPr>
            <w:r w:rsidRPr="00814E11">
              <w:rPr>
                <w:rFonts w:ascii="Times New Roman" w:hAnsi="Times New Roman"/>
                <w:bCs/>
                <w:sz w:val="24"/>
                <w:szCs w:val="24"/>
                <w:lang w:val="en-US"/>
              </w:rPr>
              <w:t>6.3. Gender perspective in social dialogue</w:t>
            </w:r>
          </w:p>
        </w:tc>
      </w:tr>
      <w:tr w:rsidR="006B4FA6" w:rsidRPr="00814E11" w14:paraId="0200C90C" w14:textId="77777777" w:rsidTr="006B4FA6">
        <w:trPr>
          <w:jc w:val="center"/>
        </w:trPr>
        <w:tc>
          <w:tcPr>
            <w:tcW w:w="9514" w:type="dxa"/>
            <w:vAlign w:val="center"/>
          </w:tcPr>
          <w:p w14:paraId="70640833" w14:textId="77777777" w:rsidR="006B4FA6" w:rsidRPr="00814E11" w:rsidRDefault="006B4FA6"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Literature: </w:t>
            </w:r>
          </w:p>
          <w:p w14:paraId="489B708E" w14:textId="77777777" w:rsidR="006B4FA6" w:rsidRPr="00814E11" w:rsidRDefault="006B4FA6" w:rsidP="006B4FA6">
            <w:pPr>
              <w:rPr>
                <w:rFonts w:ascii="Times New Roman" w:hAnsi="Times New Roman"/>
                <w:color w:val="000000"/>
                <w:sz w:val="24"/>
                <w:szCs w:val="24"/>
                <w:lang w:val="en-US" w:eastAsia="x-none"/>
              </w:rPr>
            </w:pPr>
            <w:r w:rsidRPr="00814E11">
              <w:rPr>
                <w:rFonts w:ascii="Times New Roman" w:hAnsi="Times New Roman"/>
                <w:b/>
                <w:bCs/>
                <w:sz w:val="24"/>
                <w:szCs w:val="24"/>
                <w:lang w:val="en-US" w:eastAsia="x-none"/>
              </w:rPr>
              <w:t xml:space="preserve">Required reading: </w:t>
            </w:r>
          </w:p>
          <w:p w14:paraId="0E39E44F" w14:textId="77777777" w:rsidR="006B4FA6" w:rsidRPr="00814E11" w:rsidRDefault="006B4FA6" w:rsidP="006B4FA6">
            <w:pPr>
              <w:autoSpaceDE w:val="0"/>
              <w:autoSpaceDN w:val="0"/>
              <w:adjustRightInd w:val="0"/>
              <w:spacing w:line="240" w:lineRule="auto"/>
              <w:ind w:left="284" w:hanging="284"/>
              <w:rPr>
                <w:rFonts w:ascii="Times New Roman" w:hAnsi="Times New Roman"/>
                <w:sz w:val="24"/>
                <w:szCs w:val="24"/>
                <w:lang w:val="en-US"/>
              </w:rPr>
            </w:pPr>
            <w:r w:rsidRPr="00814E11">
              <w:rPr>
                <w:rFonts w:ascii="Times New Roman" w:hAnsi="Times New Roman"/>
                <w:i/>
                <w:iCs/>
                <w:sz w:val="24"/>
                <w:szCs w:val="24"/>
                <w:lang w:val="en-US"/>
              </w:rPr>
              <w:t>ABC of Women Workers’ Rights and Gender Equality</w:t>
            </w:r>
            <w:r w:rsidRPr="00814E11">
              <w:rPr>
                <w:rFonts w:ascii="Times New Roman" w:hAnsi="Times New Roman"/>
                <w:iCs/>
                <w:sz w:val="24"/>
                <w:szCs w:val="24"/>
                <w:lang w:val="en-US"/>
              </w:rPr>
              <w:t xml:space="preserve">, </w:t>
            </w:r>
            <w:r w:rsidRPr="00814E11">
              <w:rPr>
                <w:rFonts w:ascii="Times New Roman" w:hAnsi="Times New Roman"/>
                <w:sz w:val="24"/>
                <w:szCs w:val="24"/>
                <w:lang w:val="en-US"/>
              </w:rPr>
              <w:t xml:space="preserve">International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Office, 2000.</w:t>
            </w:r>
          </w:p>
          <w:p w14:paraId="5DF873AE" w14:textId="77777777" w:rsidR="006B4FA6" w:rsidRPr="00814E11" w:rsidRDefault="006B4FA6" w:rsidP="006B4FA6">
            <w:pPr>
              <w:autoSpaceDE w:val="0"/>
              <w:autoSpaceDN w:val="0"/>
              <w:adjustRightInd w:val="0"/>
              <w:spacing w:line="240" w:lineRule="auto"/>
              <w:ind w:left="284" w:hanging="284"/>
              <w:rPr>
                <w:rFonts w:ascii="Times New Roman" w:hAnsi="Times New Roman"/>
                <w:sz w:val="24"/>
                <w:szCs w:val="24"/>
                <w:lang w:val="en-US"/>
              </w:rPr>
            </w:pPr>
            <w:r w:rsidRPr="00814E11">
              <w:rPr>
                <w:rFonts w:ascii="Times New Roman" w:hAnsi="Times New Roman"/>
                <w:sz w:val="24"/>
                <w:szCs w:val="24"/>
                <w:lang w:val="en-US"/>
              </w:rPr>
              <w:t xml:space="preserve">Susan </w:t>
            </w:r>
            <w:proofErr w:type="spellStart"/>
            <w:r w:rsidRPr="00814E11">
              <w:rPr>
                <w:rFonts w:ascii="Times New Roman" w:hAnsi="Times New Roman"/>
                <w:sz w:val="24"/>
                <w:szCs w:val="24"/>
                <w:lang w:val="en-US"/>
              </w:rPr>
              <w:t>Bisom</w:t>
            </w:r>
            <w:proofErr w:type="spellEnd"/>
            <w:r w:rsidRPr="00814E11">
              <w:rPr>
                <w:rFonts w:ascii="Times New Roman" w:hAnsi="Times New Roman"/>
                <w:sz w:val="24"/>
                <w:szCs w:val="24"/>
                <w:lang w:val="en-US"/>
              </w:rPr>
              <w:t xml:space="preserve">-Rapp, Malcolm </w:t>
            </w:r>
            <w:proofErr w:type="spellStart"/>
            <w:r w:rsidRPr="00814E11">
              <w:rPr>
                <w:rFonts w:ascii="Times New Roman" w:hAnsi="Times New Roman"/>
                <w:sz w:val="24"/>
                <w:szCs w:val="24"/>
                <w:lang w:val="en-US"/>
              </w:rPr>
              <w:t>Sargeant</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Lifetime Disadvantage, Discrimination, and the Gendered Workforce</w:t>
            </w:r>
            <w:r w:rsidRPr="00814E11">
              <w:rPr>
                <w:rFonts w:ascii="Times New Roman" w:hAnsi="Times New Roman"/>
                <w:sz w:val="24"/>
                <w:szCs w:val="24"/>
                <w:lang w:val="en-US"/>
              </w:rPr>
              <w:t>, Cambridge University Press, 2016.</w:t>
            </w:r>
          </w:p>
          <w:p w14:paraId="1F7AB0E8" w14:textId="77777777" w:rsidR="006B4FA6" w:rsidRPr="00814E11" w:rsidRDefault="006B4FA6" w:rsidP="006B4FA6">
            <w:pPr>
              <w:autoSpaceDE w:val="0"/>
              <w:autoSpaceDN w:val="0"/>
              <w:adjustRightInd w:val="0"/>
              <w:spacing w:line="240" w:lineRule="auto"/>
              <w:ind w:left="284" w:hanging="284"/>
              <w:rPr>
                <w:rFonts w:ascii="Times New Roman" w:hAnsi="Times New Roman"/>
                <w:bCs/>
                <w:sz w:val="24"/>
                <w:szCs w:val="24"/>
                <w:lang w:val="en-US"/>
              </w:rPr>
            </w:pPr>
            <w:r w:rsidRPr="00814E11">
              <w:rPr>
                <w:rFonts w:ascii="Times New Roman" w:hAnsi="Times New Roman"/>
                <w:sz w:val="24"/>
                <w:szCs w:val="24"/>
                <w:lang w:val="en-US"/>
              </w:rPr>
              <w:t xml:space="preserve">Petra </w:t>
            </w:r>
            <w:proofErr w:type="spellStart"/>
            <w:r w:rsidRPr="00814E11">
              <w:rPr>
                <w:rFonts w:ascii="Times New Roman" w:hAnsi="Times New Roman"/>
                <w:sz w:val="24"/>
                <w:szCs w:val="24"/>
                <w:lang w:val="en-US"/>
              </w:rPr>
              <w:t>Foubert</w:t>
            </w:r>
            <w:proofErr w:type="spellEnd"/>
            <w:r w:rsidRPr="00814E11">
              <w:rPr>
                <w:rFonts w:ascii="Times New Roman" w:hAnsi="Times New Roman"/>
                <w:sz w:val="24"/>
                <w:szCs w:val="24"/>
                <w:lang w:val="en-US"/>
              </w:rPr>
              <w:t xml:space="preserve">, Susanne </w:t>
            </w:r>
            <w:proofErr w:type="spellStart"/>
            <w:r w:rsidRPr="00814E11">
              <w:rPr>
                <w:rFonts w:ascii="Times New Roman" w:hAnsi="Times New Roman"/>
                <w:sz w:val="24"/>
                <w:szCs w:val="24"/>
                <w:lang w:val="en-US"/>
              </w:rPr>
              <w:t>Burri</w:t>
            </w:r>
            <w:proofErr w:type="spellEnd"/>
            <w:r w:rsidRPr="00814E11">
              <w:rPr>
                <w:rFonts w:ascii="Times New Roman" w:hAnsi="Times New Roman"/>
                <w:sz w:val="24"/>
                <w:szCs w:val="24"/>
                <w:lang w:val="en-US"/>
              </w:rPr>
              <w:t xml:space="preserve">, Ann </w:t>
            </w:r>
            <w:proofErr w:type="spellStart"/>
            <w:r w:rsidRPr="00814E11">
              <w:rPr>
                <w:rFonts w:ascii="Times New Roman" w:hAnsi="Times New Roman"/>
                <w:sz w:val="24"/>
                <w:szCs w:val="24"/>
                <w:lang w:val="en-US"/>
              </w:rPr>
              <w:t>Numhauser</w:t>
            </w:r>
            <w:proofErr w:type="spellEnd"/>
            <w:r w:rsidRPr="00814E11">
              <w:rPr>
                <w:rFonts w:ascii="Times New Roman" w:hAnsi="Times New Roman"/>
                <w:sz w:val="24"/>
                <w:szCs w:val="24"/>
                <w:lang w:val="en-US"/>
              </w:rPr>
              <w:t xml:space="preserve">-Henning, </w:t>
            </w:r>
            <w:r w:rsidRPr="00814E11">
              <w:rPr>
                <w:rFonts w:ascii="Times New Roman" w:hAnsi="Times New Roman"/>
                <w:bCs/>
                <w:i/>
                <w:sz w:val="24"/>
                <w:szCs w:val="24"/>
                <w:lang w:val="en-US"/>
              </w:rPr>
              <w:t>The Gender Pay Gap in Europe from a Legal Perspective</w:t>
            </w:r>
            <w:r w:rsidRPr="00814E11">
              <w:rPr>
                <w:rFonts w:ascii="Times New Roman" w:hAnsi="Times New Roman"/>
                <w:bCs/>
                <w:sz w:val="24"/>
                <w:szCs w:val="24"/>
                <w:lang w:val="en-US"/>
              </w:rPr>
              <w:t>,</w:t>
            </w:r>
            <w:r w:rsidRPr="00814E11">
              <w:rPr>
                <w:rFonts w:ascii="Times New Roman" w:hAnsi="Times New Roman"/>
                <w:sz w:val="24"/>
                <w:szCs w:val="24"/>
                <w:lang w:val="en-US"/>
              </w:rPr>
              <w:t xml:space="preserve"> European Commission, 2010.</w:t>
            </w:r>
            <w:r w:rsidRPr="00814E11">
              <w:rPr>
                <w:rFonts w:ascii="Times New Roman" w:hAnsi="Times New Roman"/>
                <w:bCs/>
                <w:sz w:val="24"/>
                <w:szCs w:val="24"/>
                <w:lang w:val="en-US"/>
              </w:rPr>
              <w:t xml:space="preserve"> </w:t>
            </w:r>
          </w:p>
          <w:p w14:paraId="40E16DD4" w14:textId="77777777" w:rsidR="006B4FA6" w:rsidRPr="00814E11" w:rsidRDefault="006B4FA6" w:rsidP="006B4FA6">
            <w:pPr>
              <w:spacing w:line="240" w:lineRule="auto"/>
              <w:ind w:left="284" w:hanging="284"/>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Mark Lansky </w:t>
            </w:r>
            <w:r w:rsidRPr="00814E11">
              <w:rPr>
                <w:rFonts w:ascii="Times New Roman" w:eastAsia="Times New Roman" w:hAnsi="Times New Roman"/>
                <w:i/>
                <w:sz w:val="24"/>
                <w:szCs w:val="24"/>
                <w:lang w:val="en-US"/>
              </w:rPr>
              <w:t>et al</w:t>
            </w:r>
            <w:r w:rsidRPr="00814E11">
              <w:rPr>
                <w:rFonts w:ascii="Times New Roman" w:eastAsia="Times New Roman" w:hAnsi="Times New Roman"/>
                <w:sz w:val="24"/>
                <w:szCs w:val="24"/>
                <w:lang w:val="en-US"/>
              </w:rPr>
              <w:t>. (</w:t>
            </w:r>
            <w:proofErr w:type="spellStart"/>
            <w:r w:rsidRPr="00814E11">
              <w:rPr>
                <w:rFonts w:ascii="Times New Roman" w:eastAsia="Times New Roman" w:hAnsi="Times New Roman"/>
                <w:sz w:val="24"/>
                <w:szCs w:val="24"/>
                <w:lang w:val="en-US"/>
              </w:rPr>
              <w:t>eds</w:t>
            </w:r>
            <w:proofErr w:type="spellEnd"/>
            <w:r w:rsidRPr="00814E11">
              <w:rPr>
                <w:rFonts w:ascii="Times New Roman" w:eastAsia="Times New Roman" w:hAnsi="Times New Roman"/>
                <w:sz w:val="24"/>
                <w:szCs w:val="24"/>
                <w:lang w:val="en-US"/>
              </w:rPr>
              <w:t xml:space="preserve">), </w:t>
            </w:r>
            <w:r w:rsidRPr="00814E11">
              <w:rPr>
                <w:rFonts w:ascii="Times New Roman" w:eastAsia="Times New Roman" w:hAnsi="Times New Roman"/>
                <w:i/>
                <w:sz w:val="24"/>
                <w:szCs w:val="24"/>
                <w:lang w:val="en-US"/>
              </w:rPr>
              <w:t>Women, Gender and Work</w:t>
            </w:r>
            <w:r w:rsidRPr="00814E11">
              <w:rPr>
                <w:rFonts w:ascii="Times New Roman" w:eastAsia="Times New Roman" w:hAnsi="Times New Roman"/>
                <w:sz w:val="24"/>
                <w:szCs w:val="24"/>
                <w:lang w:val="en-US"/>
              </w:rPr>
              <w:t xml:space="preserve">, International </w:t>
            </w:r>
            <w:proofErr w:type="spellStart"/>
            <w:r w:rsidRPr="00814E11">
              <w:rPr>
                <w:rFonts w:ascii="Times New Roman" w:eastAsia="Times New Roman" w:hAnsi="Times New Roman"/>
                <w:sz w:val="24"/>
                <w:szCs w:val="24"/>
                <w:lang w:val="en-US"/>
              </w:rPr>
              <w:t>Labour</w:t>
            </w:r>
            <w:proofErr w:type="spellEnd"/>
            <w:r w:rsidRPr="00814E11">
              <w:rPr>
                <w:rFonts w:ascii="Times New Roman" w:eastAsia="Times New Roman" w:hAnsi="Times New Roman"/>
                <w:sz w:val="24"/>
                <w:szCs w:val="24"/>
                <w:lang w:val="en-US"/>
              </w:rPr>
              <w:t xml:space="preserve"> Office, 2017.</w:t>
            </w:r>
          </w:p>
          <w:p w14:paraId="233F24AD" w14:textId="77777777" w:rsidR="006B4FA6" w:rsidRPr="00814E11" w:rsidRDefault="006B4FA6" w:rsidP="006B4FA6">
            <w:pPr>
              <w:spacing w:line="240" w:lineRule="auto"/>
              <w:ind w:left="284" w:hanging="284"/>
              <w:rPr>
                <w:rFonts w:ascii="Times New Roman" w:hAnsi="Times New Roman"/>
                <w:sz w:val="24"/>
                <w:szCs w:val="24"/>
                <w:lang w:val="en-US"/>
              </w:rPr>
            </w:pPr>
            <w:r w:rsidRPr="00814E11">
              <w:rPr>
                <w:rFonts w:ascii="Times New Roman" w:hAnsi="Times New Roman"/>
                <w:sz w:val="24"/>
                <w:szCs w:val="24"/>
                <w:lang w:val="en-US"/>
              </w:rPr>
              <w:lastRenderedPageBreak/>
              <w:t xml:space="preserve">Jane </w:t>
            </w:r>
            <w:proofErr w:type="spellStart"/>
            <w:r w:rsidRPr="00814E11">
              <w:rPr>
                <w:rFonts w:ascii="Times New Roman" w:hAnsi="Times New Roman"/>
                <w:sz w:val="24"/>
                <w:szCs w:val="24"/>
                <w:lang w:val="en-US"/>
              </w:rPr>
              <w:t>Pillinger</w:t>
            </w:r>
            <w:proofErr w:type="spellEnd"/>
            <w:r w:rsidRPr="00814E11">
              <w:rPr>
                <w:rFonts w:ascii="Times New Roman" w:hAnsi="Times New Roman"/>
                <w:sz w:val="24"/>
                <w:szCs w:val="24"/>
                <w:lang w:val="en-US"/>
              </w:rPr>
              <w:t xml:space="preserve">, Nora Wintour, </w:t>
            </w:r>
            <w:r w:rsidRPr="00814E11">
              <w:rPr>
                <w:rFonts w:ascii="Times New Roman" w:hAnsi="Times New Roman"/>
                <w:i/>
                <w:sz w:val="24"/>
                <w:szCs w:val="24"/>
                <w:lang w:val="en-US"/>
              </w:rPr>
              <w:t>Collective Bargaining and Gender Equality</w:t>
            </w:r>
            <w:r w:rsidRPr="00814E11">
              <w:rPr>
                <w:rFonts w:ascii="Times New Roman" w:hAnsi="Times New Roman"/>
                <w:sz w:val="24"/>
                <w:szCs w:val="24"/>
                <w:lang w:val="en-US"/>
              </w:rPr>
              <w:t xml:space="preserve">, </w:t>
            </w:r>
            <w:r w:rsidRPr="00814E11">
              <w:rPr>
                <w:rFonts w:ascii="Times New Roman" w:eastAsia="Times New Roman" w:hAnsi="Times New Roman"/>
                <w:sz w:val="24"/>
                <w:szCs w:val="24"/>
                <w:lang w:val="en-US"/>
              </w:rPr>
              <w:t>Agenda Publishing, 2019.</w:t>
            </w:r>
            <w:r w:rsidRPr="00814E11">
              <w:rPr>
                <w:rFonts w:ascii="Times New Roman" w:hAnsi="Times New Roman"/>
                <w:sz w:val="24"/>
                <w:szCs w:val="24"/>
                <w:lang w:val="en-US"/>
              </w:rPr>
              <w:t xml:space="preserve"> </w:t>
            </w:r>
          </w:p>
          <w:p w14:paraId="486EBF56" w14:textId="77777777" w:rsidR="006B4FA6" w:rsidRPr="00814E11" w:rsidRDefault="006B4FA6" w:rsidP="006B4FA6">
            <w:pPr>
              <w:rPr>
                <w:rFonts w:ascii="Times New Roman" w:hAnsi="Times New Roman"/>
                <w:b/>
                <w:bCs/>
                <w:color w:val="000000"/>
                <w:sz w:val="24"/>
                <w:szCs w:val="24"/>
                <w:lang w:val="en-US" w:eastAsia="x-none"/>
              </w:rPr>
            </w:pPr>
            <w:r w:rsidRPr="00814E11">
              <w:rPr>
                <w:rFonts w:ascii="Times New Roman" w:hAnsi="Times New Roman"/>
                <w:b/>
                <w:bCs/>
                <w:color w:val="000000"/>
                <w:sz w:val="24"/>
                <w:szCs w:val="24"/>
                <w:lang w:val="en-US" w:eastAsia="x-none"/>
              </w:rPr>
              <w:t xml:space="preserve">Additional reading: </w:t>
            </w:r>
          </w:p>
          <w:p w14:paraId="5BAF32D0" w14:textId="77777777" w:rsidR="006B4FA6" w:rsidRPr="00814E11" w:rsidRDefault="006B4FA6" w:rsidP="006B4FA6">
            <w:pPr>
              <w:autoSpaceDE w:val="0"/>
              <w:autoSpaceDN w:val="0"/>
              <w:adjustRightInd w:val="0"/>
              <w:spacing w:line="240" w:lineRule="auto"/>
              <w:ind w:left="284" w:hanging="284"/>
              <w:rPr>
                <w:rFonts w:ascii="Times New Roman" w:hAnsi="Times New Roman"/>
                <w:sz w:val="24"/>
                <w:szCs w:val="24"/>
                <w:lang w:val="en-US"/>
              </w:rPr>
            </w:pPr>
            <w:r w:rsidRPr="00814E11">
              <w:rPr>
                <w:rFonts w:ascii="Times New Roman" w:hAnsi="Times New Roman"/>
                <w:i/>
                <w:sz w:val="24"/>
                <w:szCs w:val="24"/>
                <w:lang w:val="en-US"/>
              </w:rPr>
              <w:t>A Quantum Leap for Gender Equality: For a Better Future of Work for All</w:t>
            </w:r>
            <w:r w:rsidRPr="00814E11">
              <w:rPr>
                <w:rFonts w:ascii="Times New Roman" w:hAnsi="Times New Roman"/>
                <w:sz w:val="24"/>
                <w:szCs w:val="24"/>
                <w:lang w:val="en-US"/>
              </w:rPr>
              <w:t xml:space="preserve">, International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Office, 2019.</w:t>
            </w:r>
          </w:p>
          <w:p w14:paraId="6B3D36F8" w14:textId="77777777" w:rsidR="006B4FA6" w:rsidRPr="00814E11" w:rsidRDefault="006B4FA6" w:rsidP="006B4FA6">
            <w:pPr>
              <w:autoSpaceDE w:val="0"/>
              <w:autoSpaceDN w:val="0"/>
              <w:adjustRightInd w:val="0"/>
              <w:spacing w:line="240" w:lineRule="auto"/>
              <w:ind w:left="284" w:hanging="284"/>
              <w:rPr>
                <w:rFonts w:ascii="Times New Roman" w:hAnsi="Times New Roman"/>
                <w:sz w:val="24"/>
                <w:szCs w:val="24"/>
                <w:lang w:val="en-US"/>
              </w:rPr>
            </w:pPr>
            <w:r w:rsidRPr="00814E11">
              <w:rPr>
                <w:rFonts w:ascii="Times New Roman" w:hAnsi="Times New Roman"/>
                <w:sz w:val="24"/>
                <w:szCs w:val="24"/>
                <w:lang w:val="en-US"/>
              </w:rPr>
              <w:t xml:space="preserve">Carolyn </w:t>
            </w:r>
            <w:proofErr w:type="spellStart"/>
            <w:r w:rsidRPr="00814E11">
              <w:rPr>
                <w:rFonts w:ascii="Times New Roman" w:hAnsi="Times New Roman"/>
                <w:sz w:val="24"/>
                <w:szCs w:val="24"/>
                <w:lang w:val="en-US"/>
              </w:rPr>
              <w:t>Teich</w:t>
            </w:r>
            <w:proofErr w:type="spellEnd"/>
            <w:r w:rsidRPr="00814E11">
              <w:rPr>
                <w:rFonts w:ascii="Times New Roman" w:hAnsi="Times New Roman"/>
                <w:sz w:val="24"/>
                <w:szCs w:val="24"/>
                <w:lang w:val="en-US"/>
              </w:rPr>
              <w:t xml:space="preserve"> Adams, Kathryn </w:t>
            </w:r>
            <w:proofErr w:type="spellStart"/>
            <w:r w:rsidRPr="00814E11">
              <w:rPr>
                <w:rFonts w:ascii="Times New Roman" w:hAnsi="Times New Roman"/>
                <w:sz w:val="24"/>
                <w:szCs w:val="24"/>
                <w:lang w:val="en-US"/>
              </w:rPr>
              <w:t>Teich</w:t>
            </w:r>
            <w:proofErr w:type="spellEnd"/>
            <w:r w:rsidRPr="00814E11">
              <w:rPr>
                <w:rFonts w:ascii="Times New Roman" w:hAnsi="Times New Roman"/>
                <w:sz w:val="24"/>
                <w:szCs w:val="24"/>
                <w:lang w:val="en-US"/>
              </w:rPr>
              <w:t xml:space="preserve"> Winston, </w:t>
            </w:r>
            <w:r w:rsidRPr="00814E11">
              <w:rPr>
                <w:rFonts w:ascii="Times New Roman" w:hAnsi="Times New Roman"/>
                <w:i/>
                <w:iCs/>
                <w:sz w:val="24"/>
                <w:szCs w:val="24"/>
                <w:lang w:val="en-US"/>
              </w:rPr>
              <w:t>Mothers at Work: Public Policies in the United States, Sweden, and China</w:t>
            </w:r>
            <w:r w:rsidRPr="00814E11">
              <w:rPr>
                <w:rFonts w:ascii="Times New Roman" w:hAnsi="Times New Roman"/>
                <w:sz w:val="24"/>
                <w:szCs w:val="24"/>
                <w:lang w:val="en-US"/>
              </w:rPr>
              <w:t>, Longman, 1980.</w:t>
            </w:r>
          </w:p>
          <w:p w14:paraId="2672A708" w14:textId="77777777" w:rsidR="006B4FA6" w:rsidRPr="00814E11" w:rsidRDefault="006B4FA6" w:rsidP="006B4FA6">
            <w:pPr>
              <w:spacing w:line="240" w:lineRule="auto"/>
              <w:ind w:left="284" w:hanging="284"/>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Eileen Boris, Dorothea </w:t>
            </w:r>
            <w:proofErr w:type="spellStart"/>
            <w:r w:rsidRPr="00814E11">
              <w:rPr>
                <w:rFonts w:ascii="Times New Roman" w:eastAsia="Times New Roman" w:hAnsi="Times New Roman"/>
                <w:sz w:val="24"/>
                <w:szCs w:val="24"/>
                <w:lang w:val="en-US"/>
              </w:rPr>
              <w:t>Hoehtker</w:t>
            </w:r>
            <w:proofErr w:type="spellEnd"/>
            <w:r w:rsidRPr="00814E11">
              <w:rPr>
                <w:rFonts w:ascii="Times New Roman" w:eastAsia="Times New Roman" w:hAnsi="Times New Roman"/>
                <w:sz w:val="24"/>
                <w:szCs w:val="24"/>
                <w:lang w:val="en-US"/>
              </w:rPr>
              <w:t>, Susan Zimmermann (</w:t>
            </w:r>
            <w:proofErr w:type="spellStart"/>
            <w:r w:rsidRPr="00814E11">
              <w:rPr>
                <w:rFonts w:ascii="Times New Roman" w:eastAsia="Times New Roman" w:hAnsi="Times New Roman"/>
                <w:sz w:val="24"/>
                <w:szCs w:val="24"/>
                <w:lang w:val="en-US"/>
              </w:rPr>
              <w:t>eds</w:t>
            </w:r>
            <w:proofErr w:type="spellEnd"/>
            <w:r w:rsidRPr="00814E11">
              <w:rPr>
                <w:rFonts w:ascii="Times New Roman" w:eastAsia="Times New Roman" w:hAnsi="Times New Roman"/>
                <w:sz w:val="24"/>
                <w:szCs w:val="24"/>
                <w:lang w:val="en-US"/>
              </w:rPr>
              <w:t xml:space="preserve">), </w:t>
            </w:r>
            <w:r w:rsidRPr="00814E11">
              <w:rPr>
                <w:rFonts w:ascii="Times New Roman" w:eastAsia="Times New Roman" w:hAnsi="Times New Roman"/>
                <w:i/>
                <w:sz w:val="24"/>
                <w:szCs w:val="24"/>
                <w:lang w:val="en-US"/>
              </w:rPr>
              <w:t xml:space="preserve">Women’s ILO: Transnational Networks, Global </w:t>
            </w:r>
            <w:proofErr w:type="spellStart"/>
            <w:r w:rsidRPr="00814E11">
              <w:rPr>
                <w:rFonts w:ascii="Times New Roman" w:eastAsia="Times New Roman" w:hAnsi="Times New Roman"/>
                <w:i/>
                <w:sz w:val="24"/>
                <w:szCs w:val="24"/>
                <w:lang w:val="en-US"/>
              </w:rPr>
              <w:t>Labour</w:t>
            </w:r>
            <w:proofErr w:type="spellEnd"/>
            <w:r w:rsidRPr="00814E11">
              <w:rPr>
                <w:rFonts w:ascii="Times New Roman" w:eastAsia="Times New Roman" w:hAnsi="Times New Roman"/>
                <w:i/>
                <w:sz w:val="24"/>
                <w:szCs w:val="24"/>
                <w:lang w:val="en-US"/>
              </w:rPr>
              <w:t xml:space="preserve"> Standards and Gender Equity</w:t>
            </w:r>
            <w:r w:rsidRPr="00814E11">
              <w:rPr>
                <w:rFonts w:ascii="Times New Roman" w:eastAsia="Times New Roman" w:hAnsi="Times New Roman"/>
                <w:sz w:val="24"/>
                <w:szCs w:val="24"/>
                <w:lang w:val="en-US"/>
              </w:rPr>
              <w:t xml:space="preserve"> - </w:t>
            </w:r>
            <w:r w:rsidRPr="00814E11">
              <w:rPr>
                <w:rFonts w:ascii="Times New Roman" w:eastAsia="Times New Roman" w:hAnsi="Times New Roman"/>
                <w:i/>
                <w:sz w:val="24"/>
                <w:szCs w:val="24"/>
                <w:lang w:val="en-US"/>
              </w:rPr>
              <w:t>1919 to Present</w:t>
            </w:r>
            <w:r w:rsidRPr="00814E11">
              <w:rPr>
                <w:rFonts w:ascii="Times New Roman" w:eastAsia="Times New Roman" w:hAnsi="Times New Roman"/>
                <w:sz w:val="24"/>
                <w:szCs w:val="24"/>
                <w:lang w:val="en-US"/>
              </w:rPr>
              <w:t xml:space="preserve">, International </w:t>
            </w:r>
            <w:proofErr w:type="spellStart"/>
            <w:r w:rsidRPr="00814E11">
              <w:rPr>
                <w:rFonts w:ascii="Times New Roman" w:eastAsia="Times New Roman" w:hAnsi="Times New Roman"/>
                <w:sz w:val="24"/>
                <w:szCs w:val="24"/>
                <w:lang w:val="en-US"/>
              </w:rPr>
              <w:t>Labour</w:t>
            </w:r>
            <w:proofErr w:type="spellEnd"/>
            <w:r w:rsidRPr="00814E11">
              <w:rPr>
                <w:rFonts w:ascii="Times New Roman" w:eastAsia="Times New Roman" w:hAnsi="Times New Roman"/>
                <w:sz w:val="24"/>
                <w:szCs w:val="24"/>
                <w:lang w:val="en-US"/>
              </w:rPr>
              <w:t xml:space="preserve"> Office, 2019.</w:t>
            </w:r>
          </w:p>
          <w:p w14:paraId="177E96C8" w14:textId="77777777" w:rsidR="006B4FA6" w:rsidRPr="00814E11" w:rsidRDefault="006B4FA6" w:rsidP="006B4FA6">
            <w:pPr>
              <w:autoSpaceDE w:val="0"/>
              <w:autoSpaceDN w:val="0"/>
              <w:adjustRightInd w:val="0"/>
              <w:spacing w:line="240" w:lineRule="auto"/>
              <w:ind w:left="284" w:hanging="284"/>
              <w:rPr>
                <w:rFonts w:ascii="Times New Roman" w:hAnsi="Times New Roman"/>
                <w:sz w:val="24"/>
                <w:szCs w:val="24"/>
                <w:lang w:val="en-US"/>
              </w:rPr>
            </w:pPr>
            <w:r w:rsidRPr="00814E11">
              <w:rPr>
                <w:rFonts w:ascii="Times New Roman" w:hAnsi="Times New Roman"/>
                <w:sz w:val="24"/>
                <w:szCs w:val="24"/>
                <w:lang w:val="en-US"/>
              </w:rPr>
              <w:t xml:space="preserve">Linda </w:t>
            </w:r>
            <w:proofErr w:type="spellStart"/>
            <w:r w:rsidRPr="00814E11">
              <w:rPr>
                <w:rFonts w:ascii="Times New Roman" w:hAnsi="Times New Roman"/>
                <w:sz w:val="24"/>
                <w:szCs w:val="24"/>
                <w:lang w:val="en-US"/>
              </w:rPr>
              <w:t>Briskin</w:t>
            </w:r>
            <w:proofErr w:type="spellEnd"/>
            <w:r w:rsidRPr="00814E11">
              <w:rPr>
                <w:rFonts w:ascii="Times New Roman" w:hAnsi="Times New Roman"/>
                <w:sz w:val="24"/>
                <w:szCs w:val="24"/>
                <w:lang w:val="en-US"/>
              </w:rPr>
              <w:t xml:space="preserve">, </w:t>
            </w:r>
            <w:r w:rsidRPr="00814E11">
              <w:rPr>
                <w:rFonts w:ascii="Times New Roman" w:hAnsi="Times New Roman"/>
                <w:bCs/>
                <w:i/>
                <w:sz w:val="24"/>
                <w:szCs w:val="24"/>
                <w:lang w:val="en-US"/>
              </w:rPr>
              <w:t>Equity Bargaining/Bargaining Equity</w:t>
            </w:r>
            <w:r w:rsidRPr="00814E11">
              <w:rPr>
                <w:rFonts w:ascii="Times New Roman" w:hAnsi="Times New Roman"/>
                <w:b/>
                <w:bCs/>
                <w:sz w:val="24"/>
                <w:szCs w:val="24"/>
                <w:lang w:val="en-US"/>
              </w:rPr>
              <w:t>,</w:t>
            </w:r>
            <w:r w:rsidRPr="00814E11">
              <w:rPr>
                <w:rFonts w:ascii="Times New Roman" w:hAnsi="Times New Roman"/>
                <w:sz w:val="24"/>
                <w:szCs w:val="24"/>
                <w:lang w:val="en-US"/>
              </w:rPr>
              <w:t xml:space="preserve"> Centre for Research on Work and Society, York University, 2006.</w:t>
            </w:r>
          </w:p>
          <w:p w14:paraId="6E6B24F6" w14:textId="77777777" w:rsidR="006B4FA6" w:rsidRPr="00814E11" w:rsidRDefault="006B4FA6" w:rsidP="006B4FA6">
            <w:pPr>
              <w:autoSpaceDE w:val="0"/>
              <w:autoSpaceDN w:val="0"/>
              <w:adjustRightInd w:val="0"/>
              <w:spacing w:line="240" w:lineRule="auto"/>
              <w:ind w:left="284" w:hanging="284"/>
              <w:rPr>
                <w:rFonts w:ascii="Times New Roman" w:hAnsi="Times New Roman"/>
                <w:b/>
                <w:bCs/>
                <w:sz w:val="24"/>
                <w:szCs w:val="24"/>
                <w:lang w:val="en-US"/>
              </w:rPr>
            </w:pPr>
            <w:r w:rsidRPr="00814E11">
              <w:rPr>
                <w:rFonts w:ascii="Times New Roman" w:hAnsi="Times New Roman"/>
                <w:sz w:val="24"/>
                <w:szCs w:val="24"/>
                <w:lang w:val="en-US"/>
              </w:rPr>
              <w:t xml:space="preserve">Linda </w:t>
            </w:r>
            <w:proofErr w:type="spellStart"/>
            <w:r w:rsidRPr="00814E11">
              <w:rPr>
                <w:rFonts w:ascii="Times New Roman" w:hAnsi="Times New Roman"/>
                <w:sz w:val="24"/>
                <w:szCs w:val="24"/>
                <w:lang w:val="en-US"/>
              </w:rPr>
              <w:t>Briskin</w:t>
            </w:r>
            <w:proofErr w:type="spellEnd"/>
            <w:r w:rsidRPr="00814E11">
              <w:rPr>
                <w:rFonts w:ascii="Times New Roman" w:hAnsi="Times New Roman"/>
                <w:sz w:val="24"/>
                <w:szCs w:val="24"/>
                <w:lang w:val="en-US"/>
              </w:rPr>
              <w:t xml:space="preserve">, Angelika Muller, </w:t>
            </w:r>
            <w:r w:rsidRPr="00814E11">
              <w:rPr>
                <w:rFonts w:ascii="Times New Roman" w:hAnsi="Times New Roman"/>
                <w:i/>
                <w:sz w:val="24"/>
                <w:szCs w:val="24"/>
                <w:lang w:val="en-US"/>
              </w:rPr>
              <w:t xml:space="preserve">Promoting Gender Equality through Social Dialogue: Global Trends and Persistent Obstacles, </w:t>
            </w:r>
            <w:r w:rsidRPr="00814E11">
              <w:rPr>
                <w:rFonts w:ascii="Times New Roman" w:hAnsi="Times New Roman"/>
                <w:sz w:val="24"/>
                <w:szCs w:val="24"/>
                <w:lang w:val="en-US"/>
              </w:rPr>
              <w:t xml:space="preserve">International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Office, 2011.</w:t>
            </w:r>
          </w:p>
          <w:p w14:paraId="1F75D4F3" w14:textId="77777777" w:rsidR="006B4FA6" w:rsidRPr="00814E11" w:rsidRDefault="006B4FA6" w:rsidP="006B4FA6">
            <w:pPr>
              <w:autoSpaceDE w:val="0"/>
              <w:autoSpaceDN w:val="0"/>
              <w:adjustRightInd w:val="0"/>
              <w:spacing w:line="240" w:lineRule="auto"/>
              <w:ind w:left="284" w:hanging="284"/>
              <w:rPr>
                <w:rFonts w:ascii="Times New Roman" w:hAnsi="Times New Roman"/>
                <w:sz w:val="24"/>
                <w:szCs w:val="24"/>
                <w:lang w:val="en-US"/>
              </w:rPr>
            </w:pPr>
            <w:r w:rsidRPr="00814E11">
              <w:rPr>
                <w:rFonts w:ascii="Times New Roman" w:hAnsi="Times New Roman"/>
                <w:sz w:val="24"/>
                <w:szCs w:val="24"/>
                <w:lang w:val="en-US"/>
              </w:rPr>
              <w:t xml:space="preserve">Anne Forrest, </w:t>
            </w:r>
            <w:r w:rsidRPr="00814E11">
              <w:rPr>
                <w:rFonts w:ascii="Times New Roman" w:hAnsi="Times New Roman"/>
                <w:bCs/>
                <w:sz w:val="24"/>
                <w:szCs w:val="24"/>
                <w:lang w:val="en-US"/>
              </w:rPr>
              <w:t xml:space="preserve">"Hidden in the Past: How </w:t>
            </w:r>
            <w:proofErr w:type="spellStart"/>
            <w:r w:rsidRPr="00814E11">
              <w:rPr>
                <w:rFonts w:ascii="Times New Roman" w:hAnsi="Times New Roman"/>
                <w:bCs/>
                <w:sz w:val="24"/>
                <w:szCs w:val="24"/>
                <w:lang w:val="en-US"/>
              </w:rPr>
              <w:t>Labour</w:t>
            </w:r>
            <w:proofErr w:type="spellEnd"/>
            <w:r w:rsidRPr="00814E11">
              <w:rPr>
                <w:rFonts w:ascii="Times New Roman" w:hAnsi="Times New Roman"/>
                <w:bCs/>
                <w:sz w:val="24"/>
                <w:szCs w:val="24"/>
                <w:lang w:val="en-US"/>
              </w:rPr>
              <w:t xml:space="preserve"> Relations Policy and Law Perpetuate Women's Economic Inequality", </w:t>
            </w:r>
            <w:r w:rsidRPr="00814E11">
              <w:rPr>
                <w:rFonts w:ascii="Times New Roman" w:hAnsi="Times New Roman"/>
                <w:i/>
                <w:iCs/>
                <w:sz w:val="24"/>
                <w:szCs w:val="24"/>
                <w:lang w:val="en-US"/>
              </w:rPr>
              <w:t>Canadian Woman Studies</w:t>
            </w:r>
            <w:r w:rsidRPr="00814E11">
              <w:rPr>
                <w:rFonts w:ascii="Times New Roman" w:hAnsi="Times New Roman"/>
                <w:sz w:val="24"/>
                <w:szCs w:val="24"/>
                <w:lang w:val="en-US"/>
              </w:rPr>
              <w:t>, Vol. 23, No. 3/2004, 64-71.</w:t>
            </w:r>
          </w:p>
          <w:p w14:paraId="06773131" w14:textId="77777777" w:rsidR="006B4FA6" w:rsidRPr="00814E11" w:rsidRDefault="006B4FA6" w:rsidP="006B4FA6">
            <w:pPr>
              <w:autoSpaceDE w:val="0"/>
              <w:autoSpaceDN w:val="0"/>
              <w:adjustRightInd w:val="0"/>
              <w:spacing w:line="240" w:lineRule="auto"/>
              <w:ind w:left="284" w:hanging="284"/>
              <w:rPr>
                <w:rFonts w:ascii="Times New Roman" w:hAnsi="Times New Roman"/>
                <w:sz w:val="24"/>
                <w:szCs w:val="24"/>
                <w:lang w:val="en-US"/>
              </w:rPr>
            </w:pPr>
            <w:r w:rsidRPr="00814E11">
              <w:rPr>
                <w:rFonts w:ascii="Times New Roman" w:hAnsi="Times New Roman"/>
                <w:bCs/>
                <w:i/>
                <w:sz w:val="24"/>
                <w:szCs w:val="24"/>
                <w:lang w:val="en-US"/>
              </w:rPr>
              <w:t>Gender and Career Development</w:t>
            </w:r>
            <w:r w:rsidRPr="00814E11">
              <w:rPr>
                <w:rFonts w:ascii="Times New Roman" w:hAnsi="Times New Roman"/>
                <w:bCs/>
                <w:sz w:val="24"/>
                <w:szCs w:val="24"/>
                <w:lang w:val="en-US"/>
              </w:rPr>
              <w:t>,</w:t>
            </w:r>
            <w:r w:rsidRPr="00814E11">
              <w:rPr>
                <w:rFonts w:ascii="Times New Roman" w:hAnsi="Times New Roman"/>
                <w:b/>
                <w:bCs/>
                <w:sz w:val="24"/>
                <w:szCs w:val="24"/>
                <w:lang w:val="en-US"/>
              </w:rPr>
              <w:t xml:space="preserve"> </w:t>
            </w:r>
            <w:r w:rsidRPr="00814E11">
              <w:rPr>
                <w:rFonts w:ascii="Times New Roman" w:hAnsi="Times New Roman"/>
                <w:sz w:val="24"/>
                <w:szCs w:val="24"/>
                <w:lang w:val="en-US"/>
              </w:rPr>
              <w:t>European Foundation for the Improvement of Living and Working Conditions, 2007.</w:t>
            </w:r>
          </w:p>
          <w:p w14:paraId="25A6E025" w14:textId="77777777" w:rsidR="006B4FA6" w:rsidRPr="00814E11" w:rsidRDefault="006B4FA6" w:rsidP="006B4FA6">
            <w:pPr>
              <w:autoSpaceDE w:val="0"/>
              <w:autoSpaceDN w:val="0"/>
              <w:adjustRightInd w:val="0"/>
              <w:spacing w:line="240" w:lineRule="auto"/>
              <w:ind w:left="284" w:hanging="284"/>
              <w:rPr>
                <w:rFonts w:ascii="Times New Roman" w:hAnsi="Times New Roman"/>
                <w:sz w:val="24"/>
                <w:szCs w:val="24"/>
                <w:lang w:val="en-US"/>
              </w:rPr>
            </w:pPr>
            <w:r w:rsidRPr="00814E11">
              <w:rPr>
                <w:rFonts w:ascii="Times New Roman" w:hAnsi="Times New Roman"/>
                <w:i/>
                <w:sz w:val="24"/>
                <w:szCs w:val="24"/>
                <w:lang w:val="en-US"/>
              </w:rPr>
              <w:t xml:space="preserve"> Gender Equality and Decent Work: Good Practices at the Workplace, </w:t>
            </w:r>
            <w:r w:rsidRPr="00814E11">
              <w:rPr>
                <w:rFonts w:ascii="Times New Roman" w:hAnsi="Times New Roman"/>
                <w:sz w:val="24"/>
                <w:szCs w:val="24"/>
                <w:lang w:val="en-US"/>
              </w:rPr>
              <w:t xml:space="preserve">International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Office, 2005.</w:t>
            </w:r>
          </w:p>
          <w:p w14:paraId="0DF1BFE4" w14:textId="77777777" w:rsidR="006B4FA6" w:rsidRPr="00814E11" w:rsidRDefault="006B4FA6" w:rsidP="006B4FA6">
            <w:pPr>
              <w:autoSpaceDE w:val="0"/>
              <w:autoSpaceDN w:val="0"/>
              <w:adjustRightInd w:val="0"/>
              <w:spacing w:line="240" w:lineRule="auto"/>
              <w:ind w:left="284" w:hanging="284"/>
              <w:rPr>
                <w:rFonts w:ascii="Times New Roman" w:hAnsi="Times New Roman"/>
                <w:sz w:val="24"/>
                <w:szCs w:val="24"/>
                <w:lang w:val="en-US"/>
              </w:rPr>
            </w:pPr>
            <w:r w:rsidRPr="00814E11">
              <w:rPr>
                <w:rFonts w:ascii="Times New Roman" w:hAnsi="Times New Roman"/>
                <w:i/>
                <w:sz w:val="24"/>
                <w:szCs w:val="24"/>
                <w:lang w:val="en-US"/>
              </w:rPr>
              <w:t xml:space="preserve">Gender Equality Around the World. Articles from World of Work Magazine 1999-2006, </w:t>
            </w:r>
            <w:r w:rsidRPr="00814E11">
              <w:rPr>
                <w:rFonts w:ascii="Times New Roman" w:hAnsi="Times New Roman"/>
                <w:sz w:val="24"/>
                <w:szCs w:val="24"/>
                <w:lang w:val="en-US"/>
              </w:rPr>
              <w:t xml:space="preserve">International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Office, 2007.</w:t>
            </w:r>
          </w:p>
          <w:p w14:paraId="0E5B3625" w14:textId="77777777" w:rsidR="006B4FA6" w:rsidRPr="00814E11" w:rsidRDefault="006B4FA6" w:rsidP="006B4FA6">
            <w:pPr>
              <w:spacing w:line="240" w:lineRule="auto"/>
              <w:ind w:left="284" w:hanging="284"/>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Tess Gill, Larry </w:t>
            </w:r>
            <w:proofErr w:type="spellStart"/>
            <w:r w:rsidRPr="00814E11">
              <w:rPr>
                <w:rFonts w:ascii="Times New Roman" w:eastAsia="Times New Roman" w:hAnsi="Times New Roman"/>
                <w:sz w:val="24"/>
                <w:szCs w:val="24"/>
                <w:lang w:val="en-US"/>
              </w:rPr>
              <w:t>Whitty</w:t>
            </w:r>
            <w:proofErr w:type="spellEnd"/>
            <w:r w:rsidRPr="00814E11">
              <w:rPr>
                <w:rFonts w:ascii="Times New Roman" w:eastAsia="Times New Roman" w:hAnsi="Times New Roman"/>
                <w:sz w:val="24"/>
                <w:szCs w:val="24"/>
                <w:lang w:val="en-US"/>
              </w:rPr>
              <w:t xml:space="preserve">, </w:t>
            </w:r>
            <w:r w:rsidRPr="00814E11">
              <w:rPr>
                <w:rFonts w:ascii="Times New Roman" w:eastAsia="Times New Roman" w:hAnsi="Times New Roman"/>
                <w:i/>
                <w:iCs/>
                <w:sz w:val="24"/>
                <w:szCs w:val="24"/>
                <w:lang w:val="en-US"/>
              </w:rPr>
              <w:t>Women’s Rights in the Workplace</w:t>
            </w:r>
            <w:r w:rsidRPr="00814E11">
              <w:rPr>
                <w:rFonts w:ascii="Times New Roman" w:eastAsia="Times New Roman" w:hAnsi="Times New Roman"/>
                <w:sz w:val="24"/>
                <w:szCs w:val="24"/>
                <w:lang w:val="en-US"/>
              </w:rPr>
              <w:t>, Penguin Books Ltd, 1983.</w:t>
            </w:r>
          </w:p>
          <w:p w14:paraId="5C38D247" w14:textId="77777777" w:rsidR="006B4FA6" w:rsidRPr="00814E11" w:rsidRDefault="006B4FA6" w:rsidP="006B4FA6">
            <w:pPr>
              <w:spacing w:line="240" w:lineRule="auto"/>
              <w:ind w:left="284" w:hanging="284"/>
              <w:outlineLvl w:val="4"/>
              <w:rPr>
                <w:rFonts w:ascii="Times New Roman" w:eastAsia="Times New Roman" w:hAnsi="Times New Roman"/>
                <w:bCs/>
                <w:iCs/>
                <w:sz w:val="24"/>
                <w:szCs w:val="24"/>
                <w:lang w:val="en-US"/>
              </w:rPr>
            </w:pPr>
            <w:r w:rsidRPr="00814E11">
              <w:rPr>
                <w:rFonts w:ascii="Times New Roman" w:eastAsia="Times New Roman" w:hAnsi="Times New Roman"/>
                <w:bCs/>
                <w:i/>
                <w:iCs/>
                <w:sz w:val="24"/>
                <w:szCs w:val="24"/>
                <w:lang w:val="en-US"/>
              </w:rPr>
              <w:t xml:space="preserve">International </w:t>
            </w:r>
            <w:proofErr w:type="spellStart"/>
            <w:r w:rsidRPr="00814E11">
              <w:rPr>
                <w:rFonts w:ascii="Times New Roman" w:eastAsia="Times New Roman" w:hAnsi="Times New Roman"/>
                <w:bCs/>
                <w:i/>
                <w:iCs/>
                <w:sz w:val="24"/>
                <w:szCs w:val="24"/>
                <w:lang w:val="en-US"/>
              </w:rPr>
              <w:t>Labour</w:t>
            </w:r>
            <w:proofErr w:type="spellEnd"/>
            <w:r w:rsidRPr="00814E11">
              <w:rPr>
                <w:rFonts w:ascii="Times New Roman" w:eastAsia="Times New Roman" w:hAnsi="Times New Roman"/>
                <w:bCs/>
                <w:i/>
                <w:iCs/>
                <w:sz w:val="24"/>
                <w:szCs w:val="24"/>
                <w:lang w:val="en-US"/>
              </w:rPr>
              <w:t xml:space="preserve"> Review Special Issue: Women</w:t>
            </w:r>
            <w:r w:rsidRPr="00814E11">
              <w:rPr>
                <w:rFonts w:ascii="Times New Roman" w:eastAsia="Times New Roman" w:hAnsi="Times New Roman"/>
                <w:bCs/>
                <w:i/>
                <w:sz w:val="24"/>
                <w:szCs w:val="24"/>
                <w:lang w:val="en-US"/>
              </w:rPr>
              <w:t xml:space="preserve">’s </w:t>
            </w:r>
            <w:proofErr w:type="spellStart"/>
            <w:r w:rsidRPr="00814E11">
              <w:rPr>
                <w:rFonts w:ascii="Times New Roman" w:eastAsia="Times New Roman" w:hAnsi="Times New Roman"/>
                <w:bCs/>
                <w:i/>
                <w:sz w:val="24"/>
                <w:szCs w:val="24"/>
                <w:lang w:val="en-US"/>
              </w:rPr>
              <w:t>Labour</w:t>
            </w:r>
            <w:proofErr w:type="spellEnd"/>
            <w:r w:rsidRPr="00814E11">
              <w:rPr>
                <w:rFonts w:ascii="Times New Roman" w:eastAsia="Times New Roman" w:hAnsi="Times New Roman"/>
                <w:bCs/>
                <w:i/>
                <w:sz w:val="24"/>
                <w:szCs w:val="24"/>
                <w:lang w:val="en-US"/>
              </w:rPr>
              <w:t xml:space="preserve"> Force Participation: Gendered Patterns and Trends</w:t>
            </w:r>
            <w:r w:rsidRPr="00814E11">
              <w:rPr>
                <w:rFonts w:ascii="Times New Roman" w:eastAsia="Times New Roman" w:hAnsi="Times New Roman"/>
                <w:bCs/>
                <w:iCs/>
                <w:sz w:val="24"/>
                <w:szCs w:val="24"/>
                <w:lang w:val="en-US"/>
              </w:rPr>
              <w:t xml:space="preserve"> (vol. 153, No. 2/2014)</w:t>
            </w:r>
          </w:p>
          <w:p w14:paraId="0AE7C769" w14:textId="77777777" w:rsidR="006B4FA6" w:rsidRPr="00814E11" w:rsidRDefault="006B4FA6" w:rsidP="006B4FA6">
            <w:pPr>
              <w:spacing w:line="240" w:lineRule="auto"/>
              <w:ind w:left="284" w:hanging="284"/>
              <w:outlineLvl w:val="4"/>
              <w:rPr>
                <w:rFonts w:ascii="Times New Roman" w:eastAsia="Times New Roman" w:hAnsi="Times New Roman"/>
                <w:bCs/>
                <w:iCs/>
                <w:sz w:val="24"/>
                <w:szCs w:val="24"/>
                <w:lang w:val="en-US"/>
              </w:rPr>
            </w:pPr>
            <w:r w:rsidRPr="00814E11">
              <w:rPr>
                <w:rFonts w:ascii="Times New Roman" w:eastAsia="Times New Roman" w:hAnsi="Times New Roman"/>
                <w:bCs/>
                <w:i/>
                <w:iCs/>
                <w:sz w:val="24"/>
                <w:szCs w:val="24"/>
                <w:lang w:val="en-US"/>
              </w:rPr>
              <w:t xml:space="preserve">International </w:t>
            </w:r>
            <w:proofErr w:type="spellStart"/>
            <w:r w:rsidRPr="00814E11">
              <w:rPr>
                <w:rFonts w:ascii="Times New Roman" w:eastAsia="Times New Roman" w:hAnsi="Times New Roman"/>
                <w:bCs/>
                <w:i/>
                <w:iCs/>
                <w:sz w:val="24"/>
                <w:szCs w:val="24"/>
                <w:lang w:val="en-US"/>
              </w:rPr>
              <w:t>Labour</w:t>
            </w:r>
            <w:proofErr w:type="spellEnd"/>
            <w:r w:rsidRPr="00814E11">
              <w:rPr>
                <w:rFonts w:ascii="Times New Roman" w:eastAsia="Times New Roman" w:hAnsi="Times New Roman"/>
                <w:bCs/>
                <w:i/>
                <w:iCs/>
                <w:sz w:val="24"/>
                <w:szCs w:val="24"/>
                <w:lang w:val="en-US"/>
              </w:rPr>
              <w:t xml:space="preserve"> Review Special Issue: Gender, Jobs and Pay</w:t>
            </w:r>
            <w:r w:rsidRPr="00814E11">
              <w:rPr>
                <w:rFonts w:ascii="Times New Roman" w:eastAsia="Times New Roman" w:hAnsi="Times New Roman"/>
                <w:bCs/>
                <w:iCs/>
                <w:sz w:val="24"/>
                <w:szCs w:val="24"/>
                <w:lang w:val="en-US"/>
              </w:rPr>
              <w:t xml:space="preserve"> (vol. 154, No. 4/2015)</w:t>
            </w:r>
          </w:p>
          <w:p w14:paraId="78D9C3E9" w14:textId="77777777" w:rsidR="006B4FA6" w:rsidRPr="00814E11" w:rsidRDefault="006B4FA6" w:rsidP="006B4FA6">
            <w:pPr>
              <w:spacing w:line="240" w:lineRule="auto"/>
              <w:ind w:left="284" w:hanging="284"/>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Emma L. Jeanes, David Knights, Patricia Yancey Martin (</w:t>
            </w:r>
            <w:proofErr w:type="spellStart"/>
            <w:r w:rsidRPr="00814E11">
              <w:rPr>
                <w:rFonts w:ascii="Times New Roman" w:eastAsia="Times New Roman" w:hAnsi="Times New Roman"/>
                <w:sz w:val="24"/>
                <w:szCs w:val="24"/>
                <w:lang w:val="en-US"/>
              </w:rPr>
              <w:t>eds</w:t>
            </w:r>
            <w:proofErr w:type="spellEnd"/>
            <w:r w:rsidRPr="00814E11">
              <w:rPr>
                <w:rFonts w:ascii="Times New Roman" w:eastAsia="Times New Roman" w:hAnsi="Times New Roman"/>
                <w:sz w:val="24"/>
                <w:szCs w:val="24"/>
                <w:lang w:val="en-US"/>
              </w:rPr>
              <w:t xml:space="preserve">), </w:t>
            </w:r>
            <w:r w:rsidRPr="00814E11">
              <w:rPr>
                <w:rFonts w:ascii="Times New Roman" w:eastAsia="Times New Roman" w:hAnsi="Times New Roman"/>
                <w:i/>
                <w:iCs/>
                <w:sz w:val="24"/>
                <w:szCs w:val="24"/>
                <w:lang w:val="en-US"/>
              </w:rPr>
              <w:t>Handbook of Gender, Work and Organization</w:t>
            </w:r>
            <w:r w:rsidRPr="00814E11">
              <w:rPr>
                <w:rFonts w:ascii="Times New Roman" w:eastAsia="Times New Roman" w:hAnsi="Times New Roman"/>
                <w:sz w:val="24"/>
                <w:szCs w:val="24"/>
                <w:lang w:val="en-US"/>
              </w:rPr>
              <w:t xml:space="preserve"> (</w:t>
            </w:r>
            <w:proofErr w:type="spellStart"/>
            <w:r w:rsidRPr="00814E11">
              <w:rPr>
                <w:rFonts w:ascii="Times New Roman" w:eastAsia="Times New Roman" w:hAnsi="Times New Roman"/>
                <w:sz w:val="24"/>
                <w:szCs w:val="24"/>
                <w:lang w:val="en-US"/>
              </w:rPr>
              <w:t>eds</w:t>
            </w:r>
            <w:proofErr w:type="spellEnd"/>
            <w:r w:rsidRPr="00814E11">
              <w:rPr>
                <w:rFonts w:ascii="Times New Roman" w:eastAsia="Times New Roman" w:hAnsi="Times New Roman"/>
                <w:sz w:val="24"/>
                <w:szCs w:val="24"/>
                <w:lang w:val="en-US"/>
              </w:rPr>
              <w:t>), Wiley, 2011.</w:t>
            </w:r>
          </w:p>
          <w:p w14:paraId="553DA765" w14:textId="77777777" w:rsidR="006B4FA6" w:rsidRPr="00814E11" w:rsidRDefault="006B4FA6" w:rsidP="006B4FA6">
            <w:pPr>
              <w:spacing w:line="240" w:lineRule="auto"/>
              <w:ind w:left="284" w:hanging="284"/>
              <w:rPr>
                <w:rFonts w:ascii="Times New Roman" w:eastAsia="Times New Roman" w:hAnsi="Times New Roman"/>
                <w:sz w:val="24"/>
                <w:szCs w:val="24"/>
                <w:lang w:val="en-US"/>
              </w:rPr>
            </w:pPr>
            <w:proofErr w:type="spellStart"/>
            <w:r w:rsidRPr="00814E11">
              <w:rPr>
                <w:rFonts w:ascii="Times New Roman" w:eastAsia="Times New Roman" w:hAnsi="Times New Roman"/>
                <w:sz w:val="24"/>
                <w:szCs w:val="24"/>
                <w:lang w:val="en-US"/>
              </w:rPr>
              <w:t>Dierdre</w:t>
            </w:r>
            <w:proofErr w:type="spellEnd"/>
            <w:r w:rsidRPr="00814E11">
              <w:rPr>
                <w:rFonts w:ascii="Times New Roman" w:eastAsia="Times New Roman" w:hAnsi="Times New Roman"/>
                <w:sz w:val="24"/>
                <w:szCs w:val="24"/>
                <w:lang w:val="en-US"/>
              </w:rPr>
              <w:t xml:space="preserve"> McCann, </w:t>
            </w:r>
            <w:r w:rsidRPr="00814E11">
              <w:rPr>
                <w:rFonts w:ascii="Times New Roman" w:eastAsia="Times New Roman" w:hAnsi="Times New Roman"/>
                <w:bCs/>
                <w:i/>
                <w:sz w:val="24"/>
                <w:szCs w:val="24"/>
                <w:lang w:val="en-US"/>
              </w:rPr>
              <w:t xml:space="preserve">Sexual Harassment at Work: National and International Responses, </w:t>
            </w:r>
            <w:r w:rsidRPr="00814E11">
              <w:rPr>
                <w:rFonts w:ascii="Times New Roman" w:eastAsia="Times New Roman" w:hAnsi="Times New Roman"/>
                <w:sz w:val="24"/>
                <w:szCs w:val="24"/>
                <w:lang w:val="en-US"/>
              </w:rPr>
              <w:t xml:space="preserve">International </w:t>
            </w:r>
            <w:proofErr w:type="spellStart"/>
            <w:r w:rsidRPr="00814E11">
              <w:rPr>
                <w:rFonts w:ascii="Times New Roman" w:eastAsia="Times New Roman" w:hAnsi="Times New Roman"/>
                <w:sz w:val="24"/>
                <w:szCs w:val="24"/>
                <w:lang w:val="en-US"/>
              </w:rPr>
              <w:t>Labour</w:t>
            </w:r>
            <w:proofErr w:type="spellEnd"/>
            <w:r w:rsidRPr="00814E11">
              <w:rPr>
                <w:rFonts w:ascii="Times New Roman" w:eastAsia="Times New Roman" w:hAnsi="Times New Roman"/>
                <w:sz w:val="24"/>
                <w:szCs w:val="24"/>
                <w:lang w:val="en-US"/>
              </w:rPr>
              <w:t xml:space="preserve"> Office, 2005.</w:t>
            </w:r>
          </w:p>
          <w:p w14:paraId="394BC14E" w14:textId="77777777" w:rsidR="006B4FA6" w:rsidRPr="00814E11" w:rsidRDefault="006B4FA6" w:rsidP="006B4FA6">
            <w:pPr>
              <w:autoSpaceDE w:val="0"/>
              <w:autoSpaceDN w:val="0"/>
              <w:adjustRightInd w:val="0"/>
              <w:spacing w:after="0" w:line="240" w:lineRule="auto"/>
              <w:ind w:left="284" w:hanging="284"/>
              <w:jc w:val="left"/>
              <w:rPr>
                <w:rFonts w:ascii="Times New Roman" w:hAnsi="Times New Roman"/>
                <w:sz w:val="24"/>
                <w:szCs w:val="24"/>
                <w:lang w:val="en-US"/>
              </w:rPr>
            </w:pPr>
            <w:r w:rsidRPr="00814E11">
              <w:rPr>
                <w:rFonts w:ascii="Times New Roman" w:hAnsi="Times New Roman"/>
                <w:sz w:val="24"/>
                <w:szCs w:val="24"/>
                <w:lang w:val="en-US"/>
              </w:rPr>
              <w:t xml:space="preserve">Martin </w:t>
            </w:r>
            <w:proofErr w:type="spellStart"/>
            <w:r w:rsidRPr="00814E11">
              <w:rPr>
                <w:rFonts w:ascii="Times New Roman" w:hAnsi="Times New Roman"/>
                <w:sz w:val="24"/>
                <w:szCs w:val="24"/>
                <w:lang w:val="en-US"/>
              </w:rPr>
              <w:t>Oelz</w:t>
            </w:r>
            <w:proofErr w:type="spellEnd"/>
            <w:r w:rsidRPr="00814E11">
              <w:rPr>
                <w:rFonts w:ascii="Times New Roman" w:hAnsi="Times New Roman"/>
                <w:sz w:val="24"/>
                <w:szCs w:val="24"/>
                <w:lang w:val="en-US"/>
              </w:rPr>
              <w:t xml:space="preserve">, Shauna Olney, Manuela Tomei, </w:t>
            </w:r>
            <w:r w:rsidRPr="00814E11">
              <w:rPr>
                <w:rFonts w:ascii="Times New Roman" w:hAnsi="Times New Roman"/>
                <w:i/>
                <w:sz w:val="24"/>
                <w:szCs w:val="24"/>
                <w:lang w:val="en-US"/>
              </w:rPr>
              <w:t>Equal Pay: An Introductory Guide</w:t>
            </w:r>
            <w:r w:rsidRPr="00814E11">
              <w:rPr>
                <w:rFonts w:ascii="Times New Roman" w:hAnsi="Times New Roman"/>
                <w:sz w:val="24"/>
                <w:szCs w:val="24"/>
                <w:lang w:val="en-US"/>
              </w:rPr>
              <w:t xml:space="preserve">, International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Office, 2013.</w:t>
            </w:r>
          </w:p>
          <w:p w14:paraId="6FA1D832" w14:textId="77777777" w:rsidR="00B94659" w:rsidRPr="00814E11" w:rsidRDefault="00B94659" w:rsidP="006B4FA6">
            <w:pPr>
              <w:autoSpaceDE w:val="0"/>
              <w:autoSpaceDN w:val="0"/>
              <w:adjustRightInd w:val="0"/>
              <w:spacing w:after="0" w:line="240" w:lineRule="auto"/>
              <w:ind w:left="284" w:hanging="284"/>
              <w:jc w:val="left"/>
              <w:rPr>
                <w:rFonts w:ascii="Times New Roman" w:hAnsi="Times New Roman"/>
                <w:sz w:val="24"/>
                <w:szCs w:val="24"/>
                <w:lang w:val="en-US"/>
              </w:rPr>
            </w:pPr>
          </w:p>
          <w:p w14:paraId="2A43B197" w14:textId="77777777" w:rsidR="006B4FA6" w:rsidRPr="00814E11" w:rsidRDefault="006B4FA6" w:rsidP="006B4FA6">
            <w:pPr>
              <w:rPr>
                <w:rFonts w:ascii="Times New Roman" w:hAnsi="Times New Roman"/>
                <w:sz w:val="24"/>
                <w:szCs w:val="24"/>
                <w:lang w:val="en-US" w:eastAsia="x-none"/>
              </w:rPr>
            </w:pPr>
            <w:r w:rsidRPr="00814E11">
              <w:rPr>
                <w:rFonts w:ascii="Times New Roman" w:hAnsi="Times New Roman"/>
                <w:sz w:val="24"/>
                <w:szCs w:val="24"/>
                <w:lang w:val="en-US"/>
              </w:rPr>
              <w:t>Other literature (including that in other languages known by the students) can be recommended to students for the purposes of exploring concrete issues, writing papers etc.</w:t>
            </w:r>
          </w:p>
        </w:tc>
      </w:tr>
      <w:tr w:rsidR="006B4FA6" w:rsidRPr="00814E11" w14:paraId="2747ECBB" w14:textId="77777777" w:rsidTr="006B4FA6">
        <w:trPr>
          <w:jc w:val="center"/>
        </w:trPr>
        <w:tc>
          <w:tcPr>
            <w:tcW w:w="9514" w:type="dxa"/>
            <w:vAlign w:val="center"/>
          </w:tcPr>
          <w:p w14:paraId="732D8701" w14:textId="77777777" w:rsidR="006B4FA6" w:rsidRPr="00814E11" w:rsidRDefault="006B4FA6" w:rsidP="00B94659">
            <w:pPr>
              <w:keepNext/>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lastRenderedPageBreak/>
              <w:t xml:space="preserve">Instruction method: </w:t>
            </w:r>
          </w:p>
          <w:p w14:paraId="34A133AB" w14:textId="77777777" w:rsidR="006B4FA6" w:rsidRPr="00814E11" w:rsidRDefault="006B4FA6"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 </w:t>
            </w:r>
            <w:r w:rsidRPr="00814E11">
              <w:rPr>
                <w:rFonts w:ascii="Times New Roman" w:hAnsi="Times New Roman"/>
                <w:sz w:val="24"/>
                <w:szCs w:val="24"/>
                <w:lang w:val="en-US"/>
              </w:rPr>
              <w:t>Learning approach will be based on collaborative, inquiry-based, student-centered approach to teaching, in which students are actively involved in their own knowledge acquisition.</w:t>
            </w:r>
            <w:r w:rsidRPr="00814E11">
              <w:rPr>
                <w:rFonts w:ascii="Times New Roman" w:eastAsia="Tahoma" w:hAnsi="Times New Roman"/>
                <w:sz w:val="24"/>
                <w:szCs w:val="24"/>
                <w:lang w:val="en-US"/>
              </w:rPr>
              <w:t xml:space="preserve"> Also, the teaching method includes </w:t>
            </w:r>
            <w:r w:rsidRPr="00814E11">
              <w:rPr>
                <w:rFonts w:ascii="Times New Roman" w:hAnsi="Times New Roman"/>
                <w:color w:val="000000"/>
                <w:sz w:val="24"/>
                <w:szCs w:val="24"/>
                <w:lang w:val="en-US"/>
              </w:rPr>
              <w:t>theoretical and practical classes, with the</w:t>
            </w:r>
            <w:r w:rsidRPr="00814E11">
              <w:rPr>
                <w:rFonts w:ascii="Times New Roman" w:eastAsia="Tahoma" w:hAnsi="Times New Roman"/>
                <w:sz w:val="24"/>
                <w:szCs w:val="24"/>
                <w:lang w:val="en-US"/>
              </w:rPr>
              <w:t xml:space="preserve"> analysis of the jurisprudence of UN, ILO and </w:t>
            </w:r>
            <w:proofErr w:type="spellStart"/>
            <w:r w:rsidRPr="00814E11">
              <w:rPr>
                <w:rFonts w:ascii="Times New Roman" w:eastAsia="Tahoma" w:hAnsi="Times New Roman"/>
                <w:sz w:val="24"/>
                <w:szCs w:val="24"/>
                <w:lang w:val="en-US"/>
              </w:rPr>
              <w:t>CoE</w:t>
            </w:r>
            <w:proofErr w:type="spellEnd"/>
            <w:r w:rsidRPr="00814E11">
              <w:rPr>
                <w:rFonts w:ascii="Times New Roman" w:eastAsia="Tahoma" w:hAnsi="Times New Roman"/>
                <w:sz w:val="24"/>
                <w:szCs w:val="24"/>
                <w:lang w:val="en-US"/>
              </w:rPr>
              <w:t xml:space="preserve"> </w:t>
            </w:r>
            <w:r w:rsidRPr="00814E11">
              <w:rPr>
                <w:rFonts w:ascii="Times New Roman" w:hAnsi="Times New Roman"/>
                <w:sz w:val="24"/>
                <w:szCs w:val="24"/>
                <w:lang w:val="en-US"/>
              </w:rPr>
              <w:t xml:space="preserve">treaties/conventions-based supervisory bodies, </w:t>
            </w:r>
            <w:r w:rsidRPr="00814E11">
              <w:rPr>
                <w:rFonts w:ascii="Times New Roman" w:eastAsia="Tahoma" w:hAnsi="Times New Roman"/>
                <w:sz w:val="24"/>
                <w:szCs w:val="24"/>
                <w:lang w:val="en-US"/>
              </w:rPr>
              <w:t xml:space="preserve">case-law of CJEU, </w:t>
            </w:r>
            <w:proofErr w:type="spellStart"/>
            <w:r w:rsidRPr="00814E11">
              <w:rPr>
                <w:rFonts w:ascii="Times New Roman" w:eastAsia="Tahoma" w:hAnsi="Times New Roman"/>
                <w:sz w:val="24"/>
                <w:szCs w:val="24"/>
                <w:lang w:val="en-US"/>
              </w:rPr>
              <w:t>ECtHR</w:t>
            </w:r>
            <w:proofErr w:type="spellEnd"/>
            <w:r w:rsidRPr="00814E11">
              <w:rPr>
                <w:rFonts w:ascii="Times New Roman" w:eastAsia="Tahoma" w:hAnsi="Times New Roman"/>
                <w:sz w:val="24"/>
                <w:szCs w:val="24"/>
                <w:lang w:val="en-US"/>
              </w:rPr>
              <w:t xml:space="preserve"> and national courts, and case studies focusing on complex legal issues thus providing students with an opportunity to apply sources of law to facts of hypothetical cases.</w:t>
            </w:r>
            <w:r w:rsidRPr="00814E11">
              <w:rPr>
                <w:rFonts w:ascii="Times New Roman" w:eastAsia="Times New Roman" w:hAnsi="Times New Roman"/>
                <w:color w:val="000000"/>
                <w:sz w:val="24"/>
                <w:szCs w:val="24"/>
                <w:lang w:val="en-US"/>
              </w:rPr>
              <w:t xml:space="preserve"> Also, comparative approach will be conducted.</w:t>
            </w:r>
          </w:p>
        </w:tc>
      </w:tr>
      <w:tr w:rsidR="006B4FA6" w:rsidRPr="00814E11" w14:paraId="339AD9A9" w14:textId="77777777" w:rsidTr="006B4FA6">
        <w:trPr>
          <w:jc w:val="center"/>
        </w:trPr>
        <w:tc>
          <w:tcPr>
            <w:tcW w:w="9514" w:type="dxa"/>
            <w:vAlign w:val="center"/>
          </w:tcPr>
          <w:p w14:paraId="0D5191F6" w14:textId="77777777" w:rsidR="006B4FA6" w:rsidRPr="00814E11" w:rsidRDefault="006B4FA6" w:rsidP="006B4FA6">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eastAsia="x-none"/>
              </w:rPr>
              <w:t>(maximum number of points 100)</w:t>
            </w:r>
          </w:p>
          <w:p w14:paraId="0D593D8C" w14:textId="77777777" w:rsidR="006B4FA6" w:rsidRPr="00814E11" w:rsidRDefault="006B4FA6" w:rsidP="006B4FA6">
            <w:pPr>
              <w:rPr>
                <w:rFonts w:ascii="Times New Roman" w:hAnsi="Times New Roman"/>
                <w:color w:val="000000"/>
                <w:sz w:val="24"/>
                <w:szCs w:val="24"/>
                <w:lang w:val="en-US"/>
              </w:rPr>
            </w:pPr>
            <w:r w:rsidRPr="00814E11">
              <w:rPr>
                <w:rFonts w:ascii="Times New Roman" w:hAnsi="Times New Roman"/>
                <w:color w:val="000000"/>
                <w:sz w:val="24"/>
                <w:szCs w:val="24"/>
                <w:lang w:val="en-US"/>
              </w:rPr>
              <w:t>Students will have one oral or written exam.</w:t>
            </w:r>
          </w:p>
        </w:tc>
      </w:tr>
      <w:tr w:rsidR="006B4FA6" w:rsidRPr="00814E11" w14:paraId="3A8E5691" w14:textId="77777777" w:rsidTr="006B4FA6">
        <w:trPr>
          <w:jc w:val="center"/>
        </w:trPr>
        <w:tc>
          <w:tcPr>
            <w:tcW w:w="9514" w:type="dxa"/>
            <w:vAlign w:val="center"/>
          </w:tcPr>
          <w:p w14:paraId="569CEBE7" w14:textId="77777777" w:rsidR="006B4FA6" w:rsidRPr="00814E11" w:rsidRDefault="006B4FA6" w:rsidP="006B4FA6">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Grading system for the course</w:t>
            </w:r>
          </w:p>
          <w:p w14:paraId="5D12F002" w14:textId="77777777" w:rsidR="006B4FA6" w:rsidRPr="00814E11" w:rsidRDefault="006B4FA6" w:rsidP="006B4FA6">
            <w:pPr>
              <w:rPr>
                <w:rFonts w:ascii="Times New Roman" w:hAnsi="Times New Roman"/>
                <w:sz w:val="24"/>
                <w:szCs w:val="24"/>
                <w:lang w:val="en-US"/>
              </w:rPr>
            </w:pPr>
            <w:r w:rsidRPr="00814E11">
              <w:rPr>
                <w:rFonts w:ascii="Times New Roman" w:hAnsi="Times New Roman"/>
                <w:sz w:val="24"/>
                <w:szCs w:val="24"/>
                <w:lang w:val="en-US" w:eastAsia="x-none"/>
              </w:rPr>
              <w:t>Exam will be graded by</w:t>
            </w:r>
            <w:r w:rsidRPr="00814E11">
              <w:rPr>
                <w:rFonts w:ascii="Times New Roman" w:hAnsi="Times New Roman"/>
                <w:iCs/>
                <w:sz w:val="24"/>
                <w:szCs w:val="24"/>
                <w:lang w:val="en-US" w:eastAsia="x-none"/>
              </w:rPr>
              <w:t xml:space="preserve"> the national grading system. </w:t>
            </w:r>
            <w:r w:rsidRPr="00814E11">
              <w:rPr>
                <w:rFonts w:ascii="Times New Roman" w:hAnsi="Times New Roman"/>
                <w:sz w:val="24"/>
                <w:szCs w:val="24"/>
                <w:lang w:val="en-US"/>
              </w:rPr>
              <w:t>The final grade for the course presupposes the combination of the participation in seminars practical work classes (seminars and case law discussions) and the passing exam, which will be explained and announced as exam instructions for the course "</w:t>
            </w:r>
            <w:r w:rsidRPr="00814E11">
              <w:rPr>
                <w:rFonts w:ascii="Times New Roman" w:hAnsi="Times New Roman"/>
                <w:bCs/>
                <w:iCs/>
                <w:sz w:val="24"/>
                <w:szCs w:val="24"/>
                <w:lang w:val="en-US"/>
              </w:rPr>
              <w:t xml:space="preserve">Gender Perspective of </w:t>
            </w:r>
            <w:proofErr w:type="spellStart"/>
            <w:r w:rsidRPr="00814E11">
              <w:rPr>
                <w:rFonts w:ascii="Times New Roman" w:hAnsi="Times New Roman"/>
                <w:bCs/>
                <w:iCs/>
                <w:sz w:val="24"/>
                <w:szCs w:val="24"/>
                <w:lang w:val="en-US"/>
              </w:rPr>
              <w:t>Labour</w:t>
            </w:r>
            <w:proofErr w:type="spellEnd"/>
            <w:r w:rsidRPr="00814E11">
              <w:rPr>
                <w:rFonts w:ascii="Times New Roman" w:hAnsi="Times New Roman"/>
                <w:bCs/>
                <w:iCs/>
                <w:sz w:val="24"/>
                <w:szCs w:val="24"/>
                <w:lang w:val="en-US"/>
              </w:rPr>
              <w:t xml:space="preserve"> Law"</w:t>
            </w:r>
            <w:r w:rsidRPr="00814E11">
              <w:rPr>
                <w:rFonts w:ascii="Times New Roman" w:hAnsi="Times New Roman"/>
                <w:sz w:val="24"/>
                <w:szCs w:val="24"/>
                <w:lang w:val="en-US"/>
              </w:rPr>
              <w:t xml:space="preserve">. </w:t>
            </w:r>
          </w:p>
        </w:tc>
      </w:tr>
    </w:tbl>
    <w:p w14:paraId="2F366475" w14:textId="652CA4C7" w:rsidR="00E55C9A" w:rsidRPr="00814E11" w:rsidRDefault="00E55C9A" w:rsidP="00A92918">
      <w:pPr>
        <w:ind w:left="714" w:hanging="357"/>
        <w:rPr>
          <w:rFonts w:ascii="Times New Roman" w:hAnsi="Times New Roman"/>
          <w:sz w:val="24"/>
          <w:szCs w:val="24"/>
          <w:lang w:val="en-US"/>
        </w:rPr>
      </w:pPr>
    </w:p>
    <w:p w14:paraId="1ADD751D" w14:textId="06AA537D" w:rsidR="00A92918" w:rsidRPr="00814E11" w:rsidRDefault="003C67C1" w:rsidP="00B94659">
      <w:pPr>
        <w:pStyle w:val="Heading1"/>
        <w:spacing w:before="240"/>
        <w:ind w:left="357" w:hanging="357"/>
      </w:pPr>
      <w:r w:rsidRPr="00814E11">
        <w:t>Gender Perspective on Social Security Law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A92918" w:rsidRPr="00814E11" w14:paraId="5BD24C0B" w14:textId="77777777" w:rsidTr="0010709C">
        <w:trPr>
          <w:jc w:val="center"/>
        </w:trPr>
        <w:tc>
          <w:tcPr>
            <w:tcW w:w="9056" w:type="dxa"/>
            <w:vAlign w:val="center"/>
          </w:tcPr>
          <w:p w14:paraId="3CE29747" w14:textId="37822E03"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Program</w:t>
            </w:r>
            <w:r w:rsidRPr="00814E11">
              <w:rPr>
                <w:rFonts w:ascii="Times New Roman" w:hAnsi="Times New Roman"/>
                <w:sz w:val="24"/>
                <w:szCs w:val="24"/>
                <w:lang w:val="en-US" w:eastAsia="x-none"/>
              </w:rPr>
              <w:t xml:space="preserve">: </w:t>
            </w:r>
            <w:r w:rsidRPr="00814E11">
              <w:rPr>
                <w:rFonts w:ascii="Times New Roman" w:hAnsi="Times New Roman"/>
                <w:b/>
                <w:sz w:val="24"/>
                <w:szCs w:val="24"/>
                <w:lang w:val="en-US" w:eastAsia="x-none"/>
              </w:rPr>
              <w:t>Master Academic Studies – Law and Gender</w:t>
            </w:r>
          </w:p>
        </w:tc>
      </w:tr>
      <w:tr w:rsidR="00A92918" w:rsidRPr="00814E11" w14:paraId="26144071" w14:textId="77777777" w:rsidTr="0010709C">
        <w:trPr>
          <w:jc w:val="center"/>
        </w:trPr>
        <w:tc>
          <w:tcPr>
            <w:tcW w:w="9056" w:type="dxa"/>
            <w:vAlign w:val="center"/>
          </w:tcPr>
          <w:p w14:paraId="2DBC2640"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title: </w:t>
            </w:r>
            <w:bookmarkStart w:id="9" w:name="_Hlk49946683"/>
            <w:r w:rsidRPr="00814E11">
              <w:rPr>
                <w:rFonts w:ascii="Times New Roman" w:hAnsi="Times New Roman"/>
                <w:b/>
                <w:bCs/>
                <w:iCs/>
                <w:sz w:val="24"/>
                <w:szCs w:val="24"/>
                <w:lang w:val="en-US"/>
              </w:rPr>
              <w:t>Gender Perspective of Social Security Law</w:t>
            </w:r>
            <w:bookmarkEnd w:id="9"/>
          </w:p>
        </w:tc>
      </w:tr>
      <w:tr w:rsidR="00A92918" w:rsidRPr="00814E11" w14:paraId="746A82F6" w14:textId="77777777" w:rsidTr="0010709C">
        <w:trPr>
          <w:jc w:val="center"/>
        </w:trPr>
        <w:tc>
          <w:tcPr>
            <w:tcW w:w="9056" w:type="dxa"/>
            <w:vAlign w:val="center"/>
          </w:tcPr>
          <w:p w14:paraId="71F8E4B2" w14:textId="77777777" w:rsidR="00A92918" w:rsidRPr="00814E11" w:rsidRDefault="00A92918" w:rsidP="0010709C">
            <w:pPr>
              <w:rPr>
                <w:rFonts w:ascii="Times New Roman" w:hAnsi="Times New Roman"/>
                <w:lang w:val="en-US" w:eastAsia="x-none"/>
              </w:rPr>
            </w:pPr>
            <w:r w:rsidRPr="00814E11">
              <w:rPr>
                <w:rFonts w:ascii="Times New Roman" w:hAnsi="Times New Roman"/>
                <w:b/>
                <w:bCs/>
                <w:sz w:val="24"/>
                <w:szCs w:val="24"/>
                <w:lang w:val="en-US" w:eastAsia="x-none"/>
              </w:rPr>
              <w:t xml:space="preserve">Teachers: </w:t>
            </w:r>
            <w:r w:rsidRPr="00814E11">
              <w:rPr>
                <w:rFonts w:ascii="Times New Roman" w:hAnsi="Times New Roman"/>
                <w:sz w:val="24"/>
                <w:szCs w:val="24"/>
                <w:lang w:val="en-US"/>
              </w:rPr>
              <w:t xml:space="preserve">Prof. Mª Isabel Ribes Moreno, Prof. Dr. Thais Guerrero </w:t>
            </w:r>
            <w:proofErr w:type="spellStart"/>
            <w:r w:rsidRPr="00814E11">
              <w:rPr>
                <w:rFonts w:ascii="Times New Roman" w:hAnsi="Times New Roman"/>
                <w:sz w:val="24"/>
                <w:szCs w:val="24"/>
                <w:lang w:val="en-US"/>
              </w:rPr>
              <w:t>Padrón</w:t>
            </w:r>
            <w:proofErr w:type="spellEnd"/>
            <w:r w:rsidRPr="00814E11">
              <w:rPr>
                <w:rFonts w:ascii="Times New Roman" w:hAnsi="Times New Roman"/>
                <w:sz w:val="24"/>
                <w:szCs w:val="24"/>
                <w:lang w:val="en-US"/>
              </w:rPr>
              <w:t xml:space="preserve">, Prof. Dr. Carmen </w:t>
            </w:r>
            <w:proofErr w:type="spellStart"/>
            <w:r w:rsidRPr="00814E11">
              <w:rPr>
                <w:rFonts w:ascii="Times New Roman" w:hAnsi="Times New Roman"/>
                <w:sz w:val="24"/>
                <w:szCs w:val="24"/>
                <w:lang w:val="en-US"/>
              </w:rPr>
              <w:t>Jover</w:t>
            </w:r>
            <w:proofErr w:type="spellEnd"/>
            <w:r w:rsidRPr="00814E11">
              <w:rPr>
                <w:rFonts w:ascii="Times New Roman" w:hAnsi="Times New Roman"/>
                <w:sz w:val="24"/>
                <w:szCs w:val="24"/>
                <w:lang w:val="en-US"/>
              </w:rPr>
              <w:t xml:space="preserve">, Prof. Dr. </w:t>
            </w:r>
            <w:proofErr w:type="spellStart"/>
            <w:r w:rsidRPr="00814E11">
              <w:rPr>
                <w:rFonts w:ascii="Times New Roman" w:hAnsi="Times New Roman"/>
                <w:sz w:val="24"/>
                <w:szCs w:val="24"/>
                <w:lang w:val="en-US"/>
              </w:rPr>
              <w:t>Angustias</w:t>
            </w:r>
            <w:proofErr w:type="spellEnd"/>
            <w:r w:rsidRPr="00814E11">
              <w:rPr>
                <w:rFonts w:ascii="Times New Roman" w:hAnsi="Times New Roman"/>
                <w:sz w:val="24"/>
                <w:szCs w:val="24"/>
                <w:lang w:val="en-US"/>
              </w:rPr>
              <w:t xml:space="preserve"> Benito </w:t>
            </w:r>
            <w:proofErr w:type="spellStart"/>
            <w:r w:rsidRPr="00814E11">
              <w:rPr>
                <w:rFonts w:ascii="Times New Roman" w:hAnsi="Times New Roman"/>
                <w:sz w:val="24"/>
                <w:szCs w:val="24"/>
                <w:lang w:val="en-US"/>
              </w:rPr>
              <w:t>Benítez</w:t>
            </w:r>
            <w:proofErr w:type="spellEnd"/>
            <w:r w:rsidRPr="00814E11">
              <w:rPr>
                <w:rFonts w:ascii="Times New Roman" w:hAnsi="Times New Roman"/>
                <w:sz w:val="24"/>
                <w:szCs w:val="24"/>
                <w:lang w:val="en-US"/>
              </w:rPr>
              <w:t xml:space="preserve"> (Universidad de Cádiz); Prof. Dr. Eleonor </w:t>
            </w:r>
            <w:proofErr w:type="spellStart"/>
            <w:r w:rsidRPr="00814E11">
              <w:rPr>
                <w:rFonts w:ascii="Times New Roman" w:hAnsi="Times New Roman"/>
                <w:sz w:val="24"/>
                <w:szCs w:val="24"/>
                <w:lang w:val="en-US"/>
              </w:rPr>
              <w:t>Kristoffesson</w:t>
            </w:r>
            <w:proofErr w:type="spellEnd"/>
            <w:r w:rsidRPr="00814E11">
              <w:rPr>
                <w:rFonts w:ascii="Times New Roman" w:hAnsi="Times New Roman"/>
                <w:sz w:val="24"/>
                <w:szCs w:val="24"/>
                <w:lang w:val="en-US"/>
              </w:rPr>
              <w:t xml:space="preserve">, Dr Maria Sjöholm (Orebro U); Prof. Dr. Ljubinka </w:t>
            </w:r>
            <w:proofErr w:type="spellStart"/>
            <w:r w:rsidRPr="00814E11">
              <w:rPr>
                <w:rFonts w:ascii="Times New Roman" w:hAnsi="Times New Roman"/>
                <w:sz w:val="24"/>
                <w:szCs w:val="24"/>
                <w:lang w:val="en-US"/>
              </w:rPr>
              <w:t>Kovačević</w:t>
            </w:r>
            <w:proofErr w:type="spellEnd"/>
            <w:r w:rsidRPr="00814E11">
              <w:rPr>
                <w:rFonts w:ascii="Times New Roman" w:hAnsi="Times New Roman"/>
                <w:sz w:val="24"/>
                <w:szCs w:val="24"/>
                <w:lang w:val="en-US"/>
              </w:rPr>
              <w:t xml:space="preserve"> (BU); Dr. Carlo </w:t>
            </w:r>
            <w:proofErr w:type="spellStart"/>
            <w:r w:rsidRPr="00814E11">
              <w:rPr>
                <w:rFonts w:ascii="Times New Roman" w:hAnsi="Times New Roman"/>
                <w:sz w:val="24"/>
                <w:szCs w:val="24"/>
                <w:lang w:val="en-US"/>
              </w:rPr>
              <w:t>Petta</w:t>
            </w:r>
            <w:proofErr w:type="spellEnd"/>
            <w:r w:rsidRPr="00814E11">
              <w:rPr>
                <w:rFonts w:ascii="Times New Roman" w:hAnsi="Times New Roman"/>
                <w:sz w:val="24"/>
                <w:szCs w:val="24"/>
                <w:lang w:val="en-US"/>
              </w:rPr>
              <w:t xml:space="preserve"> (LUMSA U)</w:t>
            </w:r>
          </w:p>
        </w:tc>
      </w:tr>
      <w:tr w:rsidR="00A92918" w:rsidRPr="00814E11" w14:paraId="69F0160F" w14:textId="77777777" w:rsidTr="0010709C">
        <w:trPr>
          <w:jc w:val="center"/>
        </w:trPr>
        <w:tc>
          <w:tcPr>
            <w:tcW w:w="9056" w:type="dxa"/>
            <w:vAlign w:val="center"/>
          </w:tcPr>
          <w:p w14:paraId="352F12C6"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status: </w:t>
            </w:r>
            <w:r w:rsidRPr="00814E11">
              <w:rPr>
                <w:rFonts w:ascii="Times New Roman" w:hAnsi="Times New Roman"/>
                <w:sz w:val="24"/>
                <w:szCs w:val="24"/>
                <w:lang w:val="en-US" w:eastAsia="x-none"/>
              </w:rPr>
              <w:t xml:space="preserve">Optional </w:t>
            </w:r>
          </w:p>
        </w:tc>
      </w:tr>
      <w:tr w:rsidR="00A92918" w:rsidRPr="00814E11" w14:paraId="0B0B1E5E" w14:textId="77777777" w:rsidTr="0010709C">
        <w:trPr>
          <w:jc w:val="center"/>
        </w:trPr>
        <w:tc>
          <w:tcPr>
            <w:tcW w:w="9056" w:type="dxa"/>
            <w:vAlign w:val="center"/>
          </w:tcPr>
          <w:p w14:paraId="3A8B3F60"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b/>
                <w:bCs/>
                <w:sz w:val="24"/>
                <w:szCs w:val="24"/>
                <w:lang w:val="en-US" w:eastAsia="x-none"/>
              </w:rPr>
              <w:t>Number of ECTS</w:t>
            </w:r>
            <w:r w:rsidRPr="00814E11">
              <w:rPr>
                <w:rFonts w:ascii="Times New Roman" w:hAnsi="Times New Roman"/>
                <w:bCs/>
                <w:sz w:val="24"/>
                <w:szCs w:val="24"/>
                <w:lang w:val="en-US" w:eastAsia="x-none"/>
              </w:rPr>
              <w:t>: 3 ECTS</w:t>
            </w:r>
          </w:p>
        </w:tc>
      </w:tr>
      <w:tr w:rsidR="00A92918" w:rsidRPr="00814E11" w14:paraId="33901C87" w14:textId="77777777" w:rsidTr="0010709C">
        <w:trPr>
          <w:jc w:val="center"/>
        </w:trPr>
        <w:tc>
          <w:tcPr>
            <w:tcW w:w="9056" w:type="dxa"/>
            <w:vAlign w:val="center"/>
          </w:tcPr>
          <w:p w14:paraId="4498C37B"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Requirements: </w:t>
            </w:r>
            <w:r w:rsidRPr="00814E11">
              <w:rPr>
                <w:rFonts w:ascii="Times New Roman" w:hAnsi="Times New Roman"/>
                <w:sz w:val="24"/>
                <w:szCs w:val="24"/>
                <w:lang w:val="en-US" w:eastAsia="x-none"/>
              </w:rPr>
              <w:t>Bachelor degree or equivalent</w:t>
            </w:r>
          </w:p>
        </w:tc>
      </w:tr>
      <w:tr w:rsidR="00A92918" w:rsidRPr="00814E11" w14:paraId="3024011C" w14:textId="77777777" w:rsidTr="0010709C">
        <w:trPr>
          <w:jc w:val="center"/>
        </w:trPr>
        <w:tc>
          <w:tcPr>
            <w:tcW w:w="9056" w:type="dxa"/>
            <w:vAlign w:val="center"/>
          </w:tcPr>
          <w:p w14:paraId="3AA32E86" w14:textId="77777777"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Aims of the course: </w:t>
            </w:r>
          </w:p>
          <w:p w14:paraId="213CAF76" w14:textId="77777777" w:rsidR="00A92918" w:rsidRPr="00814E11" w:rsidRDefault="00A92918" w:rsidP="0010709C">
            <w:pPr>
              <w:rPr>
                <w:rFonts w:ascii="Times New Roman" w:hAnsi="Times New Roman"/>
                <w:bCs/>
                <w:sz w:val="24"/>
                <w:szCs w:val="24"/>
                <w:lang w:val="en-US" w:eastAsia="x-none"/>
              </w:rPr>
            </w:pPr>
            <w:r w:rsidRPr="00814E11">
              <w:rPr>
                <w:rFonts w:ascii="Times New Roman" w:hAnsi="Times New Roman"/>
                <w:sz w:val="24"/>
                <w:szCs w:val="24"/>
                <w:lang w:val="en-US"/>
              </w:rPr>
              <w:t xml:space="preserve">This course is designed to create a framework for understanding gender perspective on key Social security law institutions and their re-evaluation on the basis of gender equality principle. Students will be stimulated to critical thinking and cooperative learning in order to better conceive the need, challenges and obstacles for effective implementation of gender equality principle in the field of protection against social risks. This aim shall be realized through analyzing the gender perspective in statutory social security schemes and its branches dedicated to protection in the event of sickness, accidents at work and occupational diseases, maternity and paternity, </w:t>
            </w:r>
            <w:proofErr w:type="spellStart"/>
            <w:r w:rsidRPr="00814E11">
              <w:rPr>
                <w:rFonts w:ascii="Times New Roman" w:hAnsi="Times New Roman"/>
                <w:sz w:val="24"/>
                <w:szCs w:val="24"/>
                <w:lang w:val="en-US"/>
              </w:rPr>
              <w:t>unempoylment</w:t>
            </w:r>
            <w:proofErr w:type="spellEnd"/>
            <w:r w:rsidRPr="00814E11">
              <w:rPr>
                <w:rFonts w:ascii="Times New Roman" w:hAnsi="Times New Roman"/>
                <w:sz w:val="24"/>
                <w:szCs w:val="24"/>
                <w:lang w:val="en-US"/>
              </w:rPr>
              <w:t xml:space="preserve">, old-age, invalidity and death of </w:t>
            </w:r>
            <w:r w:rsidRPr="00814E11">
              <w:rPr>
                <w:rStyle w:val="Emphasis"/>
                <w:rFonts w:ascii="Times New Roman" w:hAnsi="Times New Roman"/>
                <w:i w:val="0"/>
                <w:sz w:val="24"/>
                <w:szCs w:val="24"/>
                <w:lang w:val="en-US"/>
              </w:rPr>
              <w:t>death</w:t>
            </w:r>
            <w:r w:rsidRPr="00814E11">
              <w:rPr>
                <w:rStyle w:val="acopre"/>
                <w:rFonts w:ascii="Times New Roman" w:hAnsi="Times New Roman"/>
                <w:sz w:val="24"/>
                <w:szCs w:val="24"/>
                <w:lang w:val="en-US"/>
              </w:rPr>
              <w:t xml:space="preserve"> of the family </w:t>
            </w:r>
            <w:r w:rsidRPr="00814E11">
              <w:rPr>
                <w:rStyle w:val="Emphasis"/>
                <w:rFonts w:ascii="Times New Roman" w:hAnsi="Times New Roman"/>
                <w:i w:val="0"/>
                <w:sz w:val="24"/>
                <w:szCs w:val="24"/>
                <w:lang w:val="en-US"/>
              </w:rPr>
              <w:t>breadwinner</w:t>
            </w:r>
            <w:r w:rsidRPr="00814E11">
              <w:rPr>
                <w:rFonts w:ascii="Times New Roman" w:hAnsi="Times New Roman"/>
                <w:sz w:val="24"/>
                <w:szCs w:val="24"/>
                <w:lang w:val="en-US"/>
              </w:rPr>
              <w:t xml:space="preserve">. Also, the course will be oriented towards gender perspective in social assistance, as well as towards gender dimensions of poverty. </w:t>
            </w:r>
          </w:p>
        </w:tc>
      </w:tr>
      <w:tr w:rsidR="00A92918" w:rsidRPr="00814E11" w14:paraId="3BE2F64E" w14:textId="77777777" w:rsidTr="0010709C">
        <w:trPr>
          <w:jc w:val="center"/>
        </w:trPr>
        <w:tc>
          <w:tcPr>
            <w:tcW w:w="9056" w:type="dxa"/>
            <w:vAlign w:val="center"/>
          </w:tcPr>
          <w:p w14:paraId="704B4E55" w14:textId="77777777"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Course result:</w:t>
            </w:r>
          </w:p>
          <w:p w14:paraId="140917CE"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sz w:val="24"/>
                <w:szCs w:val="24"/>
                <w:lang w:val="en-US"/>
              </w:rPr>
              <w:t xml:space="preserve">Upon finishing the course, the students should have a </w:t>
            </w:r>
            <w:r w:rsidRPr="00814E11">
              <w:rPr>
                <w:rFonts w:ascii="Times New Roman" w:eastAsia="Tahoma" w:hAnsi="Times New Roman"/>
                <w:sz w:val="24"/>
                <w:szCs w:val="24"/>
                <w:lang w:val="en-US"/>
              </w:rPr>
              <w:t xml:space="preserve">general overview of the concept, principles and aims of gender sensitive Social security law. Also, they </w:t>
            </w:r>
            <w:r w:rsidRPr="00814E11">
              <w:rPr>
                <w:rFonts w:ascii="Times New Roman" w:hAnsi="Times New Roman"/>
                <w:sz w:val="24"/>
                <w:szCs w:val="24"/>
                <w:lang w:val="en-US"/>
              </w:rPr>
              <w:t xml:space="preserve">should be able to analyze key gender issues throughout this branch of law in its political, social and economic context. Moreover, students will be able to </w:t>
            </w:r>
            <w:r w:rsidRPr="00814E11">
              <w:rPr>
                <w:rFonts w:ascii="Times New Roman" w:eastAsia="Tahoma" w:hAnsi="Times New Roman"/>
                <w:sz w:val="24"/>
                <w:szCs w:val="24"/>
                <w:lang w:val="en-US"/>
              </w:rPr>
              <w:t xml:space="preserve">use the gender equality principle as a basis for re-evaluating applicable sources of law and legal concepts and theories, as well as </w:t>
            </w:r>
            <w:r w:rsidRPr="00814E11">
              <w:rPr>
                <w:rFonts w:ascii="Times New Roman" w:hAnsi="Times New Roman"/>
                <w:sz w:val="24"/>
                <w:szCs w:val="24"/>
                <w:lang w:val="en-US"/>
              </w:rPr>
              <w:t xml:space="preserve">existing legal problems regarding the status of women and persons with family duties in the field of social insurance and social protection. </w:t>
            </w:r>
          </w:p>
        </w:tc>
      </w:tr>
      <w:tr w:rsidR="00A92918" w:rsidRPr="00814E11" w14:paraId="737AA3DA" w14:textId="77777777" w:rsidTr="0010709C">
        <w:trPr>
          <w:jc w:val="center"/>
        </w:trPr>
        <w:tc>
          <w:tcPr>
            <w:tcW w:w="9056" w:type="dxa"/>
            <w:vAlign w:val="center"/>
          </w:tcPr>
          <w:p w14:paraId="0D0FD838" w14:textId="77777777"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Course content:</w:t>
            </w:r>
          </w:p>
          <w:p w14:paraId="33E69391" w14:textId="77777777" w:rsidR="00A92918" w:rsidRPr="00814E11" w:rsidRDefault="00A92918" w:rsidP="0010709C">
            <w:pPr>
              <w:spacing w:line="240" w:lineRule="auto"/>
              <w:rPr>
                <w:rFonts w:ascii="Times New Roman" w:hAnsi="Times New Roman"/>
                <w:b/>
                <w:sz w:val="24"/>
                <w:szCs w:val="24"/>
                <w:lang w:val="en-US"/>
              </w:rPr>
            </w:pPr>
            <w:r w:rsidRPr="00814E11">
              <w:rPr>
                <w:rFonts w:ascii="Times New Roman" w:hAnsi="Times New Roman"/>
                <w:b/>
                <w:sz w:val="24"/>
                <w:szCs w:val="24"/>
                <w:lang w:val="en-US"/>
              </w:rPr>
              <w:t xml:space="preserve">1) The scope of the statutory social security schemes </w:t>
            </w:r>
          </w:p>
          <w:p w14:paraId="2FB7F67F" w14:textId="77777777" w:rsidR="00A92918" w:rsidRPr="00814E11" w:rsidRDefault="00A92918" w:rsidP="0010709C">
            <w:pPr>
              <w:spacing w:line="240" w:lineRule="auto"/>
              <w:rPr>
                <w:rFonts w:ascii="Times New Roman" w:hAnsi="Times New Roman"/>
                <w:sz w:val="24"/>
                <w:szCs w:val="24"/>
                <w:lang w:val="en-US"/>
              </w:rPr>
            </w:pPr>
            <w:r w:rsidRPr="00814E11">
              <w:rPr>
                <w:rFonts w:ascii="Times New Roman" w:hAnsi="Times New Roman"/>
                <w:sz w:val="24"/>
                <w:szCs w:val="24"/>
                <w:lang w:val="en-US"/>
              </w:rPr>
              <w:t>1.1. The right to social security – a gendered consideration</w:t>
            </w:r>
          </w:p>
          <w:p w14:paraId="3F78314A" w14:textId="77777777" w:rsidR="00A92918" w:rsidRPr="00814E11" w:rsidRDefault="00A92918" w:rsidP="0010709C">
            <w:pPr>
              <w:spacing w:line="240" w:lineRule="auto"/>
              <w:rPr>
                <w:rFonts w:ascii="Times New Roman" w:hAnsi="Times New Roman"/>
                <w:sz w:val="24"/>
                <w:szCs w:val="24"/>
                <w:lang w:val="en-US"/>
              </w:rPr>
            </w:pPr>
            <w:r w:rsidRPr="00814E11">
              <w:rPr>
                <w:rFonts w:ascii="Times New Roman" w:hAnsi="Times New Roman"/>
                <w:sz w:val="24"/>
                <w:szCs w:val="24"/>
                <w:lang w:val="en-US"/>
              </w:rPr>
              <w:t>1.2. Conditions of access to the statutory social security schemes</w:t>
            </w:r>
          </w:p>
          <w:p w14:paraId="0107C4D8" w14:textId="77777777" w:rsidR="00A92918" w:rsidRPr="00814E11" w:rsidRDefault="00A92918" w:rsidP="0010709C">
            <w:pPr>
              <w:spacing w:line="240" w:lineRule="auto"/>
              <w:rPr>
                <w:rFonts w:ascii="Times New Roman" w:hAnsi="Times New Roman"/>
                <w:sz w:val="24"/>
                <w:szCs w:val="24"/>
                <w:lang w:val="en-US"/>
              </w:rPr>
            </w:pPr>
            <w:r w:rsidRPr="00814E11">
              <w:rPr>
                <w:rFonts w:ascii="Times New Roman" w:hAnsi="Times New Roman"/>
                <w:sz w:val="24"/>
                <w:szCs w:val="24"/>
                <w:lang w:val="en-US"/>
              </w:rPr>
              <w:t>1.3. The obligation to contribute and the calculation of contributions</w:t>
            </w:r>
          </w:p>
          <w:p w14:paraId="22174798" w14:textId="3CA5BD37" w:rsidR="00A92918" w:rsidRPr="00814E11" w:rsidRDefault="00A92918" w:rsidP="0010709C">
            <w:pPr>
              <w:spacing w:line="240" w:lineRule="auto"/>
              <w:rPr>
                <w:rFonts w:ascii="Times New Roman" w:hAnsi="Times New Roman"/>
                <w:b/>
                <w:sz w:val="24"/>
                <w:szCs w:val="24"/>
                <w:lang w:val="en-US"/>
              </w:rPr>
            </w:pPr>
            <w:r w:rsidRPr="00814E11">
              <w:rPr>
                <w:rFonts w:ascii="Times New Roman" w:hAnsi="Times New Roman"/>
                <w:b/>
                <w:sz w:val="24"/>
                <w:szCs w:val="24"/>
                <w:lang w:val="en-US"/>
              </w:rPr>
              <w:t>2)</w:t>
            </w:r>
            <w:r w:rsidR="00814E11" w:rsidRPr="00814E11">
              <w:rPr>
                <w:rFonts w:ascii="Times New Roman" w:hAnsi="Times New Roman"/>
                <w:b/>
                <w:sz w:val="24"/>
                <w:szCs w:val="24"/>
                <w:lang w:val="en-US"/>
              </w:rPr>
              <w:t xml:space="preserve"> </w:t>
            </w:r>
            <w:r w:rsidRPr="00814E11">
              <w:rPr>
                <w:rFonts w:ascii="Times New Roman" w:hAnsi="Times New Roman"/>
                <w:b/>
                <w:sz w:val="24"/>
                <w:szCs w:val="24"/>
                <w:lang w:val="en-US"/>
              </w:rPr>
              <w:t xml:space="preserve"> Gender perspective in health </w:t>
            </w:r>
            <w:proofErr w:type="spellStart"/>
            <w:r w:rsidRPr="00814E11">
              <w:rPr>
                <w:rFonts w:ascii="Times New Roman" w:hAnsi="Times New Roman"/>
                <w:b/>
                <w:sz w:val="24"/>
                <w:szCs w:val="24"/>
                <w:lang w:val="en-US"/>
              </w:rPr>
              <w:t>insurence</w:t>
            </w:r>
            <w:proofErr w:type="spellEnd"/>
          </w:p>
          <w:p w14:paraId="722263BD" w14:textId="77777777" w:rsidR="00A92918" w:rsidRPr="00814E11" w:rsidRDefault="00A92918" w:rsidP="0010709C">
            <w:pPr>
              <w:spacing w:line="240" w:lineRule="auto"/>
              <w:rPr>
                <w:rFonts w:ascii="Times New Roman" w:hAnsi="Times New Roman"/>
                <w:sz w:val="24"/>
                <w:szCs w:val="24"/>
                <w:lang w:val="en-US"/>
              </w:rPr>
            </w:pPr>
            <w:r w:rsidRPr="00814E11">
              <w:rPr>
                <w:rFonts w:ascii="Times New Roman" w:hAnsi="Times New Roman"/>
                <w:sz w:val="24"/>
                <w:szCs w:val="24"/>
                <w:lang w:val="en-US"/>
              </w:rPr>
              <w:t>2.1. The protection in the event of sickness (health care and sickness benefits)</w:t>
            </w:r>
          </w:p>
          <w:p w14:paraId="2C5946FB" w14:textId="77777777" w:rsidR="00A92918" w:rsidRPr="00814E11" w:rsidRDefault="00A92918" w:rsidP="0010709C">
            <w:pPr>
              <w:spacing w:line="240" w:lineRule="auto"/>
              <w:rPr>
                <w:rFonts w:ascii="Times New Roman" w:hAnsi="Times New Roman"/>
                <w:sz w:val="24"/>
                <w:szCs w:val="24"/>
                <w:lang w:val="en-US"/>
              </w:rPr>
            </w:pPr>
            <w:r w:rsidRPr="00814E11">
              <w:rPr>
                <w:rFonts w:ascii="Times New Roman" w:hAnsi="Times New Roman"/>
                <w:sz w:val="24"/>
                <w:szCs w:val="24"/>
                <w:lang w:val="en-US"/>
              </w:rPr>
              <w:t>2.2. The protection in the event of accidents at work and occupational diseases</w:t>
            </w:r>
          </w:p>
          <w:p w14:paraId="7804CA0C" w14:textId="77777777" w:rsidR="00A92918" w:rsidRPr="00814E11" w:rsidRDefault="00A92918" w:rsidP="0010709C">
            <w:pPr>
              <w:spacing w:line="240" w:lineRule="auto"/>
              <w:rPr>
                <w:rFonts w:ascii="Times New Roman" w:hAnsi="Times New Roman"/>
                <w:b/>
                <w:sz w:val="24"/>
                <w:szCs w:val="24"/>
                <w:lang w:val="en-US"/>
              </w:rPr>
            </w:pPr>
            <w:r w:rsidRPr="00814E11">
              <w:rPr>
                <w:rFonts w:ascii="Times New Roman" w:hAnsi="Times New Roman"/>
                <w:b/>
                <w:sz w:val="24"/>
                <w:szCs w:val="24"/>
                <w:lang w:val="en-US"/>
              </w:rPr>
              <w:t xml:space="preserve">3) Gender perspective in the protection of maternity, paternity and family </w:t>
            </w:r>
          </w:p>
          <w:p w14:paraId="6AC81768" w14:textId="77777777" w:rsidR="00A92918" w:rsidRPr="00814E11" w:rsidRDefault="00A92918" w:rsidP="0010709C">
            <w:pPr>
              <w:spacing w:line="240" w:lineRule="auto"/>
              <w:jc w:val="left"/>
              <w:rPr>
                <w:rFonts w:ascii="Times New Roman" w:hAnsi="Times New Roman"/>
                <w:sz w:val="24"/>
                <w:szCs w:val="24"/>
                <w:lang w:val="en-US"/>
              </w:rPr>
            </w:pPr>
            <w:r w:rsidRPr="00814E11">
              <w:rPr>
                <w:rFonts w:ascii="Times New Roman" w:hAnsi="Times New Roman"/>
                <w:sz w:val="24"/>
                <w:szCs w:val="24"/>
                <w:lang w:val="en-US"/>
              </w:rPr>
              <w:t>3.1. Maternity benefits</w:t>
            </w:r>
          </w:p>
          <w:p w14:paraId="1936E419" w14:textId="77777777" w:rsidR="00A92918" w:rsidRPr="00814E11" w:rsidRDefault="00A92918" w:rsidP="0010709C">
            <w:pPr>
              <w:spacing w:line="240" w:lineRule="auto"/>
              <w:jc w:val="left"/>
              <w:rPr>
                <w:rFonts w:ascii="Times New Roman" w:hAnsi="Times New Roman"/>
                <w:sz w:val="24"/>
                <w:szCs w:val="24"/>
                <w:lang w:val="en-US"/>
              </w:rPr>
            </w:pPr>
            <w:r w:rsidRPr="00814E11">
              <w:rPr>
                <w:rFonts w:ascii="Times New Roman" w:hAnsi="Times New Roman"/>
                <w:sz w:val="24"/>
                <w:szCs w:val="24"/>
                <w:lang w:val="en-US"/>
              </w:rPr>
              <w:t>3.2. Paternity benefits</w:t>
            </w:r>
          </w:p>
          <w:p w14:paraId="69D95B89" w14:textId="77777777" w:rsidR="00A92918" w:rsidRPr="00814E11" w:rsidRDefault="00A92918" w:rsidP="0010709C">
            <w:pPr>
              <w:spacing w:line="240" w:lineRule="auto"/>
              <w:jc w:val="left"/>
              <w:rPr>
                <w:rFonts w:ascii="Times New Roman" w:hAnsi="Times New Roman"/>
                <w:sz w:val="24"/>
                <w:szCs w:val="24"/>
                <w:lang w:val="en-US"/>
              </w:rPr>
            </w:pPr>
            <w:r w:rsidRPr="00814E11">
              <w:rPr>
                <w:rFonts w:ascii="Times New Roman" w:hAnsi="Times New Roman"/>
                <w:sz w:val="24"/>
                <w:szCs w:val="24"/>
                <w:lang w:val="en-US"/>
              </w:rPr>
              <w:t>3.3. Family benefits</w:t>
            </w:r>
          </w:p>
          <w:p w14:paraId="52998969" w14:textId="77777777" w:rsidR="00A92918" w:rsidRPr="00814E11" w:rsidRDefault="00A92918" w:rsidP="0010709C">
            <w:pPr>
              <w:spacing w:line="240" w:lineRule="auto"/>
              <w:jc w:val="left"/>
              <w:rPr>
                <w:rFonts w:ascii="Times New Roman" w:hAnsi="Times New Roman"/>
                <w:b/>
                <w:sz w:val="24"/>
                <w:szCs w:val="24"/>
                <w:lang w:val="en-US"/>
              </w:rPr>
            </w:pPr>
            <w:r w:rsidRPr="00814E11">
              <w:rPr>
                <w:rFonts w:ascii="Times New Roman" w:hAnsi="Times New Roman"/>
                <w:b/>
                <w:sz w:val="24"/>
                <w:szCs w:val="24"/>
                <w:lang w:val="en-US"/>
              </w:rPr>
              <w:t xml:space="preserve">4) Gender gaps in the pension system </w:t>
            </w:r>
          </w:p>
          <w:p w14:paraId="67395789" w14:textId="77777777" w:rsidR="00A92918" w:rsidRPr="00814E11" w:rsidRDefault="00A92918" w:rsidP="0010709C">
            <w:pPr>
              <w:spacing w:line="240" w:lineRule="auto"/>
              <w:jc w:val="left"/>
              <w:rPr>
                <w:rFonts w:ascii="Times New Roman" w:hAnsi="Times New Roman"/>
                <w:sz w:val="24"/>
                <w:szCs w:val="24"/>
                <w:lang w:val="en-US"/>
              </w:rPr>
            </w:pPr>
            <w:r w:rsidRPr="00814E11">
              <w:rPr>
                <w:rFonts w:ascii="Times New Roman" w:hAnsi="Times New Roman"/>
                <w:sz w:val="24"/>
                <w:szCs w:val="24"/>
                <w:lang w:val="en-US"/>
              </w:rPr>
              <w:t xml:space="preserve">4.1. Pension system: old-age, invalidity and </w:t>
            </w:r>
            <w:proofErr w:type="gramStart"/>
            <w:r w:rsidRPr="00814E11">
              <w:rPr>
                <w:rFonts w:ascii="Times New Roman" w:hAnsi="Times New Roman"/>
                <w:sz w:val="24"/>
                <w:szCs w:val="24"/>
                <w:lang w:val="en-US"/>
              </w:rPr>
              <w:t>survivors</w:t>
            </w:r>
            <w:proofErr w:type="gramEnd"/>
            <w:r w:rsidRPr="00814E11">
              <w:rPr>
                <w:rFonts w:ascii="Times New Roman" w:hAnsi="Times New Roman"/>
                <w:sz w:val="24"/>
                <w:szCs w:val="24"/>
                <w:lang w:val="en-US"/>
              </w:rPr>
              <w:t xml:space="preserve"> pensions</w:t>
            </w:r>
          </w:p>
          <w:p w14:paraId="1DE00D2C" w14:textId="77777777" w:rsidR="00A92918" w:rsidRPr="00814E11" w:rsidRDefault="00A92918" w:rsidP="0010709C">
            <w:pPr>
              <w:spacing w:line="240" w:lineRule="auto"/>
              <w:jc w:val="left"/>
              <w:rPr>
                <w:rFonts w:ascii="Times New Roman" w:hAnsi="Times New Roman"/>
                <w:sz w:val="24"/>
                <w:szCs w:val="24"/>
                <w:lang w:val="en-US"/>
              </w:rPr>
            </w:pPr>
            <w:r w:rsidRPr="00814E11">
              <w:rPr>
                <w:rFonts w:ascii="Times New Roman" w:hAnsi="Times New Roman"/>
                <w:sz w:val="24"/>
                <w:szCs w:val="24"/>
                <w:lang w:val="en-US"/>
              </w:rPr>
              <w:t>4.2. Access to pension system benefits (public and supplementary - occupational and personal - pension schemes)</w:t>
            </w:r>
          </w:p>
          <w:p w14:paraId="376601C3" w14:textId="77777777" w:rsidR="00A92918" w:rsidRPr="00814E11" w:rsidRDefault="00A92918" w:rsidP="0010709C">
            <w:pPr>
              <w:spacing w:line="240" w:lineRule="auto"/>
              <w:jc w:val="left"/>
              <w:rPr>
                <w:rFonts w:ascii="Times New Roman" w:hAnsi="Times New Roman"/>
                <w:sz w:val="24"/>
                <w:szCs w:val="24"/>
                <w:lang w:val="en-US"/>
              </w:rPr>
            </w:pPr>
            <w:r w:rsidRPr="00814E11">
              <w:rPr>
                <w:rFonts w:ascii="Times New Roman" w:hAnsi="Times New Roman"/>
                <w:sz w:val="24"/>
                <w:szCs w:val="24"/>
                <w:lang w:val="en-US"/>
              </w:rPr>
              <w:t xml:space="preserve">4.3. Differences in pension income between women and men </w:t>
            </w:r>
          </w:p>
          <w:p w14:paraId="5F5E7931" w14:textId="77777777" w:rsidR="00A92918" w:rsidRPr="00814E11" w:rsidRDefault="00A92918" w:rsidP="0010709C">
            <w:pPr>
              <w:spacing w:line="240" w:lineRule="auto"/>
              <w:jc w:val="left"/>
              <w:rPr>
                <w:rFonts w:ascii="Times New Roman" w:hAnsi="Times New Roman"/>
                <w:sz w:val="24"/>
                <w:szCs w:val="24"/>
                <w:lang w:val="en-US"/>
              </w:rPr>
            </w:pPr>
            <w:r w:rsidRPr="00814E11">
              <w:rPr>
                <w:rFonts w:ascii="Times New Roman" w:hAnsi="Times New Roman"/>
                <w:sz w:val="24"/>
                <w:szCs w:val="24"/>
                <w:lang w:val="en-US"/>
              </w:rPr>
              <w:t>4.4. Measures to reduce the gender pension gap</w:t>
            </w:r>
          </w:p>
          <w:p w14:paraId="465C4775" w14:textId="77777777" w:rsidR="00A92918" w:rsidRPr="00814E11" w:rsidRDefault="00A92918" w:rsidP="0010709C">
            <w:pPr>
              <w:spacing w:line="240" w:lineRule="auto"/>
              <w:rPr>
                <w:rFonts w:ascii="Times New Roman" w:hAnsi="Times New Roman"/>
                <w:b/>
                <w:sz w:val="24"/>
                <w:szCs w:val="24"/>
                <w:lang w:val="en-US"/>
              </w:rPr>
            </w:pPr>
            <w:r w:rsidRPr="00814E11">
              <w:rPr>
                <w:rFonts w:ascii="Times New Roman" w:hAnsi="Times New Roman"/>
                <w:b/>
                <w:sz w:val="24"/>
                <w:szCs w:val="24"/>
                <w:lang w:val="en-US"/>
              </w:rPr>
              <w:t>5) Gender perspective in the protection in the event of unemployment</w:t>
            </w:r>
          </w:p>
          <w:p w14:paraId="5D2E3A9B" w14:textId="77777777" w:rsidR="00A92918" w:rsidRPr="00814E11" w:rsidRDefault="00A92918" w:rsidP="0010709C">
            <w:pPr>
              <w:spacing w:line="240" w:lineRule="auto"/>
              <w:jc w:val="left"/>
              <w:rPr>
                <w:rFonts w:ascii="Times New Roman" w:hAnsi="Times New Roman"/>
                <w:b/>
                <w:sz w:val="24"/>
                <w:szCs w:val="24"/>
                <w:lang w:val="en-US"/>
              </w:rPr>
            </w:pPr>
            <w:r w:rsidRPr="00814E11">
              <w:rPr>
                <w:rFonts w:ascii="Times New Roman" w:hAnsi="Times New Roman"/>
                <w:b/>
                <w:sz w:val="24"/>
                <w:szCs w:val="24"/>
                <w:lang w:val="en-US"/>
              </w:rPr>
              <w:t>6) Gender perspective in social assistance</w:t>
            </w:r>
          </w:p>
          <w:p w14:paraId="518B23C0" w14:textId="77777777" w:rsidR="00A92918" w:rsidRPr="00814E11" w:rsidRDefault="00A92918" w:rsidP="0010709C">
            <w:pPr>
              <w:spacing w:line="240" w:lineRule="auto"/>
              <w:jc w:val="left"/>
              <w:rPr>
                <w:rFonts w:ascii="Times New Roman" w:hAnsi="Times New Roman"/>
                <w:sz w:val="24"/>
                <w:szCs w:val="24"/>
                <w:lang w:val="en-US"/>
              </w:rPr>
            </w:pPr>
            <w:r w:rsidRPr="00814E11">
              <w:rPr>
                <w:rFonts w:ascii="Times New Roman" w:hAnsi="Times New Roman"/>
                <w:sz w:val="24"/>
                <w:szCs w:val="24"/>
                <w:lang w:val="en-US"/>
              </w:rPr>
              <w:t>6.1.</w:t>
            </w:r>
            <w:r w:rsidRPr="00814E11">
              <w:rPr>
                <w:rFonts w:ascii="Times New Roman" w:hAnsi="Times New Roman"/>
                <w:b/>
                <w:sz w:val="24"/>
                <w:szCs w:val="24"/>
                <w:lang w:val="en-US"/>
              </w:rPr>
              <w:t xml:space="preserve"> </w:t>
            </w:r>
            <w:r w:rsidRPr="00814E11">
              <w:rPr>
                <w:rFonts w:ascii="Times New Roman" w:hAnsi="Times New Roman"/>
                <w:sz w:val="24"/>
                <w:szCs w:val="24"/>
                <w:lang w:val="en-US"/>
              </w:rPr>
              <w:t>Gender inequalities and access to social protection</w:t>
            </w:r>
          </w:p>
          <w:p w14:paraId="61E7559D" w14:textId="77777777" w:rsidR="00A92918" w:rsidRPr="00814E11" w:rsidRDefault="00A92918" w:rsidP="0010709C">
            <w:pPr>
              <w:spacing w:line="240" w:lineRule="auto"/>
              <w:jc w:val="left"/>
              <w:rPr>
                <w:rFonts w:ascii="Times New Roman" w:hAnsi="Times New Roman"/>
                <w:b/>
                <w:sz w:val="24"/>
                <w:szCs w:val="24"/>
                <w:lang w:val="en-US"/>
              </w:rPr>
            </w:pPr>
            <w:r w:rsidRPr="00814E11">
              <w:rPr>
                <w:rFonts w:ascii="Times New Roman" w:hAnsi="Times New Roman"/>
                <w:sz w:val="24"/>
                <w:szCs w:val="24"/>
                <w:lang w:val="en-US"/>
              </w:rPr>
              <w:t xml:space="preserve">6.2. Social assistance </w:t>
            </w:r>
            <w:proofErr w:type="spellStart"/>
            <w:r w:rsidRPr="00814E11">
              <w:rPr>
                <w:rFonts w:ascii="Times New Roman" w:hAnsi="Times New Roman"/>
                <w:sz w:val="24"/>
                <w:szCs w:val="24"/>
                <w:lang w:val="en-US"/>
              </w:rPr>
              <w:t>programmes</w:t>
            </w:r>
            <w:proofErr w:type="spellEnd"/>
            <w:r w:rsidRPr="00814E11">
              <w:rPr>
                <w:rFonts w:ascii="Times New Roman" w:hAnsi="Times New Roman"/>
                <w:sz w:val="24"/>
                <w:szCs w:val="24"/>
                <w:lang w:val="en-US"/>
              </w:rPr>
              <w:t xml:space="preserve"> – a gendered consideration</w:t>
            </w:r>
          </w:p>
          <w:p w14:paraId="02CC5236" w14:textId="77777777" w:rsidR="00A92918" w:rsidRPr="00814E11" w:rsidRDefault="00A92918" w:rsidP="0010709C">
            <w:pPr>
              <w:rPr>
                <w:rFonts w:ascii="Times New Roman" w:hAnsi="Times New Roman"/>
                <w:i/>
                <w:iCs/>
                <w:sz w:val="24"/>
                <w:szCs w:val="24"/>
                <w:lang w:val="en-US" w:eastAsia="x-none"/>
              </w:rPr>
            </w:pPr>
            <w:r w:rsidRPr="00814E11">
              <w:rPr>
                <w:rFonts w:ascii="Times New Roman" w:hAnsi="Times New Roman"/>
                <w:sz w:val="24"/>
                <w:szCs w:val="24"/>
                <w:lang w:val="en-US"/>
              </w:rPr>
              <w:t xml:space="preserve">6.3. Gender dimensions of poverty </w:t>
            </w:r>
          </w:p>
        </w:tc>
      </w:tr>
      <w:tr w:rsidR="00A92918" w:rsidRPr="00814E11" w14:paraId="711149A5" w14:textId="77777777" w:rsidTr="0010709C">
        <w:trPr>
          <w:jc w:val="center"/>
        </w:trPr>
        <w:tc>
          <w:tcPr>
            <w:tcW w:w="9056" w:type="dxa"/>
            <w:vAlign w:val="center"/>
          </w:tcPr>
          <w:p w14:paraId="42ECD1EA" w14:textId="77777777" w:rsidR="00A92918" w:rsidRPr="00814E11" w:rsidRDefault="00A92918" w:rsidP="00B94659">
            <w:pPr>
              <w:keepNext/>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 xml:space="preserve">Literature: </w:t>
            </w:r>
          </w:p>
          <w:p w14:paraId="123DE82F" w14:textId="77777777" w:rsidR="00A92918" w:rsidRPr="00814E11" w:rsidRDefault="00A92918" w:rsidP="0010709C">
            <w:pPr>
              <w:rPr>
                <w:rFonts w:ascii="Times New Roman" w:hAnsi="Times New Roman"/>
                <w:color w:val="000000"/>
                <w:sz w:val="24"/>
                <w:szCs w:val="24"/>
                <w:lang w:val="en-US" w:eastAsia="x-none"/>
              </w:rPr>
            </w:pPr>
            <w:r w:rsidRPr="00814E11">
              <w:rPr>
                <w:rFonts w:ascii="Times New Roman" w:hAnsi="Times New Roman"/>
                <w:b/>
                <w:bCs/>
                <w:sz w:val="24"/>
                <w:szCs w:val="24"/>
                <w:lang w:val="en-US" w:eastAsia="x-none"/>
              </w:rPr>
              <w:t xml:space="preserve">Required reading: </w:t>
            </w:r>
          </w:p>
          <w:p w14:paraId="6C01154F" w14:textId="77777777" w:rsidR="00A92918" w:rsidRPr="00814E11" w:rsidRDefault="00A92918" w:rsidP="0010709C">
            <w:pPr>
              <w:pStyle w:val="Heading1"/>
              <w:numPr>
                <w:ilvl w:val="0"/>
                <w:numId w:val="0"/>
              </w:numPr>
              <w:spacing w:before="0" w:after="120"/>
              <w:ind w:left="567" w:hanging="567"/>
              <w:jc w:val="both"/>
              <w:rPr>
                <w:rStyle w:val="nlmarticle-title"/>
                <w:b w:val="0"/>
                <w:color w:val="auto"/>
                <w:szCs w:val="24"/>
              </w:rPr>
            </w:pPr>
            <w:r w:rsidRPr="00814E11">
              <w:rPr>
                <w:rStyle w:val="nlmarticle-title"/>
                <w:b w:val="0"/>
                <w:color w:val="auto"/>
                <w:szCs w:val="24"/>
              </w:rPr>
              <w:t xml:space="preserve">Beth </w:t>
            </w:r>
            <w:proofErr w:type="spellStart"/>
            <w:r w:rsidRPr="00814E11">
              <w:rPr>
                <w:rStyle w:val="nlmarticle-title"/>
                <w:b w:val="0"/>
                <w:color w:val="auto"/>
                <w:szCs w:val="24"/>
              </w:rPr>
              <w:t>Goldblatt</w:t>
            </w:r>
            <w:proofErr w:type="spellEnd"/>
            <w:r w:rsidRPr="00814E11">
              <w:rPr>
                <w:rStyle w:val="nlmarticle-title"/>
                <w:b w:val="0"/>
                <w:color w:val="auto"/>
                <w:szCs w:val="24"/>
              </w:rPr>
              <w:t xml:space="preserve">, </w:t>
            </w:r>
            <w:r w:rsidRPr="00814E11">
              <w:rPr>
                <w:rStyle w:val="nlmarticle-title"/>
                <w:b w:val="0"/>
                <w:i/>
                <w:color w:val="auto"/>
                <w:szCs w:val="24"/>
              </w:rPr>
              <w:t>Developing the Right to Social Security – A Gender Perspective</w:t>
            </w:r>
            <w:r w:rsidRPr="00814E11">
              <w:rPr>
                <w:rStyle w:val="nlmarticle-title"/>
                <w:b w:val="0"/>
                <w:color w:val="auto"/>
                <w:szCs w:val="24"/>
              </w:rPr>
              <w:t>, Routledge, 2016.</w:t>
            </w:r>
          </w:p>
          <w:p w14:paraId="009B676C" w14:textId="77777777" w:rsidR="00A92918" w:rsidRPr="00814E11" w:rsidRDefault="00A92918" w:rsidP="0010709C">
            <w:pPr>
              <w:pStyle w:val="Heading1"/>
              <w:numPr>
                <w:ilvl w:val="0"/>
                <w:numId w:val="0"/>
              </w:numPr>
              <w:spacing w:before="0" w:after="120"/>
              <w:ind w:left="567" w:hanging="567"/>
              <w:jc w:val="both"/>
              <w:rPr>
                <w:rStyle w:val="nlmarticle-title"/>
                <w:b w:val="0"/>
                <w:color w:val="auto"/>
                <w:szCs w:val="24"/>
              </w:rPr>
            </w:pPr>
            <w:r w:rsidRPr="00814E11">
              <w:rPr>
                <w:rStyle w:val="Emphasis"/>
                <w:b w:val="0"/>
                <w:i w:val="0"/>
                <w:color w:val="auto"/>
                <w:szCs w:val="24"/>
              </w:rPr>
              <w:t xml:space="preserve">Beth </w:t>
            </w:r>
            <w:proofErr w:type="spellStart"/>
            <w:r w:rsidRPr="00814E11">
              <w:rPr>
                <w:rStyle w:val="Emphasis"/>
                <w:b w:val="0"/>
                <w:i w:val="0"/>
                <w:color w:val="auto"/>
                <w:szCs w:val="24"/>
              </w:rPr>
              <w:t>Goldblatt</w:t>
            </w:r>
            <w:proofErr w:type="spellEnd"/>
            <w:r w:rsidRPr="00814E11">
              <w:rPr>
                <w:rStyle w:val="Emphasis"/>
                <w:b w:val="0"/>
                <w:i w:val="0"/>
                <w:color w:val="auto"/>
                <w:szCs w:val="24"/>
              </w:rPr>
              <w:t xml:space="preserve">, Lucie </w:t>
            </w:r>
            <w:proofErr w:type="spellStart"/>
            <w:r w:rsidRPr="00814E11">
              <w:rPr>
                <w:rStyle w:val="Emphasis"/>
                <w:b w:val="0"/>
                <w:i w:val="0"/>
                <w:color w:val="auto"/>
                <w:szCs w:val="24"/>
              </w:rPr>
              <w:t>Lamarche</w:t>
            </w:r>
            <w:proofErr w:type="spellEnd"/>
            <w:r w:rsidRPr="00814E11">
              <w:rPr>
                <w:rStyle w:val="nlmarticle-title"/>
                <w:b w:val="0"/>
                <w:color w:val="auto"/>
                <w:szCs w:val="24"/>
              </w:rPr>
              <w:t xml:space="preserve"> (eds.), </w:t>
            </w:r>
            <w:r w:rsidRPr="00814E11">
              <w:rPr>
                <w:b w:val="0"/>
                <w:i/>
                <w:color w:val="auto"/>
                <w:szCs w:val="24"/>
              </w:rPr>
              <w:t>Women’s Rights to Social Security and Social Protection</w:t>
            </w:r>
            <w:r w:rsidRPr="00814E11">
              <w:rPr>
                <w:b w:val="0"/>
                <w:color w:val="auto"/>
                <w:szCs w:val="24"/>
              </w:rPr>
              <w:t>, Hart Publishing, 2014.</w:t>
            </w:r>
          </w:p>
          <w:p w14:paraId="64DB471D" w14:textId="77777777" w:rsidR="00A92918" w:rsidRPr="00814E11" w:rsidRDefault="00A92918" w:rsidP="0010709C">
            <w:pPr>
              <w:spacing w:line="240" w:lineRule="auto"/>
              <w:ind w:left="567" w:hanging="567"/>
              <w:rPr>
                <w:rFonts w:ascii="Times New Roman" w:hAnsi="Times New Roman"/>
                <w:sz w:val="24"/>
                <w:szCs w:val="24"/>
                <w:lang w:val="en-US"/>
              </w:rPr>
            </w:pPr>
            <w:r w:rsidRPr="00814E11">
              <w:rPr>
                <w:rFonts w:ascii="Times New Roman" w:hAnsi="Times New Roman"/>
                <w:sz w:val="24"/>
                <w:szCs w:val="24"/>
                <w:lang w:val="en-US"/>
              </w:rPr>
              <w:t xml:space="preserve">Julia </w:t>
            </w:r>
            <w:proofErr w:type="spellStart"/>
            <w:r w:rsidRPr="00814E11">
              <w:rPr>
                <w:rFonts w:ascii="Times New Roman" w:hAnsi="Times New Roman"/>
                <w:sz w:val="24"/>
                <w:szCs w:val="24"/>
                <w:lang w:val="en-US"/>
              </w:rPr>
              <w:t>Sohrab</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Sexing the Benefit: Women, Social Security, and Financial Independence in EC Sex Equality Law</w:t>
            </w:r>
            <w:r w:rsidRPr="00814E11">
              <w:rPr>
                <w:rFonts w:ascii="Times New Roman" w:hAnsi="Times New Roman"/>
                <w:sz w:val="24"/>
                <w:szCs w:val="24"/>
                <w:lang w:val="en-US"/>
              </w:rPr>
              <w:t>, Dartmouth Publishing,1996.</w:t>
            </w:r>
          </w:p>
          <w:p w14:paraId="4B441C2C" w14:textId="77777777" w:rsidR="00A92918" w:rsidRPr="00814E11" w:rsidRDefault="00A92918" w:rsidP="0010709C">
            <w:pPr>
              <w:pStyle w:val="Heading1"/>
              <w:numPr>
                <w:ilvl w:val="0"/>
                <w:numId w:val="0"/>
              </w:numPr>
              <w:spacing w:before="0" w:after="120"/>
              <w:ind w:left="567" w:hanging="567"/>
              <w:jc w:val="both"/>
              <w:rPr>
                <w:b w:val="0"/>
                <w:color w:val="auto"/>
                <w:szCs w:val="24"/>
              </w:rPr>
            </w:pPr>
            <w:r w:rsidRPr="00814E11">
              <w:rPr>
                <w:b w:val="0"/>
                <w:color w:val="auto"/>
                <w:szCs w:val="24"/>
              </w:rPr>
              <w:t xml:space="preserve">Lou Tessier </w:t>
            </w:r>
            <w:r w:rsidRPr="00814E11">
              <w:rPr>
                <w:b w:val="0"/>
                <w:i/>
                <w:color w:val="auto"/>
                <w:szCs w:val="24"/>
              </w:rPr>
              <w:t>et al</w:t>
            </w:r>
            <w:r w:rsidRPr="00814E11">
              <w:rPr>
                <w:b w:val="0"/>
                <w:color w:val="auto"/>
                <w:szCs w:val="24"/>
              </w:rPr>
              <w:t xml:space="preserve">., </w:t>
            </w:r>
            <w:r w:rsidRPr="00814E11">
              <w:rPr>
                <w:b w:val="0"/>
                <w:i/>
                <w:color w:val="auto"/>
                <w:szCs w:val="24"/>
              </w:rPr>
              <w:t>Social Protection Floors and Gender Equality</w:t>
            </w:r>
            <w:r w:rsidRPr="00814E11">
              <w:rPr>
                <w:b w:val="0"/>
                <w:color w:val="auto"/>
                <w:szCs w:val="24"/>
              </w:rPr>
              <w:t xml:space="preserve">, International </w:t>
            </w:r>
            <w:proofErr w:type="spellStart"/>
            <w:r w:rsidRPr="00814E11">
              <w:rPr>
                <w:b w:val="0"/>
                <w:color w:val="auto"/>
                <w:szCs w:val="24"/>
              </w:rPr>
              <w:t>Labour</w:t>
            </w:r>
            <w:proofErr w:type="spellEnd"/>
            <w:r w:rsidRPr="00814E11">
              <w:rPr>
                <w:b w:val="0"/>
                <w:color w:val="auto"/>
                <w:szCs w:val="24"/>
              </w:rPr>
              <w:t xml:space="preserve"> Office, Geneva, 2013.</w:t>
            </w:r>
          </w:p>
          <w:p w14:paraId="0EF993DC" w14:textId="77777777" w:rsidR="00A92918" w:rsidRPr="00814E11" w:rsidRDefault="00A92918" w:rsidP="0010709C">
            <w:pPr>
              <w:pStyle w:val="Heading1"/>
              <w:numPr>
                <w:ilvl w:val="0"/>
                <w:numId w:val="0"/>
              </w:numPr>
              <w:spacing w:before="0" w:after="120"/>
              <w:ind w:left="567" w:hanging="567"/>
              <w:jc w:val="both"/>
              <w:rPr>
                <w:b w:val="0"/>
                <w:color w:val="auto"/>
                <w:szCs w:val="24"/>
              </w:rPr>
            </w:pPr>
            <w:r w:rsidRPr="00814E11">
              <w:rPr>
                <w:b w:val="0"/>
                <w:color w:val="auto"/>
                <w:szCs w:val="24"/>
              </w:rPr>
              <w:t xml:space="preserve">Willy van </w:t>
            </w:r>
            <w:proofErr w:type="spellStart"/>
            <w:r w:rsidRPr="00814E11">
              <w:rPr>
                <w:b w:val="0"/>
                <w:color w:val="auto"/>
                <w:szCs w:val="24"/>
              </w:rPr>
              <w:t>Eeckhoutte</w:t>
            </w:r>
            <w:proofErr w:type="spellEnd"/>
            <w:r w:rsidRPr="00814E11">
              <w:rPr>
                <w:b w:val="0"/>
                <w:iCs/>
                <w:color w:val="auto"/>
                <w:szCs w:val="24"/>
              </w:rPr>
              <w:t xml:space="preserve"> (ed.), </w:t>
            </w:r>
            <w:r w:rsidRPr="00814E11">
              <w:rPr>
                <w:b w:val="0"/>
                <w:i/>
                <w:iCs/>
                <w:color w:val="auto"/>
                <w:szCs w:val="24"/>
              </w:rPr>
              <w:t xml:space="preserve">International </w:t>
            </w:r>
            <w:proofErr w:type="spellStart"/>
            <w:r w:rsidRPr="00814E11">
              <w:rPr>
                <w:b w:val="0"/>
                <w:i/>
                <w:iCs/>
                <w:color w:val="auto"/>
                <w:szCs w:val="24"/>
              </w:rPr>
              <w:t>Encyclopaedia</w:t>
            </w:r>
            <w:proofErr w:type="spellEnd"/>
            <w:r w:rsidRPr="00814E11">
              <w:rPr>
                <w:b w:val="0"/>
                <w:i/>
                <w:iCs/>
                <w:color w:val="auto"/>
                <w:szCs w:val="24"/>
              </w:rPr>
              <w:t xml:space="preserve"> of Laws</w:t>
            </w:r>
            <w:r w:rsidRPr="00814E11">
              <w:rPr>
                <w:b w:val="0"/>
                <w:i/>
                <w:color w:val="auto"/>
                <w:szCs w:val="24"/>
              </w:rPr>
              <w:t>: Social Security</w:t>
            </w:r>
            <w:r w:rsidRPr="00814E11">
              <w:rPr>
                <w:b w:val="0"/>
                <w:color w:val="auto"/>
                <w:szCs w:val="24"/>
              </w:rPr>
              <w:t>, Kluwer Law International, The Hague (</w:t>
            </w:r>
            <w:proofErr w:type="spellStart"/>
            <w:r w:rsidRPr="00814E11">
              <w:rPr>
                <w:b w:val="0"/>
                <w:color w:val="auto"/>
                <w:szCs w:val="24"/>
              </w:rPr>
              <w:t>regulary</w:t>
            </w:r>
            <w:proofErr w:type="spellEnd"/>
            <w:r w:rsidRPr="00814E11">
              <w:rPr>
                <w:b w:val="0"/>
                <w:color w:val="auto"/>
                <w:szCs w:val="24"/>
              </w:rPr>
              <w:t xml:space="preserve"> updated).</w:t>
            </w:r>
          </w:p>
          <w:p w14:paraId="17AA2A87" w14:textId="77777777" w:rsidR="00A92918" w:rsidRPr="00814E11" w:rsidRDefault="00A92918" w:rsidP="0010709C">
            <w:pPr>
              <w:rPr>
                <w:rFonts w:ascii="Times New Roman" w:hAnsi="Times New Roman"/>
                <w:b/>
                <w:bCs/>
                <w:color w:val="000000"/>
                <w:sz w:val="24"/>
                <w:szCs w:val="24"/>
                <w:lang w:val="en-US" w:eastAsia="x-none"/>
              </w:rPr>
            </w:pPr>
            <w:r w:rsidRPr="00814E11">
              <w:rPr>
                <w:rFonts w:ascii="Times New Roman" w:hAnsi="Times New Roman"/>
                <w:b/>
                <w:bCs/>
                <w:color w:val="000000"/>
                <w:sz w:val="24"/>
                <w:szCs w:val="24"/>
                <w:lang w:val="en-US" w:eastAsia="x-none"/>
              </w:rPr>
              <w:t xml:space="preserve">Additional reading: </w:t>
            </w:r>
          </w:p>
          <w:p w14:paraId="762E3B15" w14:textId="77777777" w:rsidR="00A92918" w:rsidRPr="00814E11" w:rsidRDefault="00A92918" w:rsidP="0010709C">
            <w:pPr>
              <w:spacing w:line="240" w:lineRule="auto"/>
              <w:ind w:left="567" w:hanging="567"/>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Philippe </w:t>
            </w:r>
            <w:proofErr w:type="spellStart"/>
            <w:r w:rsidRPr="00814E11">
              <w:rPr>
                <w:rFonts w:ascii="Times New Roman" w:eastAsia="Times New Roman" w:hAnsi="Times New Roman"/>
                <w:sz w:val="24"/>
                <w:szCs w:val="24"/>
                <w:lang w:val="en-US"/>
              </w:rPr>
              <w:t>Auvergnon</w:t>
            </w:r>
            <w:proofErr w:type="spellEnd"/>
            <w:r w:rsidRPr="00814E11">
              <w:rPr>
                <w:rFonts w:ascii="Times New Roman" w:eastAsia="Times New Roman" w:hAnsi="Times New Roman"/>
                <w:sz w:val="24"/>
                <w:szCs w:val="24"/>
                <w:lang w:val="en-US"/>
              </w:rPr>
              <w:t xml:space="preserve"> (dir.), </w:t>
            </w:r>
            <w:r w:rsidRPr="00814E11">
              <w:rPr>
                <w:rFonts w:ascii="Times New Roman" w:eastAsia="Times New Roman" w:hAnsi="Times New Roman"/>
                <w:i/>
                <w:iCs/>
                <w:sz w:val="24"/>
                <w:szCs w:val="24"/>
                <w:lang w:val="en-US"/>
              </w:rPr>
              <w:t>Genre et droit social</w:t>
            </w:r>
            <w:r w:rsidRPr="00814E11">
              <w:rPr>
                <w:rFonts w:ascii="Times New Roman" w:eastAsia="Times New Roman" w:hAnsi="Times New Roman"/>
                <w:sz w:val="24"/>
                <w:szCs w:val="24"/>
                <w:lang w:val="en-US"/>
              </w:rPr>
              <w:t xml:space="preserve">, Presses </w:t>
            </w:r>
            <w:proofErr w:type="spellStart"/>
            <w:r w:rsidRPr="00814E11">
              <w:rPr>
                <w:rFonts w:ascii="Times New Roman" w:eastAsia="Times New Roman" w:hAnsi="Times New Roman"/>
                <w:sz w:val="24"/>
                <w:szCs w:val="24"/>
                <w:lang w:val="en-US"/>
              </w:rPr>
              <w:t>universitaires</w:t>
            </w:r>
            <w:proofErr w:type="spellEnd"/>
            <w:r w:rsidRPr="00814E11">
              <w:rPr>
                <w:rFonts w:ascii="Times New Roman" w:eastAsia="Times New Roman" w:hAnsi="Times New Roman"/>
                <w:sz w:val="24"/>
                <w:szCs w:val="24"/>
                <w:lang w:val="en-US"/>
              </w:rPr>
              <w:t xml:space="preserve"> de Bordeaux, 2008.</w:t>
            </w:r>
          </w:p>
          <w:p w14:paraId="669D7DC0" w14:textId="77777777" w:rsidR="00A92918" w:rsidRPr="00814E11" w:rsidRDefault="00A92918" w:rsidP="0010709C">
            <w:pPr>
              <w:spacing w:line="240" w:lineRule="auto"/>
              <w:ind w:left="567" w:hanging="567"/>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Philippe </w:t>
            </w:r>
            <w:proofErr w:type="spellStart"/>
            <w:r w:rsidRPr="00814E11">
              <w:rPr>
                <w:rFonts w:ascii="Times New Roman" w:eastAsia="Times New Roman" w:hAnsi="Times New Roman"/>
                <w:sz w:val="24"/>
                <w:szCs w:val="24"/>
                <w:lang w:val="en-US"/>
              </w:rPr>
              <w:t>Auvergnon</w:t>
            </w:r>
            <w:proofErr w:type="spellEnd"/>
            <w:r w:rsidRPr="00814E11">
              <w:rPr>
                <w:rFonts w:ascii="Times New Roman" w:eastAsia="Times New Roman" w:hAnsi="Times New Roman"/>
                <w:sz w:val="24"/>
                <w:szCs w:val="24"/>
                <w:lang w:val="en-US"/>
              </w:rPr>
              <w:t xml:space="preserve">, </w:t>
            </w:r>
            <w:proofErr w:type="spellStart"/>
            <w:r w:rsidRPr="00814E11">
              <w:rPr>
                <w:rFonts w:ascii="Times New Roman" w:eastAsia="Times New Roman" w:hAnsi="Times New Roman"/>
                <w:sz w:val="24"/>
                <w:szCs w:val="24"/>
                <w:lang w:val="en-US"/>
              </w:rPr>
              <w:t>Maryse</w:t>
            </w:r>
            <w:proofErr w:type="spellEnd"/>
            <w:r w:rsidRPr="00814E11">
              <w:rPr>
                <w:rFonts w:ascii="Times New Roman" w:eastAsia="Times New Roman" w:hAnsi="Times New Roman"/>
                <w:sz w:val="24"/>
                <w:szCs w:val="24"/>
                <w:lang w:val="en-US"/>
              </w:rPr>
              <w:t xml:space="preserve"> </w:t>
            </w:r>
            <w:proofErr w:type="spellStart"/>
            <w:r w:rsidRPr="00814E11">
              <w:rPr>
                <w:rFonts w:ascii="Times New Roman" w:eastAsia="Times New Roman" w:hAnsi="Times New Roman"/>
                <w:sz w:val="24"/>
                <w:szCs w:val="24"/>
                <w:lang w:val="en-US"/>
              </w:rPr>
              <w:t>Badel</w:t>
            </w:r>
            <w:proofErr w:type="spellEnd"/>
            <w:r w:rsidRPr="00814E11">
              <w:rPr>
                <w:rFonts w:ascii="Times New Roman" w:eastAsia="Times New Roman" w:hAnsi="Times New Roman"/>
                <w:sz w:val="24"/>
                <w:szCs w:val="24"/>
                <w:lang w:val="en-US"/>
              </w:rPr>
              <w:t xml:space="preserve"> (dir.), </w:t>
            </w:r>
            <w:r w:rsidRPr="00814E11">
              <w:rPr>
                <w:rFonts w:ascii="Times New Roman" w:eastAsia="Times New Roman" w:hAnsi="Times New Roman"/>
                <w:i/>
                <w:iCs/>
                <w:sz w:val="24"/>
                <w:szCs w:val="24"/>
                <w:lang w:val="en-US"/>
              </w:rPr>
              <w:t xml:space="preserve">Relations </w:t>
            </w:r>
            <w:proofErr w:type="spellStart"/>
            <w:r w:rsidRPr="00814E11">
              <w:rPr>
                <w:rFonts w:ascii="Times New Roman" w:eastAsia="Times New Roman" w:hAnsi="Times New Roman"/>
                <w:i/>
                <w:iCs/>
                <w:sz w:val="24"/>
                <w:szCs w:val="24"/>
                <w:lang w:val="en-US"/>
              </w:rPr>
              <w:t>individuelles</w:t>
            </w:r>
            <w:proofErr w:type="spellEnd"/>
            <w:r w:rsidRPr="00814E11">
              <w:rPr>
                <w:rFonts w:ascii="Times New Roman" w:eastAsia="Times New Roman" w:hAnsi="Times New Roman"/>
                <w:i/>
                <w:iCs/>
                <w:sz w:val="24"/>
                <w:szCs w:val="24"/>
                <w:lang w:val="en-US"/>
              </w:rPr>
              <w:t xml:space="preserve"> de travail et fait familial. </w:t>
            </w:r>
            <w:proofErr w:type="spellStart"/>
            <w:r w:rsidRPr="00814E11">
              <w:rPr>
                <w:rFonts w:ascii="Times New Roman" w:eastAsia="Times New Roman" w:hAnsi="Times New Roman"/>
                <w:i/>
                <w:iCs/>
                <w:sz w:val="24"/>
                <w:szCs w:val="24"/>
                <w:lang w:val="en-US"/>
              </w:rPr>
              <w:t>Approches</w:t>
            </w:r>
            <w:proofErr w:type="spellEnd"/>
            <w:r w:rsidRPr="00814E11">
              <w:rPr>
                <w:rFonts w:ascii="Times New Roman" w:eastAsia="Times New Roman" w:hAnsi="Times New Roman"/>
                <w:i/>
                <w:iCs/>
                <w:sz w:val="24"/>
                <w:szCs w:val="24"/>
                <w:lang w:val="en-US"/>
              </w:rPr>
              <w:t xml:space="preserve"> </w:t>
            </w:r>
            <w:proofErr w:type="spellStart"/>
            <w:r w:rsidRPr="00814E11">
              <w:rPr>
                <w:rFonts w:ascii="Times New Roman" w:eastAsia="Times New Roman" w:hAnsi="Times New Roman"/>
                <w:i/>
                <w:iCs/>
                <w:sz w:val="24"/>
                <w:szCs w:val="24"/>
                <w:lang w:val="en-US"/>
              </w:rPr>
              <w:t>nationales</w:t>
            </w:r>
            <w:proofErr w:type="spellEnd"/>
            <w:r w:rsidRPr="00814E11">
              <w:rPr>
                <w:rFonts w:ascii="Times New Roman" w:eastAsia="Times New Roman" w:hAnsi="Times New Roman"/>
                <w:i/>
                <w:iCs/>
                <w:sz w:val="24"/>
                <w:szCs w:val="24"/>
                <w:lang w:val="en-US"/>
              </w:rPr>
              <w:t xml:space="preserve"> et </w:t>
            </w:r>
            <w:proofErr w:type="spellStart"/>
            <w:r w:rsidRPr="00814E11">
              <w:rPr>
                <w:rFonts w:ascii="Times New Roman" w:eastAsia="Times New Roman" w:hAnsi="Times New Roman"/>
                <w:i/>
                <w:iCs/>
                <w:sz w:val="24"/>
                <w:szCs w:val="24"/>
                <w:lang w:val="en-US"/>
              </w:rPr>
              <w:t>comparées</w:t>
            </w:r>
            <w:proofErr w:type="spellEnd"/>
            <w:r w:rsidRPr="00814E11">
              <w:rPr>
                <w:rFonts w:ascii="Times New Roman" w:eastAsia="Times New Roman" w:hAnsi="Times New Roman"/>
                <w:i/>
                <w:iCs/>
                <w:sz w:val="24"/>
                <w:szCs w:val="24"/>
                <w:lang w:val="en-US"/>
              </w:rPr>
              <w:t xml:space="preserve"> </w:t>
            </w:r>
            <w:proofErr w:type="spellStart"/>
            <w:r w:rsidRPr="00814E11">
              <w:rPr>
                <w:rFonts w:ascii="Times New Roman" w:eastAsia="Times New Roman" w:hAnsi="Times New Roman"/>
                <w:i/>
                <w:iCs/>
                <w:sz w:val="24"/>
                <w:szCs w:val="24"/>
                <w:lang w:val="en-US"/>
              </w:rPr>
              <w:t>autour</w:t>
            </w:r>
            <w:proofErr w:type="spellEnd"/>
            <w:r w:rsidRPr="00814E11">
              <w:rPr>
                <w:rFonts w:ascii="Times New Roman" w:eastAsia="Times New Roman" w:hAnsi="Times New Roman"/>
                <w:i/>
                <w:iCs/>
                <w:sz w:val="24"/>
                <w:szCs w:val="24"/>
                <w:lang w:val="en-US"/>
              </w:rPr>
              <w:t xml:space="preserve"> de la </w:t>
            </w:r>
            <w:proofErr w:type="spellStart"/>
            <w:r w:rsidRPr="00814E11">
              <w:rPr>
                <w:rFonts w:ascii="Times New Roman" w:eastAsia="Times New Roman" w:hAnsi="Times New Roman"/>
                <w:i/>
                <w:iCs/>
                <w:sz w:val="24"/>
                <w:szCs w:val="24"/>
                <w:lang w:val="en-US"/>
              </w:rPr>
              <w:t>Méditerranée</w:t>
            </w:r>
            <w:proofErr w:type="spellEnd"/>
            <w:r w:rsidRPr="00814E11">
              <w:rPr>
                <w:rFonts w:ascii="Times New Roman" w:eastAsia="Times New Roman" w:hAnsi="Times New Roman"/>
                <w:sz w:val="24"/>
                <w:szCs w:val="24"/>
                <w:lang w:val="en-US"/>
              </w:rPr>
              <w:t xml:space="preserve">, Presses </w:t>
            </w:r>
            <w:proofErr w:type="spellStart"/>
            <w:r w:rsidRPr="00814E11">
              <w:rPr>
                <w:rFonts w:ascii="Times New Roman" w:eastAsia="Times New Roman" w:hAnsi="Times New Roman"/>
                <w:sz w:val="24"/>
                <w:szCs w:val="24"/>
                <w:lang w:val="en-US"/>
              </w:rPr>
              <w:t>Universitaires</w:t>
            </w:r>
            <w:proofErr w:type="spellEnd"/>
            <w:r w:rsidRPr="00814E11">
              <w:rPr>
                <w:rFonts w:ascii="Times New Roman" w:eastAsia="Times New Roman" w:hAnsi="Times New Roman"/>
                <w:sz w:val="24"/>
                <w:szCs w:val="24"/>
                <w:lang w:val="en-US"/>
              </w:rPr>
              <w:t xml:space="preserve"> de Bordeaux, 2016.</w:t>
            </w:r>
          </w:p>
          <w:p w14:paraId="42EE28F5" w14:textId="77777777" w:rsidR="00A92918" w:rsidRPr="00814E11" w:rsidRDefault="00A92918" w:rsidP="0010709C">
            <w:pPr>
              <w:spacing w:line="240" w:lineRule="auto"/>
              <w:ind w:left="567" w:hanging="567"/>
              <w:rPr>
                <w:rFonts w:ascii="Times New Roman" w:eastAsia="Times New Roman" w:hAnsi="Times New Roman"/>
                <w:sz w:val="24"/>
                <w:szCs w:val="24"/>
                <w:lang w:val="en-US"/>
              </w:rPr>
            </w:pPr>
            <w:r w:rsidRPr="00814E11">
              <w:rPr>
                <w:rFonts w:ascii="Times New Roman" w:hAnsi="Times New Roman"/>
                <w:sz w:val="24"/>
                <w:szCs w:val="24"/>
                <w:lang w:val="en-US"/>
              </w:rPr>
              <w:t xml:space="preserve">Linda </w:t>
            </w:r>
            <w:proofErr w:type="spellStart"/>
            <w:r w:rsidRPr="00814E11">
              <w:rPr>
                <w:rFonts w:ascii="Times New Roman" w:hAnsi="Times New Roman"/>
                <w:sz w:val="24"/>
                <w:szCs w:val="24"/>
                <w:lang w:val="en-US"/>
              </w:rPr>
              <w:t>Luckhaus</w:t>
            </w:r>
            <w:proofErr w:type="spellEnd"/>
            <w:r w:rsidRPr="00814E11">
              <w:rPr>
                <w:rFonts w:ascii="Times New Roman" w:hAnsi="Times New Roman"/>
                <w:sz w:val="24"/>
                <w:szCs w:val="24"/>
                <w:lang w:val="en-US"/>
              </w:rPr>
              <w:t xml:space="preserve">, "Equal Treatment, Social Protection and Income Security for Women", </w:t>
            </w:r>
            <w:r w:rsidRPr="00814E11">
              <w:rPr>
                <w:rFonts w:ascii="Times New Roman" w:hAnsi="Times New Roman"/>
                <w:i/>
                <w:sz w:val="24"/>
                <w:szCs w:val="24"/>
                <w:lang w:val="en-US"/>
              </w:rPr>
              <w:t xml:space="preserve">International </w:t>
            </w:r>
            <w:proofErr w:type="spellStart"/>
            <w:r w:rsidRPr="00814E11">
              <w:rPr>
                <w:rFonts w:ascii="Times New Roman" w:hAnsi="Times New Roman"/>
                <w:i/>
                <w:sz w:val="24"/>
                <w:szCs w:val="24"/>
                <w:lang w:val="en-US"/>
              </w:rPr>
              <w:t>Labour</w:t>
            </w:r>
            <w:proofErr w:type="spellEnd"/>
            <w:r w:rsidRPr="00814E11">
              <w:rPr>
                <w:rFonts w:ascii="Times New Roman" w:hAnsi="Times New Roman"/>
                <w:i/>
                <w:sz w:val="24"/>
                <w:szCs w:val="24"/>
                <w:lang w:val="en-US"/>
              </w:rPr>
              <w:t xml:space="preserve"> Review</w:t>
            </w:r>
            <w:r w:rsidRPr="00814E11">
              <w:rPr>
                <w:rFonts w:ascii="Times New Roman" w:hAnsi="Times New Roman"/>
                <w:sz w:val="24"/>
                <w:szCs w:val="24"/>
                <w:lang w:val="en-US"/>
              </w:rPr>
              <w:t>, No. 2/2000.</w:t>
            </w:r>
          </w:p>
          <w:p w14:paraId="45A622A9" w14:textId="77777777" w:rsidR="00A92918" w:rsidRPr="00814E11" w:rsidRDefault="00A92918" w:rsidP="0010709C">
            <w:pPr>
              <w:pStyle w:val="Heading1"/>
              <w:numPr>
                <w:ilvl w:val="0"/>
                <w:numId w:val="0"/>
              </w:numPr>
              <w:spacing w:before="0" w:after="120"/>
              <w:ind w:left="567" w:hanging="567"/>
              <w:jc w:val="both"/>
              <w:rPr>
                <w:b w:val="0"/>
                <w:color w:val="auto"/>
                <w:szCs w:val="24"/>
              </w:rPr>
            </w:pPr>
            <w:r w:rsidRPr="00814E11">
              <w:rPr>
                <w:b w:val="0"/>
                <w:color w:val="auto"/>
                <w:szCs w:val="24"/>
              </w:rPr>
              <w:t xml:space="preserve">Ann Neville, </w:t>
            </w:r>
            <w:r w:rsidRPr="00814E11">
              <w:rPr>
                <w:b w:val="0"/>
                <w:i/>
                <w:color w:val="auto"/>
                <w:szCs w:val="24"/>
              </w:rPr>
              <w:t>Human Rights and Social Policy</w:t>
            </w:r>
            <w:r w:rsidRPr="00814E11">
              <w:rPr>
                <w:b w:val="0"/>
                <w:color w:val="auto"/>
                <w:szCs w:val="24"/>
              </w:rPr>
              <w:t>, Edward Elgar Publishing, 2010.</w:t>
            </w:r>
          </w:p>
          <w:p w14:paraId="118C7734" w14:textId="77777777" w:rsidR="00A92918" w:rsidRPr="00814E11" w:rsidRDefault="00A92918" w:rsidP="0010709C">
            <w:pPr>
              <w:spacing w:line="240" w:lineRule="auto"/>
              <w:ind w:left="567" w:hanging="567"/>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Gillian </w:t>
            </w:r>
            <w:proofErr w:type="spellStart"/>
            <w:r w:rsidRPr="00814E11">
              <w:rPr>
                <w:rFonts w:ascii="Times New Roman" w:eastAsia="Times New Roman" w:hAnsi="Times New Roman"/>
                <w:sz w:val="24"/>
                <w:szCs w:val="24"/>
                <w:lang w:val="en-US"/>
              </w:rPr>
              <w:t>Pascall</w:t>
            </w:r>
            <w:proofErr w:type="spellEnd"/>
            <w:r w:rsidRPr="00814E11">
              <w:rPr>
                <w:rFonts w:ascii="Times New Roman" w:eastAsia="Times New Roman" w:hAnsi="Times New Roman"/>
                <w:sz w:val="24"/>
                <w:szCs w:val="24"/>
                <w:lang w:val="en-US"/>
              </w:rPr>
              <w:t xml:space="preserve">, </w:t>
            </w:r>
            <w:r w:rsidRPr="00814E11">
              <w:rPr>
                <w:rFonts w:ascii="Times New Roman" w:eastAsia="Times New Roman" w:hAnsi="Times New Roman"/>
                <w:i/>
                <w:iCs/>
                <w:sz w:val="24"/>
                <w:szCs w:val="24"/>
                <w:lang w:val="en-US"/>
              </w:rPr>
              <w:t>Social Policy: A New Feminist Analysis</w:t>
            </w:r>
            <w:r w:rsidRPr="00814E11">
              <w:rPr>
                <w:rFonts w:ascii="Times New Roman" w:eastAsia="Times New Roman" w:hAnsi="Times New Roman"/>
                <w:sz w:val="24"/>
                <w:szCs w:val="24"/>
                <w:lang w:val="en-US"/>
              </w:rPr>
              <w:t>, Routledge, 1996.</w:t>
            </w:r>
          </w:p>
          <w:p w14:paraId="54C5B625" w14:textId="77777777" w:rsidR="00A92918" w:rsidRPr="00814E11" w:rsidRDefault="00A92918" w:rsidP="0010709C">
            <w:pPr>
              <w:spacing w:line="240" w:lineRule="auto"/>
              <w:ind w:left="567" w:hanging="567"/>
              <w:rPr>
                <w:rFonts w:ascii="Times New Roman" w:hAnsi="Times New Roman"/>
                <w:sz w:val="24"/>
                <w:szCs w:val="24"/>
                <w:lang w:val="en-US"/>
              </w:rPr>
            </w:pPr>
            <w:r w:rsidRPr="00814E11">
              <w:rPr>
                <w:rFonts w:ascii="Times New Roman" w:hAnsi="Times New Roman"/>
                <w:sz w:val="24"/>
                <w:szCs w:val="24"/>
                <w:lang w:val="en-US"/>
              </w:rPr>
              <w:t xml:space="preserve">Vicki </w:t>
            </w:r>
            <w:proofErr w:type="spellStart"/>
            <w:r w:rsidRPr="00814E11">
              <w:rPr>
                <w:rFonts w:ascii="Times New Roman" w:hAnsi="Times New Roman"/>
                <w:sz w:val="24"/>
                <w:szCs w:val="24"/>
                <w:lang w:val="en-US"/>
              </w:rPr>
              <w:t>Paskalia</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Free Movement, Social Security and Gender in the EU</w:t>
            </w:r>
            <w:r w:rsidRPr="00814E11">
              <w:rPr>
                <w:rFonts w:ascii="Times New Roman" w:hAnsi="Times New Roman"/>
                <w:sz w:val="24"/>
                <w:szCs w:val="24"/>
                <w:lang w:val="en-US"/>
              </w:rPr>
              <w:t>, Hart Publishing, 2007.</w:t>
            </w:r>
          </w:p>
          <w:p w14:paraId="3FE98262" w14:textId="77777777" w:rsidR="00A92918" w:rsidRPr="00814E11" w:rsidRDefault="00A92918" w:rsidP="0010709C">
            <w:pPr>
              <w:spacing w:line="240" w:lineRule="auto"/>
              <w:ind w:left="567" w:hanging="567"/>
              <w:rPr>
                <w:rFonts w:ascii="Times New Roman" w:hAnsi="Times New Roman"/>
                <w:sz w:val="24"/>
                <w:szCs w:val="24"/>
                <w:lang w:val="en-US"/>
              </w:rPr>
            </w:pPr>
            <w:proofErr w:type="spellStart"/>
            <w:r w:rsidRPr="00814E11">
              <w:rPr>
                <w:rFonts w:ascii="Times New Roman" w:hAnsi="Times New Roman"/>
                <w:sz w:val="24"/>
                <w:szCs w:val="24"/>
                <w:lang w:val="en-US"/>
              </w:rPr>
              <w:t>Eibe</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Reidel</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ed</w:t>
            </w:r>
            <w:proofErr w:type="spellEnd"/>
            <w:r w:rsidRPr="00814E11">
              <w:rPr>
                <w:rFonts w:ascii="Times New Roman" w:hAnsi="Times New Roman"/>
                <w:sz w:val="24"/>
                <w:szCs w:val="24"/>
                <w:lang w:val="en-US"/>
              </w:rPr>
              <w:t xml:space="preserve">), </w:t>
            </w:r>
            <w:r w:rsidRPr="00814E11">
              <w:rPr>
                <w:rFonts w:ascii="Times New Roman" w:hAnsi="Times New Roman"/>
                <w:i/>
                <w:sz w:val="24"/>
                <w:szCs w:val="24"/>
                <w:lang w:val="en-US"/>
              </w:rPr>
              <w:t>Social Security as a Human Right</w:t>
            </w:r>
            <w:r w:rsidRPr="00814E11">
              <w:rPr>
                <w:rFonts w:ascii="Times New Roman" w:hAnsi="Times New Roman"/>
                <w:sz w:val="24"/>
                <w:szCs w:val="24"/>
                <w:lang w:val="en-US"/>
              </w:rPr>
              <w:t xml:space="preserve">, Springer, 2007. </w:t>
            </w:r>
          </w:p>
          <w:p w14:paraId="7C3BB460" w14:textId="77777777" w:rsidR="00A92918" w:rsidRPr="00814E11" w:rsidRDefault="00A92918" w:rsidP="0010709C">
            <w:pPr>
              <w:spacing w:line="240" w:lineRule="auto"/>
              <w:ind w:left="567" w:hanging="567"/>
              <w:rPr>
                <w:rFonts w:ascii="Times New Roman" w:eastAsia="Times New Roman" w:hAnsi="Times New Roman"/>
                <w:sz w:val="24"/>
                <w:szCs w:val="24"/>
                <w:lang w:val="en-US"/>
              </w:rPr>
            </w:pPr>
            <w:r w:rsidRPr="00814E11">
              <w:rPr>
                <w:rFonts w:ascii="Times New Roman" w:eastAsia="Times New Roman" w:hAnsi="Times New Roman"/>
                <w:sz w:val="24"/>
                <w:szCs w:val="24"/>
                <w:lang w:val="en-US"/>
              </w:rPr>
              <w:t xml:space="preserve">Elizabeth Wilson, </w:t>
            </w:r>
            <w:r w:rsidRPr="00814E11">
              <w:rPr>
                <w:rFonts w:ascii="Times New Roman" w:eastAsia="Times New Roman" w:hAnsi="Times New Roman"/>
                <w:i/>
                <w:iCs/>
                <w:sz w:val="24"/>
                <w:szCs w:val="24"/>
                <w:lang w:val="en-US"/>
              </w:rPr>
              <w:t>Women and the Welfare State</w:t>
            </w:r>
            <w:r w:rsidRPr="00814E11">
              <w:rPr>
                <w:rFonts w:ascii="Times New Roman" w:eastAsia="Times New Roman" w:hAnsi="Times New Roman"/>
                <w:sz w:val="24"/>
                <w:szCs w:val="24"/>
                <w:lang w:val="en-US"/>
              </w:rPr>
              <w:t>, Routledge, 1991.</w:t>
            </w:r>
          </w:p>
          <w:p w14:paraId="1983D1B8"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sz w:val="24"/>
                <w:szCs w:val="24"/>
                <w:lang w:val="en-US"/>
              </w:rPr>
              <w:t>Other literature (including that in other languages known by the students) can be recommended to students for the purposes of exploring concrete issues, writing papers etc.</w:t>
            </w:r>
          </w:p>
        </w:tc>
      </w:tr>
      <w:tr w:rsidR="00A92918" w:rsidRPr="00814E11" w14:paraId="7706A8A0" w14:textId="77777777" w:rsidTr="0010709C">
        <w:trPr>
          <w:jc w:val="center"/>
        </w:trPr>
        <w:tc>
          <w:tcPr>
            <w:tcW w:w="9056" w:type="dxa"/>
            <w:vAlign w:val="center"/>
          </w:tcPr>
          <w:p w14:paraId="3F433BEC" w14:textId="77777777" w:rsidR="00A92918" w:rsidRPr="00814E11" w:rsidRDefault="00A92918" w:rsidP="0010709C">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Instruction method: </w:t>
            </w:r>
          </w:p>
          <w:p w14:paraId="115EA5AD" w14:textId="77777777" w:rsidR="00A92918" w:rsidRPr="00814E11" w:rsidRDefault="00A92918" w:rsidP="0010709C">
            <w:pPr>
              <w:rPr>
                <w:rFonts w:ascii="Times New Roman" w:hAnsi="Times New Roman"/>
                <w:color w:val="000000"/>
                <w:sz w:val="24"/>
                <w:szCs w:val="24"/>
                <w:lang w:val="en-US"/>
              </w:rPr>
            </w:pPr>
            <w:r w:rsidRPr="00814E11">
              <w:rPr>
                <w:rFonts w:ascii="Times New Roman" w:hAnsi="Times New Roman"/>
                <w:color w:val="000000"/>
                <w:sz w:val="24"/>
                <w:szCs w:val="24"/>
                <w:lang w:val="en-US"/>
              </w:rPr>
              <w:t xml:space="preserve"> </w:t>
            </w:r>
            <w:r w:rsidRPr="00814E11">
              <w:rPr>
                <w:rFonts w:ascii="Times New Roman" w:hAnsi="Times New Roman"/>
                <w:sz w:val="24"/>
                <w:szCs w:val="24"/>
                <w:lang w:val="en-US"/>
              </w:rPr>
              <w:t>Learning approach will be based on collaborative, inquiry-based, student-centered approach to teaching, in which students are actively involved in their own knowledge acquisition.</w:t>
            </w:r>
            <w:r w:rsidRPr="00814E11">
              <w:rPr>
                <w:rFonts w:ascii="Times New Roman" w:eastAsia="Tahoma" w:hAnsi="Times New Roman"/>
                <w:sz w:val="24"/>
                <w:szCs w:val="24"/>
                <w:lang w:val="en-US"/>
              </w:rPr>
              <w:t xml:space="preserve"> Also, the teaching method includes </w:t>
            </w:r>
            <w:r w:rsidRPr="00814E11">
              <w:rPr>
                <w:rFonts w:ascii="Times New Roman" w:hAnsi="Times New Roman"/>
                <w:color w:val="000000"/>
                <w:sz w:val="24"/>
                <w:szCs w:val="24"/>
                <w:lang w:val="en-US"/>
              </w:rPr>
              <w:t>theoretical and practical classes, with the</w:t>
            </w:r>
            <w:r w:rsidRPr="00814E11">
              <w:rPr>
                <w:rFonts w:ascii="Times New Roman" w:eastAsia="Tahoma" w:hAnsi="Times New Roman"/>
                <w:sz w:val="24"/>
                <w:szCs w:val="24"/>
                <w:lang w:val="en-US"/>
              </w:rPr>
              <w:t xml:space="preserve"> analysis of the jurisprudence of UN, ILO and </w:t>
            </w:r>
            <w:proofErr w:type="spellStart"/>
            <w:r w:rsidRPr="00814E11">
              <w:rPr>
                <w:rFonts w:ascii="Times New Roman" w:eastAsia="Tahoma" w:hAnsi="Times New Roman"/>
                <w:sz w:val="24"/>
                <w:szCs w:val="24"/>
                <w:lang w:val="en-US"/>
              </w:rPr>
              <w:t>CoE</w:t>
            </w:r>
            <w:proofErr w:type="spellEnd"/>
            <w:r w:rsidRPr="00814E11">
              <w:rPr>
                <w:rFonts w:ascii="Times New Roman" w:eastAsia="Tahoma" w:hAnsi="Times New Roman"/>
                <w:sz w:val="24"/>
                <w:szCs w:val="24"/>
                <w:lang w:val="en-US"/>
              </w:rPr>
              <w:t xml:space="preserve"> </w:t>
            </w:r>
            <w:r w:rsidRPr="00814E11">
              <w:rPr>
                <w:rFonts w:ascii="Times New Roman" w:hAnsi="Times New Roman"/>
                <w:sz w:val="24"/>
                <w:szCs w:val="24"/>
                <w:lang w:val="en-US"/>
              </w:rPr>
              <w:t xml:space="preserve">treaties/conventions-based supervisory bodies, </w:t>
            </w:r>
            <w:r w:rsidRPr="00814E11">
              <w:rPr>
                <w:rFonts w:ascii="Times New Roman" w:eastAsia="Tahoma" w:hAnsi="Times New Roman"/>
                <w:sz w:val="24"/>
                <w:szCs w:val="24"/>
                <w:lang w:val="en-US"/>
              </w:rPr>
              <w:t xml:space="preserve">case-law of CJEU, </w:t>
            </w:r>
            <w:proofErr w:type="spellStart"/>
            <w:r w:rsidRPr="00814E11">
              <w:rPr>
                <w:rFonts w:ascii="Times New Roman" w:eastAsia="Tahoma" w:hAnsi="Times New Roman"/>
                <w:sz w:val="24"/>
                <w:szCs w:val="24"/>
                <w:lang w:val="en-US"/>
              </w:rPr>
              <w:t>ECtHR</w:t>
            </w:r>
            <w:proofErr w:type="spellEnd"/>
            <w:r w:rsidRPr="00814E11">
              <w:rPr>
                <w:rFonts w:ascii="Times New Roman" w:eastAsia="Tahoma" w:hAnsi="Times New Roman"/>
                <w:sz w:val="24"/>
                <w:szCs w:val="24"/>
                <w:lang w:val="en-US"/>
              </w:rPr>
              <w:t xml:space="preserve"> and national courts, and case studies focusing on complex legal issues thus providing students with an opportunity to apply sources of law to facts of hypothetical cases.</w:t>
            </w:r>
            <w:r w:rsidRPr="00814E11">
              <w:rPr>
                <w:rFonts w:ascii="Times New Roman" w:eastAsia="Times New Roman" w:hAnsi="Times New Roman"/>
                <w:color w:val="000000"/>
                <w:sz w:val="24"/>
                <w:szCs w:val="24"/>
                <w:lang w:val="en-US"/>
              </w:rPr>
              <w:t xml:space="preserve"> Also, comparative approach will be conducted.</w:t>
            </w:r>
          </w:p>
        </w:tc>
      </w:tr>
      <w:tr w:rsidR="00A92918" w:rsidRPr="00814E11" w14:paraId="77F83926" w14:textId="77777777" w:rsidTr="0010709C">
        <w:trPr>
          <w:jc w:val="center"/>
        </w:trPr>
        <w:tc>
          <w:tcPr>
            <w:tcW w:w="9056" w:type="dxa"/>
            <w:vAlign w:val="center"/>
          </w:tcPr>
          <w:p w14:paraId="557FE69A" w14:textId="77777777" w:rsidR="00A92918" w:rsidRPr="00814E11" w:rsidRDefault="00A92918" w:rsidP="0010709C">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eastAsia="x-none"/>
              </w:rPr>
              <w:t>(maximum number of points 100)</w:t>
            </w:r>
          </w:p>
          <w:p w14:paraId="26BE921D" w14:textId="77777777" w:rsidR="00A92918" w:rsidRPr="00814E11" w:rsidRDefault="00A92918" w:rsidP="0010709C">
            <w:pPr>
              <w:rPr>
                <w:rFonts w:ascii="Times New Roman" w:hAnsi="Times New Roman"/>
                <w:color w:val="000000"/>
                <w:sz w:val="24"/>
                <w:szCs w:val="24"/>
                <w:lang w:val="en-US"/>
              </w:rPr>
            </w:pPr>
            <w:r w:rsidRPr="00814E11">
              <w:rPr>
                <w:rFonts w:ascii="Times New Roman" w:hAnsi="Times New Roman"/>
                <w:color w:val="000000"/>
                <w:sz w:val="24"/>
                <w:szCs w:val="24"/>
                <w:lang w:val="en-US"/>
              </w:rPr>
              <w:t>Students will have one oral or written exam.</w:t>
            </w:r>
          </w:p>
        </w:tc>
      </w:tr>
      <w:tr w:rsidR="00A92918" w:rsidRPr="00814E11" w14:paraId="5282D0A0" w14:textId="77777777" w:rsidTr="0010709C">
        <w:trPr>
          <w:jc w:val="center"/>
        </w:trPr>
        <w:tc>
          <w:tcPr>
            <w:tcW w:w="9056" w:type="dxa"/>
            <w:vAlign w:val="center"/>
          </w:tcPr>
          <w:p w14:paraId="08B5661D" w14:textId="77777777" w:rsidR="00A92918" w:rsidRPr="00814E11" w:rsidRDefault="00A92918" w:rsidP="00B94659">
            <w:pPr>
              <w:keepNext/>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Grading system for the course</w:t>
            </w:r>
          </w:p>
          <w:p w14:paraId="321B0B07" w14:textId="77777777" w:rsidR="00A92918" w:rsidRPr="00814E11" w:rsidRDefault="00A92918" w:rsidP="0010709C">
            <w:pPr>
              <w:rPr>
                <w:rFonts w:ascii="Times New Roman" w:hAnsi="Times New Roman"/>
                <w:sz w:val="24"/>
                <w:szCs w:val="24"/>
                <w:lang w:val="en-US"/>
              </w:rPr>
            </w:pPr>
            <w:r w:rsidRPr="00814E11">
              <w:rPr>
                <w:rFonts w:ascii="Times New Roman" w:hAnsi="Times New Roman"/>
                <w:sz w:val="24"/>
                <w:szCs w:val="24"/>
                <w:lang w:val="en-US" w:eastAsia="x-none"/>
              </w:rPr>
              <w:t>Exam will be graded by</w:t>
            </w:r>
            <w:r w:rsidRPr="00814E11">
              <w:rPr>
                <w:rFonts w:ascii="Times New Roman" w:hAnsi="Times New Roman"/>
                <w:iCs/>
                <w:sz w:val="24"/>
                <w:szCs w:val="24"/>
                <w:lang w:val="en-US" w:eastAsia="x-none"/>
              </w:rPr>
              <w:t xml:space="preserve"> the national grading system. </w:t>
            </w:r>
            <w:r w:rsidRPr="00814E11">
              <w:rPr>
                <w:rFonts w:ascii="Times New Roman" w:hAnsi="Times New Roman"/>
                <w:sz w:val="24"/>
                <w:szCs w:val="24"/>
                <w:lang w:val="en-US"/>
              </w:rPr>
              <w:t>The final grade for the course presupposes the combination of the participation in seminars practical work classes (seminars and case law discussions) and the passing exam, which will be explained and announced as exam instructions for the course "</w:t>
            </w:r>
            <w:r w:rsidRPr="00814E11">
              <w:rPr>
                <w:rFonts w:ascii="Times New Roman" w:hAnsi="Times New Roman"/>
                <w:bCs/>
                <w:iCs/>
                <w:sz w:val="24"/>
                <w:szCs w:val="24"/>
                <w:lang w:val="en-US"/>
              </w:rPr>
              <w:t>Gender Perspective of Social Security Law"</w:t>
            </w:r>
            <w:r w:rsidRPr="00814E11">
              <w:rPr>
                <w:rFonts w:ascii="Times New Roman" w:hAnsi="Times New Roman"/>
                <w:sz w:val="24"/>
                <w:szCs w:val="24"/>
                <w:lang w:val="en-US"/>
              </w:rPr>
              <w:t xml:space="preserve">. </w:t>
            </w:r>
          </w:p>
        </w:tc>
      </w:tr>
    </w:tbl>
    <w:p w14:paraId="0CD644E9" w14:textId="77777777" w:rsidR="003C67C1" w:rsidRPr="00814E11" w:rsidRDefault="003C67C1" w:rsidP="001808F6">
      <w:pPr>
        <w:rPr>
          <w:rFonts w:ascii="Times New Roman" w:hAnsi="Times New Roman"/>
          <w:b/>
          <w:color w:val="FF0000"/>
          <w:sz w:val="24"/>
          <w:szCs w:val="24"/>
          <w:lang w:val="en-US"/>
        </w:rPr>
      </w:pPr>
    </w:p>
    <w:p w14:paraId="3266A88D" w14:textId="076D8516" w:rsidR="00A92918" w:rsidRPr="00814E11" w:rsidRDefault="00C062E8" w:rsidP="00B94659">
      <w:pPr>
        <w:pStyle w:val="Heading1"/>
        <w:spacing w:before="240"/>
        <w:ind w:left="357" w:hanging="357"/>
      </w:pPr>
      <w:r w:rsidRPr="00814E11">
        <w:t>Sociology of Law and Gender Equality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A92918" w:rsidRPr="00814E11" w14:paraId="619A6E69" w14:textId="77777777" w:rsidTr="0010709C">
        <w:trPr>
          <w:jc w:val="center"/>
        </w:trPr>
        <w:tc>
          <w:tcPr>
            <w:tcW w:w="9282" w:type="dxa"/>
            <w:vAlign w:val="center"/>
          </w:tcPr>
          <w:p w14:paraId="6C826646" w14:textId="3253190D"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Program</w:t>
            </w:r>
            <w:r w:rsidRPr="00814E11">
              <w:rPr>
                <w:rFonts w:ascii="Times New Roman" w:hAnsi="Times New Roman"/>
                <w:sz w:val="24"/>
                <w:szCs w:val="24"/>
                <w:lang w:val="en-US" w:eastAsia="x-none"/>
              </w:rPr>
              <w:t xml:space="preserve">: </w:t>
            </w:r>
            <w:r w:rsidRPr="00814E11">
              <w:rPr>
                <w:rFonts w:ascii="Times New Roman" w:hAnsi="Times New Roman"/>
                <w:b/>
                <w:sz w:val="24"/>
                <w:szCs w:val="24"/>
                <w:lang w:val="en-US" w:eastAsia="x-none"/>
              </w:rPr>
              <w:t>Master Academic Studies – Law and Gender</w:t>
            </w:r>
          </w:p>
        </w:tc>
      </w:tr>
      <w:tr w:rsidR="00A92918" w:rsidRPr="00814E11" w14:paraId="69DE5794" w14:textId="77777777" w:rsidTr="0010709C">
        <w:trPr>
          <w:jc w:val="center"/>
        </w:trPr>
        <w:tc>
          <w:tcPr>
            <w:tcW w:w="9282" w:type="dxa"/>
            <w:vAlign w:val="center"/>
          </w:tcPr>
          <w:p w14:paraId="7C8A8A08"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title: </w:t>
            </w:r>
            <w:bookmarkStart w:id="10" w:name="_Hlk49947880"/>
            <w:r w:rsidRPr="00814E11">
              <w:rPr>
                <w:rFonts w:ascii="Times New Roman" w:hAnsi="Times New Roman"/>
                <w:b/>
                <w:sz w:val="24"/>
                <w:szCs w:val="24"/>
                <w:lang w:val="en-US"/>
              </w:rPr>
              <w:t>Sociology of Law and Gender Equality</w:t>
            </w:r>
            <w:bookmarkEnd w:id="10"/>
          </w:p>
        </w:tc>
      </w:tr>
      <w:tr w:rsidR="00A92918" w:rsidRPr="00814E11" w14:paraId="7CED1BD6" w14:textId="77777777" w:rsidTr="0010709C">
        <w:trPr>
          <w:jc w:val="center"/>
        </w:trPr>
        <w:tc>
          <w:tcPr>
            <w:tcW w:w="9282" w:type="dxa"/>
            <w:vAlign w:val="center"/>
          </w:tcPr>
          <w:p w14:paraId="11D2C094" w14:textId="77777777"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Teachers: all members of the research group</w:t>
            </w:r>
          </w:p>
          <w:p w14:paraId="5D32B240" w14:textId="77777777" w:rsidR="00A92918" w:rsidRPr="00814E11" w:rsidRDefault="00A92918" w:rsidP="0010709C">
            <w:pPr>
              <w:rPr>
                <w:rFonts w:ascii="Times New Roman" w:hAnsi="Times New Roman"/>
                <w:lang w:val="en-US" w:eastAsia="x-none"/>
              </w:rPr>
            </w:pPr>
            <w:r w:rsidRPr="00814E11">
              <w:rPr>
                <w:rFonts w:ascii="Times New Roman" w:hAnsi="Times New Roman"/>
                <w:bCs/>
                <w:sz w:val="24"/>
                <w:szCs w:val="24"/>
                <w:lang w:val="en-US"/>
              </w:rPr>
              <w:t xml:space="preserve">Prof. Dr. Danilo Vuković, Ass. Valerija </w:t>
            </w:r>
            <w:proofErr w:type="spellStart"/>
            <w:r w:rsidRPr="00814E11">
              <w:rPr>
                <w:rFonts w:ascii="Times New Roman" w:hAnsi="Times New Roman"/>
                <w:bCs/>
                <w:sz w:val="24"/>
                <w:szCs w:val="24"/>
                <w:lang w:val="en-US"/>
              </w:rPr>
              <w:t>Dabetić</w:t>
            </w:r>
            <w:proofErr w:type="spellEnd"/>
            <w:r w:rsidRPr="00814E11">
              <w:rPr>
                <w:rFonts w:ascii="Times New Roman" w:hAnsi="Times New Roman"/>
                <w:bCs/>
                <w:sz w:val="24"/>
                <w:szCs w:val="24"/>
                <w:lang w:val="en-US"/>
              </w:rPr>
              <w:t xml:space="preserve"> (BU), Prof. Dr. Eva </w:t>
            </w:r>
            <w:proofErr w:type="spellStart"/>
            <w:r w:rsidRPr="00814E11">
              <w:rPr>
                <w:rFonts w:ascii="Times New Roman" w:hAnsi="Times New Roman"/>
                <w:bCs/>
                <w:sz w:val="24"/>
                <w:szCs w:val="24"/>
                <w:lang w:val="en-US"/>
              </w:rPr>
              <w:t>Bermúdez</w:t>
            </w:r>
            <w:proofErr w:type="spellEnd"/>
            <w:r w:rsidRPr="00814E11">
              <w:rPr>
                <w:rFonts w:ascii="Times New Roman" w:hAnsi="Times New Roman"/>
                <w:bCs/>
                <w:sz w:val="24"/>
                <w:szCs w:val="24"/>
                <w:lang w:val="en-US"/>
              </w:rPr>
              <w:t xml:space="preserve"> Figueroa, Prof. Dr. Raquel Pastor (Universidad de Cádiz), Dr. </w:t>
            </w:r>
            <w:proofErr w:type="spellStart"/>
            <w:r w:rsidRPr="00814E11">
              <w:rPr>
                <w:rFonts w:ascii="Times New Roman" w:hAnsi="Times New Roman"/>
                <w:bCs/>
                <w:sz w:val="24"/>
                <w:szCs w:val="24"/>
                <w:lang w:val="en-US"/>
              </w:rPr>
              <w:t>Rigmor</w:t>
            </w:r>
            <w:proofErr w:type="spellEnd"/>
            <w:r w:rsidRPr="00814E11">
              <w:rPr>
                <w:rFonts w:ascii="Times New Roman" w:hAnsi="Times New Roman"/>
                <w:bCs/>
                <w:sz w:val="24"/>
                <w:szCs w:val="24"/>
                <w:lang w:val="en-US"/>
              </w:rPr>
              <w:t xml:space="preserve"> </w:t>
            </w:r>
            <w:proofErr w:type="spellStart"/>
            <w:r w:rsidRPr="00814E11">
              <w:rPr>
                <w:rFonts w:ascii="Times New Roman" w:hAnsi="Times New Roman"/>
                <w:bCs/>
                <w:sz w:val="24"/>
                <w:szCs w:val="24"/>
                <w:lang w:val="en-US"/>
              </w:rPr>
              <w:t>Argren</w:t>
            </w:r>
            <w:proofErr w:type="spellEnd"/>
            <w:r w:rsidRPr="00814E11">
              <w:rPr>
                <w:rFonts w:ascii="Times New Roman" w:hAnsi="Times New Roman"/>
                <w:bCs/>
                <w:sz w:val="24"/>
                <w:szCs w:val="24"/>
                <w:lang w:val="en-US"/>
              </w:rPr>
              <w:t xml:space="preserve"> (Orebro U)</w:t>
            </w:r>
          </w:p>
        </w:tc>
      </w:tr>
      <w:tr w:rsidR="00A92918" w:rsidRPr="00814E11" w14:paraId="70E7EFD6" w14:textId="77777777" w:rsidTr="0010709C">
        <w:trPr>
          <w:jc w:val="center"/>
        </w:trPr>
        <w:tc>
          <w:tcPr>
            <w:tcW w:w="9282" w:type="dxa"/>
            <w:vAlign w:val="center"/>
          </w:tcPr>
          <w:p w14:paraId="2F51D1BC"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Course status: </w:t>
            </w:r>
            <w:r w:rsidRPr="00814E11">
              <w:rPr>
                <w:rFonts w:ascii="Times New Roman" w:hAnsi="Times New Roman"/>
                <w:sz w:val="24"/>
                <w:szCs w:val="24"/>
                <w:lang w:val="en-US" w:eastAsia="x-none"/>
              </w:rPr>
              <w:t xml:space="preserve">Optional </w:t>
            </w:r>
          </w:p>
        </w:tc>
      </w:tr>
      <w:tr w:rsidR="00A92918" w:rsidRPr="00814E11" w14:paraId="5C761750" w14:textId="77777777" w:rsidTr="0010709C">
        <w:trPr>
          <w:jc w:val="center"/>
        </w:trPr>
        <w:tc>
          <w:tcPr>
            <w:tcW w:w="9282" w:type="dxa"/>
            <w:vAlign w:val="center"/>
          </w:tcPr>
          <w:p w14:paraId="0CE8DD15"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b/>
                <w:bCs/>
                <w:sz w:val="24"/>
                <w:szCs w:val="24"/>
                <w:lang w:val="en-US" w:eastAsia="x-none"/>
              </w:rPr>
              <w:t>Number of ECTS</w:t>
            </w:r>
            <w:r w:rsidRPr="00814E11">
              <w:rPr>
                <w:rFonts w:ascii="Times New Roman" w:hAnsi="Times New Roman"/>
                <w:bCs/>
                <w:sz w:val="24"/>
                <w:szCs w:val="24"/>
                <w:lang w:val="en-US" w:eastAsia="x-none"/>
              </w:rPr>
              <w:t xml:space="preserve">: </w:t>
            </w:r>
            <w:r w:rsidRPr="00814E11">
              <w:rPr>
                <w:rFonts w:ascii="Times New Roman" w:hAnsi="Times New Roman"/>
                <w:b/>
                <w:bCs/>
                <w:sz w:val="24"/>
                <w:szCs w:val="24"/>
                <w:lang w:val="en-US"/>
              </w:rPr>
              <w:t>3 ECTS</w:t>
            </w:r>
          </w:p>
        </w:tc>
      </w:tr>
      <w:tr w:rsidR="00A92918" w:rsidRPr="00814E11" w14:paraId="174CB2D2" w14:textId="77777777" w:rsidTr="0010709C">
        <w:trPr>
          <w:jc w:val="center"/>
        </w:trPr>
        <w:tc>
          <w:tcPr>
            <w:tcW w:w="9282" w:type="dxa"/>
            <w:vAlign w:val="center"/>
          </w:tcPr>
          <w:p w14:paraId="39694A1B"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b/>
                <w:bCs/>
                <w:sz w:val="24"/>
                <w:szCs w:val="24"/>
                <w:lang w:val="en-US" w:eastAsia="x-none"/>
              </w:rPr>
              <w:t xml:space="preserve">Requirements: </w:t>
            </w:r>
            <w:r w:rsidRPr="00814E11">
              <w:rPr>
                <w:rFonts w:ascii="Times New Roman" w:hAnsi="Times New Roman"/>
                <w:sz w:val="24"/>
                <w:szCs w:val="24"/>
                <w:lang w:val="en-US" w:eastAsia="x-none"/>
              </w:rPr>
              <w:t>Bachelor Degree or equivalent</w:t>
            </w:r>
          </w:p>
        </w:tc>
      </w:tr>
      <w:tr w:rsidR="00A92918" w:rsidRPr="00814E11" w14:paraId="2F701683" w14:textId="77777777" w:rsidTr="0010709C">
        <w:trPr>
          <w:jc w:val="center"/>
        </w:trPr>
        <w:tc>
          <w:tcPr>
            <w:tcW w:w="9282" w:type="dxa"/>
            <w:vAlign w:val="center"/>
          </w:tcPr>
          <w:p w14:paraId="7474E0ED" w14:textId="77777777"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Aims of the course: </w:t>
            </w:r>
          </w:p>
          <w:p w14:paraId="42E5DE9B" w14:textId="77777777" w:rsidR="00A92918" w:rsidRPr="00814E11" w:rsidRDefault="00A92918" w:rsidP="0010709C">
            <w:pPr>
              <w:rPr>
                <w:rFonts w:ascii="Times New Roman" w:hAnsi="Times New Roman"/>
                <w:bCs/>
                <w:sz w:val="24"/>
                <w:szCs w:val="24"/>
                <w:lang w:val="en-US"/>
              </w:rPr>
            </w:pPr>
            <w:r w:rsidRPr="00814E11">
              <w:rPr>
                <w:rFonts w:ascii="Times New Roman" w:hAnsi="Times New Roman"/>
                <w:bCs/>
                <w:sz w:val="24"/>
                <w:szCs w:val="24"/>
                <w:lang w:val="en-US"/>
              </w:rPr>
              <w:t xml:space="preserve">This course provides </w:t>
            </w:r>
            <w:r w:rsidRPr="00814E11">
              <w:rPr>
                <w:rFonts w:ascii="Times New Roman" w:hAnsi="Times New Roman"/>
                <w:b/>
                <w:sz w:val="24"/>
                <w:szCs w:val="24"/>
                <w:lang w:val="en-US"/>
              </w:rPr>
              <w:t xml:space="preserve">theoretical feminist perspectives on gender and law. </w:t>
            </w:r>
          </w:p>
          <w:p w14:paraId="0799B98D" w14:textId="77777777" w:rsidR="00A92918" w:rsidRPr="00814E11" w:rsidRDefault="00A92918" w:rsidP="0010709C">
            <w:pPr>
              <w:rPr>
                <w:rFonts w:ascii="Times New Roman" w:eastAsia="Times New Roman" w:hAnsi="Times New Roman"/>
                <w:color w:val="000000"/>
                <w:sz w:val="24"/>
                <w:szCs w:val="24"/>
                <w:lang w:val="en-US" w:eastAsia="sr-Latn-CS"/>
              </w:rPr>
            </w:pPr>
            <w:r w:rsidRPr="00814E11">
              <w:rPr>
                <w:rFonts w:ascii="Times New Roman" w:hAnsi="Times New Roman"/>
                <w:bCs/>
                <w:sz w:val="24"/>
                <w:szCs w:val="24"/>
                <w:lang w:val="en-US"/>
              </w:rPr>
              <w:t xml:space="preserve">Specifically, it pursues to: 1) </w:t>
            </w:r>
            <w:proofErr w:type="spellStart"/>
            <w:r w:rsidRPr="00814E11">
              <w:rPr>
                <w:rFonts w:ascii="Times New Roman" w:hAnsi="Times New Roman"/>
                <w:bCs/>
                <w:sz w:val="24"/>
                <w:szCs w:val="24"/>
                <w:lang w:val="en-US"/>
              </w:rPr>
              <w:t>Analyse</w:t>
            </w:r>
            <w:proofErr w:type="spellEnd"/>
            <w:r w:rsidRPr="00814E11">
              <w:rPr>
                <w:rFonts w:ascii="Times New Roman" w:hAnsi="Times New Roman"/>
                <w:bCs/>
                <w:sz w:val="24"/>
                <w:szCs w:val="24"/>
                <w:lang w:val="en-US"/>
              </w:rPr>
              <w:t xml:space="preserve"> gender perspectives concerning contemporary legal and social matters; 2) Identify the historical and socio-cultural context of developing key gender concepts in women’s/feminist movements and feminist theories and provide fundamental knowledge in this field; 3) Particularly examine current gender challenges in the society at large and in various legal professions.</w:t>
            </w:r>
          </w:p>
        </w:tc>
      </w:tr>
      <w:tr w:rsidR="00A92918" w:rsidRPr="00814E11" w14:paraId="1DF8656E" w14:textId="77777777" w:rsidTr="0010709C">
        <w:trPr>
          <w:jc w:val="center"/>
        </w:trPr>
        <w:tc>
          <w:tcPr>
            <w:tcW w:w="9282" w:type="dxa"/>
            <w:vAlign w:val="center"/>
          </w:tcPr>
          <w:p w14:paraId="7A1C7395" w14:textId="77777777"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Course result:</w:t>
            </w:r>
          </w:p>
          <w:p w14:paraId="308B0CB9" w14:textId="77777777" w:rsidR="00A92918" w:rsidRPr="00814E11"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t>Knowledge and comprehension</w:t>
            </w:r>
          </w:p>
          <w:p w14:paraId="6173D6C4" w14:textId="767F258D" w:rsidR="00A92918" w:rsidRPr="00814E11" w:rsidRDefault="00A92918" w:rsidP="0010709C">
            <w:pPr>
              <w:rPr>
                <w:rFonts w:ascii="Times New Roman" w:hAnsi="Times New Roman"/>
                <w:bCs/>
                <w:sz w:val="24"/>
                <w:szCs w:val="24"/>
                <w:lang w:val="en-US"/>
              </w:rPr>
            </w:pPr>
            <w:r w:rsidRPr="00814E11">
              <w:rPr>
                <w:rFonts w:ascii="Times New Roman" w:hAnsi="Times New Roman"/>
                <w:bCs/>
                <w:sz w:val="24"/>
                <w:szCs w:val="24"/>
                <w:lang w:val="en-US"/>
              </w:rPr>
              <w:t xml:space="preserve">After successfully completing this course, the student will be able to describe historic and socio-cultural developments of key concepts </w:t>
            </w:r>
            <w:r w:rsidR="00867A12" w:rsidRPr="00814E11">
              <w:rPr>
                <w:rFonts w:ascii="Times New Roman" w:hAnsi="Times New Roman"/>
                <w:bCs/>
                <w:sz w:val="24"/>
                <w:szCs w:val="24"/>
                <w:lang w:val="en-US"/>
              </w:rPr>
              <w:t>of</w:t>
            </w:r>
            <w:r w:rsidRPr="00814E11">
              <w:rPr>
                <w:rFonts w:ascii="Times New Roman" w:hAnsi="Times New Roman"/>
                <w:bCs/>
                <w:sz w:val="24"/>
                <w:szCs w:val="24"/>
                <w:lang w:val="en-US"/>
              </w:rPr>
              <w:t xml:space="preserve"> gender issue in law and society. The student can also account for theoretical feminist perspectives of law and gender and society.</w:t>
            </w:r>
          </w:p>
          <w:p w14:paraId="34031AEF" w14:textId="77777777" w:rsidR="00A92918" w:rsidRPr="00814E11" w:rsidRDefault="00A92918" w:rsidP="0010709C">
            <w:pPr>
              <w:pStyle w:val="CommentText"/>
              <w:rPr>
                <w:rFonts w:ascii="Times New Roman" w:hAnsi="Times New Roman"/>
                <w:b/>
                <w:sz w:val="24"/>
                <w:szCs w:val="24"/>
                <w:lang w:val="en-US"/>
              </w:rPr>
            </w:pPr>
            <w:r w:rsidRPr="00814E11">
              <w:rPr>
                <w:rFonts w:ascii="Times New Roman" w:hAnsi="Times New Roman"/>
                <w:b/>
                <w:sz w:val="24"/>
                <w:szCs w:val="24"/>
                <w:lang w:val="en-US"/>
              </w:rPr>
              <w:t xml:space="preserve">Ability and capacity </w:t>
            </w:r>
          </w:p>
          <w:p w14:paraId="762D14B8" w14:textId="77777777" w:rsidR="00A92918" w:rsidRPr="00814E11" w:rsidRDefault="00A92918" w:rsidP="0010709C">
            <w:pPr>
              <w:rPr>
                <w:rFonts w:ascii="Times New Roman" w:hAnsi="Times New Roman"/>
                <w:bCs/>
                <w:sz w:val="24"/>
                <w:szCs w:val="24"/>
                <w:lang w:val="en-US"/>
              </w:rPr>
            </w:pPr>
            <w:r w:rsidRPr="00814E11">
              <w:rPr>
                <w:rFonts w:ascii="Times New Roman" w:hAnsi="Times New Roman"/>
                <w:bCs/>
                <w:sz w:val="24"/>
                <w:szCs w:val="24"/>
                <w:lang w:val="en-US"/>
              </w:rPr>
              <w:t xml:space="preserve">The student is able to identify and define contemporary gender inequalities in law and society. Additionally, the student is capable of deconstructing and </w:t>
            </w:r>
            <w:proofErr w:type="spellStart"/>
            <w:r w:rsidRPr="00814E11">
              <w:rPr>
                <w:rFonts w:ascii="Times New Roman" w:hAnsi="Times New Roman"/>
                <w:bCs/>
                <w:sz w:val="24"/>
                <w:szCs w:val="24"/>
                <w:lang w:val="en-US"/>
              </w:rPr>
              <w:t>analysing</w:t>
            </w:r>
            <w:proofErr w:type="spellEnd"/>
            <w:r w:rsidRPr="00814E11">
              <w:rPr>
                <w:rFonts w:ascii="Times New Roman" w:hAnsi="Times New Roman"/>
                <w:bCs/>
                <w:sz w:val="24"/>
                <w:szCs w:val="24"/>
                <w:lang w:val="en-US"/>
              </w:rPr>
              <w:t xml:space="preserve"> structural inequalities between men and women, in society at large as well as within the legal profession (judges, public prosecutors, court staff, judicial officers, lawyers, notaries).</w:t>
            </w:r>
          </w:p>
          <w:p w14:paraId="3A80C524" w14:textId="77777777" w:rsidR="00A92918" w:rsidRPr="00814E11" w:rsidRDefault="00A92918" w:rsidP="00B94659">
            <w:pPr>
              <w:keepNext/>
              <w:rPr>
                <w:rFonts w:ascii="Times New Roman" w:hAnsi="Times New Roman"/>
                <w:b/>
                <w:sz w:val="24"/>
                <w:szCs w:val="24"/>
                <w:lang w:val="en-US"/>
              </w:rPr>
            </w:pPr>
            <w:r w:rsidRPr="00814E11">
              <w:rPr>
                <w:rFonts w:ascii="Times New Roman" w:hAnsi="Times New Roman"/>
                <w:b/>
                <w:sz w:val="24"/>
                <w:szCs w:val="24"/>
                <w:lang w:val="en-US"/>
              </w:rPr>
              <w:lastRenderedPageBreak/>
              <w:t>Valuation and perspective</w:t>
            </w:r>
          </w:p>
          <w:p w14:paraId="7917B7F0" w14:textId="77777777" w:rsidR="00A92918" w:rsidRPr="00814E11" w:rsidRDefault="00A92918" w:rsidP="0010709C">
            <w:pPr>
              <w:rPr>
                <w:rFonts w:ascii="Times New Roman" w:hAnsi="Times New Roman"/>
                <w:sz w:val="24"/>
                <w:szCs w:val="24"/>
                <w:lang w:val="en-US" w:eastAsia="x-none"/>
              </w:rPr>
            </w:pPr>
            <w:r w:rsidRPr="00814E11">
              <w:rPr>
                <w:rFonts w:ascii="Times New Roman" w:hAnsi="Times New Roman"/>
                <w:sz w:val="24"/>
                <w:szCs w:val="24"/>
                <w:lang w:val="en-US"/>
              </w:rPr>
              <w:t>The student manages to critically examine the interaction of gender, society and legislation. The student is able to assess gender obstacles and develop alternative solutions to contemporary gender challenges.</w:t>
            </w:r>
          </w:p>
        </w:tc>
      </w:tr>
      <w:tr w:rsidR="00A92918" w:rsidRPr="00814E11" w14:paraId="69335321" w14:textId="77777777" w:rsidTr="0010709C">
        <w:trPr>
          <w:jc w:val="center"/>
        </w:trPr>
        <w:tc>
          <w:tcPr>
            <w:tcW w:w="9282" w:type="dxa"/>
            <w:vAlign w:val="center"/>
          </w:tcPr>
          <w:p w14:paraId="5D57EE86" w14:textId="77777777"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lastRenderedPageBreak/>
              <w:t>Course content:</w:t>
            </w:r>
          </w:p>
          <w:p w14:paraId="1166620D" w14:textId="77777777" w:rsidR="00A92918" w:rsidRPr="00814E11"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t>Part I. Theoretical approaches to Gender and law. Feminist perspectives.</w:t>
            </w:r>
          </w:p>
          <w:p w14:paraId="1FCC3842" w14:textId="77777777" w:rsidR="00A92918" w:rsidRPr="00814E11" w:rsidRDefault="00A92918" w:rsidP="00691665">
            <w:pPr>
              <w:pStyle w:val="ListParagraph"/>
              <w:numPr>
                <w:ilvl w:val="0"/>
                <w:numId w:val="26"/>
              </w:numPr>
              <w:spacing w:after="160"/>
              <w:contextualSpacing/>
              <w:rPr>
                <w:rFonts w:ascii="Times New Roman" w:hAnsi="Times New Roman"/>
                <w:bCs/>
                <w:sz w:val="24"/>
                <w:szCs w:val="24"/>
                <w:lang w:val="en-US"/>
              </w:rPr>
            </w:pPr>
            <w:r w:rsidRPr="00814E11">
              <w:rPr>
                <w:rFonts w:ascii="Times New Roman" w:hAnsi="Times New Roman"/>
                <w:bCs/>
                <w:sz w:val="24"/>
                <w:szCs w:val="24"/>
                <w:lang w:val="en-US"/>
              </w:rPr>
              <w:t>Society and Law: social reproduction and construction of the difference, gender and intersectionality, hegemonic masculinity, power legitimacy, inequality regimes, social control and deviance.</w:t>
            </w:r>
          </w:p>
          <w:p w14:paraId="789703E8" w14:textId="77777777" w:rsidR="00A92918" w:rsidRPr="00814E11"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t xml:space="preserve">Part II. </w:t>
            </w:r>
            <w:proofErr w:type="spellStart"/>
            <w:r w:rsidRPr="00814E11">
              <w:rPr>
                <w:rFonts w:ascii="Times New Roman" w:hAnsi="Times New Roman"/>
                <w:b/>
                <w:bCs/>
                <w:sz w:val="24"/>
                <w:szCs w:val="24"/>
                <w:lang w:val="en-US"/>
              </w:rPr>
              <w:t>Analysing</w:t>
            </w:r>
            <w:proofErr w:type="spellEnd"/>
            <w:r w:rsidRPr="00814E11">
              <w:rPr>
                <w:rFonts w:ascii="Times New Roman" w:hAnsi="Times New Roman"/>
                <w:b/>
                <w:bCs/>
                <w:sz w:val="24"/>
                <w:szCs w:val="24"/>
                <w:lang w:val="en-US"/>
              </w:rPr>
              <w:t xml:space="preserve"> Structural Inequalities between men and women.</w:t>
            </w:r>
          </w:p>
          <w:p w14:paraId="547DC381" w14:textId="77777777" w:rsidR="00A92918" w:rsidRPr="00814E11" w:rsidRDefault="00A92918" w:rsidP="00691665">
            <w:pPr>
              <w:pStyle w:val="ListParagraph"/>
              <w:numPr>
                <w:ilvl w:val="0"/>
                <w:numId w:val="27"/>
              </w:numPr>
              <w:spacing w:after="160"/>
              <w:contextualSpacing/>
              <w:rPr>
                <w:rFonts w:ascii="Times New Roman" w:hAnsi="Times New Roman"/>
                <w:bCs/>
                <w:sz w:val="24"/>
                <w:szCs w:val="24"/>
                <w:lang w:val="en-US"/>
              </w:rPr>
            </w:pPr>
            <w:r w:rsidRPr="00814E11">
              <w:rPr>
                <w:rFonts w:ascii="Times New Roman" w:hAnsi="Times New Roman"/>
                <w:bCs/>
                <w:sz w:val="24"/>
                <w:szCs w:val="24"/>
                <w:lang w:val="en-US"/>
              </w:rPr>
              <w:t>Family and private life: public and private Dichotomy, structural inequalities, structural violence against women – socio-legal perspective.</w:t>
            </w:r>
          </w:p>
          <w:p w14:paraId="77C21F2D" w14:textId="77777777" w:rsidR="00A92918" w:rsidRPr="00814E11" w:rsidRDefault="00A92918" w:rsidP="00691665">
            <w:pPr>
              <w:pStyle w:val="ListParagraph"/>
              <w:numPr>
                <w:ilvl w:val="0"/>
                <w:numId w:val="27"/>
              </w:numPr>
              <w:spacing w:after="160"/>
              <w:contextualSpacing/>
              <w:rPr>
                <w:rFonts w:ascii="Times New Roman" w:hAnsi="Times New Roman"/>
                <w:bCs/>
                <w:sz w:val="24"/>
                <w:szCs w:val="24"/>
                <w:lang w:val="en-US"/>
              </w:rPr>
            </w:pPr>
            <w:r w:rsidRPr="00814E11">
              <w:rPr>
                <w:rFonts w:ascii="Times New Roman" w:hAnsi="Times New Roman"/>
                <w:bCs/>
                <w:sz w:val="24"/>
                <w:szCs w:val="24"/>
                <w:lang w:val="en-US"/>
              </w:rPr>
              <w:t>Gender Insensitive Education: differential socialization and educational systems.</w:t>
            </w:r>
          </w:p>
          <w:p w14:paraId="6D32F017" w14:textId="77777777" w:rsidR="00A92918" w:rsidRPr="00814E11" w:rsidRDefault="00A92918" w:rsidP="00691665">
            <w:pPr>
              <w:pStyle w:val="ListParagraph"/>
              <w:numPr>
                <w:ilvl w:val="0"/>
                <w:numId w:val="27"/>
              </w:numPr>
              <w:spacing w:after="160"/>
              <w:contextualSpacing/>
              <w:rPr>
                <w:rFonts w:ascii="Times New Roman" w:hAnsi="Times New Roman"/>
                <w:bCs/>
                <w:sz w:val="24"/>
                <w:szCs w:val="24"/>
                <w:lang w:val="en-US"/>
              </w:rPr>
            </w:pPr>
            <w:proofErr w:type="spellStart"/>
            <w:r w:rsidRPr="00814E11">
              <w:rPr>
                <w:rFonts w:ascii="Times New Roman" w:hAnsi="Times New Roman"/>
                <w:bCs/>
                <w:sz w:val="24"/>
                <w:szCs w:val="24"/>
                <w:lang w:val="en-US"/>
              </w:rPr>
              <w:t>Labour</w:t>
            </w:r>
            <w:proofErr w:type="spellEnd"/>
            <w:r w:rsidRPr="00814E11">
              <w:rPr>
                <w:rFonts w:ascii="Times New Roman" w:hAnsi="Times New Roman"/>
                <w:bCs/>
                <w:sz w:val="24"/>
                <w:szCs w:val="24"/>
                <w:lang w:val="en-US"/>
              </w:rPr>
              <w:t xml:space="preserve"> market: good practices in addressing gender inequalities, pay gap, family care welfare regimes, job segregation, domestic workers and informal care. </w:t>
            </w:r>
          </w:p>
          <w:p w14:paraId="56318E2D" w14:textId="77777777" w:rsidR="00A92918" w:rsidRPr="00814E11" w:rsidRDefault="00A92918" w:rsidP="00691665">
            <w:pPr>
              <w:pStyle w:val="ListParagraph"/>
              <w:numPr>
                <w:ilvl w:val="0"/>
                <w:numId w:val="27"/>
              </w:numPr>
              <w:spacing w:after="160"/>
              <w:contextualSpacing/>
              <w:rPr>
                <w:rFonts w:ascii="Times New Roman" w:hAnsi="Times New Roman"/>
                <w:bCs/>
                <w:sz w:val="24"/>
                <w:szCs w:val="24"/>
                <w:lang w:val="en-US"/>
              </w:rPr>
            </w:pPr>
            <w:r w:rsidRPr="00814E11">
              <w:rPr>
                <w:rFonts w:ascii="Times New Roman" w:hAnsi="Times New Roman"/>
                <w:bCs/>
                <w:sz w:val="24"/>
                <w:szCs w:val="24"/>
                <w:lang w:val="en-US"/>
              </w:rPr>
              <w:t>Symbolic representation of gender: symbolic violence against women, mass media and images, promotion of sexual harassment, rape culture and pornography.</w:t>
            </w:r>
          </w:p>
          <w:p w14:paraId="46283CDF" w14:textId="77777777" w:rsidR="00A92918" w:rsidRPr="00814E11" w:rsidRDefault="00A92918" w:rsidP="00691665">
            <w:pPr>
              <w:pStyle w:val="ListParagraph"/>
              <w:numPr>
                <w:ilvl w:val="0"/>
                <w:numId w:val="27"/>
              </w:numPr>
              <w:spacing w:after="160"/>
              <w:contextualSpacing/>
              <w:rPr>
                <w:rFonts w:ascii="Times New Roman" w:hAnsi="Times New Roman"/>
                <w:bCs/>
                <w:sz w:val="24"/>
                <w:szCs w:val="24"/>
                <w:lang w:val="en-US"/>
              </w:rPr>
            </w:pPr>
            <w:r w:rsidRPr="00814E11">
              <w:rPr>
                <w:rFonts w:ascii="Times New Roman" w:hAnsi="Times New Roman"/>
                <w:bCs/>
                <w:sz w:val="24"/>
                <w:szCs w:val="24"/>
                <w:lang w:val="en-US"/>
              </w:rPr>
              <w:t>Gender inequalities in public sphere: politics, political institutions, parties and governments - socio-legal perspective.</w:t>
            </w:r>
          </w:p>
          <w:p w14:paraId="10B41FC4" w14:textId="77777777" w:rsidR="00A92918" w:rsidRPr="00814E11" w:rsidRDefault="00A92918" w:rsidP="00691665">
            <w:pPr>
              <w:pStyle w:val="ListParagraph"/>
              <w:numPr>
                <w:ilvl w:val="0"/>
                <w:numId w:val="27"/>
              </w:numPr>
              <w:spacing w:after="160"/>
              <w:contextualSpacing/>
              <w:rPr>
                <w:rFonts w:ascii="Times New Roman" w:hAnsi="Times New Roman"/>
                <w:bCs/>
                <w:sz w:val="24"/>
                <w:szCs w:val="24"/>
                <w:lang w:val="en-US"/>
              </w:rPr>
            </w:pPr>
            <w:r w:rsidRPr="00814E11">
              <w:rPr>
                <w:rFonts w:ascii="Times New Roman" w:hAnsi="Times New Roman"/>
                <w:bCs/>
                <w:sz w:val="24"/>
                <w:szCs w:val="24"/>
                <w:lang w:val="en-US"/>
              </w:rPr>
              <w:t>Global Chains of Gender Inequalities: impacts of globalization, patriarchal legacies vs. global emancipation trends - sociology of law perspective.</w:t>
            </w:r>
          </w:p>
        </w:tc>
      </w:tr>
      <w:tr w:rsidR="00A92918" w:rsidRPr="00814E11" w14:paraId="6E41CA83" w14:textId="77777777" w:rsidTr="0010709C">
        <w:trPr>
          <w:jc w:val="center"/>
        </w:trPr>
        <w:tc>
          <w:tcPr>
            <w:tcW w:w="9282" w:type="dxa"/>
            <w:vAlign w:val="center"/>
          </w:tcPr>
          <w:p w14:paraId="71090A47" w14:textId="77777777"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 xml:space="preserve">Literature: </w:t>
            </w:r>
          </w:p>
          <w:p w14:paraId="02DC3836" w14:textId="77777777" w:rsidR="00A92918" w:rsidRPr="00814E11" w:rsidRDefault="00A92918" w:rsidP="0010709C">
            <w:pPr>
              <w:rPr>
                <w:rFonts w:ascii="Times New Roman" w:hAnsi="Times New Roman"/>
                <w:color w:val="FF0000"/>
                <w:sz w:val="24"/>
                <w:szCs w:val="24"/>
                <w:lang w:val="en-US" w:eastAsia="x-none"/>
              </w:rPr>
            </w:pPr>
            <w:r w:rsidRPr="00814E11">
              <w:rPr>
                <w:rFonts w:ascii="Times New Roman" w:hAnsi="Times New Roman"/>
                <w:b/>
                <w:bCs/>
                <w:sz w:val="24"/>
                <w:szCs w:val="24"/>
                <w:lang w:val="en-US" w:eastAsia="x-none"/>
              </w:rPr>
              <w:t xml:space="preserve">Required reading: </w:t>
            </w:r>
          </w:p>
          <w:p w14:paraId="5565312E"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Acker, J. (2006b) ‘Inequality Regimes Gender, Class, and Race in Organizations’, Source: Gender and Society, 20(4), pp. 441–464.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10.1177/0891243206289499</w:t>
            </w:r>
          </w:p>
          <w:p w14:paraId="261C8915" w14:textId="77777777" w:rsidR="00A92918" w:rsidRPr="00814E11" w:rsidRDefault="00A92918"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t>Chappel</w:t>
            </w:r>
            <w:proofErr w:type="spellEnd"/>
            <w:r w:rsidRPr="00814E11">
              <w:rPr>
                <w:rFonts w:ascii="Times New Roman" w:hAnsi="Times New Roman"/>
                <w:sz w:val="24"/>
                <w:szCs w:val="24"/>
                <w:lang w:val="en-US"/>
              </w:rPr>
              <w:t xml:space="preserve">, L., Weldon, S. L. &amp; Tripp, A. M. (2006) ‘Moving to a Comparative Politics of Gender?’, Politics and Gender, 2(2), pp. 221–263.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10.1017/S1743923X06061046.</w:t>
            </w:r>
          </w:p>
          <w:p w14:paraId="2FC3AD2B"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Chappell, L. (2014) ‘New, old, and nested institutions and gender justice outcomes: A view from the international criminal court’, Politics and Gender, 10(4), pp. 572–594.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10.1017/S1743923X14000427.</w:t>
            </w:r>
          </w:p>
          <w:p w14:paraId="00D7097D"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Chappell, L. &amp; </w:t>
            </w:r>
            <w:proofErr w:type="spellStart"/>
            <w:r w:rsidRPr="00814E11">
              <w:rPr>
                <w:rFonts w:ascii="Times New Roman" w:hAnsi="Times New Roman"/>
                <w:sz w:val="24"/>
                <w:szCs w:val="24"/>
                <w:lang w:val="en-US"/>
              </w:rPr>
              <w:t>Waylen</w:t>
            </w:r>
            <w:proofErr w:type="spellEnd"/>
            <w:r w:rsidRPr="00814E11">
              <w:rPr>
                <w:rFonts w:ascii="Times New Roman" w:hAnsi="Times New Roman"/>
                <w:sz w:val="24"/>
                <w:szCs w:val="24"/>
                <w:lang w:val="en-US"/>
              </w:rPr>
              <w:t xml:space="preserve">, G. (2013) ‘Gender and the hidden life of institutions’, Public Administration, 91(3), pp. 599–615.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10.1111/j.1467-9299.2012.</w:t>
            </w:r>
            <w:proofErr w:type="gramStart"/>
            <w:r w:rsidRPr="00814E11">
              <w:rPr>
                <w:rFonts w:ascii="Times New Roman" w:hAnsi="Times New Roman"/>
                <w:sz w:val="24"/>
                <w:szCs w:val="24"/>
                <w:lang w:val="en-US"/>
              </w:rPr>
              <w:t>02104.x.</w:t>
            </w:r>
            <w:proofErr w:type="gramEnd"/>
          </w:p>
          <w:p w14:paraId="5493C318"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Connell, R. W., </w:t>
            </w:r>
            <w:proofErr w:type="spellStart"/>
            <w:r w:rsidRPr="00814E11">
              <w:rPr>
                <w:rFonts w:ascii="Times New Roman" w:hAnsi="Times New Roman"/>
                <w:sz w:val="24"/>
                <w:szCs w:val="24"/>
                <w:lang w:val="en-US"/>
              </w:rPr>
              <w:t>Pearse</w:t>
            </w:r>
            <w:proofErr w:type="spellEnd"/>
            <w:r w:rsidRPr="00814E11">
              <w:rPr>
                <w:rFonts w:ascii="Times New Roman" w:hAnsi="Times New Roman"/>
                <w:sz w:val="24"/>
                <w:szCs w:val="24"/>
                <w:lang w:val="en-US"/>
              </w:rPr>
              <w:t>, R. (2014). Gender: In World Perspective. Polity Press.</w:t>
            </w:r>
          </w:p>
          <w:p w14:paraId="43B062E3"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Connell, R. W. &amp; </w:t>
            </w:r>
            <w:proofErr w:type="spellStart"/>
            <w:r w:rsidRPr="00814E11">
              <w:rPr>
                <w:rFonts w:ascii="Times New Roman" w:hAnsi="Times New Roman"/>
                <w:sz w:val="24"/>
                <w:szCs w:val="24"/>
                <w:lang w:val="en-US"/>
              </w:rPr>
              <w:t>Messerschmidt</w:t>
            </w:r>
            <w:proofErr w:type="spellEnd"/>
            <w:r w:rsidRPr="00814E11">
              <w:rPr>
                <w:rFonts w:ascii="Times New Roman" w:hAnsi="Times New Roman"/>
                <w:sz w:val="24"/>
                <w:szCs w:val="24"/>
                <w:lang w:val="en-US"/>
              </w:rPr>
              <w:t xml:space="preserve">, J. W. (2005) ‘Hegemonic Masculinity: Rethinking the Concept’, Gender and Society, 19(6), pp. 829–859.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10.1177/0891243205278639.</w:t>
            </w:r>
          </w:p>
          <w:p w14:paraId="60CE645F"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Crenshaw, K. (1991) ‘Mapping the Margins: Intersectionality, Identity Politics, and Violence against Women of Color’, Stanford Law Review, 43(6), p. 1241.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10.2307/1229039.</w:t>
            </w:r>
          </w:p>
          <w:p w14:paraId="68ED7C68" w14:textId="108B2E3B" w:rsidR="00A92918" w:rsidRPr="00814E11" w:rsidRDefault="00A92918"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lastRenderedPageBreak/>
              <w:t>Grimshaw</w:t>
            </w:r>
            <w:proofErr w:type="spellEnd"/>
            <w:r w:rsidRPr="00814E11">
              <w:rPr>
                <w:rFonts w:ascii="Times New Roman" w:hAnsi="Times New Roman"/>
                <w:sz w:val="24"/>
                <w:szCs w:val="24"/>
                <w:lang w:val="en-US"/>
              </w:rPr>
              <w:t xml:space="preserve">, D., &amp; </w:t>
            </w:r>
            <w:proofErr w:type="spellStart"/>
            <w:r w:rsidRPr="00814E11">
              <w:rPr>
                <w:rFonts w:ascii="Times New Roman" w:hAnsi="Times New Roman"/>
                <w:sz w:val="24"/>
                <w:szCs w:val="24"/>
                <w:lang w:val="en-US"/>
              </w:rPr>
              <w:t>Rubery</w:t>
            </w:r>
            <w:proofErr w:type="spellEnd"/>
            <w:r w:rsidRPr="00814E11">
              <w:rPr>
                <w:rFonts w:ascii="Times New Roman" w:hAnsi="Times New Roman"/>
                <w:sz w:val="24"/>
                <w:szCs w:val="24"/>
                <w:lang w:val="en-US"/>
              </w:rPr>
              <w:t>, J.</w:t>
            </w:r>
            <w:r w:rsidR="00867A12" w:rsidRPr="00814E11">
              <w:rPr>
                <w:rFonts w:ascii="Times New Roman" w:hAnsi="Times New Roman"/>
                <w:sz w:val="24"/>
                <w:szCs w:val="24"/>
                <w:lang w:val="en-US"/>
              </w:rPr>
              <w:t xml:space="preserve"> (2015). The motherhood pay gap</w:t>
            </w:r>
            <w:r w:rsidRPr="00814E11">
              <w:rPr>
                <w:rFonts w:ascii="Times New Roman" w:hAnsi="Times New Roman"/>
                <w:sz w:val="24"/>
                <w:szCs w:val="24"/>
                <w:lang w:val="en-US"/>
              </w:rPr>
              <w:t>: a review of the issues, theory </w:t>
            </w:r>
            <w:proofErr w:type="spellStart"/>
            <w:r w:rsidRPr="00814E11">
              <w:rPr>
                <w:rFonts w:ascii="Times New Roman" w:hAnsi="Times New Roman"/>
                <w:sz w:val="24"/>
                <w:szCs w:val="24"/>
                <w:lang w:val="en-US"/>
              </w:rPr>
              <w:t>andinternational</w:t>
            </w:r>
            <w:proofErr w:type="spellEnd"/>
            <w:r w:rsidRPr="00814E11">
              <w:rPr>
                <w:rFonts w:ascii="Times New Roman" w:hAnsi="Times New Roman"/>
                <w:sz w:val="24"/>
                <w:szCs w:val="24"/>
                <w:lang w:val="en-US"/>
              </w:rPr>
              <w:t> evidence</w:t>
            </w:r>
            <w:r w:rsidR="00814E11"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Grimshaw</w:t>
            </w:r>
            <w:proofErr w:type="spellEnd"/>
            <w:r w:rsidRPr="00814E11">
              <w:rPr>
                <w:rFonts w:ascii="Times New Roman" w:hAnsi="Times New Roman"/>
                <w:sz w:val="24"/>
                <w:szCs w:val="24"/>
                <w:lang w:val="en-US"/>
              </w:rPr>
              <w:t xml:space="preserve">, </w:t>
            </w:r>
            <w:proofErr w:type="gramStart"/>
            <w:r w:rsidRPr="00814E11">
              <w:rPr>
                <w:rFonts w:ascii="Times New Roman" w:hAnsi="Times New Roman"/>
                <w:sz w:val="24"/>
                <w:szCs w:val="24"/>
                <w:lang w:val="en-US"/>
              </w:rPr>
              <w:t>Damian ;</w:t>
            </w:r>
            <w:proofErr w:type="gram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Rubery</w:t>
            </w:r>
            <w:proofErr w:type="spellEnd"/>
            <w:r w:rsidRPr="00814E11">
              <w:rPr>
                <w:rFonts w:ascii="Times New Roman" w:hAnsi="Times New Roman"/>
                <w:sz w:val="24"/>
                <w:szCs w:val="24"/>
                <w:lang w:val="en-US"/>
              </w:rPr>
              <w:t xml:space="preserve">, Jill . IDEAS Working Paper Series from </w:t>
            </w:r>
            <w:proofErr w:type="spellStart"/>
            <w:proofErr w:type="gramStart"/>
            <w:r w:rsidRPr="00814E11">
              <w:rPr>
                <w:rFonts w:ascii="Times New Roman" w:hAnsi="Times New Roman"/>
                <w:sz w:val="24"/>
                <w:szCs w:val="24"/>
                <w:lang w:val="en-US"/>
              </w:rPr>
              <w:t>RePEc</w:t>
            </w:r>
            <w:proofErr w:type="spellEnd"/>
            <w:r w:rsidRPr="00814E11">
              <w:rPr>
                <w:rFonts w:ascii="Times New Roman" w:hAnsi="Times New Roman"/>
                <w:sz w:val="24"/>
                <w:szCs w:val="24"/>
                <w:lang w:val="en-US"/>
              </w:rPr>
              <w:t>,.</w:t>
            </w:r>
            <w:proofErr w:type="gramEnd"/>
          </w:p>
          <w:p w14:paraId="79CA9132" w14:textId="2546E0C5" w:rsidR="00A92918" w:rsidRPr="00814E11" w:rsidRDefault="00867A12"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t>Grimshaw</w:t>
            </w:r>
            <w:proofErr w:type="spellEnd"/>
            <w:r w:rsidRPr="00814E11">
              <w:rPr>
                <w:rFonts w:ascii="Times New Roman" w:hAnsi="Times New Roman"/>
                <w:sz w:val="24"/>
                <w:szCs w:val="24"/>
                <w:lang w:val="en-US"/>
              </w:rPr>
              <w:t> </w:t>
            </w:r>
            <w:proofErr w:type="spellStart"/>
            <w:r w:rsidR="00A92918" w:rsidRPr="00814E11">
              <w:rPr>
                <w:rFonts w:ascii="Times New Roman" w:hAnsi="Times New Roman"/>
                <w:sz w:val="24"/>
                <w:szCs w:val="24"/>
                <w:lang w:val="en-US"/>
              </w:rPr>
              <w:t>Figueiredo</w:t>
            </w:r>
            <w:proofErr w:type="spellEnd"/>
            <w:r w:rsidR="00A92918" w:rsidRPr="00814E11">
              <w:rPr>
                <w:rFonts w:ascii="Times New Roman" w:hAnsi="Times New Roman"/>
                <w:sz w:val="24"/>
                <w:szCs w:val="24"/>
                <w:lang w:val="en-US"/>
              </w:rPr>
              <w:t>, H., Macias-Fernandez,</w:t>
            </w:r>
            <w:r w:rsidRPr="00814E11">
              <w:rPr>
                <w:rFonts w:ascii="Times New Roman" w:hAnsi="Times New Roman"/>
                <w:sz w:val="24"/>
                <w:szCs w:val="24"/>
                <w:lang w:val="en-US"/>
              </w:rPr>
              <w:t xml:space="preserve"> E. (Ed.), &amp; Hurley, J. (Ed.) (</w:t>
            </w:r>
            <w:r w:rsidR="00A92918" w:rsidRPr="00814E11">
              <w:rPr>
                <w:rFonts w:ascii="Times New Roman" w:hAnsi="Times New Roman"/>
                <w:sz w:val="24"/>
                <w:szCs w:val="24"/>
                <w:lang w:val="en-US"/>
              </w:rPr>
              <w:t>Women’s changing job structure in Europe: patterns of job concentration, low pay and welfare state employment. Structure in the EU and US, 1995-2007. Routledge-.</w:t>
            </w:r>
          </w:p>
          <w:p w14:paraId="6B312F2F"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Hagan, J., Kay, F. (1995) Gender in </w:t>
            </w:r>
            <w:proofErr w:type="spellStart"/>
            <w:r w:rsidRPr="00814E11">
              <w:rPr>
                <w:rFonts w:ascii="Times New Roman" w:hAnsi="Times New Roman"/>
                <w:sz w:val="24"/>
                <w:szCs w:val="24"/>
                <w:lang w:val="en-US"/>
              </w:rPr>
              <w:t>Practise</w:t>
            </w:r>
            <w:proofErr w:type="spellEnd"/>
            <w:r w:rsidRPr="00814E11">
              <w:rPr>
                <w:rFonts w:ascii="Times New Roman" w:hAnsi="Times New Roman"/>
                <w:sz w:val="24"/>
                <w:szCs w:val="24"/>
                <w:lang w:val="en-US"/>
              </w:rPr>
              <w:t xml:space="preserve"> - A Study of Lawyers Life. Oxford: Oxford University Press.</w:t>
            </w:r>
          </w:p>
          <w:p w14:paraId="58EC2060" w14:textId="77777777" w:rsidR="00A92918" w:rsidRPr="00814E11" w:rsidRDefault="00A92918"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t>Krais</w:t>
            </w:r>
            <w:proofErr w:type="spellEnd"/>
            <w:r w:rsidRPr="00814E11">
              <w:rPr>
                <w:rFonts w:ascii="Times New Roman" w:hAnsi="Times New Roman"/>
                <w:sz w:val="24"/>
                <w:szCs w:val="24"/>
                <w:lang w:val="en-US"/>
              </w:rPr>
              <w:t>, B. (1993). ‘Gender and symbolic violence: Female oppression in the light of Pierre Bourdieu’s theory of social practice’. Bourdieu: critical perspectives, pp. 156-177</w:t>
            </w:r>
          </w:p>
          <w:p w14:paraId="75A2D7EA" w14:textId="77777777" w:rsidR="00A92918" w:rsidRPr="00814E11" w:rsidRDefault="00A92918"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t>Rubery</w:t>
            </w:r>
            <w:proofErr w:type="spellEnd"/>
            <w:r w:rsidRPr="00814E11">
              <w:rPr>
                <w:rFonts w:ascii="Times New Roman" w:hAnsi="Times New Roman"/>
                <w:sz w:val="24"/>
                <w:szCs w:val="24"/>
                <w:lang w:val="en-US"/>
              </w:rPr>
              <w:t xml:space="preserve">, J., Smith, M. &amp; Fagan, C. (1998) ‘National Working-Time Regimes and Equal Opportunities’, Feminist Economics. Routledge, 4(1), pp. 71–101.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10.1080/135457098338572.</w:t>
            </w:r>
          </w:p>
          <w:p w14:paraId="0342326F"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Wright, T. (2016) ‘Women’s Experience of Workplace Interactions in Male-Dominated Work: The Intersections of Gender, Sexuality and Occupational Group’, Gender, Work &amp; Organization. Wiley/Blackwell (10.1111), 23(3), pp. 348–362.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10.1111/gwao.12074.</w:t>
            </w:r>
          </w:p>
          <w:p w14:paraId="1D957AB5" w14:textId="77777777" w:rsidR="00A92918" w:rsidRPr="00814E11" w:rsidRDefault="00A92918" w:rsidP="0010709C">
            <w:pPr>
              <w:rPr>
                <w:rFonts w:ascii="Times New Roman" w:hAnsi="Times New Roman"/>
                <w:color w:val="FF0000"/>
                <w:sz w:val="24"/>
                <w:szCs w:val="24"/>
                <w:lang w:val="en-US" w:eastAsia="x-none"/>
              </w:rPr>
            </w:pPr>
            <w:r w:rsidRPr="00814E11">
              <w:rPr>
                <w:rFonts w:ascii="Times New Roman" w:hAnsi="Times New Roman"/>
                <w:b/>
                <w:bCs/>
                <w:color w:val="000000" w:themeColor="text1"/>
                <w:sz w:val="24"/>
                <w:szCs w:val="24"/>
                <w:lang w:val="en-US" w:eastAsia="x-none"/>
              </w:rPr>
              <w:t xml:space="preserve">Additional reading: </w:t>
            </w:r>
          </w:p>
          <w:p w14:paraId="0A9135F2" w14:textId="77777777" w:rsidR="00A92918" w:rsidRPr="00814E11" w:rsidRDefault="00A92918"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t>Alfama</w:t>
            </w:r>
            <w:proofErr w:type="spellEnd"/>
            <w:r w:rsidRPr="00814E11">
              <w:rPr>
                <w:rFonts w:ascii="Times New Roman" w:hAnsi="Times New Roman"/>
                <w:sz w:val="24"/>
                <w:szCs w:val="24"/>
                <w:lang w:val="en-US"/>
              </w:rPr>
              <w:t>, E. (2015) ‘</w:t>
            </w:r>
            <w:proofErr w:type="spellStart"/>
            <w:r w:rsidRPr="00814E11">
              <w:rPr>
                <w:rFonts w:ascii="Times New Roman" w:hAnsi="Times New Roman"/>
                <w:sz w:val="24"/>
                <w:szCs w:val="24"/>
                <w:lang w:val="en-US"/>
              </w:rPr>
              <w:t>Género</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poder</w:t>
            </w:r>
            <w:proofErr w:type="spellEnd"/>
            <w:r w:rsidRPr="00814E11">
              <w:rPr>
                <w:rFonts w:ascii="Times New Roman" w:hAnsi="Times New Roman"/>
                <w:sz w:val="24"/>
                <w:szCs w:val="24"/>
                <w:lang w:val="en-US"/>
              </w:rPr>
              <w:t xml:space="preserve"> y </w:t>
            </w:r>
            <w:proofErr w:type="spellStart"/>
            <w:r w:rsidRPr="00814E11">
              <w:rPr>
                <w:rFonts w:ascii="Times New Roman" w:hAnsi="Times New Roman"/>
                <w:sz w:val="24"/>
                <w:szCs w:val="24"/>
                <w:lang w:val="en-US"/>
              </w:rPr>
              <w:t>Administraciones</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públicas</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Sobre</w:t>
            </w:r>
            <w:proofErr w:type="spellEnd"/>
            <w:r w:rsidRPr="00814E11">
              <w:rPr>
                <w:rFonts w:ascii="Times New Roman" w:hAnsi="Times New Roman"/>
                <w:sz w:val="24"/>
                <w:szCs w:val="24"/>
                <w:lang w:val="en-US"/>
              </w:rPr>
              <w:t xml:space="preserve"> la (</w:t>
            </w:r>
            <w:proofErr w:type="spellStart"/>
            <w:r w:rsidRPr="00814E11">
              <w:rPr>
                <w:rFonts w:ascii="Times New Roman" w:hAnsi="Times New Roman"/>
                <w:sz w:val="24"/>
                <w:szCs w:val="24"/>
                <w:lang w:val="en-US"/>
              </w:rPr>
              <w:t>im</w:t>
            </w:r>
            <w:proofErr w:type="spellEnd"/>
            <w:r w:rsidRPr="00814E11">
              <w:rPr>
                <w:rFonts w:ascii="Times New Roman" w:hAnsi="Times New Roman"/>
                <w:sz w:val="24"/>
                <w:szCs w:val="24"/>
                <w:lang w:val="en-US"/>
              </w:rPr>
              <w:t>)</w:t>
            </w:r>
            <w:proofErr w:type="spellStart"/>
            <w:r w:rsidRPr="00814E11">
              <w:rPr>
                <w:rFonts w:ascii="Times New Roman" w:hAnsi="Times New Roman"/>
                <w:sz w:val="24"/>
                <w:szCs w:val="24"/>
                <w:lang w:val="en-US"/>
              </w:rPr>
              <w:t>posibilidad</w:t>
            </w:r>
            <w:proofErr w:type="spellEnd"/>
            <w:r w:rsidRPr="00814E11">
              <w:rPr>
                <w:rFonts w:ascii="Times New Roman" w:hAnsi="Times New Roman"/>
                <w:sz w:val="24"/>
                <w:szCs w:val="24"/>
                <w:lang w:val="en-US"/>
              </w:rPr>
              <w:t xml:space="preserve"> del </w:t>
            </w:r>
            <w:proofErr w:type="spellStart"/>
            <w:r w:rsidRPr="00814E11">
              <w:rPr>
                <w:rFonts w:ascii="Times New Roman" w:hAnsi="Times New Roman"/>
                <w:sz w:val="24"/>
                <w:szCs w:val="24"/>
                <w:lang w:val="en-US"/>
              </w:rPr>
              <w:t>cambio</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hacia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una</w:t>
            </w:r>
            <w:proofErr w:type="spellEnd"/>
            <w:r w:rsidRPr="00814E11">
              <w:rPr>
                <w:rFonts w:ascii="Times New Roman" w:hAnsi="Times New Roman"/>
                <w:sz w:val="24"/>
                <w:szCs w:val="24"/>
                <w:lang w:val="en-US"/>
              </w:rPr>
              <w:t xml:space="preserve"> mayor </w:t>
            </w:r>
            <w:proofErr w:type="spellStart"/>
            <w:r w:rsidRPr="00814E11">
              <w:rPr>
                <w:rFonts w:ascii="Times New Roman" w:hAnsi="Times New Roman"/>
                <w:sz w:val="24"/>
                <w:szCs w:val="24"/>
                <w:lang w:val="en-US"/>
              </w:rPr>
              <w:t>igualdad</w:t>
            </w:r>
            <w:proofErr w:type="spellEnd"/>
            <w:r w:rsidRPr="00814E11">
              <w:rPr>
                <w:rFonts w:ascii="Times New Roman" w:hAnsi="Times New Roman"/>
                <w:sz w:val="24"/>
                <w:szCs w:val="24"/>
                <w:lang w:val="en-US"/>
              </w:rPr>
              <w:t xml:space="preserve">. Una </w:t>
            </w:r>
            <w:proofErr w:type="spellStart"/>
            <w:r w:rsidRPr="00814E11">
              <w:rPr>
                <w:rFonts w:ascii="Times New Roman" w:hAnsi="Times New Roman"/>
                <w:sz w:val="24"/>
                <w:szCs w:val="24"/>
                <w:lang w:val="en-US"/>
              </w:rPr>
              <w:t>revisión</w:t>
            </w:r>
            <w:proofErr w:type="spellEnd"/>
            <w:r w:rsidRPr="00814E11">
              <w:rPr>
                <w:rFonts w:ascii="Times New Roman" w:hAnsi="Times New Roman"/>
                <w:sz w:val="24"/>
                <w:szCs w:val="24"/>
                <w:lang w:val="en-US"/>
              </w:rPr>
              <w:t xml:space="preserve"> de la </w:t>
            </w:r>
            <w:proofErr w:type="spellStart"/>
            <w:r w:rsidRPr="00814E11">
              <w:rPr>
                <w:rFonts w:ascii="Times New Roman" w:hAnsi="Times New Roman"/>
                <w:sz w:val="24"/>
                <w:szCs w:val="24"/>
                <w:lang w:val="en-US"/>
              </w:rPr>
              <w:t>literatura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Revista</w:t>
            </w:r>
            <w:proofErr w:type="spellEnd"/>
            <w:r w:rsidRPr="00814E11">
              <w:rPr>
                <w:rFonts w:ascii="Times New Roman" w:hAnsi="Times New Roman"/>
                <w:sz w:val="24"/>
                <w:szCs w:val="24"/>
                <w:lang w:val="en-US"/>
              </w:rPr>
              <w:t xml:space="preserve"> Española de </w:t>
            </w:r>
            <w:proofErr w:type="spellStart"/>
            <w:r w:rsidRPr="00814E11">
              <w:rPr>
                <w:rFonts w:ascii="Times New Roman" w:hAnsi="Times New Roman"/>
                <w:sz w:val="24"/>
                <w:szCs w:val="24"/>
                <w:lang w:val="en-US"/>
              </w:rPr>
              <w:t>Ciencia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Politica</w:t>
            </w:r>
            <w:proofErr w:type="spellEnd"/>
            <w:r w:rsidRPr="00814E11">
              <w:rPr>
                <w:rFonts w:ascii="Times New Roman" w:hAnsi="Times New Roman"/>
                <w:sz w:val="24"/>
                <w:szCs w:val="24"/>
                <w:lang w:val="en-US"/>
              </w:rPr>
              <w:t>, 39(</w:t>
            </w:r>
            <w:proofErr w:type="spellStart"/>
            <w:r w:rsidRPr="00814E11">
              <w:rPr>
                <w:rFonts w:ascii="Times New Roman" w:hAnsi="Times New Roman"/>
                <w:sz w:val="24"/>
                <w:szCs w:val="24"/>
                <w:lang w:val="en-US"/>
              </w:rPr>
              <w:t>im</w:t>
            </w:r>
            <w:proofErr w:type="spellEnd"/>
            <w:r w:rsidRPr="00814E11">
              <w:rPr>
                <w:rFonts w:ascii="Times New Roman" w:hAnsi="Times New Roman"/>
                <w:sz w:val="24"/>
                <w:szCs w:val="24"/>
                <w:lang w:val="en-US"/>
              </w:rPr>
              <w:t>), pp. 263–287.</w:t>
            </w:r>
          </w:p>
          <w:p w14:paraId="7FCF3444" w14:textId="77777777" w:rsidR="00A92918" w:rsidRPr="00814E11" w:rsidRDefault="00A92918"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t>Bonaccorsi</w:t>
            </w:r>
            <w:proofErr w:type="spellEnd"/>
            <w:r w:rsidRPr="00814E11">
              <w:rPr>
                <w:rFonts w:ascii="Times New Roman" w:hAnsi="Times New Roman"/>
                <w:sz w:val="24"/>
                <w:szCs w:val="24"/>
                <w:lang w:val="en-US"/>
              </w:rPr>
              <w:t xml:space="preserve">, N. &amp; </w:t>
            </w:r>
            <w:proofErr w:type="spellStart"/>
            <w:r w:rsidRPr="00814E11">
              <w:rPr>
                <w:rFonts w:ascii="Times New Roman" w:hAnsi="Times New Roman"/>
                <w:sz w:val="24"/>
                <w:szCs w:val="24"/>
                <w:lang w:val="en-US"/>
              </w:rPr>
              <w:t>Carrario</w:t>
            </w:r>
            <w:proofErr w:type="spellEnd"/>
            <w:r w:rsidRPr="00814E11">
              <w:rPr>
                <w:rFonts w:ascii="Times New Roman" w:hAnsi="Times New Roman"/>
                <w:sz w:val="24"/>
                <w:szCs w:val="24"/>
                <w:lang w:val="en-US"/>
              </w:rPr>
              <w:t>, M. (2012) ‘</w:t>
            </w:r>
            <w:proofErr w:type="spellStart"/>
            <w:r w:rsidRPr="00814E11">
              <w:rPr>
                <w:rFonts w:ascii="Times New Roman" w:hAnsi="Times New Roman"/>
                <w:sz w:val="24"/>
                <w:szCs w:val="24"/>
                <w:lang w:val="en-US"/>
              </w:rPr>
              <w:t>Participación</w:t>
            </w:r>
            <w:proofErr w:type="spellEnd"/>
            <w:r w:rsidRPr="00814E11">
              <w:rPr>
                <w:rFonts w:ascii="Times New Roman" w:hAnsi="Times New Roman"/>
                <w:sz w:val="24"/>
                <w:szCs w:val="24"/>
                <w:lang w:val="en-US"/>
              </w:rPr>
              <w:t xml:space="preserve"> de las </w:t>
            </w:r>
            <w:proofErr w:type="spellStart"/>
            <w:r w:rsidRPr="00814E11">
              <w:rPr>
                <w:rFonts w:ascii="Times New Roman" w:hAnsi="Times New Roman"/>
                <w:sz w:val="24"/>
                <w:szCs w:val="24"/>
                <w:lang w:val="en-US"/>
              </w:rPr>
              <w:t>mujeres</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en</w:t>
            </w:r>
            <w:proofErr w:type="spellEnd"/>
            <w:r w:rsidRPr="00814E11">
              <w:rPr>
                <w:rFonts w:ascii="Times New Roman" w:hAnsi="Times New Roman"/>
                <w:sz w:val="24"/>
                <w:szCs w:val="24"/>
                <w:lang w:val="en-US"/>
              </w:rPr>
              <w:t xml:space="preserve"> el </w:t>
            </w:r>
            <w:proofErr w:type="spellStart"/>
            <w:r w:rsidRPr="00814E11">
              <w:rPr>
                <w:rFonts w:ascii="Times New Roman" w:hAnsi="Times New Roman"/>
                <w:sz w:val="24"/>
                <w:szCs w:val="24"/>
                <w:lang w:val="en-US"/>
              </w:rPr>
              <w:t>mundo</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sindical</w:t>
            </w:r>
            <w:proofErr w:type="spellEnd"/>
            <w:r w:rsidRPr="00814E11">
              <w:rPr>
                <w:rFonts w:ascii="Times New Roman" w:hAnsi="Times New Roman"/>
                <w:sz w:val="24"/>
                <w:szCs w:val="24"/>
                <w:lang w:val="en-US"/>
              </w:rPr>
              <w:t xml:space="preserve">: Un </w:t>
            </w:r>
            <w:proofErr w:type="spellStart"/>
            <w:r w:rsidRPr="00814E11">
              <w:rPr>
                <w:rFonts w:ascii="Times New Roman" w:hAnsi="Times New Roman"/>
                <w:sz w:val="24"/>
                <w:szCs w:val="24"/>
                <w:lang w:val="en-US"/>
              </w:rPr>
              <w:t>cambio</w:t>
            </w:r>
            <w:proofErr w:type="spellEnd"/>
            <w:r w:rsidRPr="00814E11">
              <w:rPr>
                <w:rFonts w:ascii="Times New Roman" w:hAnsi="Times New Roman"/>
                <w:sz w:val="24"/>
                <w:szCs w:val="24"/>
                <w:lang w:val="en-US"/>
              </w:rPr>
              <w:t xml:space="preserve"> cultural </w:t>
            </w:r>
            <w:proofErr w:type="spellStart"/>
            <w:r w:rsidRPr="00814E11">
              <w:rPr>
                <w:rFonts w:ascii="Times New Roman" w:hAnsi="Times New Roman"/>
                <w:sz w:val="24"/>
                <w:szCs w:val="24"/>
                <w:lang w:val="en-US"/>
              </w:rPr>
              <w:t>en</w:t>
            </w:r>
            <w:proofErr w:type="spellEnd"/>
            <w:r w:rsidRPr="00814E11">
              <w:rPr>
                <w:rFonts w:ascii="Times New Roman" w:hAnsi="Times New Roman"/>
                <w:sz w:val="24"/>
                <w:szCs w:val="24"/>
                <w:lang w:val="en-US"/>
              </w:rPr>
              <w:t xml:space="preserve"> el </w:t>
            </w:r>
            <w:proofErr w:type="spellStart"/>
            <w:r w:rsidRPr="00814E11">
              <w:rPr>
                <w:rFonts w:ascii="Times New Roman" w:hAnsi="Times New Roman"/>
                <w:sz w:val="24"/>
                <w:szCs w:val="24"/>
                <w:lang w:val="en-US"/>
              </w:rPr>
              <w:t>nuevo</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siglo</w:t>
            </w:r>
            <w:proofErr w:type="spellEnd"/>
            <w:r w:rsidRPr="00814E11">
              <w:rPr>
                <w:rFonts w:ascii="Times New Roman" w:hAnsi="Times New Roman"/>
                <w:sz w:val="24"/>
                <w:szCs w:val="24"/>
                <w:lang w:val="en-US"/>
              </w:rPr>
              <w:t xml:space="preserve"> Participation of women in the association: A cultural change in the new century’, La </w:t>
            </w:r>
            <w:proofErr w:type="spellStart"/>
            <w:r w:rsidRPr="00814E11">
              <w:rPr>
                <w:rFonts w:ascii="Times New Roman" w:hAnsi="Times New Roman"/>
                <w:sz w:val="24"/>
                <w:szCs w:val="24"/>
                <w:lang w:val="en-US"/>
              </w:rPr>
              <w:t>Aljaba</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Luján</w:t>
            </w:r>
            <w:proofErr w:type="spellEnd"/>
            <w:r w:rsidRPr="00814E11">
              <w:rPr>
                <w:rFonts w:ascii="Times New Roman" w:hAnsi="Times New Roman"/>
                <w:sz w:val="24"/>
                <w:szCs w:val="24"/>
                <w:lang w:val="en-US"/>
              </w:rPr>
              <w:t>), 16, p. 0.</w:t>
            </w:r>
          </w:p>
          <w:p w14:paraId="4B150D1D" w14:textId="77777777" w:rsidR="00A92918" w:rsidRPr="00814E11" w:rsidRDefault="00A92918" w:rsidP="0010709C">
            <w:pPr>
              <w:ind w:left="360"/>
              <w:rPr>
                <w:rFonts w:ascii="Times New Roman" w:eastAsia="Times New Roman" w:hAnsi="Times New Roman"/>
                <w:color w:val="000000"/>
                <w:sz w:val="24"/>
                <w:szCs w:val="24"/>
                <w:shd w:val="clear" w:color="auto" w:fill="FFFFFF"/>
                <w:lang w:val="en-US"/>
              </w:rPr>
            </w:pPr>
            <w:r w:rsidRPr="00814E11">
              <w:rPr>
                <w:rFonts w:ascii="Times New Roman" w:eastAsia="Times New Roman" w:hAnsi="Times New Roman"/>
                <w:color w:val="000000"/>
                <w:sz w:val="24"/>
                <w:szCs w:val="24"/>
                <w:shd w:val="clear" w:color="auto" w:fill="FFFFFF"/>
                <w:lang w:val="en-US"/>
              </w:rPr>
              <w:t xml:space="preserve">Bridges, T., &amp; Pascoe, C. J. (2014). </w:t>
            </w:r>
            <w:r w:rsidRPr="00814E11">
              <w:rPr>
                <w:rFonts w:ascii="Times New Roman" w:hAnsi="Times New Roman"/>
                <w:sz w:val="24"/>
                <w:szCs w:val="24"/>
                <w:lang w:val="en-US"/>
              </w:rPr>
              <w:t>‘</w:t>
            </w:r>
            <w:r w:rsidRPr="00814E11">
              <w:rPr>
                <w:rFonts w:ascii="Times New Roman" w:eastAsia="Times New Roman" w:hAnsi="Times New Roman"/>
                <w:color w:val="000000"/>
                <w:sz w:val="24"/>
                <w:szCs w:val="24"/>
                <w:shd w:val="clear" w:color="auto" w:fill="FFFFFF"/>
                <w:lang w:val="en-US"/>
              </w:rPr>
              <w:t>Hybrid masculinities: New directions in the sociology of men and masculinities</w:t>
            </w:r>
            <w:r w:rsidRPr="00814E11">
              <w:rPr>
                <w:rFonts w:ascii="Times New Roman" w:hAnsi="Times New Roman"/>
                <w:sz w:val="24"/>
                <w:szCs w:val="24"/>
                <w:lang w:val="en-US"/>
              </w:rPr>
              <w:t>’,</w:t>
            </w:r>
            <w:r w:rsidRPr="00814E11">
              <w:rPr>
                <w:rFonts w:ascii="Times New Roman" w:eastAsia="Times New Roman" w:hAnsi="Times New Roman"/>
                <w:color w:val="000000"/>
                <w:sz w:val="24"/>
                <w:szCs w:val="24"/>
                <w:shd w:val="clear" w:color="auto" w:fill="FFFFFF"/>
                <w:lang w:val="en-US"/>
              </w:rPr>
              <w:t> </w:t>
            </w:r>
            <w:r w:rsidRPr="00814E11">
              <w:rPr>
                <w:rFonts w:ascii="Times New Roman" w:eastAsia="Times New Roman" w:hAnsi="Times New Roman"/>
                <w:i/>
                <w:iCs/>
                <w:color w:val="000000"/>
                <w:sz w:val="24"/>
                <w:szCs w:val="24"/>
                <w:shd w:val="clear" w:color="auto" w:fill="FFFFFF"/>
                <w:lang w:val="en-US"/>
              </w:rPr>
              <w:t>Sociology Compass</w:t>
            </w:r>
            <w:r w:rsidRPr="00814E11">
              <w:rPr>
                <w:rFonts w:ascii="Times New Roman" w:eastAsia="Times New Roman" w:hAnsi="Times New Roman"/>
                <w:iCs/>
                <w:color w:val="000000"/>
                <w:sz w:val="24"/>
                <w:szCs w:val="24"/>
                <w:shd w:val="clear" w:color="auto" w:fill="FFFFFF"/>
                <w:lang w:val="en-US"/>
              </w:rPr>
              <w:t>,</w:t>
            </w:r>
            <w:r w:rsidRPr="00814E11">
              <w:rPr>
                <w:rFonts w:ascii="Times New Roman" w:eastAsia="Times New Roman" w:hAnsi="Times New Roman"/>
                <w:color w:val="000000"/>
                <w:sz w:val="24"/>
                <w:szCs w:val="24"/>
                <w:shd w:val="clear" w:color="auto" w:fill="FFFFFF"/>
                <w:lang w:val="en-US"/>
              </w:rPr>
              <w:t> </w:t>
            </w:r>
            <w:r w:rsidRPr="00814E11">
              <w:rPr>
                <w:rFonts w:ascii="Times New Roman" w:eastAsia="Times New Roman" w:hAnsi="Times New Roman"/>
                <w:iCs/>
                <w:color w:val="000000"/>
                <w:sz w:val="24"/>
                <w:szCs w:val="24"/>
                <w:shd w:val="clear" w:color="auto" w:fill="FFFFFF"/>
                <w:lang w:val="en-US"/>
              </w:rPr>
              <w:t>8</w:t>
            </w:r>
            <w:r w:rsidRPr="00814E11">
              <w:rPr>
                <w:rFonts w:ascii="Times New Roman" w:eastAsia="Times New Roman" w:hAnsi="Times New Roman"/>
                <w:color w:val="000000"/>
                <w:sz w:val="24"/>
                <w:szCs w:val="24"/>
                <w:shd w:val="clear" w:color="auto" w:fill="FFFFFF"/>
                <w:lang w:val="en-US"/>
              </w:rPr>
              <w:t xml:space="preserve">(3), </w:t>
            </w:r>
            <w:r w:rsidRPr="00814E11">
              <w:rPr>
                <w:rFonts w:ascii="Times New Roman" w:hAnsi="Times New Roman"/>
                <w:sz w:val="24"/>
                <w:szCs w:val="24"/>
                <w:lang w:val="en-US"/>
              </w:rPr>
              <w:t xml:space="preserve">pp. </w:t>
            </w:r>
            <w:r w:rsidRPr="00814E11">
              <w:rPr>
                <w:rFonts w:ascii="Times New Roman" w:eastAsia="Times New Roman" w:hAnsi="Times New Roman"/>
                <w:color w:val="000000"/>
                <w:sz w:val="24"/>
                <w:szCs w:val="24"/>
                <w:shd w:val="clear" w:color="auto" w:fill="FFFFFF"/>
                <w:lang w:val="en-US"/>
              </w:rPr>
              <w:t xml:space="preserve">246-258. </w:t>
            </w:r>
            <w:proofErr w:type="spellStart"/>
            <w:r w:rsidRPr="00814E11">
              <w:rPr>
                <w:rFonts w:ascii="Times New Roman" w:eastAsia="Times New Roman" w:hAnsi="Times New Roman"/>
                <w:color w:val="000000"/>
                <w:sz w:val="24"/>
                <w:szCs w:val="24"/>
                <w:shd w:val="clear" w:color="auto" w:fill="FFFFFF"/>
                <w:lang w:val="en-US"/>
              </w:rPr>
              <w:t>doi</w:t>
            </w:r>
            <w:proofErr w:type="spellEnd"/>
            <w:r w:rsidRPr="00814E11">
              <w:rPr>
                <w:rFonts w:ascii="Times New Roman" w:eastAsia="Times New Roman" w:hAnsi="Times New Roman"/>
                <w:color w:val="000000"/>
                <w:sz w:val="24"/>
                <w:szCs w:val="24"/>
                <w:shd w:val="clear" w:color="auto" w:fill="FFFFFF"/>
                <w:lang w:val="en-US"/>
              </w:rPr>
              <w:t>: 10.1111/soc4.12134.</w:t>
            </w:r>
          </w:p>
          <w:p w14:paraId="01A4E77B" w14:textId="77777777" w:rsidR="00A92918" w:rsidRPr="00814E11" w:rsidRDefault="00A92918" w:rsidP="0010709C">
            <w:pPr>
              <w:ind w:left="360"/>
              <w:rPr>
                <w:rFonts w:ascii="Times New Roman" w:eastAsia="Times New Roman" w:hAnsi="Times New Roman"/>
                <w:color w:val="000000"/>
                <w:sz w:val="24"/>
                <w:szCs w:val="24"/>
                <w:shd w:val="clear" w:color="auto" w:fill="FFFFFF"/>
                <w:lang w:val="en-US"/>
              </w:rPr>
            </w:pPr>
            <w:r w:rsidRPr="00814E11">
              <w:rPr>
                <w:rFonts w:ascii="Times New Roman" w:eastAsia="Times New Roman" w:hAnsi="Times New Roman"/>
                <w:color w:val="000000"/>
                <w:sz w:val="24"/>
                <w:szCs w:val="24"/>
                <w:shd w:val="clear" w:color="auto" w:fill="FFFFFF"/>
                <w:lang w:val="en-US"/>
              </w:rPr>
              <w:t xml:space="preserve">Gill, R. (2008). </w:t>
            </w:r>
            <w:r w:rsidRPr="00814E11">
              <w:rPr>
                <w:rFonts w:ascii="Times New Roman" w:eastAsia="Times New Roman" w:hAnsi="Times New Roman"/>
                <w:iCs/>
                <w:color w:val="000000"/>
                <w:sz w:val="24"/>
                <w:szCs w:val="24"/>
                <w:shd w:val="clear" w:color="auto" w:fill="FFFFFF"/>
                <w:lang w:val="en-US"/>
              </w:rPr>
              <w:t>‘</w:t>
            </w:r>
            <w:r w:rsidRPr="00814E11">
              <w:rPr>
                <w:rFonts w:ascii="Times New Roman" w:eastAsia="Times New Roman" w:hAnsi="Times New Roman"/>
                <w:color w:val="000000"/>
                <w:sz w:val="24"/>
                <w:szCs w:val="24"/>
                <w:shd w:val="clear" w:color="auto" w:fill="FFFFFF"/>
                <w:lang w:val="en-US"/>
              </w:rPr>
              <w:t>Empowerment/sexism: Figuring female sexual agency in contemporary advertising</w:t>
            </w:r>
            <w:r w:rsidRPr="00814E11">
              <w:rPr>
                <w:rFonts w:ascii="Times New Roman" w:hAnsi="Times New Roman"/>
                <w:sz w:val="24"/>
                <w:szCs w:val="24"/>
                <w:lang w:val="en-US"/>
              </w:rPr>
              <w:t>’</w:t>
            </w:r>
            <w:r w:rsidRPr="00814E11">
              <w:rPr>
                <w:rFonts w:ascii="Times New Roman" w:eastAsia="Times New Roman" w:hAnsi="Times New Roman"/>
                <w:color w:val="000000"/>
                <w:sz w:val="24"/>
                <w:szCs w:val="24"/>
                <w:shd w:val="clear" w:color="auto" w:fill="FFFFFF"/>
                <w:lang w:val="en-US"/>
              </w:rPr>
              <w:t>. </w:t>
            </w:r>
            <w:r w:rsidRPr="00814E11">
              <w:rPr>
                <w:rFonts w:ascii="Times New Roman" w:eastAsia="Times New Roman" w:hAnsi="Times New Roman"/>
                <w:i/>
                <w:iCs/>
                <w:color w:val="000000"/>
                <w:sz w:val="24"/>
                <w:szCs w:val="24"/>
                <w:shd w:val="clear" w:color="auto" w:fill="FFFFFF"/>
                <w:lang w:val="en-US"/>
              </w:rPr>
              <w:t>Feminism &amp; psychology</w:t>
            </w:r>
            <w:r w:rsidRPr="00814E11">
              <w:rPr>
                <w:rFonts w:ascii="Times New Roman" w:eastAsia="Times New Roman" w:hAnsi="Times New Roman"/>
                <w:color w:val="000000"/>
                <w:sz w:val="24"/>
                <w:szCs w:val="24"/>
                <w:shd w:val="clear" w:color="auto" w:fill="FFFFFF"/>
                <w:lang w:val="en-US"/>
              </w:rPr>
              <w:t> </w:t>
            </w:r>
            <w:r w:rsidRPr="00814E11">
              <w:rPr>
                <w:rFonts w:ascii="Times New Roman" w:eastAsia="Times New Roman" w:hAnsi="Times New Roman"/>
                <w:iCs/>
                <w:color w:val="000000"/>
                <w:sz w:val="24"/>
                <w:szCs w:val="24"/>
                <w:shd w:val="clear" w:color="auto" w:fill="FFFFFF"/>
                <w:lang w:val="en-US"/>
              </w:rPr>
              <w:t>18</w:t>
            </w:r>
            <w:r w:rsidRPr="00814E11">
              <w:rPr>
                <w:rFonts w:ascii="Times New Roman" w:eastAsia="Times New Roman" w:hAnsi="Times New Roman"/>
                <w:color w:val="000000"/>
                <w:sz w:val="24"/>
                <w:szCs w:val="24"/>
                <w:shd w:val="clear" w:color="auto" w:fill="FFFFFF"/>
                <w:lang w:val="en-US"/>
              </w:rPr>
              <w:t xml:space="preserve">(1), </w:t>
            </w:r>
            <w:r w:rsidRPr="00814E11">
              <w:rPr>
                <w:rFonts w:ascii="Times New Roman" w:eastAsia="Times New Roman" w:hAnsi="Times New Roman"/>
                <w:color w:val="333333"/>
                <w:sz w:val="24"/>
                <w:szCs w:val="24"/>
                <w:lang w:val="en-US"/>
              </w:rPr>
              <w:t>pp.</w:t>
            </w:r>
            <w:r w:rsidRPr="00814E11">
              <w:rPr>
                <w:rFonts w:ascii="Times New Roman" w:eastAsia="Times New Roman" w:hAnsi="Times New Roman"/>
                <w:color w:val="333333"/>
                <w:sz w:val="24"/>
                <w:szCs w:val="24"/>
                <w:shd w:val="clear" w:color="auto" w:fill="FFFFFF"/>
                <w:lang w:val="en-US"/>
              </w:rPr>
              <w:t> </w:t>
            </w:r>
            <w:r w:rsidRPr="00814E11">
              <w:rPr>
                <w:rFonts w:ascii="Times New Roman" w:eastAsia="Times New Roman" w:hAnsi="Times New Roman"/>
                <w:color w:val="000000"/>
                <w:sz w:val="24"/>
                <w:szCs w:val="24"/>
                <w:shd w:val="clear" w:color="auto" w:fill="FFFFFF"/>
                <w:lang w:val="en-US"/>
              </w:rPr>
              <w:t xml:space="preserve">35-60. </w:t>
            </w:r>
            <w:proofErr w:type="spellStart"/>
            <w:r w:rsidRPr="00814E11">
              <w:rPr>
                <w:rFonts w:ascii="Times New Roman" w:eastAsia="Times New Roman" w:hAnsi="Times New Roman"/>
                <w:color w:val="000000"/>
                <w:sz w:val="24"/>
                <w:szCs w:val="24"/>
                <w:shd w:val="clear" w:color="auto" w:fill="FFFFFF"/>
                <w:lang w:val="en-US"/>
              </w:rPr>
              <w:t>doi</w:t>
            </w:r>
            <w:proofErr w:type="spellEnd"/>
            <w:r w:rsidRPr="00814E11">
              <w:rPr>
                <w:rFonts w:ascii="Times New Roman" w:eastAsia="Times New Roman" w:hAnsi="Times New Roman"/>
                <w:color w:val="000000"/>
                <w:sz w:val="24"/>
                <w:szCs w:val="24"/>
                <w:shd w:val="clear" w:color="auto" w:fill="FFFFFF"/>
                <w:lang w:val="en-US"/>
              </w:rPr>
              <w:t>: 10.1177/0959353507084950.</w:t>
            </w:r>
          </w:p>
          <w:p w14:paraId="2E511A46"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Iqbal, S. &amp; </w:t>
            </w:r>
            <w:proofErr w:type="spellStart"/>
            <w:r w:rsidRPr="00814E11">
              <w:rPr>
                <w:rFonts w:ascii="Times New Roman" w:hAnsi="Times New Roman"/>
                <w:sz w:val="24"/>
                <w:szCs w:val="24"/>
                <w:lang w:val="en-US"/>
              </w:rPr>
              <w:t>Ramalho</w:t>
            </w:r>
            <w:proofErr w:type="spellEnd"/>
            <w:r w:rsidRPr="00814E11">
              <w:rPr>
                <w:rFonts w:ascii="Times New Roman" w:hAnsi="Times New Roman"/>
                <w:sz w:val="24"/>
                <w:szCs w:val="24"/>
                <w:lang w:val="en-US"/>
              </w:rPr>
              <w:t>, R. (2016) ‘Unequal before the Law Measuring Legal Gender Disparities across the World’, (August).</w:t>
            </w:r>
          </w:p>
          <w:p w14:paraId="7869B8EF"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Jones, J. et al. (2011) Gender, sexualities and law, Gender, Sexualities and Law. Taylor and Francis.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10.4324/9780203831427.</w:t>
            </w:r>
          </w:p>
          <w:p w14:paraId="0AE89570" w14:textId="77777777" w:rsidR="00A92918" w:rsidRPr="00814E11" w:rsidRDefault="00A92918"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t>Kirton</w:t>
            </w:r>
            <w:proofErr w:type="spellEnd"/>
            <w:r w:rsidRPr="00814E11">
              <w:rPr>
                <w:rFonts w:ascii="Times New Roman" w:hAnsi="Times New Roman"/>
                <w:sz w:val="24"/>
                <w:szCs w:val="24"/>
                <w:lang w:val="en-US"/>
              </w:rPr>
              <w:t xml:space="preserve">, G. (2005) ‘The influences on women joining and participating in unions’, Industrial Relations Journal, 36(5), pp. 386–401.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10.1111/j.1468-2338.2005.</w:t>
            </w:r>
            <w:proofErr w:type="gramStart"/>
            <w:r w:rsidRPr="00814E11">
              <w:rPr>
                <w:rFonts w:ascii="Times New Roman" w:hAnsi="Times New Roman"/>
                <w:sz w:val="24"/>
                <w:szCs w:val="24"/>
                <w:lang w:val="en-US"/>
              </w:rPr>
              <w:t>00366.x.</w:t>
            </w:r>
            <w:proofErr w:type="gramEnd"/>
          </w:p>
          <w:p w14:paraId="17B99513"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Mackay, F. (2008) ‘Thick’ conceptions of substantive representation: women, gender and political institutions, Journal of representative democracy, 44(2), pp 125-139.</w:t>
            </w:r>
          </w:p>
          <w:p w14:paraId="4598B3E6" w14:textId="77777777" w:rsidR="00A92918" w:rsidRPr="00814E11" w:rsidRDefault="00A92918" w:rsidP="0010709C">
            <w:pPr>
              <w:ind w:left="360"/>
              <w:rPr>
                <w:rFonts w:ascii="Times New Roman" w:eastAsia="Times New Roman" w:hAnsi="Times New Roman"/>
                <w:color w:val="000000"/>
                <w:sz w:val="24"/>
                <w:szCs w:val="24"/>
                <w:shd w:val="clear" w:color="auto" w:fill="FFFFFF"/>
                <w:lang w:val="en-US"/>
              </w:rPr>
            </w:pPr>
            <w:proofErr w:type="spellStart"/>
            <w:r w:rsidRPr="00814E11">
              <w:rPr>
                <w:rFonts w:ascii="Times New Roman" w:eastAsia="Times New Roman" w:hAnsi="Times New Roman"/>
                <w:color w:val="000000"/>
                <w:sz w:val="24"/>
                <w:szCs w:val="24"/>
                <w:shd w:val="clear" w:color="auto" w:fill="FFFFFF"/>
                <w:lang w:val="en-US"/>
              </w:rPr>
              <w:t>Messerschmidt</w:t>
            </w:r>
            <w:proofErr w:type="spellEnd"/>
            <w:r w:rsidRPr="00814E11">
              <w:rPr>
                <w:rFonts w:ascii="Times New Roman" w:eastAsia="Times New Roman" w:hAnsi="Times New Roman"/>
                <w:color w:val="000000"/>
                <w:sz w:val="24"/>
                <w:szCs w:val="24"/>
                <w:shd w:val="clear" w:color="auto" w:fill="FFFFFF"/>
                <w:lang w:val="en-US"/>
              </w:rPr>
              <w:t xml:space="preserve">, J. W., &amp; </w:t>
            </w:r>
            <w:proofErr w:type="spellStart"/>
            <w:r w:rsidRPr="00814E11">
              <w:rPr>
                <w:rFonts w:ascii="Times New Roman" w:eastAsia="Times New Roman" w:hAnsi="Times New Roman"/>
                <w:color w:val="000000"/>
                <w:sz w:val="24"/>
                <w:szCs w:val="24"/>
                <w:shd w:val="clear" w:color="auto" w:fill="FFFFFF"/>
                <w:lang w:val="en-US"/>
              </w:rPr>
              <w:t>Messner</w:t>
            </w:r>
            <w:proofErr w:type="spellEnd"/>
            <w:r w:rsidRPr="00814E11">
              <w:rPr>
                <w:rFonts w:ascii="Times New Roman" w:eastAsia="Times New Roman" w:hAnsi="Times New Roman"/>
                <w:color w:val="000000"/>
                <w:sz w:val="24"/>
                <w:szCs w:val="24"/>
                <w:shd w:val="clear" w:color="auto" w:fill="FFFFFF"/>
                <w:lang w:val="en-US"/>
              </w:rPr>
              <w:t xml:space="preserve">, M. A. (2018) </w:t>
            </w:r>
            <w:r w:rsidRPr="00814E11">
              <w:rPr>
                <w:rFonts w:ascii="Times New Roman" w:hAnsi="Times New Roman"/>
                <w:sz w:val="24"/>
                <w:szCs w:val="24"/>
                <w:lang w:val="en-US"/>
              </w:rPr>
              <w:t>‘</w:t>
            </w:r>
            <w:r w:rsidRPr="00814E11">
              <w:rPr>
                <w:rFonts w:ascii="Times New Roman" w:eastAsia="Times New Roman" w:hAnsi="Times New Roman"/>
                <w:color w:val="000000"/>
                <w:sz w:val="24"/>
                <w:szCs w:val="24"/>
                <w:shd w:val="clear" w:color="auto" w:fill="FFFFFF"/>
                <w:lang w:val="en-US"/>
              </w:rPr>
              <w:t>Hegemonic, </w:t>
            </w:r>
            <w:proofErr w:type="spellStart"/>
            <w:r w:rsidRPr="00814E11">
              <w:rPr>
                <w:rFonts w:ascii="Times New Roman" w:eastAsia="Times New Roman" w:hAnsi="Times New Roman"/>
                <w:color w:val="000000"/>
                <w:sz w:val="24"/>
                <w:szCs w:val="24"/>
                <w:shd w:val="clear" w:color="auto" w:fill="FFFFFF"/>
                <w:lang w:val="en-US"/>
              </w:rPr>
              <w:t>nonhegemonic</w:t>
            </w:r>
            <w:proofErr w:type="spellEnd"/>
            <w:r w:rsidRPr="00814E11">
              <w:rPr>
                <w:rFonts w:ascii="Times New Roman" w:eastAsia="Times New Roman" w:hAnsi="Times New Roman"/>
                <w:color w:val="000000"/>
                <w:sz w:val="24"/>
                <w:szCs w:val="24"/>
                <w:shd w:val="clear" w:color="auto" w:fill="FFFFFF"/>
                <w:lang w:val="en-US"/>
              </w:rPr>
              <w:t>, and “new” masculinities</w:t>
            </w:r>
            <w:r w:rsidRPr="00814E11">
              <w:rPr>
                <w:rFonts w:ascii="Times New Roman" w:hAnsi="Times New Roman"/>
                <w:sz w:val="24"/>
                <w:szCs w:val="24"/>
                <w:lang w:val="en-US"/>
              </w:rPr>
              <w:t>’</w:t>
            </w:r>
            <w:r w:rsidRPr="00814E11">
              <w:rPr>
                <w:rFonts w:ascii="Times New Roman" w:eastAsia="Times New Roman" w:hAnsi="Times New Roman"/>
                <w:color w:val="000000"/>
                <w:sz w:val="24"/>
                <w:szCs w:val="24"/>
                <w:shd w:val="clear" w:color="auto" w:fill="FFFFFF"/>
                <w:lang w:val="en-US"/>
              </w:rPr>
              <w:t>. </w:t>
            </w:r>
            <w:r w:rsidRPr="00814E11">
              <w:rPr>
                <w:rFonts w:ascii="Times New Roman" w:eastAsia="Times New Roman" w:hAnsi="Times New Roman"/>
                <w:iCs/>
                <w:color w:val="000000"/>
                <w:sz w:val="24"/>
                <w:szCs w:val="24"/>
                <w:shd w:val="clear" w:color="auto" w:fill="FFFFFF"/>
                <w:lang w:val="en-US"/>
              </w:rPr>
              <w:t>Gender reckonings: New social theory and research</w:t>
            </w:r>
            <w:r w:rsidRPr="00814E11">
              <w:rPr>
                <w:rFonts w:ascii="Times New Roman" w:eastAsia="Times New Roman" w:hAnsi="Times New Roman"/>
                <w:color w:val="000000"/>
                <w:sz w:val="24"/>
                <w:szCs w:val="24"/>
                <w:shd w:val="clear" w:color="auto" w:fill="FFFFFF"/>
                <w:lang w:val="en-US"/>
              </w:rPr>
              <w:t xml:space="preserve">, </w:t>
            </w:r>
            <w:r w:rsidRPr="00814E11">
              <w:rPr>
                <w:rFonts w:ascii="Times New Roman" w:eastAsia="Times New Roman" w:hAnsi="Times New Roman"/>
                <w:color w:val="333333"/>
                <w:sz w:val="24"/>
                <w:szCs w:val="24"/>
                <w:lang w:val="en-US"/>
              </w:rPr>
              <w:t>pp.</w:t>
            </w:r>
            <w:r w:rsidRPr="00814E11">
              <w:rPr>
                <w:rFonts w:ascii="Times New Roman" w:eastAsia="Times New Roman" w:hAnsi="Times New Roman"/>
                <w:color w:val="333333"/>
                <w:sz w:val="24"/>
                <w:szCs w:val="24"/>
                <w:shd w:val="clear" w:color="auto" w:fill="FFFFFF"/>
                <w:lang w:val="en-US"/>
              </w:rPr>
              <w:t> </w:t>
            </w:r>
            <w:r w:rsidRPr="00814E11">
              <w:rPr>
                <w:rFonts w:ascii="Times New Roman" w:eastAsia="Times New Roman" w:hAnsi="Times New Roman"/>
                <w:color w:val="000000"/>
                <w:sz w:val="24"/>
                <w:szCs w:val="24"/>
                <w:shd w:val="clear" w:color="auto" w:fill="FFFFFF"/>
                <w:lang w:val="en-US"/>
              </w:rPr>
              <w:t>35-56.</w:t>
            </w:r>
          </w:p>
          <w:p w14:paraId="0E3A48AA" w14:textId="77777777" w:rsidR="00A92918" w:rsidRPr="00814E11" w:rsidRDefault="00A92918" w:rsidP="0010709C">
            <w:pPr>
              <w:ind w:left="360"/>
              <w:rPr>
                <w:rFonts w:ascii="Times New Roman" w:eastAsia="Times New Roman" w:hAnsi="Times New Roman"/>
                <w:color w:val="000000"/>
                <w:sz w:val="24"/>
                <w:szCs w:val="24"/>
                <w:shd w:val="clear" w:color="auto" w:fill="FFFFFF"/>
                <w:lang w:val="en-US"/>
              </w:rPr>
            </w:pPr>
            <w:proofErr w:type="spellStart"/>
            <w:r w:rsidRPr="00814E11">
              <w:rPr>
                <w:rFonts w:ascii="Times New Roman" w:eastAsia="Times New Roman" w:hAnsi="Times New Roman"/>
                <w:color w:val="000000"/>
                <w:sz w:val="24"/>
                <w:szCs w:val="24"/>
                <w:shd w:val="clear" w:color="auto" w:fill="FFFFFF"/>
                <w:lang w:val="en-US"/>
              </w:rPr>
              <w:lastRenderedPageBreak/>
              <w:t>McRobbie</w:t>
            </w:r>
            <w:proofErr w:type="spellEnd"/>
            <w:r w:rsidRPr="00814E11">
              <w:rPr>
                <w:rFonts w:ascii="Times New Roman" w:eastAsia="Times New Roman" w:hAnsi="Times New Roman"/>
                <w:color w:val="000000"/>
                <w:sz w:val="24"/>
                <w:szCs w:val="24"/>
                <w:shd w:val="clear" w:color="auto" w:fill="FFFFFF"/>
                <w:lang w:val="en-US"/>
              </w:rPr>
              <w:t xml:space="preserve">, A. (2004) </w:t>
            </w:r>
            <w:r w:rsidRPr="00814E11">
              <w:rPr>
                <w:rFonts w:ascii="Times New Roman" w:hAnsi="Times New Roman"/>
                <w:sz w:val="24"/>
                <w:szCs w:val="24"/>
                <w:lang w:val="en-US"/>
              </w:rPr>
              <w:t>‘</w:t>
            </w:r>
            <w:r w:rsidRPr="00814E11">
              <w:rPr>
                <w:rFonts w:ascii="Times New Roman" w:eastAsia="Times New Roman" w:hAnsi="Times New Roman"/>
                <w:color w:val="000000"/>
                <w:sz w:val="24"/>
                <w:szCs w:val="24"/>
                <w:shd w:val="clear" w:color="auto" w:fill="FFFFFF"/>
                <w:lang w:val="en-US"/>
              </w:rPr>
              <w:t xml:space="preserve">Notes on ‘What Not </w:t>
            </w:r>
            <w:proofErr w:type="gramStart"/>
            <w:r w:rsidRPr="00814E11">
              <w:rPr>
                <w:rFonts w:ascii="Times New Roman" w:eastAsia="Times New Roman" w:hAnsi="Times New Roman"/>
                <w:color w:val="000000"/>
                <w:sz w:val="24"/>
                <w:szCs w:val="24"/>
                <w:shd w:val="clear" w:color="auto" w:fill="FFFFFF"/>
                <w:lang w:val="en-US"/>
              </w:rPr>
              <w:t>To</w:t>
            </w:r>
            <w:proofErr w:type="gramEnd"/>
            <w:r w:rsidRPr="00814E11">
              <w:rPr>
                <w:rFonts w:ascii="Times New Roman" w:eastAsia="Times New Roman" w:hAnsi="Times New Roman"/>
                <w:color w:val="000000"/>
                <w:sz w:val="24"/>
                <w:szCs w:val="24"/>
                <w:shd w:val="clear" w:color="auto" w:fill="FFFFFF"/>
                <w:lang w:val="en-US"/>
              </w:rPr>
              <w:t xml:space="preserve"> </w:t>
            </w:r>
            <w:proofErr w:type="spellStart"/>
            <w:r w:rsidRPr="00814E11">
              <w:rPr>
                <w:rFonts w:ascii="Times New Roman" w:eastAsia="Times New Roman" w:hAnsi="Times New Roman"/>
                <w:color w:val="000000"/>
                <w:sz w:val="24"/>
                <w:szCs w:val="24"/>
                <w:shd w:val="clear" w:color="auto" w:fill="FFFFFF"/>
                <w:lang w:val="en-US"/>
              </w:rPr>
              <w:t>Wear’and</w:t>
            </w:r>
            <w:proofErr w:type="spellEnd"/>
            <w:r w:rsidRPr="00814E11">
              <w:rPr>
                <w:rFonts w:ascii="Times New Roman" w:eastAsia="Times New Roman" w:hAnsi="Times New Roman"/>
                <w:color w:val="000000"/>
                <w:sz w:val="24"/>
                <w:szCs w:val="24"/>
                <w:shd w:val="clear" w:color="auto" w:fill="FFFFFF"/>
                <w:lang w:val="en-US"/>
              </w:rPr>
              <w:t xml:space="preserve"> post-feminist symbolic violence</w:t>
            </w:r>
            <w:r w:rsidRPr="00814E11">
              <w:rPr>
                <w:rFonts w:ascii="Times New Roman" w:hAnsi="Times New Roman"/>
                <w:sz w:val="24"/>
                <w:szCs w:val="24"/>
                <w:lang w:val="en-US"/>
              </w:rPr>
              <w:t>’</w:t>
            </w:r>
            <w:r w:rsidRPr="00814E11">
              <w:rPr>
                <w:rFonts w:ascii="Times New Roman" w:eastAsia="Times New Roman" w:hAnsi="Times New Roman"/>
                <w:color w:val="000000"/>
                <w:sz w:val="24"/>
                <w:szCs w:val="24"/>
                <w:shd w:val="clear" w:color="auto" w:fill="FFFFFF"/>
                <w:lang w:val="en-US"/>
              </w:rPr>
              <w:t>. </w:t>
            </w:r>
            <w:r w:rsidRPr="00814E11">
              <w:rPr>
                <w:rFonts w:ascii="Times New Roman" w:eastAsia="Times New Roman" w:hAnsi="Times New Roman"/>
                <w:iCs/>
                <w:color w:val="000000"/>
                <w:sz w:val="24"/>
                <w:szCs w:val="24"/>
                <w:shd w:val="clear" w:color="auto" w:fill="FFFFFF"/>
                <w:lang w:val="en-US"/>
              </w:rPr>
              <w:t>Sociological review</w:t>
            </w:r>
            <w:r w:rsidRPr="00814E11">
              <w:rPr>
                <w:rFonts w:ascii="Times New Roman" w:eastAsia="Times New Roman" w:hAnsi="Times New Roman"/>
                <w:color w:val="000000"/>
                <w:sz w:val="24"/>
                <w:szCs w:val="24"/>
                <w:shd w:val="clear" w:color="auto" w:fill="FFFFFF"/>
                <w:lang w:val="en-US"/>
              </w:rPr>
              <w:t> </w:t>
            </w:r>
            <w:r w:rsidRPr="00814E11">
              <w:rPr>
                <w:rFonts w:ascii="Times New Roman" w:eastAsia="Times New Roman" w:hAnsi="Times New Roman"/>
                <w:iCs/>
                <w:color w:val="000000"/>
                <w:sz w:val="24"/>
                <w:szCs w:val="24"/>
                <w:shd w:val="clear" w:color="auto" w:fill="FFFFFF"/>
                <w:lang w:val="en-US"/>
              </w:rPr>
              <w:t>52</w:t>
            </w:r>
            <w:r w:rsidRPr="00814E11">
              <w:rPr>
                <w:rFonts w:ascii="Times New Roman" w:eastAsia="Times New Roman" w:hAnsi="Times New Roman"/>
                <w:color w:val="000000"/>
                <w:sz w:val="24"/>
                <w:szCs w:val="24"/>
                <w:shd w:val="clear" w:color="auto" w:fill="FFFFFF"/>
                <w:lang w:val="en-US"/>
              </w:rPr>
              <w:t xml:space="preserve">(2_suppl), </w:t>
            </w:r>
            <w:r w:rsidRPr="00814E11">
              <w:rPr>
                <w:rFonts w:ascii="Times New Roman" w:eastAsia="Times New Roman" w:hAnsi="Times New Roman"/>
                <w:color w:val="333333"/>
                <w:sz w:val="24"/>
                <w:szCs w:val="24"/>
                <w:lang w:val="en-US"/>
              </w:rPr>
              <w:t>pp.</w:t>
            </w:r>
            <w:r w:rsidRPr="00814E11">
              <w:rPr>
                <w:rFonts w:ascii="Times New Roman" w:eastAsia="Times New Roman" w:hAnsi="Times New Roman"/>
                <w:color w:val="333333"/>
                <w:sz w:val="24"/>
                <w:szCs w:val="24"/>
                <w:shd w:val="clear" w:color="auto" w:fill="FFFFFF"/>
                <w:lang w:val="en-US"/>
              </w:rPr>
              <w:t> </w:t>
            </w:r>
            <w:r w:rsidRPr="00814E11">
              <w:rPr>
                <w:rFonts w:ascii="Times New Roman" w:eastAsia="Times New Roman" w:hAnsi="Times New Roman"/>
                <w:color w:val="000000"/>
                <w:sz w:val="24"/>
                <w:szCs w:val="24"/>
                <w:shd w:val="clear" w:color="auto" w:fill="FFFFFF"/>
                <w:lang w:val="en-US"/>
              </w:rPr>
              <w:t xml:space="preserve">99-109. </w:t>
            </w:r>
            <w:proofErr w:type="spellStart"/>
            <w:r w:rsidRPr="00814E11">
              <w:rPr>
                <w:rFonts w:ascii="Times New Roman" w:eastAsia="Times New Roman" w:hAnsi="Times New Roman"/>
                <w:color w:val="000000"/>
                <w:sz w:val="24"/>
                <w:szCs w:val="24"/>
                <w:shd w:val="clear" w:color="auto" w:fill="FFFFFF"/>
                <w:lang w:val="en-US"/>
              </w:rPr>
              <w:t>doi</w:t>
            </w:r>
            <w:proofErr w:type="spellEnd"/>
            <w:r w:rsidRPr="00814E11">
              <w:rPr>
                <w:rFonts w:ascii="Times New Roman" w:eastAsia="Times New Roman" w:hAnsi="Times New Roman"/>
                <w:color w:val="000000"/>
                <w:sz w:val="24"/>
                <w:szCs w:val="24"/>
                <w:shd w:val="clear" w:color="auto" w:fill="FFFFFF"/>
                <w:lang w:val="en-US"/>
              </w:rPr>
              <w:t>: 10.1111/j.1467-954X.</w:t>
            </w:r>
            <w:proofErr w:type="gramStart"/>
            <w:r w:rsidRPr="00814E11">
              <w:rPr>
                <w:rFonts w:ascii="Times New Roman" w:eastAsia="Times New Roman" w:hAnsi="Times New Roman"/>
                <w:color w:val="000000"/>
                <w:sz w:val="24"/>
                <w:szCs w:val="24"/>
                <w:shd w:val="clear" w:color="auto" w:fill="FFFFFF"/>
                <w:lang w:val="en-US"/>
              </w:rPr>
              <w:t>2005.00526.x</w:t>
            </w:r>
            <w:proofErr w:type="gramEnd"/>
          </w:p>
          <w:p w14:paraId="6D024785" w14:textId="77777777" w:rsidR="00A92918" w:rsidRPr="00814E11" w:rsidRDefault="00A92918"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t>Puig-Barrachina</w:t>
            </w:r>
            <w:proofErr w:type="spellEnd"/>
            <w:r w:rsidRPr="00814E11">
              <w:rPr>
                <w:rFonts w:ascii="Times New Roman" w:hAnsi="Times New Roman"/>
                <w:sz w:val="24"/>
                <w:szCs w:val="24"/>
                <w:lang w:val="en-US"/>
              </w:rPr>
              <w:t xml:space="preserve">, V. et al. (2017) ‘How to Resist Austerity: </w:t>
            </w:r>
            <w:proofErr w:type="gramStart"/>
            <w:r w:rsidRPr="00814E11">
              <w:rPr>
                <w:rFonts w:ascii="Times New Roman" w:hAnsi="Times New Roman"/>
                <w:sz w:val="24"/>
                <w:szCs w:val="24"/>
                <w:lang w:val="en-US"/>
              </w:rPr>
              <w:t>the</w:t>
            </w:r>
            <w:proofErr w:type="gramEnd"/>
            <w:r w:rsidRPr="00814E11">
              <w:rPr>
                <w:rFonts w:ascii="Times New Roman" w:hAnsi="Times New Roman"/>
                <w:sz w:val="24"/>
                <w:szCs w:val="24"/>
                <w:lang w:val="en-US"/>
              </w:rPr>
              <w:t xml:space="preserve"> Case of the Gender Budgeting Strategy in Andalusia’, in Gender, Work and Organization. Blackwell Publishing Ltd, pp. 34–55.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10.1111/gwao.12152.</w:t>
            </w:r>
          </w:p>
          <w:p w14:paraId="0B7EA824"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Rinehart, J. A. &amp; </w:t>
            </w:r>
            <w:proofErr w:type="spellStart"/>
            <w:r w:rsidRPr="00814E11">
              <w:rPr>
                <w:rFonts w:ascii="Times New Roman" w:hAnsi="Times New Roman"/>
                <w:sz w:val="24"/>
                <w:szCs w:val="24"/>
                <w:lang w:val="en-US"/>
              </w:rPr>
              <w:t>Lorber</w:t>
            </w:r>
            <w:proofErr w:type="spellEnd"/>
            <w:r w:rsidRPr="00814E11">
              <w:rPr>
                <w:rFonts w:ascii="Times New Roman" w:hAnsi="Times New Roman"/>
                <w:sz w:val="24"/>
                <w:szCs w:val="24"/>
                <w:lang w:val="en-US"/>
              </w:rPr>
              <w:t xml:space="preserve">, J. (2002) ‘Gender Inequality: Feminist Theories and Politics’, Teaching Sociology, 30(1), p. 128.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10.2307/3211533.</w:t>
            </w:r>
          </w:p>
          <w:p w14:paraId="15051312"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Sainsbury, D. (2004) ‘Women’s political representation in Sweden: Discursive politics and institutional presence’, Scandinavian Political Studies, 27(1), pp.65-87.</w:t>
            </w:r>
          </w:p>
          <w:p w14:paraId="7EB95088" w14:textId="77777777" w:rsidR="00A92918" w:rsidRPr="00814E11" w:rsidRDefault="00A92918" w:rsidP="0010709C">
            <w:pPr>
              <w:ind w:left="360"/>
              <w:rPr>
                <w:rFonts w:ascii="Times New Roman" w:hAnsi="Times New Roman"/>
                <w:sz w:val="24"/>
                <w:szCs w:val="24"/>
                <w:lang w:val="en-US"/>
              </w:rPr>
            </w:pPr>
            <w:proofErr w:type="spellStart"/>
            <w:r w:rsidRPr="00814E11">
              <w:rPr>
                <w:rFonts w:ascii="Times New Roman" w:hAnsi="Times New Roman"/>
                <w:sz w:val="24"/>
                <w:szCs w:val="24"/>
                <w:lang w:val="en-US"/>
              </w:rPr>
              <w:t>Scheller</w:t>
            </w:r>
            <w:proofErr w:type="spellEnd"/>
            <w:r w:rsidRPr="00814E11">
              <w:rPr>
                <w:rFonts w:ascii="Times New Roman" w:hAnsi="Times New Roman"/>
                <w:sz w:val="24"/>
                <w:szCs w:val="24"/>
                <w:lang w:val="en-US"/>
              </w:rPr>
              <w:t xml:space="preserve">, L. (2011) ‘How important is the liaison between professional work and family work? the case of women bus drivers’, Work, 40(SUPPL. 1), pp. 5–15.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10.3233/WOR-2011-1264.</w:t>
            </w:r>
          </w:p>
          <w:p w14:paraId="26537E0C"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Verge, T. &amp; Pastor, R. (2018) ‘Women’s political firsts and symbolic representation’, Journal of Women, Politics &amp; Policy 39(1), pp. 26–50.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10.1080/1554477X.2016.1268878</w:t>
            </w:r>
          </w:p>
          <w:p w14:paraId="6C1769F3" w14:textId="77777777" w:rsidR="00A92918" w:rsidRPr="00814E11" w:rsidRDefault="00A92918" w:rsidP="0010709C">
            <w:pPr>
              <w:ind w:left="360"/>
              <w:rPr>
                <w:rFonts w:ascii="Times New Roman" w:hAnsi="Times New Roman"/>
                <w:sz w:val="24"/>
                <w:szCs w:val="24"/>
                <w:lang w:val="en-US"/>
              </w:rPr>
            </w:pPr>
            <w:r w:rsidRPr="00814E11">
              <w:rPr>
                <w:rFonts w:ascii="Times New Roman" w:hAnsi="Times New Roman"/>
                <w:sz w:val="24"/>
                <w:szCs w:val="24"/>
                <w:lang w:val="en-US"/>
              </w:rPr>
              <w:t xml:space="preserve">Wright, T. (2016) ‘Women’s Experience of Workplace Interactions in Male-Dominated Work: The Intersections of Gender, Sexuality and Occupational Group’, Gender, Work &amp; Organization. Wiley/Blackwell (10.1111), 23(3), pp. 348–362.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10.1111/gwao.12074.</w:t>
            </w:r>
          </w:p>
          <w:p w14:paraId="4BE6BF32" w14:textId="1AD1594C" w:rsidR="00A92918" w:rsidRPr="00814E11" w:rsidRDefault="00A92918" w:rsidP="00B94659">
            <w:pPr>
              <w:ind w:left="360"/>
              <w:rPr>
                <w:rFonts w:ascii="Times New Roman" w:hAnsi="Times New Roman"/>
                <w:sz w:val="24"/>
                <w:szCs w:val="24"/>
                <w:lang w:val="en-US"/>
              </w:rPr>
            </w:pPr>
            <w:r w:rsidRPr="00814E11">
              <w:rPr>
                <w:rFonts w:ascii="Times New Roman" w:hAnsi="Times New Roman"/>
                <w:sz w:val="24"/>
                <w:szCs w:val="24"/>
                <w:lang w:val="en-US"/>
              </w:rPr>
              <w:t xml:space="preserve">Yates, C. A. (2010) ‘Understanding caring, organizing women: how framing a problem shapes union strategy’, Transfer: European Review of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and Research. SAGE Publications Sage UK: London, England, 16(3), pp. 399–410. </w:t>
            </w:r>
            <w:proofErr w:type="spellStart"/>
            <w:r w:rsidRPr="00814E11">
              <w:rPr>
                <w:rFonts w:ascii="Times New Roman" w:hAnsi="Times New Roman"/>
                <w:sz w:val="24"/>
                <w:szCs w:val="24"/>
                <w:lang w:val="en-US"/>
              </w:rPr>
              <w:t>doi</w:t>
            </w:r>
            <w:proofErr w:type="spellEnd"/>
            <w:r w:rsidRPr="00814E11">
              <w:rPr>
                <w:rFonts w:ascii="Times New Roman" w:hAnsi="Times New Roman"/>
                <w:sz w:val="24"/>
                <w:szCs w:val="24"/>
                <w:lang w:val="en-US"/>
              </w:rPr>
              <w:t>: 10.1177/1024258910373870.</w:t>
            </w:r>
          </w:p>
        </w:tc>
      </w:tr>
      <w:tr w:rsidR="00A92918" w:rsidRPr="00814E11" w14:paraId="3019648A" w14:textId="77777777" w:rsidTr="0010709C">
        <w:trPr>
          <w:jc w:val="center"/>
        </w:trPr>
        <w:tc>
          <w:tcPr>
            <w:tcW w:w="9282" w:type="dxa"/>
            <w:vAlign w:val="center"/>
          </w:tcPr>
          <w:p w14:paraId="6D02EC43" w14:textId="77777777" w:rsidR="00A92918" w:rsidRPr="00814E11" w:rsidRDefault="00A92918" w:rsidP="0010709C">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lastRenderedPageBreak/>
              <w:t xml:space="preserve">Instruction method: </w:t>
            </w:r>
          </w:p>
          <w:p w14:paraId="242EBD1A" w14:textId="37CCB903" w:rsidR="00A92918" w:rsidRPr="00814E11" w:rsidRDefault="00A92918" w:rsidP="0010709C">
            <w:pPr>
              <w:rPr>
                <w:rFonts w:ascii="Times New Roman" w:hAnsi="Times New Roman"/>
                <w:color w:val="000000"/>
                <w:sz w:val="24"/>
                <w:szCs w:val="24"/>
                <w:lang w:val="en-US"/>
              </w:rPr>
            </w:pPr>
            <w:r w:rsidRPr="00814E11">
              <w:rPr>
                <w:rFonts w:ascii="Times New Roman" w:hAnsi="Times New Roman"/>
                <w:bCs/>
                <w:sz w:val="24"/>
                <w:szCs w:val="24"/>
                <w:lang w:val="en-US"/>
              </w:rPr>
              <w:t xml:space="preserve">Interactive work with students will be based on </w:t>
            </w:r>
            <w:r w:rsidRPr="00814E11">
              <w:rPr>
                <w:rFonts w:ascii="Times New Roman" w:hAnsi="Times New Roman"/>
                <w:sz w:val="24"/>
                <w:szCs w:val="24"/>
                <w:lang w:val="en-US"/>
              </w:rPr>
              <w:t>oral presentations, discussion seminar classes, writing and defending seminar papers, doing explorative empirical research regarding some of the course topics etc. Students’ effort as well as results of this engagement will be taken into account for the final grade. We will empower students to write and publish articles on gender equality using comparative method.</w:t>
            </w:r>
            <w:r w:rsidR="00814E11" w:rsidRPr="00814E11">
              <w:rPr>
                <w:rFonts w:ascii="Times New Roman" w:hAnsi="Times New Roman"/>
                <w:sz w:val="24"/>
                <w:szCs w:val="24"/>
                <w:lang w:val="en-US"/>
              </w:rPr>
              <w:t xml:space="preserve"> </w:t>
            </w:r>
          </w:p>
        </w:tc>
      </w:tr>
      <w:tr w:rsidR="00A92918" w:rsidRPr="00814E11" w14:paraId="5B68A2E3" w14:textId="77777777" w:rsidTr="0010709C">
        <w:trPr>
          <w:jc w:val="center"/>
        </w:trPr>
        <w:tc>
          <w:tcPr>
            <w:tcW w:w="9282" w:type="dxa"/>
            <w:vAlign w:val="center"/>
          </w:tcPr>
          <w:p w14:paraId="5932D0A8" w14:textId="77777777" w:rsidR="00A92918" w:rsidRPr="00814E11" w:rsidRDefault="00A92918" w:rsidP="0010709C">
            <w:pPr>
              <w:rPr>
                <w:rFonts w:ascii="Times New Roman" w:hAnsi="Times New Roman"/>
                <w:b/>
                <w:bCs/>
                <w:color w:val="000000"/>
                <w:sz w:val="24"/>
                <w:szCs w:val="24"/>
                <w:lang w:val="en-US"/>
              </w:rPr>
            </w:pPr>
            <w:r w:rsidRPr="00814E11">
              <w:rPr>
                <w:rFonts w:ascii="Times New Roman" w:hAnsi="Times New Roman"/>
                <w:b/>
                <w:bCs/>
                <w:color w:val="000000"/>
                <w:sz w:val="24"/>
                <w:szCs w:val="24"/>
                <w:lang w:val="en-US"/>
              </w:rPr>
              <w:t xml:space="preserve">Exams </w:t>
            </w:r>
            <w:r w:rsidRPr="00814E11">
              <w:rPr>
                <w:rFonts w:ascii="Times New Roman" w:hAnsi="Times New Roman"/>
                <w:b/>
                <w:bCs/>
                <w:sz w:val="24"/>
                <w:szCs w:val="24"/>
                <w:lang w:val="en-US" w:eastAsia="x-none"/>
              </w:rPr>
              <w:t>(maximum number of points 100)</w:t>
            </w:r>
          </w:p>
          <w:p w14:paraId="0D7BA4A9" w14:textId="0C2A1444" w:rsidR="00A92918" w:rsidRPr="00814E11" w:rsidRDefault="00A92918" w:rsidP="0010709C">
            <w:pPr>
              <w:rPr>
                <w:rFonts w:ascii="Times New Roman" w:hAnsi="Times New Roman"/>
                <w:color w:val="000000"/>
                <w:sz w:val="24"/>
                <w:szCs w:val="24"/>
                <w:lang w:val="en-US"/>
              </w:rPr>
            </w:pPr>
            <w:r w:rsidRPr="00814E11">
              <w:rPr>
                <w:rFonts w:ascii="Times New Roman" w:hAnsi="Times New Roman"/>
                <w:color w:val="000000"/>
                <w:sz w:val="24"/>
                <w:szCs w:val="24"/>
                <w:lang w:val="en-US"/>
              </w:rPr>
              <w:t>Exam will consist of the written part (seminar paper) (appr</w:t>
            </w:r>
            <w:r w:rsidR="00B94659" w:rsidRPr="00814E11">
              <w:rPr>
                <w:rFonts w:ascii="Times New Roman" w:hAnsi="Times New Roman"/>
                <w:color w:val="000000"/>
                <w:sz w:val="24"/>
                <w:szCs w:val="24"/>
                <w:lang w:val="en-US"/>
              </w:rPr>
              <w:t>ox. 30%) and oral part (approx.</w:t>
            </w:r>
            <w:r w:rsidRPr="00814E11">
              <w:rPr>
                <w:rFonts w:ascii="Times New Roman" w:hAnsi="Times New Roman"/>
                <w:color w:val="000000"/>
                <w:sz w:val="24"/>
                <w:szCs w:val="24"/>
                <w:lang w:val="en-US"/>
              </w:rPr>
              <w:t xml:space="preserve"> 50%). Pre-exam activities will also be taken into account (approx. 20%). Each faculty will articulate exam instructions in accordance with his/her own system of exams’ holding.</w:t>
            </w:r>
          </w:p>
        </w:tc>
      </w:tr>
      <w:tr w:rsidR="00A92918" w:rsidRPr="00814E11" w14:paraId="4FA47C3D" w14:textId="77777777" w:rsidTr="0010709C">
        <w:trPr>
          <w:jc w:val="center"/>
        </w:trPr>
        <w:tc>
          <w:tcPr>
            <w:tcW w:w="9282" w:type="dxa"/>
            <w:vAlign w:val="center"/>
          </w:tcPr>
          <w:p w14:paraId="583DC0D8" w14:textId="77777777" w:rsidR="00A92918" w:rsidRPr="00814E11" w:rsidRDefault="00A92918" w:rsidP="0010709C">
            <w:pPr>
              <w:rPr>
                <w:rFonts w:ascii="Times New Roman" w:hAnsi="Times New Roman"/>
                <w:b/>
                <w:bCs/>
                <w:sz w:val="24"/>
                <w:szCs w:val="24"/>
                <w:lang w:val="en-US" w:eastAsia="x-none"/>
              </w:rPr>
            </w:pPr>
            <w:r w:rsidRPr="00814E11">
              <w:rPr>
                <w:rFonts w:ascii="Times New Roman" w:hAnsi="Times New Roman"/>
                <w:b/>
                <w:bCs/>
                <w:sz w:val="24"/>
                <w:szCs w:val="24"/>
                <w:lang w:val="en-US" w:eastAsia="x-none"/>
              </w:rPr>
              <w:t>Grading system for the course</w:t>
            </w:r>
          </w:p>
          <w:p w14:paraId="541C0B44" w14:textId="77777777" w:rsidR="00A92918" w:rsidRPr="00814E11" w:rsidRDefault="00A92918" w:rsidP="0010709C">
            <w:pPr>
              <w:rPr>
                <w:rFonts w:ascii="Times New Roman" w:hAnsi="Times New Roman"/>
                <w:iCs/>
                <w:sz w:val="24"/>
                <w:szCs w:val="24"/>
                <w:lang w:val="en-US" w:eastAsia="x-none"/>
              </w:rPr>
            </w:pPr>
            <w:r w:rsidRPr="00814E11">
              <w:rPr>
                <w:rFonts w:ascii="Times New Roman" w:hAnsi="Times New Roman"/>
                <w:iCs/>
                <w:sz w:val="24"/>
                <w:szCs w:val="24"/>
                <w:lang w:val="en-US" w:eastAsia="x-none"/>
              </w:rPr>
              <w:t>The grade is an integrated judgment of the results from the exam and active participation in seminars and is given when all parts have been passed. The final course grade will be set according to the grade on the individual examination.</w:t>
            </w:r>
          </w:p>
          <w:p w14:paraId="52E8FFA7" w14:textId="77777777" w:rsidR="00A92918" w:rsidRPr="00814E11" w:rsidRDefault="00A92918" w:rsidP="0010709C">
            <w:pPr>
              <w:rPr>
                <w:rFonts w:ascii="Times New Roman" w:hAnsi="Times New Roman"/>
                <w:sz w:val="24"/>
                <w:szCs w:val="24"/>
                <w:lang w:val="en-US"/>
              </w:rPr>
            </w:pPr>
            <w:r w:rsidRPr="00814E11">
              <w:rPr>
                <w:rFonts w:ascii="Times New Roman" w:hAnsi="Times New Roman"/>
                <w:sz w:val="24"/>
                <w:szCs w:val="24"/>
                <w:lang w:val="en-US"/>
              </w:rPr>
              <w:t>The final grade for this course presupposes the combination of the 1) participation in seminars practical work classes (seminars, debates, case law discussions…) and 2) the passing exam part.</w:t>
            </w:r>
          </w:p>
        </w:tc>
      </w:tr>
    </w:tbl>
    <w:p w14:paraId="1522A0E0" w14:textId="77777777" w:rsidR="00A92918" w:rsidRPr="00814E11" w:rsidRDefault="00A92918" w:rsidP="00A92918">
      <w:pPr>
        <w:pStyle w:val="ListParagraph"/>
        <w:numPr>
          <w:ilvl w:val="0"/>
          <w:numId w:val="0"/>
        </w:numPr>
        <w:ind w:left="360"/>
        <w:rPr>
          <w:rFonts w:ascii="Times New Roman" w:hAnsi="Times New Roman"/>
          <w:b/>
          <w:color w:val="FF0000"/>
          <w:sz w:val="24"/>
          <w:szCs w:val="24"/>
          <w:lang w:val="en-US"/>
        </w:rPr>
      </w:pPr>
    </w:p>
    <w:p w14:paraId="0B47BFB0" w14:textId="3912A57F" w:rsidR="00A92918" w:rsidRPr="00814E11" w:rsidRDefault="00C062E8" w:rsidP="00B94659">
      <w:pPr>
        <w:pStyle w:val="Heading1"/>
        <w:spacing w:before="240"/>
        <w:ind w:left="357" w:hanging="357"/>
      </w:pPr>
      <w:r w:rsidRPr="00814E11">
        <w:lastRenderedPageBreak/>
        <w:t>Public Policies on Gender Equality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A92918" w:rsidRPr="00814E11" w14:paraId="1B897A63" w14:textId="77777777" w:rsidTr="001808F6">
        <w:trPr>
          <w:jc w:val="center"/>
        </w:trPr>
        <w:tc>
          <w:tcPr>
            <w:tcW w:w="9514" w:type="dxa"/>
            <w:vAlign w:val="center"/>
          </w:tcPr>
          <w:p w14:paraId="5A918433" w14:textId="4D3B1BA4" w:rsidR="00A92918" w:rsidRPr="00814E11"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t>Program</w:t>
            </w:r>
            <w:r w:rsidRPr="00814E11">
              <w:rPr>
                <w:rFonts w:ascii="Times New Roman" w:hAnsi="Times New Roman"/>
                <w:sz w:val="24"/>
                <w:szCs w:val="24"/>
                <w:lang w:val="en-US"/>
              </w:rPr>
              <w:t xml:space="preserve">: </w:t>
            </w:r>
            <w:r w:rsidRPr="00814E11">
              <w:rPr>
                <w:rFonts w:ascii="Times New Roman" w:hAnsi="Times New Roman"/>
                <w:b/>
                <w:sz w:val="24"/>
                <w:szCs w:val="24"/>
                <w:lang w:val="en-US"/>
              </w:rPr>
              <w:t xml:space="preserve">Undergraduate/Master/Doctoral Academic Studies – </w:t>
            </w:r>
          </w:p>
        </w:tc>
      </w:tr>
      <w:tr w:rsidR="00A92918" w:rsidRPr="00814E11" w14:paraId="2FBF00FB" w14:textId="77777777" w:rsidTr="001808F6">
        <w:trPr>
          <w:jc w:val="center"/>
        </w:trPr>
        <w:tc>
          <w:tcPr>
            <w:tcW w:w="9514" w:type="dxa"/>
            <w:vAlign w:val="center"/>
          </w:tcPr>
          <w:p w14:paraId="0428E3FD" w14:textId="77777777" w:rsidR="00A92918" w:rsidRPr="00814E11" w:rsidRDefault="00A92918" w:rsidP="0010709C">
            <w:pPr>
              <w:rPr>
                <w:rFonts w:ascii="Times New Roman" w:hAnsi="Times New Roman"/>
                <w:sz w:val="24"/>
                <w:szCs w:val="24"/>
                <w:lang w:val="en-US"/>
              </w:rPr>
            </w:pPr>
            <w:r w:rsidRPr="00814E11">
              <w:rPr>
                <w:rFonts w:ascii="Times New Roman" w:hAnsi="Times New Roman"/>
                <w:b/>
                <w:bCs/>
                <w:sz w:val="24"/>
                <w:szCs w:val="24"/>
                <w:lang w:val="en-US"/>
              </w:rPr>
              <w:t>Course title: Public Policies on Gender Equality</w:t>
            </w:r>
          </w:p>
        </w:tc>
      </w:tr>
      <w:tr w:rsidR="00A92918" w:rsidRPr="00814E11" w14:paraId="788883EB" w14:textId="77777777" w:rsidTr="001808F6">
        <w:trPr>
          <w:jc w:val="center"/>
        </w:trPr>
        <w:tc>
          <w:tcPr>
            <w:tcW w:w="9514" w:type="dxa"/>
            <w:vAlign w:val="center"/>
          </w:tcPr>
          <w:p w14:paraId="4D956D22" w14:textId="61AE0F81" w:rsidR="00A92918" w:rsidRPr="00814E11"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t>Teachers: Prof. Dr. Tatjana Jovanic, Prof. Dr. Danilo Vuković, Prof. Dr. Branko Radulovic,</w:t>
            </w:r>
            <w:r w:rsidR="00814E11" w:rsidRPr="00814E11">
              <w:rPr>
                <w:rFonts w:ascii="Times New Roman" w:hAnsi="Times New Roman"/>
                <w:b/>
                <w:bCs/>
                <w:sz w:val="24"/>
                <w:szCs w:val="24"/>
                <w:lang w:val="en-US"/>
              </w:rPr>
              <w:t xml:space="preserve"> </w:t>
            </w:r>
            <w:r w:rsidRPr="00814E11">
              <w:rPr>
                <w:rFonts w:ascii="Times New Roman" w:hAnsi="Times New Roman"/>
                <w:b/>
                <w:bCs/>
                <w:sz w:val="24"/>
                <w:szCs w:val="24"/>
                <w:lang w:val="en-US"/>
              </w:rPr>
              <w:t xml:space="preserve">Prof. Dr. Mirjana </w:t>
            </w:r>
            <w:proofErr w:type="spellStart"/>
            <w:r w:rsidRPr="00814E11">
              <w:rPr>
                <w:rFonts w:ascii="Times New Roman" w:hAnsi="Times New Roman"/>
                <w:b/>
                <w:bCs/>
                <w:sz w:val="24"/>
                <w:szCs w:val="24"/>
                <w:lang w:val="en-US"/>
              </w:rPr>
              <w:t>Drenovak</w:t>
            </w:r>
            <w:proofErr w:type="spellEnd"/>
            <w:r w:rsidRPr="00814E11">
              <w:rPr>
                <w:rFonts w:ascii="Times New Roman" w:hAnsi="Times New Roman"/>
                <w:b/>
                <w:bCs/>
                <w:sz w:val="24"/>
                <w:szCs w:val="24"/>
                <w:lang w:val="en-US"/>
              </w:rPr>
              <w:t xml:space="preserve">, Prof. Dr. Carmen </w:t>
            </w:r>
            <w:proofErr w:type="spellStart"/>
            <w:r w:rsidRPr="00814E11">
              <w:rPr>
                <w:rFonts w:ascii="Times New Roman" w:hAnsi="Times New Roman"/>
                <w:b/>
                <w:bCs/>
                <w:sz w:val="24"/>
                <w:szCs w:val="24"/>
                <w:lang w:val="en-US"/>
              </w:rPr>
              <w:t>Jover</w:t>
            </w:r>
            <w:proofErr w:type="spellEnd"/>
            <w:r w:rsidRPr="00814E11">
              <w:rPr>
                <w:rFonts w:ascii="Times New Roman" w:hAnsi="Times New Roman"/>
                <w:b/>
                <w:bCs/>
                <w:sz w:val="24"/>
                <w:szCs w:val="24"/>
                <w:lang w:val="en-US"/>
              </w:rPr>
              <w:t xml:space="preserve"> Ramirez, Prof. Dr. Vanesa </w:t>
            </w:r>
            <w:proofErr w:type="spellStart"/>
            <w:r w:rsidRPr="00814E11">
              <w:rPr>
                <w:rFonts w:ascii="Times New Roman" w:hAnsi="Times New Roman"/>
                <w:b/>
                <w:bCs/>
                <w:sz w:val="24"/>
                <w:szCs w:val="24"/>
                <w:lang w:val="en-US"/>
              </w:rPr>
              <w:t>Hervies</w:t>
            </w:r>
            <w:proofErr w:type="spellEnd"/>
            <w:r w:rsidRPr="00814E11">
              <w:rPr>
                <w:rFonts w:ascii="Times New Roman" w:hAnsi="Times New Roman"/>
                <w:b/>
                <w:bCs/>
                <w:sz w:val="24"/>
                <w:szCs w:val="24"/>
                <w:lang w:val="en-US"/>
              </w:rPr>
              <w:t xml:space="preserve"> Parejo, Prof. Dr. Sofia Strid</w:t>
            </w:r>
          </w:p>
        </w:tc>
      </w:tr>
      <w:tr w:rsidR="00A92918" w:rsidRPr="00814E11" w14:paraId="4DADE407" w14:textId="77777777" w:rsidTr="001808F6">
        <w:trPr>
          <w:jc w:val="center"/>
        </w:trPr>
        <w:tc>
          <w:tcPr>
            <w:tcW w:w="9514" w:type="dxa"/>
            <w:vAlign w:val="center"/>
          </w:tcPr>
          <w:p w14:paraId="2839D505" w14:textId="77777777" w:rsidR="00A92918" w:rsidRPr="00814E11" w:rsidRDefault="00A92918" w:rsidP="0010709C">
            <w:pPr>
              <w:rPr>
                <w:rFonts w:ascii="Times New Roman" w:hAnsi="Times New Roman"/>
                <w:sz w:val="24"/>
                <w:szCs w:val="24"/>
                <w:lang w:val="en-US"/>
              </w:rPr>
            </w:pPr>
            <w:r w:rsidRPr="00814E11">
              <w:rPr>
                <w:rFonts w:ascii="Times New Roman" w:hAnsi="Times New Roman"/>
                <w:b/>
                <w:bCs/>
                <w:sz w:val="24"/>
                <w:szCs w:val="24"/>
                <w:lang w:val="en-US"/>
              </w:rPr>
              <w:t xml:space="preserve">Course status: optional </w:t>
            </w:r>
          </w:p>
        </w:tc>
      </w:tr>
      <w:tr w:rsidR="00A92918" w:rsidRPr="00814E11" w14:paraId="79C377CC" w14:textId="77777777" w:rsidTr="001808F6">
        <w:trPr>
          <w:jc w:val="center"/>
        </w:trPr>
        <w:tc>
          <w:tcPr>
            <w:tcW w:w="9514" w:type="dxa"/>
            <w:vAlign w:val="center"/>
          </w:tcPr>
          <w:p w14:paraId="2311B7C3" w14:textId="5E24AF65" w:rsidR="00A92918" w:rsidRPr="00814E11" w:rsidRDefault="00A92918" w:rsidP="0010709C">
            <w:pPr>
              <w:rPr>
                <w:rFonts w:ascii="Times New Roman" w:hAnsi="Times New Roman"/>
                <w:sz w:val="24"/>
                <w:szCs w:val="24"/>
                <w:lang w:val="en-US"/>
              </w:rPr>
            </w:pPr>
            <w:r w:rsidRPr="00814E11">
              <w:rPr>
                <w:rFonts w:ascii="Times New Roman" w:hAnsi="Times New Roman"/>
                <w:b/>
                <w:bCs/>
                <w:sz w:val="24"/>
                <w:szCs w:val="24"/>
                <w:lang w:val="en-US"/>
              </w:rPr>
              <w:t>Number of</w:t>
            </w:r>
            <w:r w:rsidR="00814E11" w:rsidRPr="00814E11">
              <w:rPr>
                <w:rFonts w:ascii="Times New Roman" w:hAnsi="Times New Roman"/>
                <w:b/>
                <w:bCs/>
                <w:sz w:val="24"/>
                <w:szCs w:val="24"/>
                <w:lang w:val="en-US"/>
              </w:rPr>
              <w:t xml:space="preserve"> </w:t>
            </w:r>
            <w:r w:rsidRPr="00814E11">
              <w:rPr>
                <w:rFonts w:ascii="Times New Roman" w:hAnsi="Times New Roman"/>
                <w:b/>
                <w:bCs/>
                <w:sz w:val="24"/>
                <w:szCs w:val="24"/>
                <w:lang w:val="en-US"/>
              </w:rPr>
              <w:t>ECTS:</w:t>
            </w:r>
            <w:r w:rsidR="00814E11" w:rsidRPr="00814E11">
              <w:rPr>
                <w:rFonts w:ascii="Times New Roman" w:hAnsi="Times New Roman"/>
                <w:b/>
                <w:bCs/>
                <w:sz w:val="24"/>
                <w:szCs w:val="24"/>
                <w:lang w:val="en-US"/>
              </w:rPr>
              <w:t xml:space="preserve"> </w:t>
            </w:r>
            <w:r w:rsidRPr="00814E11">
              <w:rPr>
                <w:rFonts w:ascii="Times New Roman" w:hAnsi="Times New Roman"/>
                <w:b/>
                <w:bCs/>
                <w:sz w:val="24"/>
                <w:szCs w:val="24"/>
                <w:lang w:val="en-US"/>
              </w:rPr>
              <w:t>3 ECTS</w:t>
            </w:r>
          </w:p>
        </w:tc>
      </w:tr>
      <w:tr w:rsidR="00A92918" w:rsidRPr="00814E11" w14:paraId="22797892" w14:textId="77777777" w:rsidTr="001808F6">
        <w:trPr>
          <w:jc w:val="center"/>
        </w:trPr>
        <w:tc>
          <w:tcPr>
            <w:tcW w:w="9514" w:type="dxa"/>
            <w:vAlign w:val="center"/>
          </w:tcPr>
          <w:p w14:paraId="5AD7C3A5" w14:textId="77777777" w:rsidR="00A92918" w:rsidRPr="00814E11" w:rsidRDefault="00A92918" w:rsidP="0010709C">
            <w:pPr>
              <w:rPr>
                <w:rFonts w:ascii="Times New Roman" w:hAnsi="Times New Roman"/>
                <w:sz w:val="24"/>
                <w:szCs w:val="24"/>
                <w:lang w:val="en-US"/>
              </w:rPr>
            </w:pPr>
            <w:r w:rsidRPr="00814E11">
              <w:rPr>
                <w:rFonts w:ascii="Times New Roman" w:hAnsi="Times New Roman"/>
                <w:b/>
                <w:bCs/>
                <w:sz w:val="24"/>
                <w:szCs w:val="24"/>
                <w:lang w:val="en-US"/>
              </w:rPr>
              <w:t>Requirements: Bachelor Degree</w:t>
            </w:r>
          </w:p>
        </w:tc>
      </w:tr>
      <w:tr w:rsidR="00A92918" w:rsidRPr="00814E11" w14:paraId="1FAA36D1" w14:textId="77777777" w:rsidTr="001808F6">
        <w:trPr>
          <w:jc w:val="center"/>
        </w:trPr>
        <w:tc>
          <w:tcPr>
            <w:tcW w:w="9514" w:type="dxa"/>
            <w:vAlign w:val="center"/>
          </w:tcPr>
          <w:p w14:paraId="027A282F" w14:textId="77777777" w:rsidR="001808F6"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t xml:space="preserve">Aims of the course: </w:t>
            </w:r>
          </w:p>
          <w:p w14:paraId="29133489" w14:textId="23643B17" w:rsidR="00A92918" w:rsidRPr="00814E11" w:rsidRDefault="00A92918" w:rsidP="0010709C">
            <w:pPr>
              <w:rPr>
                <w:rFonts w:ascii="Times New Roman" w:hAnsi="Times New Roman"/>
                <w:lang w:val="en-US"/>
              </w:rPr>
            </w:pPr>
            <w:r w:rsidRPr="00814E11">
              <w:rPr>
                <w:rFonts w:ascii="Times New Roman" w:hAnsi="Times New Roman"/>
                <w:sz w:val="24"/>
                <w:szCs w:val="24"/>
                <w:lang w:val="en-US"/>
              </w:rPr>
              <w:t>This course is designed to create a framework for understanding gender perspective in public policy as government course of action aimed to reach certain objectives and explain the importance of gender mainstreaming in policy making.</w:t>
            </w:r>
            <w:r w:rsidR="00814E11" w:rsidRPr="00814E11">
              <w:rPr>
                <w:rFonts w:ascii="Times New Roman" w:hAnsi="Times New Roman"/>
                <w:sz w:val="24"/>
                <w:szCs w:val="24"/>
                <w:lang w:val="en-US"/>
              </w:rPr>
              <w:t xml:space="preserve"> </w:t>
            </w:r>
            <w:r w:rsidRPr="00814E11">
              <w:rPr>
                <w:rFonts w:ascii="Times New Roman" w:hAnsi="Times New Roman"/>
                <w:sz w:val="24"/>
                <w:szCs w:val="24"/>
                <w:lang w:val="en-US"/>
              </w:rPr>
              <w:t>Generally speaking, the course will aim to: 1) introduce students to legislation and regulation based on equal opportunities, gender equality policies and the political context of countries of origin of all LAWGEM members; 2) stimulate a re-envisioning of gender politics in public policy-making by applying a new approach to understanding them; 3) apply a gender intersectional approach in the analysis of public policies; 4) propose a new method and language for studying and advancing change in policy-making in diverse contexts; and 5) apply gender impact assessment as a tool to achieve gender mainstreaming into public policy issues.</w:t>
            </w:r>
          </w:p>
          <w:p w14:paraId="60D327C9" w14:textId="77777777" w:rsidR="00A92918" w:rsidRPr="00814E11" w:rsidRDefault="00A92918" w:rsidP="0010709C">
            <w:pPr>
              <w:pStyle w:val="CommentText"/>
              <w:rPr>
                <w:rFonts w:ascii="Times New Roman" w:hAnsi="Times New Roman"/>
                <w:bCs/>
                <w:sz w:val="24"/>
                <w:szCs w:val="24"/>
                <w:lang w:val="en-US"/>
              </w:rPr>
            </w:pPr>
            <w:r w:rsidRPr="00814E11">
              <w:rPr>
                <w:rFonts w:ascii="Times New Roman" w:hAnsi="Times New Roman"/>
                <w:sz w:val="24"/>
                <w:szCs w:val="24"/>
                <w:lang w:val="en-US"/>
              </w:rPr>
              <w:t xml:space="preserve"> More specifically speaking, it aims at presenting specific features of the main gender mainstreaming policy making - </w:t>
            </w:r>
            <w:r w:rsidRPr="00814E11">
              <w:rPr>
                <w:rFonts w:ascii="Times New Roman" w:hAnsi="Times New Roman"/>
                <w:bCs/>
                <w:sz w:val="24"/>
                <w:szCs w:val="24"/>
                <w:lang w:val="en-US"/>
              </w:rPr>
              <w:t xml:space="preserve">demographic policy, fertility and population policy, </w:t>
            </w:r>
            <w:r w:rsidRPr="00814E11">
              <w:rPr>
                <w:rFonts w:ascii="Times New Roman" w:hAnsi="Times New Roman"/>
                <w:sz w:val="24"/>
                <w:szCs w:val="24"/>
                <w:lang w:val="en-US"/>
              </w:rPr>
              <w:t xml:space="preserve">social policy, policy against poverty, family support policies, </w:t>
            </w:r>
            <w:r w:rsidRPr="00814E11">
              <w:rPr>
                <w:rFonts w:ascii="Times New Roman" w:hAnsi="Times New Roman"/>
                <w:bCs/>
                <w:sz w:val="24"/>
                <w:szCs w:val="24"/>
                <w:lang w:val="en-US"/>
              </w:rPr>
              <w:t xml:space="preserve">policy to combat violence against women and girls, </w:t>
            </w:r>
            <w:r w:rsidRPr="00814E11">
              <w:rPr>
                <w:rFonts w:ascii="Times New Roman" w:hAnsi="Times New Roman"/>
                <w:sz w:val="24"/>
                <w:szCs w:val="24"/>
                <w:lang w:val="en-US"/>
              </w:rPr>
              <w:t xml:space="preserve">health policy, </w:t>
            </w:r>
            <w:r w:rsidRPr="00814E11">
              <w:rPr>
                <w:rFonts w:ascii="Times New Roman" w:hAnsi="Times New Roman"/>
                <w:bCs/>
                <w:sz w:val="24"/>
                <w:szCs w:val="24"/>
                <w:lang w:val="en-US"/>
              </w:rPr>
              <w:t xml:space="preserve">environmental policy, climate change policy, economic policy, </w:t>
            </w:r>
            <w:r w:rsidRPr="00814E11">
              <w:rPr>
                <w:rFonts w:ascii="Times New Roman" w:hAnsi="Times New Roman"/>
                <w:sz w:val="24"/>
                <w:szCs w:val="24"/>
                <w:lang w:val="en-US"/>
              </w:rPr>
              <w:t>education and science policy using case studies from LAWGEM members</w:t>
            </w:r>
            <w:r w:rsidRPr="00814E11">
              <w:rPr>
                <w:rFonts w:ascii="Times New Roman" w:hAnsi="Times New Roman"/>
                <w:bCs/>
                <w:sz w:val="24"/>
                <w:szCs w:val="24"/>
                <w:lang w:val="en-US"/>
              </w:rPr>
              <w:t xml:space="preserve">. </w:t>
            </w:r>
            <w:r w:rsidRPr="00814E11">
              <w:rPr>
                <w:rFonts w:ascii="Times New Roman" w:hAnsi="Times New Roman"/>
                <w:sz w:val="24"/>
                <w:szCs w:val="24"/>
                <w:lang w:val="en-US"/>
              </w:rPr>
              <w:t>Also, it will demonstrate results of both gender mainstreamed concrete policies and their counter-examples in same fields of public policies.</w:t>
            </w:r>
          </w:p>
        </w:tc>
      </w:tr>
      <w:tr w:rsidR="00EA493D" w:rsidRPr="00814E11" w14:paraId="579EC6F2" w14:textId="77777777" w:rsidTr="006C30E2">
        <w:trPr>
          <w:trHeight w:val="11240"/>
          <w:jc w:val="center"/>
        </w:trPr>
        <w:tc>
          <w:tcPr>
            <w:tcW w:w="9514" w:type="dxa"/>
            <w:vAlign w:val="center"/>
          </w:tcPr>
          <w:p w14:paraId="573B94AF" w14:textId="77777777" w:rsidR="00EA493D" w:rsidRDefault="00EA493D" w:rsidP="0010709C">
            <w:pPr>
              <w:rPr>
                <w:rFonts w:ascii="Times New Roman" w:hAnsi="Times New Roman"/>
                <w:sz w:val="24"/>
                <w:szCs w:val="24"/>
                <w:lang w:val="en-US"/>
              </w:rPr>
            </w:pPr>
            <w:r w:rsidRPr="00814E11">
              <w:rPr>
                <w:rFonts w:ascii="Times New Roman" w:hAnsi="Times New Roman"/>
                <w:b/>
                <w:bCs/>
                <w:sz w:val="24"/>
                <w:szCs w:val="24"/>
                <w:lang w:val="en-US"/>
              </w:rPr>
              <w:lastRenderedPageBreak/>
              <w:t>Course result:</w:t>
            </w:r>
            <w:r w:rsidRPr="00814E11">
              <w:rPr>
                <w:rFonts w:ascii="Times New Roman" w:hAnsi="Times New Roman"/>
                <w:sz w:val="24"/>
                <w:szCs w:val="24"/>
                <w:lang w:val="en-US"/>
              </w:rPr>
              <w:t xml:space="preserve"> </w:t>
            </w:r>
          </w:p>
          <w:p w14:paraId="32E0013A" w14:textId="569BDA1F" w:rsidR="00EA493D" w:rsidRPr="00814E11" w:rsidRDefault="00EA493D" w:rsidP="0010709C">
            <w:pPr>
              <w:rPr>
                <w:rFonts w:ascii="Times New Roman" w:hAnsi="Times New Roman"/>
                <w:sz w:val="24"/>
                <w:szCs w:val="24"/>
                <w:lang w:val="en-US"/>
              </w:rPr>
            </w:pPr>
            <w:r w:rsidRPr="00814E11">
              <w:rPr>
                <w:rFonts w:ascii="Times New Roman" w:hAnsi="Times New Roman"/>
                <w:sz w:val="24"/>
                <w:szCs w:val="24"/>
                <w:lang w:val="en-US"/>
              </w:rPr>
              <w:t xml:space="preserve">Upon completing the course, the students will have a </w:t>
            </w:r>
            <w:r w:rsidRPr="00814E11">
              <w:rPr>
                <w:rFonts w:ascii="Times New Roman" w:eastAsia="Tahoma" w:hAnsi="Times New Roman"/>
                <w:sz w:val="24"/>
                <w:szCs w:val="24"/>
                <w:lang w:val="en-US"/>
              </w:rPr>
              <w:t xml:space="preserve">general overview of the concept, principles and aims of all gender sensitive fields of policy making: they will know how to apply gender perspective in the context of public policies. Also, they </w:t>
            </w:r>
            <w:r w:rsidRPr="00814E11">
              <w:rPr>
                <w:rFonts w:ascii="Times New Roman" w:hAnsi="Times New Roman"/>
                <w:sz w:val="24"/>
                <w:szCs w:val="24"/>
                <w:lang w:val="en-US"/>
              </w:rPr>
              <w:t xml:space="preserve">will be able to analyze the key political, social and economic consequences of all policy making fields from the point of their implications for gender equality. Students will also gain knowledge in: 1) public policies legislation and strategic regulation in an international and domestic framework. 2) all fields of relevant public policies and their reconsideration through the </w:t>
            </w:r>
            <w:proofErr w:type="spellStart"/>
            <w:r w:rsidRPr="00814E11">
              <w:rPr>
                <w:rFonts w:ascii="Times New Roman" w:hAnsi="Times New Roman"/>
                <w:sz w:val="24"/>
                <w:szCs w:val="24"/>
                <w:lang w:val="en-US"/>
              </w:rPr>
              <w:t>lense</w:t>
            </w:r>
            <w:proofErr w:type="spellEnd"/>
            <w:r w:rsidRPr="00814E11">
              <w:rPr>
                <w:rFonts w:ascii="Times New Roman" w:hAnsi="Times New Roman"/>
                <w:sz w:val="24"/>
                <w:szCs w:val="24"/>
                <w:lang w:val="en-US"/>
              </w:rPr>
              <w:t xml:space="preserve"> of gender issues; 3) </w:t>
            </w:r>
            <w:proofErr w:type="spellStart"/>
            <w:r w:rsidRPr="00814E11">
              <w:rPr>
                <w:rFonts w:ascii="Times New Roman" w:hAnsi="Times New Roman"/>
                <w:sz w:val="24"/>
                <w:szCs w:val="24"/>
                <w:lang w:val="en-US"/>
              </w:rPr>
              <w:t>multisectional</w:t>
            </w:r>
            <w:proofErr w:type="spellEnd"/>
            <w:r w:rsidRPr="00814E11">
              <w:rPr>
                <w:rFonts w:ascii="Times New Roman" w:hAnsi="Times New Roman"/>
                <w:sz w:val="24"/>
                <w:szCs w:val="24"/>
                <w:lang w:val="en-US"/>
              </w:rPr>
              <w:t xml:space="preserve"> and intersectional implications of all relevant public policies on gender equality 4) comparative overview of gender equality policies in all countries related to the LAWGEM project; 5) implementation of gender impact assessment as a tool in development public policies.</w:t>
            </w:r>
          </w:p>
          <w:p w14:paraId="3499AFF7" w14:textId="77777777" w:rsidR="00EA493D" w:rsidRPr="00814E11" w:rsidRDefault="00EA493D" w:rsidP="001808F6">
            <w:pPr>
              <w:keepNext/>
              <w:spacing w:after="0" w:line="360" w:lineRule="auto"/>
              <w:rPr>
                <w:rFonts w:ascii="Times New Roman" w:hAnsi="Times New Roman"/>
                <w:bCs/>
                <w:sz w:val="24"/>
                <w:szCs w:val="24"/>
                <w:lang w:val="en-US"/>
              </w:rPr>
            </w:pPr>
            <w:r w:rsidRPr="00814E11">
              <w:rPr>
                <w:rFonts w:ascii="Times New Roman" w:hAnsi="Times New Roman"/>
                <w:bCs/>
                <w:sz w:val="24"/>
                <w:szCs w:val="24"/>
                <w:lang w:val="en-US"/>
              </w:rPr>
              <w:t xml:space="preserve">1. Meaning and aims of gender sensitive public policies. </w:t>
            </w:r>
          </w:p>
          <w:p w14:paraId="070066FC" w14:textId="77777777" w:rsidR="00EA493D" w:rsidRPr="00814E11" w:rsidRDefault="00EA493D" w:rsidP="001808F6">
            <w:pPr>
              <w:spacing w:after="0" w:line="360" w:lineRule="auto"/>
              <w:rPr>
                <w:rFonts w:ascii="Times New Roman" w:hAnsi="Times New Roman"/>
                <w:sz w:val="24"/>
                <w:szCs w:val="24"/>
                <w:lang w:val="en-US"/>
              </w:rPr>
            </w:pPr>
            <w:r w:rsidRPr="00814E11">
              <w:rPr>
                <w:rFonts w:ascii="Times New Roman" w:hAnsi="Times New Roman"/>
                <w:sz w:val="24"/>
                <w:szCs w:val="24"/>
                <w:lang w:val="en-US"/>
              </w:rPr>
              <w:t>2. Gender sensitive monitoring, gender sensitive programming of public policies, gender mainstreaming as the tool – EIGE index of gender equality, GEAR Tool, CPIA Gender Equality Index, UNDP Gender Inequality Index, Gender Impact Assessment.</w:t>
            </w:r>
          </w:p>
          <w:p w14:paraId="357B7344" w14:textId="77777777" w:rsidR="00EA493D" w:rsidRPr="00814E11" w:rsidRDefault="00EA493D" w:rsidP="001808F6">
            <w:pPr>
              <w:spacing w:after="0" w:line="360" w:lineRule="auto"/>
              <w:rPr>
                <w:rFonts w:ascii="Times New Roman" w:hAnsi="Times New Roman"/>
                <w:bCs/>
                <w:sz w:val="24"/>
                <w:szCs w:val="24"/>
                <w:lang w:val="en-US"/>
              </w:rPr>
            </w:pPr>
            <w:r w:rsidRPr="00814E11">
              <w:rPr>
                <w:rFonts w:ascii="Times New Roman" w:hAnsi="Times New Roman"/>
                <w:bCs/>
                <w:sz w:val="24"/>
                <w:szCs w:val="24"/>
                <w:lang w:val="en-US"/>
              </w:rPr>
              <w:t xml:space="preserve">3. Assess specific gender sensitive </w:t>
            </w:r>
            <w:r w:rsidRPr="00814E11">
              <w:rPr>
                <w:rFonts w:ascii="Times New Roman" w:hAnsi="Times New Roman"/>
                <w:sz w:val="24"/>
                <w:szCs w:val="24"/>
                <w:lang w:val="en-US"/>
              </w:rPr>
              <w:t xml:space="preserve">social policies (legal framework and public policies): education,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market and poverty and unemployment policies, employment rights, social protection, access to services, gender based violence, social protection of elderly, residential institutions for elderly, poverty, social assistance, child allowance.</w:t>
            </w:r>
          </w:p>
          <w:p w14:paraId="5C01C780" w14:textId="77777777" w:rsidR="00EA493D" w:rsidRPr="00814E11" w:rsidRDefault="00EA493D" w:rsidP="001808F6">
            <w:pPr>
              <w:spacing w:after="0" w:line="360" w:lineRule="auto"/>
              <w:rPr>
                <w:rFonts w:ascii="Times New Roman" w:hAnsi="Times New Roman"/>
                <w:sz w:val="24"/>
                <w:szCs w:val="24"/>
                <w:lang w:val="en-US"/>
              </w:rPr>
            </w:pPr>
            <w:r w:rsidRPr="00814E11">
              <w:rPr>
                <w:rFonts w:ascii="Times New Roman" w:hAnsi="Times New Roman"/>
                <w:bCs/>
                <w:sz w:val="24"/>
                <w:szCs w:val="24"/>
                <w:lang w:val="en-US"/>
              </w:rPr>
              <w:t>4. Family support policies</w:t>
            </w:r>
            <w:r w:rsidRPr="00814E11">
              <w:rPr>
                <w:rFonts w:ascii="Times New Roman" w:hAnsi="Times New Roman"/>
                <w:lang w:val="en-US"/>
              </w:rPr>
              <w:t xml:space="preserve"> - </w:t>
            </w:r>
            <w:r w:rsidRPr="00814E11">
              <w:rPr>
                <w:rFonts w:ascii="Times New Roman" w:hAnsi="Times New Roman"/>
                <w:sz w:val="24"/>
                <w:szCs w:val="24"/>
                <w:lang w:val="en-US"/>
              </w:rPr>
              <w:t>informal marriages and rights to property and pensions, LGBT rights, traditional family support policies.</w:t>
            </w:r>
          </w:p>
          <w:p w14:paraId="4B4F647F" w14:textId="77777777" w:rsidR="00EA493D" w:rsidRPr="00814E11" w:rsidRDefault="00EA493D" w:rsidP="001808F6">
            <w:pPr>
              <w:spacing w:after="0" w:line="360" w:lineRule="auto"/>
              <w:rPr>
                <w:rFonts w:ascii="Times New Roman" w:hAnsi="Times New Roman"/>
                <w:sz w:val="24"/>
                <w:szCs w:val="24"/>
                <w:lang w:val="en-US"/>
              </w:rPr>
            </w:pPr>
            <w:r w:rsidRPr="00814E11">
              <w:rPr>
                <w:rFonts w:ascii="Times New Roman" w:hAnsi="Times New Roman"/>
                <w:bCs/>
                <w:sz w:val="24"/>
                <w:szCs w:val="24"/>
                <w:lang w:val="en-US"/>
              </w:rPr>
              <w:t xml:space="preserve">5. Assess Gender Sensitive Education and Science Policy - </w:t>
            </w:r>
            <w:r w:rsidRPr="00814E11">
              <w:rPr>
                <w:rFonts w:ascii="Times New Roman" w:hAnsi="Times New Roman"/>
                <w:sz w:val="24"/>
                <w:szCs w:val="24"/>
                <w:lang w:val="en-US"/>
              </w:rPr>
              <w:t>Higher education and scientific research: women in academia, gender equality index in subdomain of power (e.g. participation in bodies that decide on funding of scientific research and similar topics), acknowledging the importance and relevance of gender studies as scientific topics.</w:t>
            </w:r>
          </w:p>
          <w:p w14:paraId="3FCF44A9" w14:textId="77777777" w:rsidR="00EA493D" w:rsidRPr="00814E11" w:rsidRDefault="00EA493D" w:rsidP="001808F6">
            <w:pPr>
              <w:spacing w:after="0" w:line="360" w:lineRule="auto"/>
              <w:rPr>
                <w:rFonts w:ascii="Times New Roman" w:hAnsi="Times New Roman"/>
                <w:bCs/>
                <w:sz w:val="24"/>
                <w:szCs w:val="24"/>
                <w:lang w:val="en-US"/>
              </w:rPr>
            </w:pPr>
            <w:r w:rsidRPr="00814E11">
              <w:rPr>
                <w:rFonts w:ascii="Times New Roman" w:hAnsi="Times New Roman"/>
                <w:bCs/>
                <w:sz w:val="24"/>
                <w:szCs w:val="24"/>
                <w:lang w:val="en-US"/>
              </w:rPr>
              <w:t>6. Assess other Gender Sensitive policies such as Environmental and Climate Change Policy.</w:t>
            </w:r>
          </w:p>
          <w:p w14:paraId="6005BFDF" w14:textId="0D89F026" w:rsidR="00EA493D" w:rsidRPr="00814E11" w:rsidRDefault="00EA493D" w:rsidP="001808F6">
            <w:pPr>
              <w:keepNext/>
              <w:spacing w:line="360" w:lineRule="auto"/>
              <w:rPr>
                <w:rFonts w:ascii="Times New Roman" w:hAnsi="Times New Roman"/>
                <w:sz w:val="24"/>
                <w:szCs w:val="24"/>
                <w:lang w:val="en-US"/>
              </w:rPr>
            </w:pPr>
            <w:r w:rsidRPr="00814E11">
              <w:rPr>
                <w:rFonts w:ascii="Times New Roman" w:hAnsi="Times New Roman"/>
                <w:bCs/>
                <w:sz w:val="24"/>
                <w:szCs w:val="24"/>
                <w:lang w:val="en-US"/>
              </w:rPr>
              <w:t>7. Assess the Gender Sensitive policies related to demography, fertility and population policies from gender perspective, i.e. health policy</w:t>
            </w:r>
            <w:r w:rsidRPr="00814E11">
              <w:rPr>
                <w:rFonts w:ascii="Times New Roman" w:hAnsi="Times New Roman"/>
                <w:sz w:val="24"/>
                <w:szCs w:val="24"/>
                <w:lang w:val="en-US"/>
              </w:rPr>
              <w:t>, sexual and reproductive health.</w:t>
            </w:r>
          </w:p>
        </w:tc>
      </w:tr>
      <w:tr w:rsidR="00A92918" w:rsidRPr="00814E11" w14:paraId="28285FD2" w14:textId="77777777" w:rsidTr="001808F6">
        <w:trPr>
          <w:jc w:val="center"/>
        </w:trPr>
        <w:tc>
          <w:tcPr>
            <w:tcW w:w="9514" w:type="dxa"/>
            <w:vAlign w:val="center"/>
          </w:tcPr>
          <w:p w14:paraId="764B30AC" w14:textId="77777777" w:rsidR="00A92918" w:rsidRPr="00814E11"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t xml:space="preserve">Literature: </w:t>
            </w:r>
          </w:p>
          <w:p w14:paraId="3D973B7C" w14:textId="77777777"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proofErr w:type="spellStart"/>
            <w:r w:rsidRPr="00814E11">
              <w:rPr>
                <w:rFonts w:ascii="Times New Roman" w:hAnsi="Times New Roman"/>
                <w:sz w:val="24"/>
                <w:szCs w:val="24"/>
                <w:lang w:val="en-US"/>
              </w:rPr>
              <w:t>Bacchi</w:t>
            </w:r>
            <w:proofErr w:type="spellEnd"/>
            <w:r w:rsidRPr="00814E11">
              <w:rPr>
                <w:rFonts w:ascii="Times New Roman" w:hAnsi="Times New Roman"/>
                <w:sz w:val="24"/>
                <w:szCs w:val="24"/>
                <w:lang w:val="en-US"/>
              </w:rPr>
              <w:t xml:space="preserve">, Carol, and Joan Eveline. 2010. </w:t>
            </w:r>
            <w:r w:rsidRPr="00814E11">
              <w:rPr>
                <w:rFonts w:ascii="Times New Roman" w:hAnsi="Times New Roman"/>
                <w:i/>
                <w:iCs/>
                <w:sz w:val="24"/>
                <w:szCs w:val="24"/>
                <w:lang w:val="en-US"/>
              </w:rPr>
              <w:t>Mainstreaming Politics Gendering Practices and Feminist Theory</w:t>
            </w:r>
            <w:r w:rsidRPr="00814E11">
              <w:rPr>
                <w:rFonts w:ascii="Times New Roman" w:hAnsi="Times New Roman"/>
                <w:sz w:val="24"/>
                <w:szCs w:val="24"/>
                <w:lang w:val="en-US"/>
              </w:rPr>
              <w:t>. Adelaide, S. Aust.: University of Adelaide Press. http://dx.doi.org/10.1017/UPO9780980672381.</w:t>
            </w:r>
          </w:p>
          <w:p w14:paraId="6DD1C768" w14:textId="63F39105"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proofErr w:type="spellStart"/>
            <w:r w:rsidRPr="00814E11">
              <w:rPr>
                <w:rFonts w:ascii="Times New Roman" w:hAnsi="Times New Roman"/>
                <w:sz w:val="24"/>
                <w:szCs w:val="24"/>
                <w:lang w:val="en-US"/>
              </w:rPr>
              <w:t>Bacchi</w:t>
            </w:r>
            <w:proofErr w:type="spellEnd"/>
            <w:r w:rsidRPr="00814E11">
              <w:rPr>
                <w:rFonts w:ascii="Times New Roman" w:hAnsi="Times New Roman"/>
                <w:sz w:val="24"/>
                <w:szCs w:val="24"/>
                <w:lang w:val="en-US"/>
              </w:rPr>
              <w:t xml:space="preserve">, Carol. 1999. </w:t>
            </w:r>
            <w:r w:rsidRPr="00814E11">
              <w:rPr>
                <w:rFonts w:ascii="Times New Roman" w:hAnsi="Times New Roman"/>
                <w:i/>
                <w:iCs/>
                <w:sz w:val="24"/>
                <w:szCs w:val="24"/>
                <w:lang w:val="en-US"/>
              </w:rPr>
              <w:t>Women, Policy, and Politics: The Construction of Policy Problems</w:t>
            </w:r>
            <w:r w:rsidR="00867A12" w:rsidRPr="00814E11">
              <w:rPr>
                <w:rFonts w:ascii="Times New Roman" w:hAnsi="Times New Roman"/>
                <w:sz w:val="24"/>
                <w:szCs w:val="24"/>
                <w:lang w:val="en-US"/>
              </w:rPr>
              <w:t>. London</w:t>
            </w:r>
            <w:r w:rsidRPr="00814E11">
              <w:rPr>
                <w:rFonts w:ascii="Times New Roman" w:hAnsi="Times New Roman"/>
                <w:sz w:val="24"/>
                <w:szCs w:val="24"/>
                <w:lang w:val="en-US"/>
              </w:rPr>
              <w:t xml:space="preserve">; Thousand Oaks, </w:t>
            </w:r>
            <w:proofErr w:type="spellStart"/>
            <w:r w:rsidRPr="00814E11">
              <w:rPr>
                <w:rFonts w:ascii="Times New Roman" w:hAnsi="Times New Roman"/>
                <w:sz w:val="24"/>
                <w:szCs w:val="24"/>
                <w:lang w:val="en-US"/>
              </w:rPr>
              <w:t>Calif</w:t>
            </w:r>
            <w:proofErr w:type="spellEnd"/>
            <w:r w:rsidRPr="00814E11">
              <w:rPr>
                <w:rFonts w:ascii="Times New Roman" w:hAnsi="Times New Roman"/>
                <w:sz w:val="24"/>
                <w:szCs w:val="24"/>
                <w:lang w:val="en-US"/>
              </w:rPr>
              <w:t>: Sage.</w:t>
            </w:r>
          </w:p>
          <w:p w14:paraId="23DBC5F0" w14:textId="77777777"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r w:rsidRPr="00814E11">
              <w:rPr>
                <w:rFonts w:ascii="Times New Roman" w:hAnsi="Times New Roman"/>
                <w:sz w:val="24"/>
                <w:szCs w:val="24"/>
                <w:lang w:val="en-US"/>
              </w:rPr>
              <w:t xml:space="preserve">Campbell, Jim, Gillespie, Morag, </w:t>
            </w:r>
            <w:r w:rsidRPr="00814E11">
              <w:rPr>
                <w:rFonts w:ascii="Times New Roman" w:hAnsi="Times New Roman"/>
                <w:i/>
                <w:sz w:val="24"/>
                <w:szCs w:val="24"/>
                <w:lang w:val="en-US"/>
              </w:rPr>
              <w:t xml:space="preserve">Feminist Economics and Public </w:t>
            </w:r>
            <w:proofErr w:type="spellStart"/>
            <w:r w:rsidRPr="00814E11">
              <w:rPr>
                <w:rFonts w:ascii="Times New Roman" w:hAnsi="Times New Roman"/>
                <w:i/>
                <w:sz w:val="24"/>
                <w:szCs w:val="24"/>
                <w:lang w:val="en-US"/>
              </w:rPr>
              <w:t>Public</w:t>
            </w:r>
            <w:proofErr w:type="spellEnd"/>
            <w:r w:rsidRPr="00814E11">
              <w:rPr>
                <w:rFonts w:ascii="Times New Roman" w:hAnsi="Times New Roman"/>
                <w:i/>
                <w:sz w:val="24"/>
                <w:szCs w:val="24"/>
                <w:lang w:val="en-US"/>
              </w:rPr>
              <w:t xml:space="preserve"> Policy</w:t>
            </w:r>
            <w:r w:rsidRPr="00814E11">
              <w:rPr>
                <w:rFonts w:ascii="Times New Roman" w:hAnsi="Times New Roman"/>
                <w:sz w:val="24"/>
                <w:szCs w:val="24"/>
                <w:lang w:val="en-US"/>
              </w:rPr>
              <w:t>, Routledge 2016.</w:t>
            </w:r>
          </w:p>
          <w:p w14:paraId="4145440E" w14:textId="77777777"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r w:rsidRPr="00814E11">
              <w:rPr>
                <w:rFonts w:ascii="Times New Roman" w:hAnsi="Times New Roman"/>
                <w:sz w:val="24"/>
                <w:szCs w:val="24"/>
                <w:lang w:val="en-US"/>
              </w:rPr>
              <w:t xml:space="preserve">Dawson, Graham, Hart, Sue, Market, State and Feminism: The Economics of Feminist Policy, </w:t>
            </w:r>
            <w:proofErr w:type="spellStart"/>
            <w:r w:rsidRPr="00814E11">
              <w:rPr>
                <w:rFonts w:ascii="Times New Roman" w:hAnsi="Times New Roman"/>
                <w:sz w:val="24"/>
                <w:szCs w:val="24"/>
                <w:lang w:val="en-US"/>
              </w:rPr>
              <w:t>Inbunden</w:t>
            </w:r>
            <w:proofErr w:type="spellEnd"/>
            <w:r w:rsidRPr="00814E11">
              <w:rPr>
                <w:rFonts w:ascii="Times New Roman" w:hAnsi="Times New Roman"/>
                <w:sz w:val="24"/>
                <w:szCs w:val="24"/>
                <w:lang w:val="en-US"/>
              </w:rPr>
              <w:t>, London, 2000.</w:t>
            </w:r>
          </w:p>
          <w:p w14:paraId="1950ABF3" w14:textId="77777777"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proofErr w:type="spellStart"/>
            <w:r w:rsidRPr="00814E11">
              <w:rPr>
                <w:rFonts w:ascii="Times New Roman" w:hAnsi="Times New Roman"/>
                <w:sz w:val="24"/>
                <w:szCs w:val="24"/>
                <w:lang w:val="en-US"/>
              </w:rPr>
              <w:lastRenderedPageBreak/>
              <w:t>Kantola</w:t>
            </w:r>
            <w:proofErr w:type="spellEnd"/>
            <w:r w:rsidRPr="00814E11">
              <w:rPr>
                <w:rFonts w:ascii="Times New Roman" w:hAnsi="Times New Roman"/>
                <w:sz w:val="24"/>
                <w:szCs w:val="24"/>
                <w:lang w:val="en-US"/>
              </w:rPr>
              <w:t xml:space="preserve">, Johanna. 2006. </w:t>
            </w:r>
            <w:r w:rsidRPr="00814E11">
              <w:rPr>
                <w:rFonts w:ascii="Times New Roman" w:hAnsi="Times New Roman"/>
                <w:i/>
                <w:iCs/>
                <w:sz w:val="24"/>
                <w:szCs w:val="24"/>
                <w:lang w:val="en-US"/>
              </w:rPr>
              <w:t>Feminists Theorize the State</w:t>
            </w:r>
            <w:r w:rsidRPr="00814E11">
              <w:rPr>
                <w:rFonts w:ascii="Times New Roman" w:hAnsi="Times New Roman"/>
                <w:sz w:val="24"/>
                <w:szCs w:val="24"/>
                <w:lang w:val="en-US"/>
              </w:rPr>
              <w:t>. Basingstoke: Palgrave Macmillan. http://www.palgraveconnect.com/doifinder/10.1057/9780230626324.</w:t>
            </w:r>
          </w:p>
          <w:p w14:paraId="46E13B1B" w14:textId="77777777"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proofErr w:type="spellStart"/>
            <w:r w:rsidRPr="00814E11">
              <w:rPr>
                <w:rFonts w:ascii="Times New Roman" w:hAnsi="Times New Roman"/>
                <w:sz w:val="24"/>
                <w:szCs w:val="24"/>
                <w:lang w:val="en-US"/>
              </w:rPr>
              <w:t>Krizsán</w:t>
            </w:r>
            <w:proofErr w:type="spellEnd"/>
            <w:r w:rsidRPr="00814E11">
              <w:rPr>
                <w:rFonts w:ascii="Times New Roman" w:hAnsi="Times New Roman"/>
                <w:sz w:val="24"/>
                <w:szCs w:val="24"/>
                <w:lang w:val="en-US"/>
              </w:rPr>
              <w:t xml:space="preserve">, Andrea. 2015. </w:t>
            </w:r>
            <w:r w:rsidRPr="00814E11">
              <w:rPr>
                <w:rFonts w:ascii="Times New Roman" w:hAnsi="Times New Roman"/>
                <w:i/>
                <w:iCs/>
                <w:sz w:val="24"/>
                <w:szCs w:val="24"/>
                <w:lang w:val="en-US"/>
              </w:rPr>
              <w:t>Mobilizing for Policy Change Women’s Movements in Central and Eastern European Domestic Violence Policy Struggles</w:t>
            </w:r>
            <w:r w:rsidRPr="00814E11">
              <w:rPr>
                <w:rFonts w:ascii="Times New Roman" w:hAnsi="Times New Roman"/>
                <w:sz w:val="24"/>
                <w:szCs w:val="24"/>
                <w:lang w:val="en-US"/>
              </w:rPr>
              <w:t>. https://cps.ceu.edu/publications/books/mobilizing-for-policy-change.</w:t>
            </w:r>
          </w:p>
          <w:p w14:paraId="49A54CA1" w14:textId="77777777"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r w:rsidRPr="00814E11">
              <w:rPr>
                <w:rFonts w:ascii="Times New Roman" w:hAnsi="Times New Roman"/>
                <w:sz w:val="24"/>
                <w:szCs w:val="24"/>
                <w:lang w:val="en-US"/>
              </w:rPr>
              <w:t xml:space="preserve">Lombardo, </w:t>
            </w:r>
            <w:proofErr w:type="spellStart"/>
            <w:r w:rsidRPr="00814E11">
              <w:rPr>
                <w:rFonts w:ascii="Times New Roman" w:hAnsi="Times New Roman"/>
                <w:sz w:val="24"/>
                <w:szCs w:val="24"/>
                <w:lang w:val="en-US"/>
              </w:rPr>
              <w:t>Emanuela</w:t>
            </w:r>
            <w:proofErr w:type="spellEnd"/>
            <w:r w:rsidRPr="00814E11">
              <w:rPr>
                <w:rFonts w:ascii="Times New Roman" w:hAnsi="Times New Roman"/>
                <w:sz w:val="24"/>
                <w:szCs w:val="24"/>
                <w:lang w:val="en-US"/>
              </w:rPr>
              <w:t xml:space="preserve">, Petra Meier, and </w:t>
            </w:r>
            <w:proofErr w:type="spellStart"/>
            <w:r w:rsidRPr="00814E11">
              <w:rPr>
                <w:rFonts w:ascii="Times New Roman" w:hAnsi="Times New Roman"/>
                <w:sz w:val="24"/>
                <w:szCs w:val="24"/>
                <w:lang w:val="en-US"/>
              </w:rPr>
              <w:t>Mieke</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Verloo</w:t>
            </w:r>
            <w:proofErr w:type="spellEnd"/>
            <w:r w:rsidRPr="00814E11">
              <w:rPr>
                <w:rFonts w:ascii="Times New Roman" w:hAnsi="Times New Roman"/>
                <w:sz w:val="24"/>
                <w:szCs w:val="24"/>
                <w:lang w:val="en-US"/>
              </w:rPr>
              <w:t xml:space="preserve">, eds. 2009. </w:t>
            </w:r>
            <w:r w:rsidRPr="00814E11">
              <w:rPr>
                <w:rFonts w:ascii="Times New Roman" w:hAnsi="Times New Roman"/>
                <w:i/>
                <w:iCs/>
                <w:sz w:val="24"/>
                <w:szCs w:val="24"/>
                <w:lang w:val="en-US"/>
              </w:rPr>
              <w:t>The Discursive Politics of Gender Equality: Stretching, Bending and Policy-Making</w:t>
            </w:r>
            <w:r w:rsidRPr="00814E11">
              <w:rPr>
                <w:rFonts w:ascii="Times New Roman" w:hAnsi="Times New Roman"/>
                <w:sz w:val="24"/>
                <w:szCs w:val="24"/>
                <w:lang w:val="en-US"/>
              </w:rPr>
              <w:t>. 1 edition. Routledge.</w:t>
            </w:r>
          </w:p>
          <w:p w14:paraId="6579A3D0" w14:textId="77777777"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r w:rsidRPr="00814E11">
              <w:rPr>
                <w:rFonts w:ascii="Times New Roman" w:hAnsi="Times New Roman"/>
                <w:sz w:val="24"/>
                <w:szCs w:val="24"/>
                <w:lang w:val="en-US"/>
              </w:rPr>
              <w:t xml:space="preserve">Lombardo, </w:t>
            </w:r>
            <w:proofErr w:type="spellStart"/>
            <w:r w:rsidRPr="00814E11">
              <w:rPr>
                <w:rFonts w:ascii="Times New Roman" w:hAnsi="Times New Roman"/>
                <w:sz w:val="24"/>
                <w:szCs w:val="24"/>
                <w:lang w:val="en-US"/>
              </w:rPr>
              <w:t>Emanuela</w:t>
            </w:r>
            <w:proofErr w:type="spellEnd"/>
            <w:r w:rsidRPr="00814E11">
              <w:rPr>
                <w:rFonts w:ascii="Times New Roman" w:hAnsi="Times New Roman"/>
                <w:sz w:val="24"/>
                <w:szCs w:val="24"/>
                <w:lang w:val="en-US"/>
              </w:rPr>
              <w:t xml:space="preserve">, Petra Meier, and </w:t>
            </w:r>
            <w:proofErr w:type="spellStart"/>
            <w:r w:rsidRPr="00814E11">
              <w:rPr>
                <w:rFonts w:ascii="Times New Roman" w:hAnsi="Times New Roman"/>
                <w:sz w:val="24"/>
                <w:szCs w:val="24"/>
                <w:lang w:val="en-US"/>
              </w:rPr>
              <w:t>Mieke</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Verloo</w:t>
            </w:r>
            <w:proofErr w:type="spellEnd"/>
            <w:r w:rsidRPr="00814E11">
              <w:rPr>
                <w:rFonts w:ascii="Times New Roman" w:hAnsi="Times New Roman"/>
                <w:sz w:val="24"/>
                <w:szCs w:val="24"/>
                <w:lang w:val="en-US"/>
              </w:rPr>
              <w:t>. 2012. ‘Policymaking and Gender’. https://doi.org/10.5278/freia.70824168.</w:t>
            </w:r>
          </w:p>
          <w:p w14:paraId="068E4EEA" w14:textId="310C22D6"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r w:rsidRPr="00814E11">
              <w:rPr>
                <w:rFonts w:ascii="Times New Roman" w:hAnsi="Times New Roman"/>
                <w:sz w:val="24"/>
                <w:szCs w:val="24"/>
                <w:lang w:val="en-US"/>
              </w:rPr>
              <w:t xml:space="preserve">Mazur, Amy. 2002. </w:t>
            </w:r>
            <w:r w:rsidRPr="00814E11">
              <w:rPr>
                <w:rFonts w:ascii="Times New Roman" w:hAnsi="Times New Roman"/>
                <w:i/>
                <w:iCs/>
                <w:sz w:val="24"/>
                <w:szCs w:val="24"/>
                <w:lang w:val="en-US"/>
              </w:rPr>
              <w:t>Theorizing Feminist Policy</w:t>
            </w:r>
            <w:r w:rsidRPr="00814E11">
              <w:rPr>
                <w:rFonts w:ascii="Times New Roman" w:hAnsi="Times New Roman"/>
                <w:sz w:val="24"/>
                <w:szCs w:val="24"/>
                <w:lang w:val="en-US"/>
              </w:rPr>
              <w:t xml:space="preserve">. </w:t>
            </w:r>
            <w:r w:rsidR="00867A12" w:rsidRPr="00814E11">
              <w:rPr>
                <w:rFonts w:ascii="Times New Roman" w:hAnsi="Times New Roman"/>
                <w:sz w:val="24"/>
                <w:szCs w:val="24"/>
                <w:lang w:val="en-US"/>
              </w:rPr>
              <w:t>Oxford</w:t>
            </w:r>
            <w:r w:rsidRPr="00814E11">
              <w:rPr>
                <w:rFonts w:ascii="Times New Roman" w:hAnsi="Times New Roman"/>
                <w:sz w:val="24"/>
                <w:szCs w:val="24"/>
                <w:lang w:val="en-US"/>
              </w:rPr>
              <w:t>; New York: Oxford University Press.</w:t>
            </w:r>
          </w:p>
          <w:p w14:paraId="1C760D26" w14:textId="64800508"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r w:rsidRPr="00814E11">
              <w:rPr>
                <w:rFonts w:ascii="Times New Roman" w:hAnsi="Times New Roman"/>
                <w:sz w:val="24"/>
                <w:szCs w:val="24"/>
                <w:lang w:val="en-US"/>
              </w:rPr>
              <w:t xml:space="preserve">Squires, Judith. 2007. </w:t>
            </w:r>
            <w:r w:rsidRPr="00814E11">
              <w:rPr>
                <w:rFonts w:ascii="Times New Roman" w:hAnsi="Times New Roman"/>
                <w:i/>
                <w:iCs/>
                <w:sz w:val="24"/>
                <w:szCs w:val="24"/>
                <w:lang w:val="en-US"/>
              </w:rPr>
              <w:t>The New Politics of Gender Equality</w:t>
            </w:r>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Houn</w:t>
            </w:r>
            <w:r w:rsidR="00867A12" w:rsidRPr="00814E11">
              <w:rPr>
                <w:rFonts w:ascii="Times New Roman" w:hAnsi="Times New Roman"/>
                <w:sz w:val="24"/>
                <w:szCs w:val="24"/>
                <w:lang w:val="en-US"/>
              </w:rPr>
              <w:t>dmills</w:t>
            </w:r>
            <w:proofErr w:type="spellEnd"/>
            <w:r w:rsidR="00867A12" w:rsidRPr="00814E11">
              <w:rPr>
                <w:rFonts w:ascii="Times New Roman" w:hAnsi="Times New Roman"/>
                <w:sz w:val="24"/>
                <w:szCs w:val="24"/>
                <w:lang w:val="en-US"/>
              </w:rPr>
              <w:t xml:space="preserve">, </w:t>
            </w:r>
            <w:proofErr w:type="spellStart"/>
            <w:r w:rsidR="00867A12" w:rsidRPr="00814E11">
              <w:rPr>
                <w:rFonts w:ascii="Times New Roman" w:hAnsi="Times New Roman"/>
                <w:sz w:val="24"/>
                <w:szCs w:val="24"/>
                <w:lang w:val="en-US"/>
              </w:rPr>
              <w:t>Balsingstoke</w:t>
            </w:r>
            <w:proofErr w:type="spellEnd"/>
            <w:r w:rsidR="00867A12" w:rsidRPr="00814E11">
              <w:rPr>
                <w:rFonts w:ascii="Times New Roman" w:hAnsi="Times New Roman"/>
                <w:sz w:val="24"/>
                <w:szCs w:val="24"/>
                <w:lang w:val="en-US"/>
              </w:rPr>
              <w:t>, Hampshire</w:t>
            </w:r>
            <w:r w:rsidRPr="00814E11">
              <w:rPr>
                <w:rFonts w:ascii="Times New Roman" w:hAnsi="Times New Roman"/>
                <w:sz w:val="24"/>
                <w:szCs w:val="24"/>
                <w:lang w:val="en-US"/>
              </w:rPr>
              <w:t>; New York: Palgrave.</w:t>
            </w:r>
          </w:p>
          <w:p w14:paraId="77E32FBC" w14:textId="77777777"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proofErr w:type="spellStart"/>
            <w:r w:rsidRPr="00814E11">
              <w:rPr>
                <w:rFonts w:ascii="Times New Roman" w:hAnsi="Times New Roman"/>
                <w:sz w:val="24"/>
                <w:szCs w:val="24"/>
                <w:lang w:val="en-US"/>
              </w:rPr>
              <w:t>Seguino</w:t>
            </w:r>
            <w:proofErr w:type="spellEnd"/>
            <w:r w:rsidRPr="00814E11">
              <w:rPr>
                <w:rFonts w:ascii="Times New Roman" w:hAnsi="Times New Roman"/>
                <w:sz w:val="24"/>
                <w:szCs w:val="24"/>
                <w:lang w:val="en-US"/>
              </w:rPr>
              <w:t xml:space="preserve">, Stephanie, Engendering Feminist Economics, </w:t>
            </w:r>
            <w:proofErr w:type="spellStart"/>
            <w:r w:rsidRPr="00814E11">
              <w:rPr>
                <w:rFonts w:ascii="Times New Roman" w:hAnsi="Times New Roman"/>
                <w:sz w:val="24"/>
                <w:szCs w:val="24"/>
                <w:lang w:val="en-US"/>
              </w:rPr>
              <w:t>Macroeconimic</w:t>
            </w:r>
            <w:proofErr w:type="spellEnd"/>
            <w:r w:rsidRPr="00814E11">
              <w:rPr>
                <w:rFonts w:ascii="Times New Roman" w:hAnsi="Times New Roman"/>
                <w:sz w:val="24"/>
                <w:szCs w:val="24"/>
                <w:lang w:val="en-US"/>
              </w:rPr>
              <w:t xml:space="preserve"> Theory and Policy, 2019.</w:t>
            </w:r>
          </w:p>
          <w:p w14:paraId="61AB43B2" w14:textId="7BA68EE9"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proofErr w:type="spellStart"/>
            <w:r w:rsidRPr="00814E11">
              <w:rPr>
                <w:rFonts w:ascii="Times New Roman" w:hAnsi="Times New Roman"/>
                <w:sz w:val="24"/>
                <w:szCs w:val="24"/>
                <w:lang w:val="en-US"/>
              </w:rPr>
              <w:t>Verloo</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Mieke</w:t>
            </w:r>
            <w:proofErr w:type="spellEnd"/>
            <w:r w:rsidRPr="00814E11">
              <w:rPr>
                <w:rFonts w:ascii="Times New Roman" w:hAnsi="Times New Roman"/>
                <w:sz w:val="24"/>
                <w:szCs w:val="24"/>
                <w:lang w:val="en-US"/>
              </w:rPr>
              <w:t xml:space="preserve">, ed. 2007. </w:t>
            </w:r>
            <w:r w:rsidRPr="00814E11">
              <w:rPr>
                <w:rFonts w:ascii="Times New Roman" w:hAnsi="Times New Roman"/>
                <w:i/>
                <w:iCs/>
                <w:sz w:val="24"/>
                <w:szCs w:val="24"/>
                <w:lang w:val="en-US"/>
              </w:rPr>
              <w:t>Multiple Meanings of Gender Equality: A Critical Frame Analysis of Gender Policies in Europe</w:t>
            </w:r>
            <w:r w:rsidRPr="00814E11">
              <w:rPr>
                <w:rFonts w:ascii="Times New Roman" w:hAnsi="Times New Roman"/>
                <w:sz w:val="24"/>
                <w:szCs w:val="24"/>
                <w:lang w:val="en-US"/>
              </w:rPr>
              <w:t xml:space="preserve">. </w:t>
            </w:r>
            <w:r w:rsidR="00867A12" w:rsidRPr="00814E11">
              <w:rPr>
                <w:rFonts w:ascii="Times New Roman" w:hAnsi="Times New Roman"/>
                <w:sz w:val="24"/>
                <w:szCs w:val="24"/>
                <w:lang w:val="en-US"/>
              </w:rPr>
              <w:t>English ed. CPS Books. Budapest</w:t>
            </w:r>
            <w:r w:rsidRPr="00814E11">
              <w:rPr>
                <w:rFonts w:ascii="Times New Roman" w:hAnsi="Times New Roman"/>
                <w:sz w:val="24"/>
                <w:szCs w:val="24"/>
                <w:lang w:val="en-US"/>
              </w:rPr>
              <w:t>; New York: CEU Press.</w:t>
            </w:r>
          </w:p>
          <w:p w14:paraId="0250DC02" w14:textId="77777777"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proofErr w:type="spellStart"/>
            <w:r w:rsidRPr="00814E11">
              <w:rPr>
                <w:rFonts w:ascii="Times New Roman" w:hAnsi="Times New Roman"/>
                <w:sz w:val="24"/>
                <w:szCs w:val="24"/>
                <w:lang w:val="en-US"/>
              </w:rPr>
              <w:t>Verloo</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Mieke</w:t>
            </w:r>
            <w:proofErr w:type="spellEnd"/>
            <w:r w:rsidRPr="00814E11">
              <w:rPr>
                <w:rFonts w:ascii="Times New Roman" w:hAnsi="Times New Roman"/>
                <w:sz w:val="24"/>
                <w:szCs w:val="24"/>
                <w:lang w:val="en-US"/>
              </w:rPr>
              <w:t xml:space="preserve">. 2001. </w:t>
            </w:r>
            <w:r w:rsidRPr="00814E11">
              <w:rPr>
                <w:rFonts w:ascii="Times New Roman" w:hAnsi="Times New Roman"/>
                <w:i/>
                <w:iCs/>
                <w:sz w:val="24"/>
                <w:szCs w:val="24"/>
                <w:lang w:val="en-US"/>
              </w:rPr>
              <w:t>Another Velvet Revolution. Gender Mainstreaming and the Politics of Implementation.</w:t>
            </w:r>
            <w:r w:rsidRPr="00814E11">
              <w:rPr>
                <w:rFonts w:ascii="Times New Roman" w:hAnsi="Times New Roman"/>
                <w:sz w:val="24"/>
                <w:szCs w:val="24"/>
                <w:lang w:val="en-US"/>
              </w:rPr>
              <w:t xml:space="preserve"> IWM Working Paper No. 5. Vienna. http://uaf.edu.pk/faculties/social_sci/courses/gender_and_development/06.pdf.</w:t>
            </w:r>
          </w:p>
          <w:p w14:paraId="7314F21E" w14:textId="13AE1C08" w:rsidR="00A92918" w:rsidRPr="00814E11" w:rsidRDefault="00A92918" w:rsidP="0010709C">
            <w:pPr>
              <w:widowControl w:val="0"/>
              <w:autoSpaceDE w:val="0"/>
              <w:autoSpaceDN w:val="0"/>
              <w:adjustRightInd w:val="0"/>
              <w:spacing w:after="0" w:line="240" w:lineRule="auto"/>
              <w:ind w:left="720" w:hanging="720"/>
              <w:rPr>
                <w:rFonts w:ascii="Times New Roman" w:hAnsi="Times New Roman"/>
                <w:sz w:val="24"/>
                <w:szCs w:val="24"/>
                <w:lang w:val="en-US"/>
              </w:rPr>
            </w:pPr>
            <w:proofErr w:type="spellStart"/>
            <w:r w:rsidRPr="00814E11">
              <w:rPr>
                <w:rFonts w:ascii="Times New Roman" w:hAnsi="Times New Roman"/>
                <w:sz w:val="24"/>
                <w:szCs w:val="24"/>
                <w:lang w:val="en-US"/>
              </w:rPr>
              <w:t>Vleuten</w:t>
            </w:r>
            <w:proofErr w:type="spellEnd"/>
            <w:r w:rsidRPr="00814E11">
              <w:rPr>
                <w:rFonts w:ascii="Times New Roman" w:hAnsi="Times New Roman"/>
                <w:sz w:val="24"/>
                <w:szCs w:val="24"/>
                <w:lang w:val="en-US"/>
              </w:rPr>
              <w:t xml:space="preserve">, Johanna Maria van der. 2007. </w:t>
            </w:r>
            <w:r w:rsidRPr="00814E11">
              <w:rPr>
                <w:rFonts w:ascii="Times New Roman" w:hAnsi="Times New Roman"/>
                <w:i/>
                <w:iCs/>
                <w:sz w:val="24"/>
                <w:szCs w:val="24"/>
                <w:lang w:val="en-US"/>
              </w:rPr>
              <w:t>The Price of Gender Equality: Members States and Governance in the European Union</w:t>
            </w:r>
            <w:r w:rsidRPr="00814E11">
              <w:rPr>
                <w:rFonts w:ascii="Times New Roman" w:hAnsi="Times New Roman"/>
                <w:sz w:val="24"/>
                <w:szCs w:val="24"/>
                <w:lang w:val="en-US"/>
              </w:rPr>
              <w:t>. Gender in a Global/</w:t>
            </w:r>
            <w:r w:rsidR="00867A12" w:rsidRPr="00814E11">
              <w:rPr>
                <w:rFonts w:ascii="Times New Roman" w:hAnsi="Times New Roman"/>
                <w:sz w:val="24"/>
                <w:szCs w:val="24"/>
                <w:lang w:val="en-US"/>
              </w:rPr>
              <w:t xml:space="preserve">Local World. </w:t>
            </w:r>
            <w:proofErr w:type="spellStart"/>
            <w:r w:rsidR="00867A12" w:rsidRPr="00814E11">
              <w:rPr>
                <w:rFonts w:ascii="Times New Roman" w:hAnsi="Times New Roman"/>
                <w:sz w:val="24"/>
                <w:szCs w:val="24"/>
                <w:lang w:val="en-US"/>
              </w:rPr>
              <w:t>Aldershot</w:t>
            </w:r>
            <w:proofErr w:type="spellEnd"/>
            <w:r w:rsidR="00867A12" w:rsidRPr="00814E11">
              <w:rPr>
                <w:rFonts w:ascii="Times New Roman" w:hAnsi="Times New Roman"/>
                <w:sz w:val="24"/>
                <w:szCs w:val="24"/>
                <w:lang w:val="en-US"/>
              </w:rPr>
              <w:t>, England</w:t>
            </w:r>
            <w:r w:rsidRPr="00814E11">
              <w:rPr>
                <w:rFonts w:ascii="Times New Roman" w:hAnsi="Times New Roman"/>
                <w:sz w:val="24"/>
                <w:szCs w:val="24"/>
                <w:lang w:val="en-US"/>
              </w:rPr>
              <w:t xml:space="preserve">; Burlington, VT: </w:t>
            </w:r>
            <w:proofErr w:type="spellStart"/>
            <w:r w:rsidRPr="00814E11">
              <w:rPr>
                <w:rFonts w:ascii="Times New Roman" w:hAnsi="Times New Roman"/>
                <w:sz w:val="24"/>
                <w:szCs w:val="24"/>
                <w:lang w:val="en-US"/>
              </w:rPr>
              <w:t>Ashgate</w:t>
            </w:r>
            <w:proofErr w:type="spellEnd"/>
            <w:r w:rsidRPr="00814E11">
              <w:rPr>
                <w:rFonts w:ascii="Times New Roman" w:hAnsi="Times New Roman"/>
                <w:sz w:val="24"/>
                <w:szCs w:val="24"/>
                <w:lang w:val="en-US"/>
              </w:rPr>
              <w:t>.</w:t>
            </w:r>
          </w:p>
          <w:p w14:paraId="05996E5A" w14:textId="77777777" w:rsidR="00A92918" w:rsidRPr="00814E11" w:rsidRDefault="00A92918" w:rsidP="0010709C">
            <w:pPr>
              <w:rPr>
                <w:rFonts w:ascii="Times New Roman" w:hAnsi="Times New Roman"/>
                <w:sz w:val="24"/>
                <w:szCs w:val="24"/>
                <w:lang w:val="en-US"/>
              </w:rPr>
            </w:pPr>
            <w:proofErr w:type="spellStart"/>
            <w:r w:rsidRPr="00814E11">
              <w:rPr>
                <w:rFonts w:ascii="Times New Roman" w:hAnsi="Times New Roman"/>
                <w:sz w:val="24"/>
                <w:szCs w:val="24"/>
                <w:lang w:val="en-US"/>
              </w:rPr>
              <w:t>Walby</w:t>
            </w:r>
            <w:proofErr w:type="spellEnd"/>
            <w:r w:rsidRPr="00814E11">
              <w:rPr>
                <w:rFonts w:ascii="Times New Roman" w:hAnsi="Times New Roman"/>
                <w:sz w:val="24"/>
                <w:szCs w:val="24"/>
                <w:lang w:val="en-US"/>
              </w:rPr>
              <w:t xml:space="preserve">, Sylvia. 2009. </w:t>
            </w:r>
            <w:r w:rsidRPr="00814E11">
              <w:rPr>
                <w:rFonts w:ascii="Times New Roman" w:hAnsi="Times New Roman"/>
                <w:i/>
                <w:iCs/>
                <w:sz w:val="24"/>
                <w:szCs w:val="24"/>
                <w:lang w:val="en-US"/>
              </w:rPr>
              <w:t xml:space="preserve">Globalization and Inequalities: Complexity and Contested </w:t>
            </w:r>
            <w:proofErr w:type="spellStart"/>
            <w:r w:rsidRPr="00814E11">
              <w:rPr>
                <w:rFonts w:ascii="Times New Roman" w:hAnsi="Times New Roman"/>
                <w:i/>
                <w:iCs/>
                <w:sz w:val="24"/>
                <w:szCs w:val="24"/>
                <w:lang w:val="en-US"/>
              </w:rPr>
              <w:t>Modernities</w:t>
            </w:r>
            <w:proofErr w:type="spellEnd"/>
            <w:r w:rsidRPr="00814E11">
              <w:rPr>
                <w:rFonts w:ascii="Times New Roman" w:hAnsi="Times New Roman"/>
                <w:sz w:val="24"/>
                <w:szCs w:val="24"/>
                <w:lang w:val="en-US"/>
              </w:rPr>
              <w:t>. SAGE Publications Ltd.</w:t>
            </w:r>
          </w:p>
          <w:p w14:paraId="6A2B2A11" w14:textId="77777777" w:rsidR="00A92918" w:rsidRPr="00814E11" w:rsidRDefault="00A92918" w:rsidP="0010709C">
            <w:pPr>
              <w:spacing w:after="0"/>
              <w:rPr>
                <w:rFonts w:ascii="Times New Roman" w:hAnsi="Times New Roman"/>
                <w:b/>
                <w:sz w:val="24"/>
                <w:szCs w:val="24"/>
                <w:lang w:val="en-US"/>
              </w:rPr>
            </w:pPr>
            <w:r w:rsidRPr="00814E11">
              <w:rPr>
                <w:rFonts w:ascii="Times New Roman" w:hAnsi="Times New Roman"/>
                <w:b/>
                <w:sz w:val="24"/>
                <w:szCs w:val="24"/>
                <w:lang w:val="en-US"/>
              </w:rPr>
              <w:t>Further Readings:</w:t>
            </w:r>
          </w:p>
          <w:p w14:paraId="14F9B0EF" w14:textId="77777777" w:rsidR="00A92918" w:rsidRPr="00814E11" w:rsidRDefault="00A92918" w:rsidP="0010709C">
            <w:pPr>
              <w:spacing w:after="0"/>
              <w:rPr>
                <w:rFonts w:ascii="Times New Roman" w:hAnsi="Times New Roman"/>
                <w:sz w:val="24"/>
                <w:szCs w:val="24"/>
                <w:lang w:val="en-US"/>
              </w:rPr>
            </w:pPr>
            <w:r w:rsidRPr="00814E11">
              <w:rPr>
                <w:rFonts w:ascii="Times New Roman" w:hAnsi="Times New Roman"/>
                <w:sz w:val="24"/>
                <w:szCs w:val="24"/>
                <w:lang w:val="en-US"/>
              </w:rPr>
              <w:t xml:space="preserve"> Crompton, R, 2009. </w:t>
            </w:r>
            <w:r w:rsidRPr="00814E11">
              <w:rPr>
                <w:rFonts w:ascii="Times New Roman" w:hAnsi="Times New Roman"/>
                <w:i/>
                <w:sz w:val="24"/>
                <w:szCs w:val="24"/>
                <w:lang w:val="en-US"/>
              </w:rPr>
              <w:t>The Reconfiguration of Work and Family Life in Contemporary Societies</w:t>
            </w:r>
            <w:r w:rsidRPr="00814E11">
              <w:rPr>
                <w:rFonts w:ascii="Times New Roman" w:hAnsi="Times New Roman"/>
                <w:sz w:val="24"/>
                <w:szCs w:val="24"/>
                <w:lang w:val="en-US"/>
              </w:rPr>
              <w:t>, Cambridge University Press.</w:t>
            </w:r>
          </w:p>
          <w:p w14:paraId="4A0583BC" w14:textId="38BA447D" w:rsidR="00A92918" w:rsidRPr="00814E11" w:rsidRDefault="00A92918" w:rsidP="0010709C">
            <w:pPr>
              <w:spacing w:after="0"/>
              <w:rPr>
                <w:rFonts w:ascii="Times New Roman" w:hAnsi="Times New Roman"/>
                <w:sz w:val="24"/>
                <w:szCs w:val="24"/>
                <w:lang w:val="en-US"/>
              </w:rPr>
            </w:pPr>
            <w:r w:rsidRPr="00814E11">
              <w:rPr>
                <w:rFonts w:ascii="Times New Roman" w:hAnsi="Times New Roman"/>
                <w:sz w:val="24"/>
                <w:szCs w:val="24"/>
                <w:lang w:val="en-US"/>
              </w:rPr>
              <w:t xml:space="preserve">Friedman, Stewart D., 2000. </w:t>
            </w:r>
            <w:r w:rsidRPr="00814E11">
              <w:rPr>
                <w:rFonts w:ascii="Times New Roman" w:hAnsi="Times New Roman"/>
                <w:i/>
                <w:sz w:val="24"/>
                <w:szCs w:val="24"/>
                <w:lang w:val="en-US"/>
              </w:rPr>
              <w:t>Work and family--allies or enemies? what happens when business professionals confront life choices</w:t>
            </w:r>
            <w:r w:rsidRPr="00814E11">
              <w:rPr>
                <w:rFonts w:ascii="Times New Roman" w:hAnsi="Times New Roman"/>
                <w:sz w:val="24"/>
                <w:szCs w:val="24"/>
                <w:lang w:val="en-US"/>
              </w:rPr>
              <w:t xml:space="preserve">, </w:t>
            </w:r>
            <w:r w:rsidR="00867A12" w:rsidRPr="00814E11">
              <w:rPr>
                <w:rFonts w:ascii="Times New Roman" w:hAnsi="Times New Roman"/>
                <w:sz w:val="24"/>
                <w:szCs w:val="24"/>
                <w:lang w:val="en-US"/>
              </w:rPr>
              <w:t>Oxford</w:t>
            </w:r>
            <w:r w:rsidR="00397921">
              <w:rPr>
                <w:rFonts w:ascii="Times New Roman" w:hAnsi="Times New Roman"/>
                <w:sz w:val="24"/>
                <w:szCs w:val="24"/>
                <w:lang w:val="en-US"/>
              </w:rPr>
              <w:t>; New York</w:t>
            </w:r>
            <w:r w:rsidRPr="00814E11">
              <w:rPr>
                <w:rFonts w:ascii="Times New Roman" w:hAnsi="Times New Roman"/>
                <w:sz w:val="24"/>
                <w:szCs w:val="24"/>
                <w:lang w:val="en-US"/>
              </w:rPr>
              <w:t>: Oxford University Press.</w:t>
            </w:r>
          </w:p>
          <w:p w14:paraId="509BA501" w14:textId="63742A8C" w:rsidR="00A92918" w:rsidRPr="00814E11" w:rsidRDefault="00A92918" w:rsidP="0010709C">
            <w:pPr>
              <w:spacing w:after="0"/>
              <w:rPr>
                <w:rFonts w:ascii="Times New Roman" w:hAnsi="Times New Roman"/>
                <w:sz w:val="24"/>
                <w:szCs w:val="24"/>
                <w:lang w:val="en-US"/>
              </w:rPr>
            </w:pPr>
            <w:proofErr w:type="spellStart"/>
            <w:r w:rsidRPr="00814E11">
              <w:rPr>
                <w:rFonts w:ascii="Times New Roman" w:hAnsi="Times New Roman"/>
                <w:sz w:val="24"/>
                <w:szCs w:val="24"/>
                <w:lang w:val="en-US"/>
              </w:rPr>
              <w:t>Hattery</w:t>
            </w:r>
            <w:proofErr w:type="spellEnd"/>
            <w:r w:rsidRPr="00814E11">
              <w:rPr>
                <w:rFonts w:ascii="Times New Roman" w:hAnsi="Times New Roman"/>
                <w:sz w:val="24"/>
                <w:szCs w:val="24"/>
                <w:lang w:val="en-US"/>
              </w:rPr>
              <w:t xml:space="preserve">, Angela, c2001. Women, work, and family balancing and weaving, </w:t>
            </w:r>
            <w:r w:rsidRPr="00814E11">
              <w:rPr>
                <w:rFonts w:ascii="Times New Roman" w:hAnsi="Times New Roman"/>
                <w:i/>
                <w:sz w:val="24"/>
                <w:szCs w:val="24"/>
                <w:lang w:val="en-US"/>
              </w:rPr>
              <w:t>Thousand Oaks</w:t>
            </w:r>
            <w:r w:rsidRPr="00814E11">
              <w:rPr>
                <w:rFonts w:ascii="Times New Roman" w:hAnsi="Times New Roman"/>
                <w:sz w:val="24"/>
                <w:szCs w:val="24"/>
                <w:lang w:val="en-US"/>
              </w:rPr>
              <w:t>, Calif.</w:t>
            </w:r>
            <w:r w:rsidR="00814E11" w:rsidRPr="00814E11">
              <w:rPr>
                <w:rFonts w:ascii="Times New Roman" w:hAnsi="Times New Roman"/>
                <w:sz w:val="24"/>
                <w:szCs w:val="24"/>
                <w:lang w:val="en-US"/>
              </w:rPr>
              <w:t xml:space="preserve"> </w:t>
            </w:r>
            <w:r w:rsidRPr="00814E11">
              <w:rPr>
                <w:rFonts w:ascii="Times New Roman" w:hAnsi="Times New Roman"/>
                <w:sz w:val="24"/>
                <w:szCs w:val="24"/>
                <w:lang w:val="en-US"/>
              </w:rPr>
              <w:t>London: SAGE.</w:t>
            </w:r>
          </w:p>
          <w:p w14:paraId="7E15EBCE" w14:textId="6EF03BA1" w:rsidR="00A92918" w:rsidRPr="00814E11" w:rsidRDefault="00A92918" w:rsidP="0010709C">
            <w:pPr>
              <w:spacing w:after="0"/>
              <w:rPr>
                <w:rFonts w:ascii="Times New Roman" w:hAnsi="Times New Roman"/>
                <w:sz w:val="24"/>
                <w:szCs w:val="24"/>
                <w:lang w:val="en-US"/>
              </w:rPr>
            </w:pPr>
            <w:r w:rsidRPr="00814E11">
              <w:rPr>
                <w:rFonts w:ascii="Times New Roman" w:hAnsi="Times New Roman"/>
                <w:sz w:val="24"/>
                <w:szCs w:val="24"/>
                <w:lang w:val="en-US"/>
              </w:rPr>
              <w:t xml:space="preserve">Malden, Mass, 2008. </w:t>
            </w:r>
            <w:r w:rsidRPr="00814E11">
              <w:rPr>
                <w:rFonts w:ascii="Times New Roman" w:hAnsi="Times New Roman"/>
                <w:i/>
                <w:sz w:val="24"/>
                <w:szCs w:val="24"/>
                <w:lang w:val="en-US"/>
              </w:rPr>
              <w:t>The changing realities of work and family: a multidisciplinary approach</w:t>
            </w:r>
            <w:r w:rsidR="00397921">
              <w:rPr>
                <w:rFonts w:ascii="Times New Roman" w:hAnsi="Times New Roman"/>
                <w:sz w:val="24"/>
                <w:szCs w:val="24"/>
                <w:lang w:val="en-US"/>
              </w:rPr>
              <w:t>, Oxford</w:t>
            </w:r>
            <w:r w:rsidRPr="00814E11">
              <w:rPr>
                <w:rFonts w:ascii="Times New Roman" w:hAnsi="Times New Roman"/>
                <w:sz w:val="24"/>
                <w:szCs w:val="24"/>
                <w:lang w:val="en-US"/>
              </w:rPr>
              <w:t>: Wiley-Blackwell.</w:t>
            </w:r>
          </w:p>
          <w:p w14:paraId="2A0432E0" w14:textId="77777777" w:rsidR="00A92918" w:rsidRPr="00814E11" w:rsidRDefault="00A92918" w:rsidP="0010709C">
            <w:pPr>
              <w:spacing w:after="0"/>
              <w:rPr>
                <w:rFonts w:ascii="Times New Roman" w:hAnsi="Times New Roman"/>
                <w:sz w:val="24"/>
                <w:szCs w:val="24"/>
                <w:lang w:val="en-US"/>
              </w:rPr>
            </w:pPr>
            <w:proofErr w:type="spellStart"/>
            <w:r w:rsidRPr="00814E11">
              <w:rPr>
                <w:rFonts w:ascii="Times New Roman" w:hAnsi="Times New Roman"/>
                <w:sz w:val="24"/>
                <w:szCs w:val="24"/>
                <w:lang w:val="en-US"/>
              </w:rPr>
              <w:t>Moock</w:t>
            </w:r>
            <w:proofErr w:type="spellEnd"/>
            <w:r w:rsidRPr="00814E11">
              <w:rPr>
                <w:rFonts w:ascii="Times New Roman" w:hAnsi="Times New Roman"/>
                <w:sz w:val="24"/>
                <w:szCs w:val="24"/>
                <w:lang w:val="en-US"/>
              </w:rPr>
              <w:t xml:space="preserve">. Peter R. 1976. The Efficiency of Women as Farm Managers: Kenya. </w:t>
            </w:r>
            <w:r w:rsidRPr="00814E11">
              <w:rPr>
                <w:rFonts w:ascii="Times New Roman" w:hAnsi="Times New Roman"/>
                <w:i/>
                <w:sz w:val="24"/>
                <w:szCs w:val="24"/>
                <w:lang w:val="en-US"/>
              </w:rPr>
              <w:t>American Journal of Agricultural Economics</w:t>
            </w:r>
            <w:r w:rsidRPr="00814E11">
              <w:rPr>
                <w:rFonts w:ascii="Times New Roman" w:hAnsi="Times New Roman"/>
                <w:sz w:val="24"/>
                <w:szCs w:val="24"/>
                <w:lang w:val="en-US"/>
              </w:rPr>
              <w:t xml:space="preserve">. 58(5):83 -35. </w:t>
            </w:r>
          </w:p>
          <w:p w14:paraId="7E208AB8" w14:textId="77777777" w:rsidR="00A92918" w:rsidRPr="00814E11" w:rsidRDefault="00A92918" w:rsidP="0010709C">
            <w:pPr>
              <w:spacing w:after="0"/>
              <w:rPr>
                <w:rFonts w:ascii="Times New Roman" w:hAnsi="Times New Roman"/>
                <w:sz w:val="24"/>
                <w:szCs w:val="24"/>
                <w:lang w:val="en-US"/>
              </w:rPr>
            </w:pPr>
            <w:r w:rsidRPr="00814E11">
              <w:rPr>
                <w:rFonts w:ascii="Times New Roman" w:hAnsi="Times New Roman"/>
                <w:sz w:val="24"/>
                <w:szCs w:val="24"/>
                <w:lang w:val="en-US"/>
              </w:rPr>
              <w:t xml:space="preserve">Pitt. Mark. and </w:t>
            </w:r>
            <w:proofErr w:type="spellStart"/>
            <w:r w:rsidRPr="00814E11">
              <w:rPr>
                <w:rFonts w:ascii="Times New Roman" w:hAnsi="Times New Roman"/>
                <w:sz w:val="24"/>
                <w:szCs w:val="24"/>
                <w:lang w:val="en-US"/>
              </w:rPr>
              <w:t>Shahidur</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Khandker</w:t>
            </w:r>
            <w:proofErr w:type="spellEnd"/>
            <w:r w:rsidRPr="00814E11">
              <w:rPr>
                <w:rFonts w:ascii="Times New Roman" w:hAnsi="Times New Roman"/>
                <w:sz w:val="24"/>
                <w:szCs w:val="24"/>
                <w:lang w:val="en-US"/>
              </w:rPr>
              <w:t>. 1995. "</w:t>
            </w:r>
            <w:proofErr w:type="spellStart"/>
            <w:r w:rsidRPr="00814E11">
              <w:rPr>
                <w:rFonts w:ascii="Times New Roman" w:hAnsi="Times New Roman"/>
                <w:sz w:val="24"/>
                <w:szCs w:val="24"/>
                <w:lang w:val="en-US"/>
              </w:rPr>
              <w:t>Houselhold</w:t>
            </w:r>
            <w:proofErr w:type="spellEnd"/>
            <w:r w:rsidRPr="00814E11">
              <w:rPr>
                <w:rFonts w:ascii="Times New Roman" w:hAnsi="Times New Roman"/>
                <w:sz w:val="24"/>
                <w:szCs w:val="24"/>
                <w:lang w:val="en-US"/>
              </w:rPr>
              <w:t xml:space="preserve"> and </w:t>
            </w:r>
            <w:proofErr w:type="spellStart"/>
            <w:r w:rsidRPr="00814E11">
              <w:rPr>
                <w:rFonts w:ascii="Times New Roman" w:hAnsi="Times New Roman"/>
                <w:sz w:val="24"/>
                <w:szCs w:val="24"/>
                <w:lang w:val="en-US"/>
              </w:rPr>
              <w:t>Intrahousehold</w:t>
            </w:r>
            <w:proofErr w:type="spellEnd"/>
            <w:r w:rsidRPr="00814E11">
              <w:rPr>
                <w:rFonts w:ascii="Times New Roman" w:hAnsi="Times New Roman"/>
                <w:sz w:val="24"/>
                <w:szCs w:val="24"/>
                <w:lang w:val="en-US"/>
              </w:rPr>
              <w:t xml:space="preserve"> Impacts of the </w:t>
            </w:r>
            <w:proofErr w:type="spellStart"/>
            <w:r w:rsidRPr="00814E11">
              <w:rPr>
                <w:rFonts w:ascii="Times New Roman" w:hAnsi="Times New Roman"/>
                <w:sz w:val="24"/>
                <w:szCs w:val="24"/>
                <w:lang w:val="en-US"/>
              </w:rPr>
              <w:t>Grameen</w:t>
            </w:r>
            <w:proofErr w:type="spellEnd"/>
            <w:r w:rsidRPr="00814E11">
              <w:rPr>
                <w:rFonts w:ascii="Times New Roman" w:hAnsi="Times New Roman"/>
                <w:sz w:val="24"/>
                <w:szCs w:val="24"/>
                <w:lang w:val="en-US"/>
              </w:rPr>
              <w:t xml:space="preserve"> Bank and Similar Targeted Credited Programs in Bangladesh. Word Bank. </w:t>
            </w:r>
            <w:r w:rsidRPr="00814E11">
              <w:rPr>
                <w:rFonts w:ascii="Times New Roman" w:hAnsi="Times New Roman"/>
                <w:i/>
                <w:sz w:val="24"/>
                <w:szCs w:val="24"/>
                <w:lang w:val="en-US"/>
              </w:rPr>
              <w:t>Education and Social Policy Department</w:t>
            </w:r>
            <w:r w:rsidRPr="00814E11">
              <w:rPr>
                <w:rFonts w:ascii="Times New Roman" w:hAnsi="Times New Roman"/>
                <w:sz w:val="24"/>
                <w:szCs w:val="24"/>
                <w:lang w:val="en-US"/>
              </w:rPr>
              <w:t>. Washington. D.C.</w:t>
            </w:r>
          </w:p>
          <w:p w14:paraId="4176C2C2" w14:textId="77777777" w:rsidR="00A92918" w:rsidRPr="00814E11" w:rsidRDefault="00A92918" w:rsidP="0010709C">
            <w:pPr>
              <w:spacing w:after="0"/>
              <w:rPr>
                <w:rFonts w:ascii="Times New Roman" w:hAnsi="Times New Roman"/>
                <w:sz w:val="24"/>
                <w:szCs w:val="24"/>
                <w:lang w:val="en-US"/>
              </w:rPr>
            </w:pPr>
            <w:proofErr w:type="spellStart"/>
            <w:r w:rsidRPr="00814E11">
              <w:rPr>
                <w:rFonts w:ascii="Times New Roman" w:hAnsi="Times New Roman"/>
                <w:sz w:val="24"/>
                <w:szCs w:val="24"/>
                <w:lang w:val="en-US"/>
              </w:rPr>
              <w:t>Psacharopoulos</w:t>
            </w:r>
            <w:proofErr w:type="spellEnd"/>
            <w:r w:rsidRPr="00814E11">
              <w:rPr>
                <w:rFonts w:ascii="Times New Roman" w:hAnsi="Times New Roman"/>
                <w:sz w:val="24"/>
                <w:szCs w:val="24"/>
                <w:lang w:val="en-US"/>
              </w:rPr>
              <w:t xml:space="preserve">. George. 1994. Returns to Investment in Education: A Global Up-date. </w:t>
            </w:r>
            <w:r w:rsidRPr="00814E11">
              <w:rPr>
                <w:rFonts w:ascii="Times New Roman" w:hAnsi="Times New Roman"/>
                <w:i/>
                <w:sz w:val="24"/>
                <w:szCs w:val="24"/>
                <w:lang w:val="en-US"/>
              </w:rPr>
              <w:t>World Development</w:t>
            </w:r>
            <w:r w:rsidRPr="00814E11">
              <w:rPr>
                <w:rFonts w:ascii="Times New Roman" w:hAnsi="Times New Roman"/>
                <w:sz w:val="24"/>
                <w:szCs w:val="24"/>
                <w:lang w:val="en-US"/>
              </w:rPr>
              <w:t>. 2(9):1325-43.</w:t>
            </w:r>
          </w:p>
          <w:p w14:paraId="041A6785" w14:textId="77777777" w:rsidR="00A92918" w:rsidRPr="00814E11" w:rsidRDefault="00A92918" w:rsidP="0010709C">
            <w:pPr>
              <w:spacing w:after="0"/>
              <w:rPr>
                <w:rFonts w:ascii="Times New Roman" w:hAnsi="Times New Roman"/>
                <w:sz w:val="24"/>
                <w:szCs w:val="24"/>
                <w:lang w:val="en-US"/>
              </w:rPr>
            </w:pPr>
            <w:r w:rsidRPr="00814E11">
              <w:rPr>
                <w:rFonts w:ascii="Times New Roman" w:hAnsi="Times New Roman"/>
                <w:sz w:val="24"/>
                <w:szCs w:val="24"/>
                <w:lang w:val="en-US"/>
              </w:rPr>
              <w:t xml:space="preserve">Saito. Katrine. and Daphne </w:t>
            </w:r>
            <w:proofErr w:type="spellStart"/>
            <w:r w:rsidRPr="00814E11">
              <w:rPr>
                <w:rFonts w:ascii="Times New Roman" w:hAnsi="Times New Roman"/>
                <w:sz w:val="24"/>
                <w:szCs w:val="24"/>
                <w:lang w:val="en-US"/>
              </w:rPr>
              <w:t>Spurling</w:t>
            </w:r>
            <w:proofErr w:type="spellEnd"/>
            <w:r w:rsidRPr="00814E11">
              <w:rPr>
                <w:rFonts w:ascii="Times New Roman" w:hAnsi="Times New Roman"/>
                <w:sz w:val="24"/>
                <w:szCs w:val="24"/>
                <w:lang w:val="en-US"/>
              </w:rPr>
              <w:t>. 1992. Developing Agricultural Extension for Women Farmers. World Bank Discussion Paper 156. Washington, D.C.</w:t>
            </w:r>
          </w:p>
          <w:p w14:paraId="04020108" w14:textId="77777777" w:rsidR="00A92918" w:rsidRPr="00814E11" w:rsidRDefault="00A92918" w:rsidP="0010709C">
            <w:pPr>
              <w:spacing w:after="0"/>
              <w:rPr>
                <w:rFonts w:ascii="Times New Roman" w:hAnsi="Times New Roman"/>
                <w:sz w:val="24"/>
                <w:szCs w:val="24"/>
                <w:lang w:val="en-US"/>
              </w:rPr>
            </w:pPr>
            <w:proofErr w:type="spellStart"/>
            <w:r w:rsidRPr="00814E11">
              <w:rPr>
                <w:rFonts w:ascii="Times New Roman" w:hAnsi="Times New Roman"/>
                <w:sz w:val="24"/>
                <w:szCs w:val="24"/>
                <w:lang w:val="en-US"/>
              </w:rPr>
              <w:t>Subbarao</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Kalanidhi</w:t>
            </w:r>
            <w:proofErr w:type="spellEnd"/>
            <w:r w:rsidRPr="00814E11">
              <w:rPr>
                <w:rFonts w:ascii="Times New Roman" w:hAnsi="Times New Roman"/>
                <w:sz w:val="24"/>
                <w:szCs w:val="24"/>
                <w:lang w:val="en-US"/>
              </w:rPr>
              <w:t xml:space="preserve">. and Laura Raney. 1993. Social Gains from Female Education: A cross National Study. </w:t>
            </w:r>
            <w:r w:rsidRPr="00814E11">
              <w:rPr>
                <w:rFonts w:ascii="Times New Roman" w:hAnsi="Times New Roman"/>
                <w:i/>
                <w:sz w:val="24"/>
                <w:szCs w:val="24"/>
                <w:lang w:val="en-US"/>
              </w:rPr>
              <w:t>World Bank Discussion Paper 194</w:t>
            </w:r>
            <w:r w:rsidRPr="00814E11">
              <w:rPr>
                <w:rFonts w:ascii="Times New Roman" w:hAnsi="Times New Roman"/>
                <w:sz w:val="24"/>
                <w:szCs w:val="24"/>
                <w:lang w:val="en-US"/>
              </w:rPr>
              <w:t>. Washington. D.C.</w:t>
            </w:r>
          </w:p>
          <w:p w14:paraId="5BEE4DB9" w14:textId="77777777" w:rsidR="00A92918" w:rsidRPr="00814E11" w:rsidRDefault="00A92918" w:rsidP="0010709C">
            <w:pPr>
              <w:spacing w:after="0"/>
              <w:rPr>
                <w:rFonts w:ascii="Times New Roman" w:hAnsi="Times New Roman"/>
                <w:sz w:val="24"/>
                <w:szCs w:val="24"/>
                <w:lang w:val="en-US"/>
              </w:rPr>
            </w:pPr>
            <w:r w:rsidRPr="00814E11">
              <w:rPr>
                <w:rFonts w:ascii="Times New Roman" w:hAnsi="Times New Roman"/>
                <w:sz w:val="24"/>
                <w:szCs w:val="24"/>
                <w:lang w:val="en-US"/>
              </w:rPr>
              <w:t xml:space="preserve">Summers. </w:t>
            </w:r>
            <w:proofErr w:type="spellStart"/>
            <w:r w:rsidRPr="00814E11">
              <w:rPr>
                <w:rFonts w:ascii="Times New Roman" w:hAnsi="Times New Roman"/>
                <w:sz w:val="24"/>
                <w:szCs w:val="24"/>
                <w:lang w:val="en-US"/>
              </w:rPr>
              <w:t>Latwrenice</w:t>
            </w:r>
            <w:proofErr w:type="spellEnd"/>
            <w:r w:rsidRPr="00814E11">
              <w:rPr>
                <w:rFonts w:ascii="Times New Roman" w:hAnsi="Times New Roman"/>
                <w:sz w:val="24"/>
                <w:szCs w:val="24"/>
                <w:lang w:val="en-US"/>
              </w:rPr>
              <w:t xml:space="preserve"> H. 1994. Investing in all the people: Educating women in development countries people. EDI Seminar- Paper 45. Washington. D.C.: World Bank.</w:t>
            </w:r>
          </w:p>
          <w:p w14:paraId="6028866D" w14:textId="77777777" w:rsidR="00A92918" w:rsidRPr="00814E11" w:rsidRDefault="00A92918" w:rsidP="0010709C">
            <w:pPr>
              <w:spacing w:after="0"/>
              <w:rPr>
                <w:rFonts w:ascii="Times New Roman" w:hAnsi="Times New Roman"/>
                <w:sz w:val="24"/>
                <w:szCs w:val="24"/>
                <w:lang w:val="en-US"/>
              </w:rPr>
            </w:pPr>
            <w:proofErr w:type="spellStart"/>
            <w:r w:rsidRPr="00814E11">
              <w:rPr>
                <w:rFonts w:ascii="Times New Roman" w:hAnsi="Times New Roman"/>
                <w:sz w:val="24"/>
                <w:szCs w:val="24"/>
                <w:lang w:val="en-US"/>
              </w:rPr>
              <w:lastRenderedPageBreak/>
              <w:t>Tzannatos</w:t>
            </w:r>
            <w:proofErr w:type="spellEnd"/>
            <w:r w:rsidRPr="00814E11">
              <w:rPr>
                <w:rFonts w:ascii="Times New Roman" w:hAnsi="Times New Roman"/>
                <w:sz w:val="24"/>
                <w:szCs w:val="24"/>
                <w:lang w:val="en-US"/>
              </w:rPr>
              <w:t xml:space="preserve">. </w:t>
            </w:r>
            <w:proofErr w:type="spellStart"/>
            <w:r w:rsidRPr="00814E11">
              <w:rPr>
                <w:rFonts w:ascii="Times New Roman" w:hAnsi="Times New Roman"/>
                <w:sz w:val="24"/>
                <w:szCs w:val="24"/>
                <w:lang w:val="en-US"/>
              </w:rPr>
              <w:t>Zafiris</w:t>
            </w:r>
            <w:proofErr w:type="spellEnd"/>
            <w:r w:rsidRPr="00814E11">
              <w:rPr>
                <w:rFonts w:ascii="Times New Roman" w:hAnsi="Times New Roman"/>
                <w:sz w:val="24"/>
                <w:szCs w:val="24"/>
                <w:lang w:val="en-US"/>
              </w:rPr>
              <w:t xml:space="preserve">. 1995. Growth. Adjustment and the </w:t>
            </w:r>
            <w:proofErr w:type="spellStart"/>
            <w:r w:rsidRPr="00814E11">
              <w:rPr>
                <w:rFonts w:ascii="Times New Roman" w:hAnsi="Times New Roman"/>
                <w:sz w:val="24"/>
                <w:szCs w:val="24"/>
                <w:lang w:val="en-US"/>
              </w:rPr>
              <w:t>Labour</w:t>
            </w:r>
            <w:proofErr w:type="spellEnd"/>
            <w:r w:rsidRPr="00814E11">
              <w:rPr>
                <w:rFonts w:ascii="Times New Roman" w:hAnsi="Times New Roman"/>
                <w:sz w:val="24"/>
                <w:szCs w:val="24"/>
                <w:lang w:val="en-US"/>
              </w:rPr>
              <w:t xml:space="preserve"> Market: Effects on Women Workers. </w:t>
            </w:r>
            <w:proofErr w:type="spellStart"/>
            <w:r w:rsidRPr="00814E11">
              <w:rPr>
                <w:rFonts w:ascii="Times New Roman" w:hAnsi="Times New Roman"/>
                <w:sz w:val="24"/>
                <w:szCs w:val="24"/>
                <w:lang w:val="en-US"/>
              </w:rPr>
              <w:t>Wold</w:t>
            </w:r>
            <w:proofErr w:type="spellEnd"/>
            <w:r w:rsidRPr="00814E11">
              <w:rPr>
                <w:rFonts w:ascii="Times New Roman" w:hAnsi="Times New Roman"/>
                <w:sz w:val="24"/>
                <w:szCs w:val="24"/>
                <w:lang w:val="en-US"/>
              </w:rPr>
              <w:t xml:space="preserve"> Bank. </w:t>
            </w:r>
            <w:r w:rsidRPr="00814E11">
              <w:rPr>
                <w:rFonts w:ascii="Times New Roman" w:hAnsi="Times New Roman"/>
                <w:i/>
                <w:sz w:val="24"/>
                <w:szCs w:val="24"/>
                <w:lang w:val="en-US"/>
              </w:rPr>
              <w:t>Poverty and Social Policy Department</w:t>
            </w:r>
            <w:r w:rsidRPr="00814E11">
              <w:rPr>
                <w:rFonts w:ascii="Times New Roman" w:hAnsi="Times New Roman"/>
                <w:sz w:val="24"/>
                <w:szCs w:val="24"/>
                <w:lang w:val="en-US"/>
              </w:rPr>
              <w:t>. Washington. D.C.</w:t>
            </w:r>
          </w:p>
          <w:p w14:paraId="0DB9E3BC" w14:textId="77777777" w:rsidR="00A92918" w:rsidRPr="00814E11" w:rsidRDefault="00A92918" w:rsidP="0010709C">
            <w:pPr>
              <w:spacing w:after="0" w:line="240" w:lineRule="auto"/>
              <w:jc w:val="left"/>
              <w:rPr>
                <w:rFonts w:ascii="Times New Roman" w:hAnsi="Times New Roman"/>
                <w:sz w:val="24"/>
                <w:szCs w:val="24"/>
                <w:lang w:val="en-US"/>
              </w:rPr>
            </w:pPr>
            <w:proofErr w:type="spellStart"/>
            <w:r w:rsidRPr="00814E11">
              <w:rPr>
                <w:rFonts w:ascii="Times New Roman" w:hAnsi="Times New Roman"/>
                <w:color w:val="222222"/>
                <w:sz w:val="24"/>
                <w:szCs w:val="24"/>
                <w:shd w:val="clear" w:color="auto" w:fill="FFFFFF"/>
                <w:lang w:val="en-US"/>
              </w:rPr>
              <w:t>Mavisakalyan</w:t>
            </w:r>
            <w:proofErr w:type="spellEnd"/>
            <w:r w:rsidRPr="00814E11">
              <w:rPr>
                <w:rFonts w:ascii="Times New Roman" w:hAnsi="Times New Roman"/>
                <w:color w:val="222222"/>
                <w:sz w:val="24"/>
                <w:szCs w:val="24"/>
                <w:shd w:val="clear" w:color="auto" w:fill="FFFFFF"/>
                <w:lang w:val="en-US"/>
              </w:rPr>
              <w:t xml:space="preserve"> A, </w:t>
            </w:r>
            <w:proofErr w:type="spellStart"/>
            <w:r w:rsidRPr="00814E11">
              <w:rPr>
                <w:rFonts w:ascii="Times New Roman" w:hAnsi="Times New Roman"/>
                <w:color w:val="222222"/>
                <w:sz w:val="24"/>
                <w:szCs w:val="24"/>
                <w:shd w:val="clear" w:color="auto" w:fill="FFFFFF"/>
                <w:lang w:val="en-US"/>
              </w:rPr>
              <w:t>Tarverdi</w:t>
            </w:r>
            <w:proofErr w:type="spellEnd"/>
            <w:r w:rsidRPr="00814E11">
              <w:rPr>
                <w:rFonts w:ascii="Times New Roman" w:hAnsi="Times New Roman"/>
                <w:color w:val="222222"/>
                <w:sz w:val="24"/>
                <w:szCs w:val="24"/>
                <w:shd w:val="clear" w:color="auto" w:fill="FFFFFF"/>
                <w:lang w:val="en-US"/>
              </w:rPr>
              <w:t xml:space="preserve"> Y. Gender and climate change: Do female parliamentarians make </w:t>
            </w:r>
            <w:proofErr w:type="gramStart"/>
            <w:r w:rsidRPr="00814E11">
              <w:rPr>
                <w:rFonts w:ascii="Times New Roman" w:hAnsi="Times New Roman"/>
                <w:color w:val="222222"/>
                <w:sz w:val="24"/>
                <w:szCs w:val="24"/>
                <w:shd w:val="clear" w:color="auto" w:fill="FFFFFF"/>
                <w:lang w:val="en-US"/>
              </w:rPr>
              <w:t>difference?.</w:t>
            </w:r>
            <w:proofErr w:type="gramEnd"/>
            <w:r w:rsidRPr="00814E11">
              <w:rPr>
                <w:rFonts w:ascii="Times New Roman" w:hAnsi="Times New Roman"/>
                <w:color w:val="222222"/>
                <w:sz w:val="24"/>
                <w:szCs w:val="24"/>
                <w:shd w:val="clear" w:color="auto" w:fill="FFFFFF"/>
                <w:lang w:val="en-US"/>
              </w:rPr>
              <w:t xml:space="preserve"> European Journal of Political Economy. 2019 Jan 1; 56: 151-64.</w:t>
            </w:r>
          </w:p>
          <w:p w14:paraId="2F62587F" w14:textId="77777777" w:rsidR="00A92918" w:rsidRPr="00814E11" w:rsidRDefault="00A92918" w:rsidP="0010709C">
            <w:pPr>
              <w:spacing w:after="0" w:line="240" w:lineRule="auto"/>
              <w:jc w:val="left"/>
              <w:rPr>
                <w:rFonts w:ascii="Times New Roman" w:hAnsi="Times New Roman"/>
                <w:sz w:val="24"/>
                <w:szCs w:val="24"/>
                <w:lang w:val="en-US"/>
              </w:rPr>
            </w:pPr>
            <w:r w:rsidRPr="00814E11">
              <w:rPr>
                <w:rFonts w:ascii="Times New Roman" w:hAnsi="Times New Roman"/>
                <w:color w:val="222222"/>
                <w:sz w:val="24"/>
                <w:szCs w:val="24"/>
                <w:shd w:val="clear" w:color="auto" w:fill="FFFFFF"/>
                <w:lang w:val="en-US"/>
              </w:rPr>
              <w:t xml:space="preserve">Doran R, </w:t>
            </w:r>
            <w:proofErr w:type="spellStart"/>
            <w:r w:rsidRPr="00814E11">
              <w:rPr>
                <w:rFonts w:ascii="Times New Roman" w:hAnsi="Times New Roman"/>
                <w:color w:val="222222"/>
                <w:sz w:val="24"/>
                <w:szCs w:val="24"/>
                <w:shd w:val="clear" w:color="auto" w:fill="FFFFFF"/>
                <w:lang w:val="en-US"/>
              </w:rPr>
              <w:t>Böhm</w:t>
            </w:r>
            <w:proofErr w:type="spellEnd"/>
            <w:r w:rsidRPr="00814E11">
              <w:rPr>
                <w:rFonts w:ascii="Times New Roman" w:hAnsi="Times New Roman"/>
                <w:color w:val="222222"/>
                <w:sz w:val="24"/>
                <w:szCs w:val="24"/>
                <w:shd w:val="clear" w:color="auto" w:fill="FFFFFF"/>
                <w:lang w:val="en-US"/>
              </w:rPr>
              <w:t xml:space="preserve"> G, </w:t>
            </w:r>
            <w:proofErr w:type="spellStart"/>
            <w:r w:rsidRPr="00814E11">
              <w:rPr>
                <w:rFonts w:ascii="Times New Roman" w:hAnsi="Times New Roman"/>
                <w:color w:val="222222"/>
                <w:sz w:val="24"/>
                <w:szCs w:val="24"/>
                <w:shd w:val="clear" w:color="auto" w:fill="FFFFFF"/>
                <w:lang w:val="en-US"/>
              </w:rPr>
              <w:t>Pfister</w:t>
            </w:r>
            <w:proofErr w:type="spellEnd"/>
            <w:r w:rsidRPr="00814E11">
              <w:rPr>
                <w:rFonts w:ascii="Times New Roman" w:hAnsi="Times New Roman"/>
                <w:color w:val="222222"/>
                <w:sz w:val="24"/>
                <w:szCs w:val="24"/>
                <w:shd w:val="clear" w:color="auto" w:fill="FFFFFF"/>
                <w:lang w:val="en-US"/>
              </w:rPr>
              <w:t xml:space="preserve"> HR, </w:t>
            </w:r>
            <w:proofErr w:type="spellStart"/>
            <w:r w:rsidRPr="00814E11">
              <w:rPr>
                <w:rFonts w:ascii="Times New Roman" w:hAnsi="Times New Roman"/>
                <w:color w:val="222222"/>
                <w:sz w:val="24"/>
                <w:szCs w:val="24"/>
                <w:shd w:val="clear" w:color="auto" w:fill="FFFFFF"/>
                <w:lang w:val="en-US"/>
              </w:rPr>
              <w:t>Steentjes</w:t>
            </w:r>
            <w:proofErr w:type="spellEnd"/>
            <w:r w:rsidRPr="00814E11">
              <w:rPr>
                <w:rFonts w:ascii="Times New Roman" w:hAnsi="Times New Roman"/>
                <w:color w:val="222222"/>
                <w:sz w:val="24"/>
                <w:szCs w:val="24"/>
                <w:shd w:val="clear" w:color="auto" w:fill="FFFFFF"/>
                <w:lang w:val="en-US"/>
              </w:rPr>
              <w:t xml:space="preserve"> K, Pidgeon N. Consequence evaluations and moral concerns about climate change: insights from nationally representative surveys across four European countries. Journal of Risk Research. 2019 May 4;22(5): 610-26.</w:t>
            </w:r>
          </w:p>
          <w:p w14:paraId="6AE9D8A0" w14:textId="77777777" w:rsidR="00A92918" w:rsidRPr="00814E11" w:rsidRDefault="00A92918" w:rsidP="0010709C">
            <w:pPr>
              <w:spacing w:after="0"/>
              <w:rPr>
                <w:rFonts w:ascii="Times New Roman" w:hAnsi="Times New Roman"/>
                <w:sz w:val="24"/>
                <w:szCs w:val="24"/>
                <w:lang w:val="en-US"/>
              </w:rPr>
            </w:pPr>
          </w:p>
        </w:tc>
      </w:tr>
      <w:tr w:rsidR="00A92918" w:rsidRPr="00814E11" w14:paraId="34E3B529" w14:textId="77777777" w:rsidTr="001808F6">
        <w:trPr>
          <w:jc w:val="center"/>
        </w:trPr>
        <w:tc>
          <w:tcPr>
            <w:tcW w:w="9514" w:type="dxa"/>
            <w:vAlign w:val="center"/>
          </w:tcPr>
          <w:p w14:paraId="2FF0D222" w14:textId="77777777" w:rsidR="00A92918" w:rsidRPr="00814E11"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lastRenderedPageBreak/>
              <w:t>Instruction method:</w:t>
            </w:r>
          </w:p>
          <w:p w14:paraId="44BA29D5" w14:textId="77777777" w:rsidR="00A92918" w:rsidRPr="00814E11" w:rsidRDefault="00A92918" w:rsidP="0010709C">
            <w:pPr>
              <w:rPr>
                <w:rFonts w:ascii="Times New Roman" w:hAnsi="Times New Roman"/>
                <w:bCs/>
                <w:sz w:val="24"/>
                <w:szCs w:val="24"/>
                <w:lang w:val="en-US"/>
              </w:rPr>
            </w:pPr>
            <w:r w:rsidRPr="00814E11">
              <w:rPr>
                <w:rFonts w:ascii="Times New Roman" w:hAnsi="Times New Roman"/>
                <w:sz w:val="24"/>
                <w:szCs w:val="24"/>
                <w:lang w:val="en-US"/>
              </w:rPr>
              <w:t xml:space="preserve">Learning approach will be based on collaborative, inquiry-based, student-centered approach to teaching, in which students are actively involved in their own knowledge acquisition. Students will have opportunities to take part in oral presentations, discussion focused seminar classes, writing and defending seminar papers, writing assignments at Moodle platform. All Students` activities will be taken into account for the final passing of the exam. The rules related to that will be announced in advance in the Exam Instructions. Students will also be stimulated to write articles based on comparative analysis of different social policy approaches, to analyze empirical surveys and statistical data, to establish Students` journal focused on the gender sensitive public policies. </w:t>
            </w:r>
          </w:p>
        </w:tc>
      </w:tr>
      <w:tr w:rsidR="00A92918" w:rsidRPr="00814E11" w14:paraId="6D30EEE1" w14:textId="77777777" w:rsidTr="001808F6">
        <w:trPr>
          <w:jc w:val="center"/>
        </w:trPr>
        <w:tc>
          <w:tcPr>
            <w:tcW w:w="9514" w:type="dxa"/>
            <w:vAlign w:val="center"/>
          </w:tcPr>
          <w:p w14:paraId="1EA9A523" w14:textId="77777777" w:rsidR="00A92918" w:rsidRPr="00814E11"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t>Exams:</w:t>
            </w:r>
            <w:r w:rsidRPr="00814E11">
              <w:rPr>
                <w:rFonts w:ascii="Times New Roman" w:hAnsi="Times New Roman"/>
                <w:lang w:val="en-US"/>
              </w:rPr>
              <w:t xml:space="preserve"> </w:t>
            </w:r>
            <w:r w:rsidRPr="00814E11">
              <w:rPr>
                <w:rFonts w:ascii="Times New Roman" w:hAnsi="Times New Roman"/>
                <w:bCs/>
                <w:sz w:val="24"/>
                <w:szCs w:val="24"/>
                <w:lang w:val="en-US"/>
              </w:rPr>
              <w:t>Exam instructions will be delivered to students in advance and will be available online.</w:t>
            </w:r>
          </w:p>
        </w:tc>
      </w:tr>
      <w:tr w:rsidR="00A92918" w:rsidRPr="00814E11" w14:paraId="308CCEDE" w14:textId="77777777" w:rsidTr="001808F6">
        <w:trPr>
          <w:jc w:val="center"/>
        </w:trPr>
        <w:tc>
          <w:tcPr>
            <w:tcW w:w="9514" w:type="dxa"/>
            <w:vAlign w:val="center"/>
          </w:tcPr>
          <w:p w14:paraId="09490C4D" w14:textId="77777777" w:rsidR="00A92918" w:rsidRPr="00814E11" w:rsidRDefault="00A92918" w:rsidP="0010709C">
            <w:pPr>
              <w:rPr>
                <w:rFonts w:ascii="Times New Roman" w:hAnsi="Times New Roman"/>
                <w:b/>
                <w:bCs/>
                <w:sz w:val="24"/>
                <w:szCs w:val="24"/>
                <w:lang w:val="en-US"/>
              </w:rPr>
            </w:pPr>
            <w:r w:rsidRPr="00814E11">
              <w:rPr>
                <w:rFonts w:ascii="Times New Roman" w:hAnsi="Times New Roman"/>
                <w:b/>
                <w:bCs/>
                <w:sz w:val="24"/>
                <w:szCs w:val="24"/>
                <w:lang w:val="en-US"/>
              </w:rPr>
              <w:t>Grading system (maximum number of points 100)</w:t>
            </w:r>
          </w:p>
          <w:p w14:paraId="5269A270" w14:textId="77777777" w:rsidR="00A92918" w:rsidRPr="00814E11" w:rsidRDefault="00A92918" w:rsidP="0010709C">
            <w:pPr>
              <w:rPr>
                <w:rFonts w:ascii="Times New Roman" w:hAnsi="Times New Roman"/>
                <w:bCs/>
                <w:sz w:val="24"/>
                <w:szCs w:val="24"/>
                <w:lang w:val="en-US"/>
              </w:rPr>
            </w:pPr>
            <w:r w:rsidRPr="00814E11">
              <w:rPr>
                <w:rFonts w:ascii="Times New Roman" w:hAnsi="Times New Roman"/>
                <w:bCs/>
                <w:sz w:val="24"/>
                <w:szCs w:val="24"/>
                <w:lang w:val="en-US"/>
              </w:rPr>
              <w:t>The final course grade will be set according to the grade on the individual examination. The final grade for the course presupposes the combination of the 1) participation in seminars practical work classes (seminars, debates, case law discussions etc.) and 2) the passing exam part, which can be articulated in different ways. Distribution of points earned in the course is the following:</w:t>
            </w:r>
          </w:p>
          <w:p w14:paraId="398992EE" w14:textId="77777777" w:rsidR="00A92918" w:rsidRPr="00814E11" w:rsidRDefault="00A92918" w:rsidP="0010709C">
            <w:pPr>
              <w:rPr>
                <w:rFonts w:ascii="Times New Roman" w:hAnsi="Times New Roman"/>
                <w:bCs/>
                <w:sz w:val="24"/>
                <w:szCs w:val="24"/>
                <w:lang w:val="en-US"/>
              </w:rPr>
            </w:pPr>
            <w:r w:rsidRPr="00814E11">
              <w:rPr>
                <w:rFonts w:ascii="Times New Roman" w:hAnsi="Times New Roman"/>
                <w:bCs/>
                <w:sz w:val="24"/>
                <w:szCs w:val="24"/>
                <w:lang w:val="en-US"/>
              </w:rPr>
              <w:t>Seminar paper: 20 points</w:t>
            </w:r>
          </w:p>
          <w:p w14:paraId="6DD6920B" w14:textId="77777777" w:rsidR="00A92918" w:rsidRPr="00814E11" w:rsidRDefault="00A92918" w:rsidP="0010709C">
            <w:pPr>
              <w:rPr>
                <w:rFonts w:ascii="Times New Roman" w:hAnsi="Times New Roman"/>
                <w:bCs/>
                <w:sz w:val="24"/>
                <w:szCs w:val="24"/>
                <w:lang w:val="en-US"/>
              </w:rPr>
            </w:pPr>
            <w:r w:rsidRPr="00814E11">
              <w:rPr>
                <w:rFonts w:ascii="Times New Roman" w:hAnsi="Times New Roman"/>
                <w:bCs/>
                <w:sz w:val="24"/>
                <w:szCs w:val="24"/>
                <w:lang w:val="en-US"/>
              </w:rPr>
              <w:t>Active participation during lectures and practical classes: 40 points</w:t>
            </w:r>
          </w:p>
          <w:p w14:paraId="5BADAB2D" w14:textId="77777777" w:rsidR="00A92918" w:rsidRPr="00814E11" w:rsidRDefault="00A92918" w:rsidP="0010709C">
            <w:pPr>
              <w:rPr>
                <w:rFonts w:ascii="Times New Roman" w:hAnsi="Times New Roman"/>
                <w:b/>
                <w:bCs/>
                <w:sz w:val="24"/>
                <w:szCs w:val="24"/>
                <w:lang w:val="en-US"/>
              </w:rPr>
            </w:pPr>
            <w:r w:rsidRPr="00814E11">
              <w:rPr>
                <w:rFonts w:ascii="Times New Roman" w:hAnsi="Times New Roman"/>
                <w:bCs/>
                <w:sz w:val="24"/>
                <w:szCs w:val="24"/>
                <w:lang w:val="en-US"/>
              </w:rPr>
              <w:t>Final exam: 40 points</w:t>
            </w:r>
          </w:p>
        </w:tc>
      </w:tr>
    </w:tbl>
    <w:p w14:paraId="28ADA139" w14:textId="77777777" w:rsidR="006E00A3" w:rsidRPr="00814E11" w:rsidRDefault="006E00A3" w:rsidP="006E00A3">
      <w:pPr>
        <w:ind w:left="360"/>
        <w:rPr>
          <w:rFonts w:ascii="Times New Roman" w:hAnsi="Times New Roman"/>
          <w:b/>
          <w:bCs/>
          <w:color w:val="FF0000"/>
          <w:sz w:val="24"/>
          <w:szCs w:val="24"/>
          <w:lang w:val="en-US"/>
        </w:rPr>
      </w:pPr>
      <w:bookmarkStart w:id="11" w:name="_GoBack"/>
      <w:bookmarkEnd w:id="11"/>
    </w:p>
    <w:sectPr w:rsidR="006E00A3" w:rsidRPr="00814E11" w:rsidSect="00471A91">
      <w:headerReference w:type="default" r:id="rId21"/>
      <w:headerReference w:type="first" r:id="rId22"/>
      <w:pgSz w:w="11906" w:h="16838" w:code="9"/>
      <w:pgMar w:top="1440" w:right="1191" w:bottom="1418" w:left="1191" w:header="227" w:footer="50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35D1" w16cex:dateUtc="2020-09-08T14:54:00Z"/>
  <w16cex:commentExtensible w16cex:durableId="23024163" w16cex:dateUtc="2020-09-08T15:44:00Z"/>
  <w16cex:commentExtensible w16cex:durableId="2302425E" w16cex:dateUtc="2020-09-08T15:48:00Z"/>
  <w16cex:commentExtensible w16cex:durableId="23024216" w16cex:dateUtc="2020-09-08T15:47:00Z"/>
  <w16cex:commentExtensible w16cex:durableId="23024435" w16cex:dateUtc="2020-09-08T15:56:00Z"/>
  <w16cex:commentExtensible w16cex:durableId="23024810" w16cex:dateUtc="2020-09-08T16:12:00Z"/>
  <w16cex:commentExtensible w16cex:durableId="230315FF" w16cex:dateUtc="2020-09-09T06:51:00Z"/>
  <w16cex:commentExtensible w16cex:durableId="230245A2" w16cex:dateUtc="2020-09-08T16:02:00Z"/>
  <w16cex:commentExtensible w16cex:durableId="23031827" w16cex:dateUtc="2020-09-09T07:00:00Z"/>
  <w16cex:commentExtensible w16cex:durableId="2303170F" w16cex:dateUtc="2020-09-09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7FD6B" w16cid:durableId="23092701"/>
  <w16cid:commentId w16cid:paraId="20E573C6" w16cid:durableId="23092705"/>
  <w16cid:commentId w16cid:paraId="1D9725BC" w16cid:durableId="23092706"/>
  <w16cid:commentId w16cid:paraId="6EB72546" w16cid:durableId="230B14D7"/>
  <w16cid:commentId w16cid:paraId="4A8F569E" w16cid:durableId="23092707"/>
  <w16cid:commentId w16cid:paraId="1E86EF5C" w16cid:durableId="23092708"/>
  <w16cid:commentId w16cid:paraId="39996900" w16cid:durableId="23092709"/>
  <w16cid:commentId w16cid:paraId="4D5DF0E7" w16cid:durableId="2309270A"/>
  <w16cid:commentId w16cid:paraId="27EFA7D5" w16cid:durableId="2309270B"/>
  <w16cid:commentId w16cid:paraId="30066F05" w16cid:durableId="2309270D"/>
  <w16cid:commentId w16cid:paraId="27E0E42B" w16cid:durableId="230A51E5"/>
  <w16cid:commentId w16cid:paraId="69A5E5FB" w16cid:durableId="230A521F"/>
  <w16cid:commentId w16cid:paraId="375C2974" w16cid:durableId="2309270E"/>
  <w16cid:commentId w16cid:paraId="65AF1583" w16cid:durableId="2309270F"/>
  <w16cid:commentId w16cid:paraId="08D942A5" w16cid:durableId="23092710"/>
  <w16cid:commentId w16cid:paraId="11DE77AE" w16cid:durableId="23092711"/>
  <w16cid:commentId w16cid:paraId="1EA2097B" w16cid:durableId="23092712"/>
  <w16cid:commentId w16cid:paraId="49528129" w16cid:durableId="23092713"/>
  <w16cid:commentId w16cid:paraId="7D31D4B0" w16cid:durableId="23092714"/>
  <w16cid:commentId w16cid:paraId="7BB9591F" w16cid:durableId="23092715"/>
  <w16cid:commentId w16cid:paraId="109CFDC4" w16cid:durableId="23092716"/>
  <w16cid:commentId w16cid:paraId="71BFF349" w16cid:durableId="23092717"/>
  <w16cid:commentId w16cid:paraId="6BE5225D" w16cid:durableId="23092718"/>
  <w16cid:commentId w16cid:paraId="50644AE3" w16cid:durableId="23092719"/>
  <w16cid:commentId w16cid:paraId="3299BF1B" w16cid:durableId="2309271A"/>
  <w16cid:commentId w16cid:paraId="4F454414" w16cid:durableId="2309271B"/>
  <w16cid:commentId w16cid:paraId="2F5181DE" w16cid:durableId="2309271C"/>
  <w16cid:commentId w16cid:paraId="64EFE9E1" w16cid:durableId="2309271D"/>
  <w16cid:commentId w16cid:paraId="62EC3A79" w16cid:durableId="2309271E"/>
  <w16cid:commentId w16cid:paraId="1B8C16B7" w16cid:durableId="2309271F"/>
  <w16cid:commentId w16cid:paraId="68502D64" w16cid:durableId="23092720"/>
  <w16cid:commentId w16cid:paraId="66EA3708" w16cid:durableId="23092721"/>
  <w16cid:commentId w16cid:paraId="424E28B7" w16cid:durableId="23092722"/>
  <w16cid:commentId w16cid:paraId="4B7CC328" w16cid:durableId="23092723"/>
  <w16cid:commentId w16cid:paraId="0C57A4BC" w16cid:durableId="23092724"/>
  <w16cid:commentId w16cid:paraId="1957738D" w16cid:durableId="23092725"/>
  <w16cid:commentId w16cid:paraId="4AF8A4FD" w16cid:durableId="23092726"/>
  <w16cid:commentId w16cid:paraId="3FDE63AA" w16cid:durableId="23092727"/>
  <w16cid:commentId w16cid:paraId="51A23DDC" w16cid:durableId="23092728"/>
  <w16cid:commentId w16cid:paraId="582BF73D" w16cid:durableId="23092729"/>
  <w16cid:commentId w16cid:paraId="29B8C297" w16cid:durableId="2309272A"/>
  <w16cid:commentId w16cid:paraId="300DF61F" w16cid:durableId="2309272B"/>
  <w16cid:commentId w16cid:paraId="22A7BFE1" w16cid:durableId="2309272C"/>
  <w16cid:commentId w16cid:paraId="1878F28F" w16cid:durableId="2309272D"/>
  <w16cid:commentId w16cid:paraId="72FE06ED" w16cid:durableId="2309272E"/>
  <w16cid:commentId w16cid:paraId="165CAE08" w16cid:durableId="2309272F"/>
  <w16cid:commentId w16cid:paraId="7C8D2D2A" w16cid:durableId="23092730"/>
  <w16cid:commentId w16cid:paraId="4F0A904E" w16cid:durableId="23092731"/>
  <w16cid:commentId w16cid:paraId="634ED77A" w16cid:durableId="23092732"/>
  <w16cid:commentId w16cid:paraId="62AD46AC" w16cid:durableId="23092733"/>
  <w16cid:commentId w16cid:paraId="2C7D2F25" w16cid:durableId="23092734"/>
  <w16cid:commentId w16cid:paraId="59865F2E" w16cid:durableId="23092735"/>
  <w16cid:commentId w16cid:paraId="12FE3F28" w16cid:durableId="23092736"/>
  <w16cid:commentId w16cid:paraId="3EC99409" w16cid:durableId="23092737"/>
  <w16cid:commentId w16cid:paraId="5640E114" w16cid:durableId="23092738"/>
  <w16cid:commentId w16cid:paraId="1207A4DE" w16cid:durableId="23092739"/>
  <w16cid:commentId w16cid:paraId="4A4CA201" w16cid:durableId="2309273A"/>
  <w16cid:commentId w16cid:paraId="78EFD388" w16cid:durableId="2309273B"/>
  <w16cid:commentId w16cid:paraId="2392FA13" w16cid:durableId="2309273C"/>
  <w16cid:commentId w16cid:paraId="58907382" w16cid:durableId="2309273D"/>
  <w16cid:commentId w16cid:paraId="38AC1C71" w16cid:durableId="2309273E"/>
  <w16cid:commentId w16cid:paraId="3DCBE934" w16cid:durableId="2309273F"/>
  <w16cid:commentId w16cid:paraId="52BE34AD" w16cid:durableId="23092740"/>
  <w16cid:commentId w16cid:paraId="65F7A0F2" w16cid:durableId="23092741"/>
  <w16cid:commentId w16cid:paraId="67E6446B" w16cid:durableId="23092742"/>
  <w16cid:commentId w16cid:paraId="07DBBB47" w16cid:durableId="23092743"/>
  <w16cid:commentId w16cid:paraId="13AC56AE" w16cid:durableId="23092744"/>
  <w16cid:commentId w16cid:paraId="55861A6A" w16cid:durableId="23092745"/>
  <w16cid:commentId w16cid:paraId="14B0401C" w16cid:durableId="23092746"/>
  <w16cid:commentId w16cid:paraId="48981F5A" w16cid:durableId="23092747"/>
  <w16cid:commentId w16cid:paraId="0EF7ADD8" w16cid:durableId="23092748"/>
  <w16cid:commentId w16cid:paraId="4ED4EB65" w16cid:durableId="23092749"/>
  <w16cid:commentId w16cid:paraId="595756CF" w16cid:durableId="2309274A"/>
  <w16cid:commentId w16cid:paraId="06AA2A3B" w16cid:durableId="2309274B"/>
  <w16cid:commentId w16cid:paraId="4922C38B" w16cid:durableId="2309274C"/>
  <w16cid:commentId w16cid:paraId="55B4887B" w16cid:durableId="2309274D"/>
  <w16cid:commentId w16cid:paraId="09E4C07C" w16cid:durableId="2309274E"/>
  <w16cid:commentId w16cid:paraId="27B91ACF" w16cid:durableId="2309274F"/>
  <w16cid:commentId w16cid:paraId="03462ECD" w16cid:durableId="23092750"/>
  <w16cid:commentId w16cid:paraId="367E1968" w16cid:durableId="23092751"/>
  <w16cid:commentId w16cid:paraId="1EA187B2" w16cid:durableId="23092752"/>
  <w16cid:commentId w16cid:paraId="35DF8B23" w16cid:durableId="23092753"/>
  <w16cid:commentId w16cid:paraId="5BE97E87" w16cid:durableId="23092754"/>
  <w16cid:commentId w16cid:paraId="27A7DF74" w16cid:durableId="23092755"/>
  <w16cid:commentId w16cid:paraId="6E3439E2" w16cid:durableId="23092756"/>
  <w16cid:commentId w16cid:paraId="649D7DA6" w16cid:durableId="23092757"/>
  <w16cid:commentId w16cid:paraId="08EA2E89" w16cid:durableId="23092758"/>
  <w16cid:commentId w16cid:paraId="1B080075" w16cid:durableId="23092759"/>
  <w16cid:commentId w16cid:paraId="7A3EC2FD" w16cid:durableId="2309275A"/>
  <w16cid:commentId w16cid:paraId="54CB6409" w16cid:durableId="2309275B"/>
  <w16cid:commentId w16cid:paraId="19C99E7D" w16cid:durableId="2309275C"/>
  <w16cid:commentId w16cid:paraId="66D1E67E" w16cid:durableId="2309275D"/>
  <w16cid:commentId w16cid:paraId="1D845BBF" w16cid:durableId="2309275E"/>
  <w16cid:commentId w16cid:paraId="79C07E68" w16cid:durableId="2309275F"/>
  <w16cid:commentId w16cid:paraId="68BE5BAF" w16cid:durableId="23092760"/>
  <w16cid:commentId w16cid:paraId="69D024CF" w16cid:durableId="23092761"/>
  <w16cid:commentId w16cid:paraId="71210A0A" w16cid:durableId="23092762"/>
  <w16cid:commentId w16cid:paraId="1B8B109B" w16cid:durableId="23092763"/>
  <w16cid:commentId w16cid:paraId="4108BE3C" w16cid:durableId="23092764"/>
  <w16cid:commentId w16cid:paraId="0776D8EB" w16cid:durableId="23092765"/>
  <w16cid:commentId w16cid:paraId="756C7008" w16cid:durableId="23092766"/>
  <w16cid:commentId w16cid:paraId="5C12D9BE" w16cid:durableId="23092767"/>
  <w16cid:commentId w16cid:paraId="5A382B28" w16cid:durableId="23092768"/>
  <w16cid:commentId w16cid:paraId="37DC9544" w16cid:durableId="23092769"/>
  <w16cid:commentId w16cid:paraId="24573596" w16cid:durableId="2309276A"/>
  <w16cid:commentId w16cid:paraId="40AF73D7" w16cid:durableId="2309276B"/>
  <w16cid:commentId w16cid:paraId="25FBC95C" w16cid:durableId="2309276C"/>
  <w16cid:commentId w16cid:paraId="4768A87C" w16cid:durableId="2309276D"/>
  <w16cid:commentId w16cid:paraId="151483A0" w16cid:durableId="2309276E"/>
  <w16cid:commentId w16cid:paraId="4F0A5E27" w16cid:durableId="2309276F"/>
  <w16cid:commentId w16cid:paraId="5BCACD84" w16cid:durableId="23092770"/>
  <w16cid:commentId w16cid:paraId="0E3B2882" w16cid:durableId="23092771"/>
  <w16cid:commentId w16cid:paraId="0E8DB7C1" w16cid:durableId="23092772"/>
  <w16cid:commentId w16cid:paraId="6DCF2740" w16cid:durableId="23092773"/>
  <w16cid:commentId w16cid:paraId="3F21AEAC" w16cid:durableId="23092774"/>
  <w16cid:commentId w16cid:paraId="0A36D008" w16cid:durableId="23092775"/>
  <w16cid:commentId w16cid:paraId="73D78AAF" w16cid:durableId="23092776"/>
  <w16cid:commentId w16cid:paraId="2EF05C3A" w16cid:durableId="23092777"/>
  <w16cid:commentId w16cid:paraId="560EF243" w16cid:durableId="23092778"/>
  <w16cid:commentId w16cid:paraId="1670E256" w16cid:durableId="23092779"/>
  <w16cid:commentId w16cid:paraId="03A7C999" w16cid:durableId="2309277A"/>
  <w16cid:commentId w16cid:paraId="56EDA994" w16cid:durableId="2309277B"/>
  <w16cid:commentId w16cid:paraId="768F790A" w16cid:durableId="2309277C"/>
  <w16cid:commentId w16cid:paraId="79237282" w16cid:durableId="2309277D"/>
  <w16cid:commentId w16cid:paraId="1F10745D" w16cid:durableId="2309277E"/>
  <w16cid:commentId w16cid:paraId="554CDD5D" w16cid:durableId="2309277F"/>
  <w16cid:commentId w16cid:paraId="00D520DD" w16cid:durableId="23092780"/>
  <w16cid:commentId w16cid:paraId="0B5A7D3A" w16cid:durableId="23092781"/>
  <w16cid:commentId w16cid:paraId="2982E3BA" w16cid:durableId="23092782"/>
  <w16cid:commentId w16cid:paraId="1D672AC1" w16cid:durableId="23092783"/>
  <w16cid:commentId w16cid:paraId="19DFF795" w16cid:durableId="23092784"/>
  <w16cid:commentId w16cid:paraId="4029D992" w16cid:durableId="23092785"/>
  <w16cid:commentId w16cid:paraId="208C8E58" w16cid:durableId="23092786"/>
  <w16cid:commentId w16cid:paraId="4B3D8F19" w16cid:durableId="23092787"/>
  <w16cid:commentId w16cid:paraId="13A796B7" w16cid:durableId="23092788"/>
  <w16cid:commentId w16cid:paraId="1F4D9BC9" w16cid:durableId="23092789"/>
  <w16cid:commentId w16cid:paraId="7F5E356C" w16cid:durableId="2309278A"/>
  <w16cid:commentId w16cid:paraId="5C347468" w16cid:durableId="2309278B"/>
  <w16cid:commentId w16cid:paraId="6362A381" w16cid:durableId="2309278C"/>
  <w16cid:commentId w16cid:paraId="5A277104" w16cid:durableId="2309278D"/>
  <w16cid:commentId w16cid:paraId="36278889" w16cid:durableId="2309278E"/>
  <w16cid:commentId w16cid:paraId="25ADC0B2" w16cid:durableId="2309278F"/>
  <w16cid:commentId w16cid:paraId="15C626BD" w16cid:durableId="2309279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21CA" w14:textId="77777777" w:rsidR="006A7BCA" w:rsidRDefault="006A7BCA" w:rsidP="004C316B">
      <w:pPr>
        <w:spacing w:after="0" w:line="240" w:lineRule="auto"/>
      </w:pPr>
      <w:r>
        <w:separator/>
      </w:r>
    </w:p>
  </w:endnote>
  <w:endnote w:type="continuationSeparator" w:id="0">
    <w:p w14:paraId="5EEC7095" w14:textId="77777777" w:rsidR="006A7BCA" w:rsidRDefault="006A7BCA" w:rsidP="004C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926B" w14:textId="77777777" w:rsidR="006A7BCA" w:rsidRDefault="006A7BCA" w:rsidP="004C316B">
      <w:pPr>
        <w:spacing w:after="0" w:line="240" w:lineRule="auto"/>
      </w:pPr>
      <w:r>
        <w:separator/>
      </w:r>
    </w:p>
  </w:footnote>
  <w:footnote w:type="continuationSeparator" w:id="0">
    <w:p w14:paraId="1F946E2C" w14:textId="77777777" w:rsidR="006A7BCA" w:rsidRDefault="006A7BCA" w:rsidP="004C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4332" w14:textId="77777777" w:rsidR="00B94659" w:rsidRDefault="00B94659" w:rsidP="00EC49E1">
    <w:pPr>
      <w:pStyle w:val="Header"/>
      <w:pBdr>
        <w:bottom w:val="single" w:sz="4" w:space="1" w:color="7F7F7F"/>
      </w:pBdr>
      <w:tabs>
        <w:tab w:val="clear" w:pos="4513"/>
        <w:tab w:val="clear" w:pos="9026"/>
        <w:tab w:val="left" w:pos="709"/>
        <w:tab w:val="right" w:pos="9498"/>
      </w:tabs>
    </w:pPr>
    <w:r>
      <w:tab/>
    </w:r>
    <w:r>
      <w:rPr>
        <w:noProof/>
        <w:lang w:val="en-US"/>
      </w:rPr>
      <w:drawing>
        <wp:inline distT="0" distB="0" distL="0" distR="0" wp14:anchorId="5A2DFE76" wp14:editId="3187ECAE">
          <wp:extent cx="1038225" cy="504825"/>
          <wp:effectExtent l="0" t="0" r="0"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04825"/>
                  </a:xfrm>
                  <a:prstGeom prst="rect">
                    <a:avLst/>
                  </a:prstGeom>
                  <a:noFill/>
                  <a:ln>
                    <a:noFill/>
                  </a:ln>
                </pic:spPr>
              </pic:pic>
            </a:graphicData>
          </a:graphic>
        </wp:inline>
      </w:drawing>
    </w:r>
    <w:r>
      <w:tab/>
    </w:r>
    <w:r>
      <w:rPr>
        <w:noProof/>
        <w:lang w:val="en-US"/>
      </w:rPr>
      <w:drawing>
        <wp:inline distT="0" distB="0" distL="0" distR="0" wp14:anchorId="468F93B2" wp14:editId="0D21EE41">
          <wp:extent cx="1781175" cy="361950"/>
          <wp:effectExtent l="0" t="0" r="0" b="0"/>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361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0230" w14:textId="77777777" w:rsidR="00B94659" w:rsidRDefault="00B94659">
    <w:pPr>
      <w:pStyle w:val="Header"/>
    </w:pPr>
    <w:r>
      <w:rPr>
        <w:noProof/>
        <w:lang w:val="en-US"/>
      </w:rPr>
      <w:drawing>
        <wp:anchor distT="0" distB="0" distL="114300" distR="114300" simplePos="0" relativeHeight="251657728" behindDoc="1" locked="0" layoutInCell="1" allowOverlap="1" wp14:anchorId="69BDFE3D" wp14:editId="38CF6711">
          <wp:simplePos x="0" y="0"/>
          <wp:positionH relativeFrom="page">
            <wp:align>center</wp:align>
          </wp:positionH>
          <wp:positionV relativeFrom="page">
            <wp:align>center</wp:align>
          </wp:positionV>
          <wp:extent cx="6832600" cy="10076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0768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B4D"/>
    <w:multiLevelType w:val="hybridMultilevel"/>
    <w:tmpl w:val="6A5E39C8"/>
    <w:lvl w:ilvl="0" w:tplc="51720906">
      <w:start w:val="1"/>
      <w:numFmt w:val="lowerLetter"/>
      <w:lvlText w:val="%1)"/>
      <w:lvlJc w:val="left"/>
      <w:pPr>
        <w:ind w:left="358" w:hanging="360"/>
      </w:pPr>
      <w:rPr>
        <w:rFonts w:hint="default"/>
      </w:rPr>
    </w:lvl>
    <w:lvl w:ilvl="1" w:tplc="04070019" w:tentative="1">
      <w:start w:val="1"/>
      <w:numFmt w:val="lowerLetter"/>
      <w:lvlText w:val="%2."/>
      <w:lvlJc w:val="left"/>
      <w:pPr>
        <w:ind w:left="1078" w:hanging="360"/>
      </w:pPr>
    </w:lvl>
    <w:lvl w:ilvl="2" w:tplc="0407001B" w:tentative="1">
      <w:start w:val="1"/>
      <w:numFmt w:val="lowerRoman"/>
      <w:lvlText w:val="%3."/>
      <w:lvlJc w:val="right"/>
      <w:pPr>
        <w:ind w:left="1798" w:hanging="180"/>
      </w:pPr>
    </w:lvl>
    <w:lvl w:ilvl="3" w:tplc="0407000F" w:tentative="1">
      <w:start w:val="1"/>
      <w:numFmt w:val="decimal"/>
      <w:lvlText w:val="%4."/>
      <w:lvlJc w:val="left"/>
      <w:pPr>
        <w:ind w:left="2518" w:hanging="360"/>
      </w:pPr>
    </w:lvl>
    <w:lvl w:ilvl="4" w:tplc="04070019" w:tentative="1">
      <w:start w:val="1"/>
      <w:numFmt w:val="lowerLetter"/>
      <w:lvlText w:val="%5."/>
      <w:lvlJc w:val="left"/>
      <w:pPr>
        <w:ind w:left="3238" w:hanging="360"/>
      </w:pPr>
    </w:lvl>
    <w:lvl w:ilvl="5" w:tplc="0407001B" w:tentative="1">
      <w:start w:val="1"/>
      <w:numFmt w:val="lowerRoman"/>
      <w:lvlText w:val="%6."/>
      <w:lvlJc w:val="right"/>
      <w:pPr>
        <w:ind w:left="3958" w:hanging="180"/>
      </w:pPr>
    </w:lvl>
    <w:lvl w:ilvl="6" w:tplc="0407000F" w:tentative="1">
      <w:start w:val="1"/>
      <w:numFmt w:val="decimal"/>
      <w:lvlText w:val="%7."/>
      <w:lvlJc w:val="left"/>
      <w:pPr>
        <w:ind w:left="4678" w:hanging="360"/>
      </w:pPr>
    </w:lvl>
    <w:lvl w:ilvl="7" w:tplc="04070019" w:tentative="1">
      <w:start w:val="1"/>
      <w:numFmt w:val="lowerLetter"/>
      <w:lvlText w:val="%8."/>
      <w:lvlJc w:val="left"/>
      <w:pPr>
        <w:ind w:left="5398" w:hanging="360"/>
      </w:pPr>
    </w:lvl>
    <w:lvl w:ilvl="8" w:tplc="0407001B" w:tentative="1">
      <w:start w:val="1"/>
      <w:numFmt w:val="lowerRoman"/>
      <w:lvlText w:val="%9."/>
      <w:lvlJc w:val="right"/>
      <w:pPr>
        <w:ind w:left="6118" w:hanging="180"/>
      </w:pPr>
    </w:lvl>
  </w:abstractNum>
  <w:abstractNum w:abstractNumId="1" w15:restartNumberingAfterBreak="0">
    <w:nsid w:val="03B556CC"/>
    <w:multiLevelType w:val="hybridMultilevel"/>
    <w:tmpl w:val="40A8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D57"/>
    <w:multiLevelType w:val="hybridMultilevel"/>
    <w:tmpl w:val="EFD4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93C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D764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1B6294"/>
    <w:multiLevelType w:val="hybridMultilevel"/>
    <w:tmpl w:val="B4A0E5C4"/>
    <w:lvl w:ilvl="0" w:tplc="04070017">
      <w:start w:val="1"/>
      <w:numFmt w:val="lowerLetter"/>
      <w:lvlText w:val="%1)"/>
      <w:lvlJc w:val="left"/>
      <w:pPr>
        <w:ind w:left="1152" w:hanging="360"/>
      </w:pPr>
    </w:lvl>
    <w:lvl w:ilvl="1" w:tplc="04070019">
      <w:start w:val="1"/>
      <w:numFmt w:val="lowerLetter"/>
      <w:lvlText w:val="%2."/>
      <w:lvlJc w:val="left"/>
      <w:pPr>
        <w:ind w:left="1872" w:hanging="360"/>
      </w:pPr>
    </w:lvl>
    <w:lvl w:ilvl="2" w:tplc="EE84BC20">
      <w:start w:val="1"/>
      <w:numFmt w:val="decimal"/>
      <w:lvlText w:val="%3."/>
      <w:lvlJc w:val="left"/>
      <w:pPr>
        <w:ind w:left="2772" w:hanging="360"/>
      </w:pPr>
      <w:rPr>
        <w:rFonts w:hint="default"/>
      </w:r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6" w15:restartNumberingAfterBreak="0">
    <w:nsid w:val="0CB36371"/>
    <w:multiLevelType w:val="hybridMultilevel"/>
    <w:tmpl w:val="CDFCF5C4"/>
    <w:lvl w:ilvl="0" w:tplc="3C82C232">
      <w:start w:val="1"/>
      <w:numFmt w:val="decimal"/>
      <w:lvlText w:val="%1."/>
      <w:lvlJc w:val="left"/>
      <w:pPr>
        <w:ind w:left="1440" w:hanging="360"/>
      </w:pPr>
      <w:rPr>
        <w:rFonts w:hint="default"/>
        <w:b w:val="0"/>
        <w:bCs w:val="0"/>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15:restartNumberingAfterBreak="0">
    <w:nsid w:val="0E423256"/>
    <w:multiLevelType w:val="hybridMultilevel"/>
    <w:tmpl w:val="B8AE8754"/>
    <w:lvl w:ilvl="0" w:tplc="0DA61A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003D2"/>
    <w:multiLevelType w:val="hybridMultilevel"/>
    <w:tmpl w:val="8BB045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BD7297"/>
    <w:multiLevelType w:val="hybridMultilevel"/>
    <w:tmpl w:val="C670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1C19"/>
    <w:multiLevelType w:val="hybridMultilevel"/>
    <w:tmpl w:val="A4C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B5674"/>
    <w:multiLevelType w:val="hybridMultilevel"/>
    <w:tmpl w:val="DCF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062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483294"/>
    <w:multiLevelType w:val="hybridMultilevel"/>
    <w:tmpl w:val="08BEDE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DA050C"/>
    <w:multiLevelType w:val="hybridMultilevel"/>
    <w:tmpl w:val="A3EE71EA"/>
    <w:lvl w:ilvl="0" w:tplc="04070017">
      <w:start w:val="1"/>
      <w:numFmt w:val="lowerLetter"/>
      <w:lvlText w:val="%1)"/>
      <w:lvlJc w:val="left"/>
      <w:pPr>
        <w:ind w:left="1154" w:hanging="360"/>
      </w:p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5" w15:restartNumberingAfterBreak="0">
    <w:nsid w:val="21AA2A41"/>
    <w:multiLevelType w:val="hybridMultilevel"/>
    <w:tmpl w:val="7D5A8C18"/>
    <w:lvl w:ilvl="0" w:tplc="AA3A2606">
      <w:start w:val="700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33C57"/>
    <w:multiLevelType w:val="hybridMultilevel"/>
    <w:tmpl w:val="431296C2"/>
    <w:lvl w:ilvl="0" w:tplc="0409000F">
      <w:start w:val="1"/>
      <w:numFmt w:val="decimal"/>
      <w:lvlText w:val="%1."/>
      <w:lvlJc w:val="left"/>
      <w:pPr>
        <w:ind w:left="720" w:hanging="360"/>
      </w:pPr>
    </w:lvl>
    <w:lvl w:ilvl="1" w:tplc="1018E0C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76182"/>
    <w:multiLevelType w:val="multilevel"/>
    <w:tmpl w:val="CCF2F2DE"/>
    <w:lvl w:ilvl="0">
      <w:start w:val="1"/>
      <w:numFmt w:val="decimal"/>
      <w:pStyle w:val="Listavistosa-nfasis11"/>
      <w:lvlText w:val="%1."/>
      <w:lvlJc w:val="left"/>
      <w:pPr>
        <w:ind w:left="720" w:hanging="360"/>
      </w:pPr>
      <w:rPr>
        <w:rFonts w:ascii="Times New Roman" w:hAnsi="Times New Roman" w:cs="Times New Roman" w:hint="default"/>
        <w:b w:val="0"/>
        <w:bCs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4EC3D54"/>
    <w:multiLevelType w:val="hybridMultilevel"/>
    <w:tmpl w:val="DA58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A5BFA"/>
    <w:multiLevelType w:val="hybridMultilevel"/>
    <w:tmpl w:val="24B6D7AE"/>
    <w:lvl w:ilvl="0" w:tplc="04070017">
      <w:start w:val="1"/>
      <w:numFmt w:val="lowerLetter"/>
      <w:lvlText w:val="%1)"/>
      <w:lvlJc w:val="left"/>
      <w:pPr>
        <w:ind w:left="1152" w:hanging="360"/>
      </w:pPr>
    </w:lvl>
    <w:lvl w:ilvl="1" w:tplc="04070019">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20" w15:restartNumberingAfterBreak="0">
    <w:nsid w:val="2BAF2336"/>
    <w:multiLevelType w:val="hybridMultilevel"/>
    <w:tmpl w:val="2DF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C7BBF"/>
    <w:multiLevelType w:val="hybridMultilevel"/>
    <w:tmpl w:val="833622EA"/>
    <w:lvl w:ilvl="0" w:tplc="04070017">
      <w:start w:val="1"/>
      <w:numFmt w:val="lowerLetter"/>
      <w:lvlText w:val="%1)"/>
      <w:lvlJc w:val="left"/>
      <w:pPr>
        <w:ind w:left="1152" w:hanging="360"/>
      </w:pPr>
    </w:lvl>
    <w:lvl w:ilvl="1" w:tplc="04070019">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22" w15:restartNumberingAfterBreak="0">
    <w:nsid w:val="41AF24A7"/>
    <w:multiLevelType w:val="multilevel"/>
    <w:tmpl w:val="D9B0F4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47502FE"/>
    <w:multiLevelType w:val="hybridMultilevel"/>
    <w:tmpl w:val="F3D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769FB"/>
    <w:multiLevelType w:val="multilevel"/>
    <w:tmpl w:val="3B4EB3B2"/>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6254DB3"/>
    <w:multiLevelType w:val="hybridMultilevel"/>
    <w:tmpl w:val="9BD81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A0D1F"/>
    <w:multiLevelType w:val="hybridMultilevel"/>
    <w:tmpl w:val="E5D4A216"/>
    <w:lvl w:ilvl="0" w:tplc="A224AF56">
      <w:start w:val="1"/>
      <w:numFmt w:val="bullet"/>
      <w:pStyle w:val="ListParagraph"/>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E8D3A89"/>
    <w:multiLevelType w:val="hybridMultilevel"/>
    <w:tmpl w:val="431296C2"/>
    <w:lvl w:ilvl="0" w:tplc="0409000F">
      <w:start w:val="1"/>
      <w:numFmt w:val="decimal"/>
      <w:lvlText w:val="%1."/>
      <w:lvlJc w:val="left"/>
      <w:pPr>
        <w:ind w:left="720" w:hanging="360"/>
      </w:pPr>
    </w:lvl>
    <w:lvl w:ilvl="1" w:tplc="1018E0C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20150"/>
    <w:multiLevelType w:val="multilevel"/>
    <w:tmpl w:val="122681A8"/>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78A01B5"/>
    <w:multiLevelType w:val="hybridMultilevel"/>
    <w:tmpl w:val="5FC2F83A"/>
    <w:lvl w:ilvl="0" w:tplc="EE84BC20">
      <w:start w:val="1"/>
      <w:numFmt w:val="decimal"/>
      <w:lvlText w:val="%1."/>
      <w:lvlJc w:val="left"/>
      <w:pPr>
        <w:ind w:left="277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374EAE"/>
    <w:multiLevelType w:val="multilevel"/>
    <w:tmpl w:val="8DCA09B4"/>
    <w:lvl w:ilvl="0">
      <w:start w:val="1"/>
      <w:numFmt w:val="decimal"/>
      <w:lvlText w:val="%1."/>
      <w:lvlJc w:val="left"/>
      <w:pPr>
        <w:ind w:left="360" w:hanging="360"/>
      </w:pPr>
      <w:rPr>
        <w:b w:val="0"/>
        <w:i w:val="0"/>
        <w:iCs/>
        <w:sz w:val="22"/>
        <w:szCs w:val="22"/>
      </w:rPr>
    </w:lvl>
    <w:lvl w:ilvl="1">
      <w:start w:val="1"/>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31" w15:restartNumberingAfterBreak="0">
    <w:nsid w:val="5B8C581E"/>
    <w:multiLevelType w:val="hybridMultilevel"/>
    <w:tmpl w:val="6A5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56D14"/>
    <w:multiLevelType w:val="hybridMultilevel"/>
    <w:tmpl w:val="390E2AB2"/>
    <w:lvl w:ilvl="0" w:tplc="3C82C232">
      <w:start w:val="1"/>
      <w:numFmt w:val="decimal"/>
      <w:lvlText w:val="%1."/>
      <w:lvlJc w:val="left"/>
      <w:pPr>
        <w:ind w:left="720" w:hanging="360"/>
      </w:pPr>
      <w:rPr>
        <w:rFonts w:hint="default"/>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37974ED"/>
    <w:multiLevelType w:val="hybridMultilevel"/>
    <w:tmpl w:val="383E115E"/>
    <w:lvl w:ilvl="0" w:tplc="B0A66D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A2CAA"/>
    <w:multiLevelType w:val="hybridMultilevel"/>
    <w:tmpl w:val="318646B0"/>
    <w:lvl w:ilvl="0" w:tplc="528C32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645F7"/>
    <w:multiLevelType w:val="hybridMultilevel"/>
    <w:tmpl w:val="47FCE17E"/>
    <w:lvl w:ilvl="0" w:tplc="A33A90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7E5083E"/>
    <w:multiLevelType w:val="multilevel"/>
    <w:tmpl w:val="AD6A69CA"/>
    <w:lvl w:ilvl="0">
      <w:start w:val="1"/>
      <w:numFmt w:val="decimal"/>
      <w:lvlText w:val="%1."/>
      <w:lvlJc w:val="left"/>
      <w:pPr>
        <w:ind w:left="400" w:hanging="400"/>
      </w:pPr>
      <w:rPr>
        <w:rFonts w:hint="default"/>
      </w:rPr>
    </w:lvl>
    <w:lvl w:ilvl="1">
      <w:start w:val="1"/>
      <w:numFmt w:val="decimal"/>
      <w:lvlText w:val="%1.%2."/>
      <w:lvlJc w:val="left"/>
      <w:pPr>
        <w:ind w:left="398" w:hanging="40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37" w15:restartNumberingAfterBreak="0">
    <w:nsid w:val="6845751F"/>
    <w:multiLevelType w:val="hybridMultilevel"/>
    <w:tmpl w:val="D7A2EFC8"/>
    <w:lvl w:ilvl="0" w:tplc="0409000F">
      <w:start w:val="1"/>
      <w:numFmt w:val="decimal"/>
      <w:lvlText w:val="%1."/>
      <w:lvlJc w:val="left"/>
      <w:pPr>
        <w:ind w:left="720" w:hanging="360"/>
      </w:pPr>
    </w:lvl>
    <w:lvl w:ilvl="1" w:tplc="635672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325D1"/>
    <w:multiLevelType w:val="hybridMultilevel"/>
    <w:tmpl w:val="F9665C7C"/>
    <w:lvl w:ilvl="0" w:tplc="AA3A2606">
      <w:start w:val="7000"/>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6BD808F4"/>
    <w:multiLevelType w:val="multilevel"/>
    <w:tmpl w:val="B6F215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001543"/>
    <w:multiLevelType w:val="hybridMultilevel"/>
    <w:tmpl w:val="2878D1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C0C7A"/>
    <w:multiLevelType w:val="hybridMultilevel"/>
    <w:tmpl w:val="9B349272"/>
    <w:lvl w:ilvl="0" w:tplc="AA3A2606">
      <w:start w:val="700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531AE"/>
    <w:multiLevelType w:val="hybridMultilevel"/>
    <w:tmpl w:val="5D1A27B2"/>
    <w:lvl w:ilvl="0" w:tplc="852EACB6">
      <w:start w:val="1"/>
      <w:numFmt w:val="decimal"/>
      <w:lvlText w:val="%1."/>
      <w:lvlJc w:val="left"/>
      <w:pPr>
        <w:ind w:left="717" w:hanging="360"/>
      </w:pPr>
      <w:rPr>
        <w:rFonts w:ascii="Calibri" w:eastAsia="Calibri" w:hAnsi="Calibri" w:hint="default"/>
        <w:color w:val="auto"/>
        <w:sz w:val="22"/>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3" w15:restartNumberingAfterBreak="0">
    <w:nsid w:val="7A2B1093"/>
    <w:multiLevelType w:val="hybridMultilevel"/>
    <w:tmpl w:val="B6F2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25"/>
  </w:num>
  <w:num w:numId="4">
    <w:abstractNumId w:val="1"/>
  </w:num>
  <w:num w:numId="5">
    <w:abstractNumId w:val="30"/>
  </w:num>
  <w:num w:numId="6">
    <w:abstractNumId w:val="6"/>
  </w:num>
  <w:num w:numId="7">
    <w:abstractNumId w:val="32"/>
  </w:num>
  <w:num w:numId="8">
    <w:abstractNumId w:val="24"/>
  </w:num>
  <w:num w:numId="9">
    <w:abstractNumId w:val="43"/>
  </w:num>
  <w:num w:numId="10">
    <w:abstractNumId w:val="22"/>
  </w:num>
  <w:num w:numId="11">
    <w:abstractNumId w:val="17"/>
  </w:num>
  <w:num w:numId="12">
    <w:abstractNumId w:val="2"/>
  </w:num>
  <w:num w:numId="13">
    <w:abstractNumId w:val="10"/>
  </w:num>
  <w:num w:numId="14">
    <w:abstractNumId w:val="11"/>
  </w:num>
  <w:num w:numId="15">
    <w:abstractNumId w:val="23"/>
  </w:num>
  <w:num w:numId="16">
    <w:abstractNumId w:val="18"/>
  </w:num>
  <w:num w:numId="17">
    <w:abstractNumId w:val="20"/>
  </w:num>
  <w:num w:numId="18">
    <w:abstractNumId w:val="27"/>
  </w:num>
  <w:num w:numId="19">
    <w:abstractNumId w:val="16"/>
  </w:num>
  <w:num w:numId="20">
    <w:abstractNumId w:val="35"/>
  </w:num>
  <w:num w:numId="21">
    <w:abstractNumId w:val="42"/>
  </w:num>
  <w:num w:numId="22">
    <w:abstractNumId w:val="31"/>
  </w:num>
  <w:num w:numId="23">
    <w:abstractNumId w:val="34"/>
  </w:num>
  <w:num w:numId="24">
    <w:abstractNumId w:val="37"/>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8"/>
  </w:num>
  <w:num w:numId="30">
    <w:abstractNumId w:val="41"/>
  </w:num>
  <w:num w:numId="31">
    <w:abstractNumId w:val="1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6"/>
  </w:num>
  <w:num w:numId="39">
    <w:abstractNumId w:val="14"/>
  </w:num>
  <w:num w:numId="40">
    <w:abstractNumId w:val="0"/>
  </w:num>
  <w:num w:numId="41">
    <w:abstractNumId w:val="21"/>
  </w:num>
  <w:num w:numId="42">
    <w:abstractNumId w:val="5"/>
  </w:num>
  <w:num w:numId="43">
    <w:abstractNumId w:val="19"/>
  </w:num>
  <w:num w:numId="44">
    <w:abstractNumId w:val="3"/>
  </w:num>
  <w:num w:numId="45">
    <w:abstractNumId w:val="4"/>
  </w:num>
  <w:num w:numId="46">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6B"/>
    <w:rsid w:val="0000339D"/>
    <w:rsid w:val="000144C3"/>
    <w:rsid w:val="0003090B"/>
    <w:rsid w:val="00031F2C"/>
    <w:rsid w:val="0004182F"/>
    <w:rsid w:val="00041F5C"/>
    <w:rsid w:val="00052FF3"/>
    <w:rsid w:val="00061950"/>
    <w:rsid w:val="0007026A"/>
    <w:rsid w:val="00070470"/>
    <w:rsid w:val="000709F9"/>
    <w:rsid w:val="00075603"/>
    <w:rsid w:val="0007602A"/>
    <w:rsid w:val="000829A6"/>
    <w:rsid w:val="00085320"/>
    <w:rsid w:val="00087708"/>
    <w:rsid w:val="00092F25"/>
    <w:rsid w:val="00094992"/>
    <w:rsid w:val="00097B44"/>
    <w:rsid w:val="000A1E2B"/>
    <w:rsid w:val="000A3AB7"/>
    <w:rsid w:val="000A7AC1"/>
    <w:rsid w:val="000B6144"/>
    <w:rsid w:val="000C1196"/>
    <w:rsid w:val="000C2BC7"/>
    <w:rsid w:val="000C4DBB"/>
    <w:rsid w:val="000C5C6E"/>
    <w:rsid w:val="000C795B"/>
    <w:rsid w:val="000D527E"/>
    <w:rsid w:val="000F2FE1"/>
    <w:rsid w:val="001002EC"/>
    <w:rsid w:val="0010709C"/>
    <w:rsid w:val="001079F1"/>
    <w:rsid w:val="00122695"/>
    <w:rsid w:val="001239C5"/>
    <w:rsid w:val="00126669"/>
    <w:rsid w:val="0013324F"/>
    <w:rsid w:val="0014270B"/>
    <w:rsid w:val="00152436"/>
    <w:rsid w:val="0015498D"/>
    <w:rsid w:val="00175FEC"/>
    <w:rsid w:val="001808F6"/>
    <w:rsid w:val="001837CE"/>
    <w:rsid w:val="00186E05"/>
    <w:rsid w:val="00197A2E"/>
    <w:rsid w:val="001A0B54"/>
    <w:rsid w:val="001A4CD5"/>
    <w:rsid w:val="001A66AD"/>
    <w:rsid w:val="001C3FE6"/>
    <w:rsid w:val="001D44BE"/>
    <w:rsid w:val="001D523E"/>
    <w:rsid w:val="001D57A8"/>
    <w:rsid w:val="001D64B1"/>
    <w:rsid w:val="001E0F5C"/>
    <w:rsid w:val="001E7E7C"/>
    <w:rsid w:val="001F22DE"/>
    <w:rsid w:val="001F2B1F"/>
    <w:rsid w:val="001F36CF"/>
    <w:rsid w:val="00213030"/>
    <w:rsid w:val="0021431D"/>
    <w:rsid w:val="00237721"/>
    <w:rsid w:val="00244A88"/>
    <w:rsid w:val="00252AFD"/>
    <w:rsid w:val="002550F9"/>
    <w:rsid w:val="00263099"/>
    <w:rsid w:val="002670AE"/>
    <w:rsid w:val="0027193E"/>
    <w:rsid w:val="002731AB"/>
    <w:rsid w:val="002826EE"/>
    <w:rsid w:val="002948ED"/>
    <w:rsid w:val="00294941"/>
    <w:rsid w:val="002A27FA"/>
    <w:rsid w:val="002A3286"/>
    <w:rsid w:val="002A76C2"/>
    <w:rsid w:val="002B6DBA"/>
    <w:rsid w:val="002B77F5"/>
    <w:rsid w:val="002C293A"/>
    <w:rsid w:val="002E0DFD"/>
    <w:rsid w:val="00331665"/>
    <w:rsid w:val="003316E8"/>
    <w:rsid w:val="00331A84"/>
    <w:rsid w:val="00331FE7"/>
    <w:rsid w:val="00332156"/>
    <w:rsid w:val="00333053"/>
    <w:rsid w:val="00335204"/>
    <w:rsid w:val="0034036B"/>
    <w:rsid w:val="0034254D"/>
    <w:rsid w:val="003461BE"/>
    <w:rsid w:val="00361001"/>
    <w:rsid w:val="003613AF"/>
    <w:rsid w:val="00374C34"/>
    <w:rsid w:val="00382784"/>
    <w:rsid w:val="00385995"/>
    <w:rsid w:val="00385FA4"/>
    <w:rsid w:val="003940DF"/>
    <w:rsid w:val="00397921"/>
    <w:rsid w:val="003A0517"/>
    <w:rsid w:val="003A2585"/>
    <w:rsid w:val="003A54A6"/>
    <w:rsid w:val="003B0810"/>
    <w:rsid w:val="003B5F1A"/>
    <w:rsid w:val="003B7C1C"/>
    <w:rsid w:val="003C2236"/>
    <w:rsid w:val="003C39BF"/>
    <w:rsid w:val="003C4C54"/>
    <w:rsid w:val="003C67C1"/>
    <w:rsid w:val="003C787C"/>
    <w:rsid w:val="003E7F83"/>
    <w:rsid w:val="003F5266"/>
    <w:rsid w:val="003F5B04"/>
    <w:rsid w:val="00403D1B"/>
    <w:rsid w:val="0041360C"/>
    <w:rsid w:val="004215E4"/>
    <w:rsid w:val="00421AC3"/>
    <w:rsid w:val="00422802"/>
    <w:rsid w:val="004242EC"/>
    <w:rsid w:val="00433318"/>
    <w:rsid w:val="00437E2D"/>
    <w:rsid w:val="0044124D"/>
    <w:rsid w:val="00453C97"/>
    <w:rsid w:val="00456B93"/>
    <w:rsid w:val="00461AA4"/>
    <w:rsid w:val="004623D3"/>
    <w:rsid w:val="0046589F"/>
    <w:rsid w:val="00471A91"/>
    <w:rsid w:val="004771B1"/>
    <w:rsid w:val="004810B3"/>
    <w:rsid w:val="00483F78"/>
    <w:rsid w:val="00490B52"/>
    <w:rsid w:val="00490CE8"/>
    <w:rsid w:val="004A0C26"/>
    <w:rsid w:val="004A7C60"/>
    <w:rsid w:val="004B3114"/>
    <w:rsid w:val="004C091F"/>
    <w:rsid w:val="004C2058"/>
    <w:rsid w:val="004C3136"/>
    <w:rsid w:val="004C316B"/>
    <w:rsid w:val="004E211B"/>
    <w:rsid w:val="004F732E"/>
    <w:rsid w:val="00505388"/>
    <w:rsid w:val="00514A68"/>
    <w:rsid w:val="00515043"/>
    <w:rsid w:val="00517E99"/>
    <w:rsid w:val="00522EF1"/>
    <w:rsid w:val="00544B16"/>
    <w:rsid w:val="005661CC"/>
    <w:rsid w:val="00566CCA"/>
    <w:rsid w:val="00570DEB"/>
    <w:rsid w:val="00581E10"/>
    <w:rsid w:val="005821F1"/>
    <w:rsid w:val="005A4886"/>
    <w:rsid w:val="005B057C"/>
    <w:rsid w:val="005B3A0A"/>
    <w:rsid w:val="005B3E8B"/>
    <w:rsid w:val="005D3E7F"/>
    <w:rsid w:val="005D62C2"/>
    <w:rsid w:val="005E3465"/>
    <w:rsid w:val="005E3945"/>
    <w:rsid w:val="005E4BE8"/>
    <w:rsid w:val="005E4CC4"/>
    <w:rsid w:val="005E6EF5"/>
    <w:rsid w:val="005F4053"/>
    <w:rsid w:val="005F6271"/>
    <w:rsid w:val="005F7C05"/>
    <w:rsid w:val="00607E9C"/>
    <w:rsid w:val="00614C1F"/>
    <w:rsid w:val="006165A5"/>
    <w:rsid w:val="00617DD7"/>
    <w:rsid w:val="006223B3"/>
    <w:rsid w:val="0063762E"/>
    <w:rsid w:val="00646698"/>
    <w:rsid w:val="00646927"/>
    <w:rsid w:val="006530C5"/>
    <w:rsid w:val="0065394E"/>
    <w:rsid w:val="00654ADC"/>
    <w:rsid w:val="006715AB"/>
    <w:rsid w:val="00677FEC"/>
    <w:rsid w:val="0069110E"/>
    <w:rsid w:val="00691665"/>
    <w:rsid w:val="00693C48"/>
    <w:rsid w:val="006A29AE"/>
    <w:rsid w:val="006A4449"/>
    <w:rsid w:val="006A7BCA"/>
    <w:rsid w:val="006B1AAD"/>
    <w:rsid w:val="006B46D6"/>
    <w:rsid w:val="006B4747"/>
    <w:rsid w:val="006B4FA6"/>
    <w:rsid w:val="006D2BCA"/>
    <w:rsid w:val="006E00A3"/>
    <w:rsid w:val="006E1DA8"/>
    <w:rsid w:val="006E558B"/>
    <w:rsid w:val="00700752"/>
    <w:rsid w:val="00703B68"/>
    <w:rsid w:val="00704599"/>
    <w:rsid w:val="007058D2"/>
    <w:rsid w:val="007171BC"/>
    <w:rsid w:val="00734A7C"/>
    <w:rsid w:val="00737C7B"/>
    <w:rsid w:val="00743FE7"/>
    <w:rsid w:val="007452D1"/>
    <w:rsid w:val="00746135"/>
    <w:rsid w:val="00754DB3"/>
    <w:rsid w:val="0077575E"/>
    <w:rsid w:val="00783969"/>
    <w:rsid w:val="007907EF"/>
    <w:rsid w:val="0079138D"/>
    <w:rsid w:val="00794CA3"/>
    <w:rsid w:val="007A4323"/>
    <w:rsid w:val="007C35AB"/>
    <w:rsid w:val="007C570F"/>
    <w:rsid w:val="007E4665"/>
    <w:rsid w:val="007E6A8C"/>
    <w:rsid w:val="007F3922"/>
    <w:rsid w:val="0080590A"/>
    <w:rsid w:val="00814E11"/>
    <w:rsid w:val="008178F7"/>
    <w:rsid w:val="008217C3"/>
    <w:rsid w:val="008226DC"/>
    <w:rsid w:val="0082606C"/>
    <w:rsid w:val="00826919"/>
    <w:rsid w:val="0084055A"/>
    <w:rsid w:val="00842186"/>
    <w:rsid w:val="00845C71"/>
    <w:rsid w:val="008464E0"/>
    <w:rsid w:val="008501A6"/>
    <w:rsid w:val="008638D7"/>
    <w:rsid w:val="00867A12"/>
    <w:rsid w:val="00874B27"/>
    <w:rsid w:val="008826B1"/>
    <w:rsid w:val="00891450"/>
    <w:rsid w:val="00893D7F"/>
    <w:rsid w:val="0089434F"/>
    <w:rsid w:val="008D0E2C"/>
    <w:rsid w:val="008D1302"/>
    <w:rsid w:val="008D3666"/>
    <w:rsid w:val="008D6EE6"/>
    <w:rsid w:val="008E76AA"/>
    <w:rsid w:val="008F27C2"/>
    <w:rsid w:val="008F5231"/>
    <w:rsid w:val="008F599D"/>
    <w:rsid w:val="009129E9"/>
    <w:rsid w:val="0091519E"/>
    <w:rsid w:val="00917B46"/>
    <w:rsid w:val="0092773E"/>
    <w:rsid w:val="009278F6"/>
    <w:rsid w:val="009321E9"/>
    <w:rsid w:val="00936303"/>
    <w:rsid w:val="009670C7"/>
    <w:rsid w:val="00967F70"/>
    <w:rsid w:val="009715CD"/>
    <w:rsid w:val="009736FD"/>
    <w:rsid w:val="00975733"/>
    <w:rsid w:val="0097578A"/>
    <w:rsid w:val="00983314"/>
    <w:rsid w:val="00994D9A"/>
    <w:rsid w:val="00997E0B"/>
    <w:rsid w:val="009A0AFD"/>
    <w:rsid w:val="009A0F73"/>
    <w:rsid w:val="009A2FF6"/>
    <w:rsid w:val="009A5923"/>
    <w:rsid w:val="009B19D2"/>
    <w:rsid w:val="009C0E71"/>
    <w:rsid w:val="009C2371"/>
    <w:rsid w:val="009C341E"/>
    <w:rsid w:val="009C5AA4"/>
    <w:rsid w:val="009D05BD"/>
    <w:rsid w:val="009D0AB7"/>
    <w:rsid w:val="009D0E36"/>
    <w:rsid w:val="009E30DF"/>
    <w:rsid w:val="009E5797"/>
    <w:rsid w:val="009F71FD"/>
    <w:rsid w:val="00A01225"/>
    <w:rsid w:val="00A12585"/>
    <w:rsid w:val="00A17151"/>
    <w:rsid w:val="00A2334C"/>
    <w:rsid w:val="00A31D3C"/>
    <w:rsid w:val="00A33021"/>
    <w:rsid w:val="00A34CA9"/>
    <w:rsid w:val="00A35BE4"/>
    <w:rsid w:val="00A40865"/>
    <w:rsid w:val="00A4480B"/>
    <w:rsid w:val="00A47BD3"/>
    <w:rsid w:val="00A527E6"/>
    <w:rsid w:val="00A6105B"/>
    <w:rsid w:val="00A64691"/>
    <w:rsid w:val="00A7294D"/>
    <w:rsid w:val="00A765DD"/>
    <w:rsid w:val="00A7687E"/>
    <w:rsid w:val="00A8633F"/>
    <w:rsid w:val="00A90894"/>
    <w:rsid w:val="00A92918"/>
    <w:rsid w:val="00AA3C08"/>
    <w:rsid w:val="00AA438B"/>
    <w:rsid w:val="00AC193C"/>
    <w:rsid w:val="00AC1A74"/>
    <w:rsid w:val="00AC2605"/>
    <w:rsid w:val="00AD3DDC"/>
    <w:rsid w:val="00AD7B3C"/>
    <w:rsid w:val="00AE3826"/>
    <w:rsid w:val="00AE7C80"/>
    <w:rsid w:val="00AF100E"/>
    <w:rsid w:val="00AF2A7A"/>
    <w:rsid w:val="00AF410C"/>
    <w:rsid w:val="00AF71EA"/>
    <w:rsid w:val="00B0712E"/>
    <w:rsid w:val="00B15E5E"/>
    <w:rsid w:val="00B15FC7"/>
    <w:rsid w:val="00B16628"/>
    <w:rsid w:val="00B220A3"/>
    <w:rsid w:val="00B3148E"/>
    <w:rsid w:val="00B31C7F"/>
    <w:rsid w:val="00B32992"/>
    <w:rsid w:val="00B401A3"/>
    <w:rsid w:val="00B45185"/>
    <w:rsid w:val="00B61A6B"/>
    <w:rsid w:val="00B635EF"/>
    <w:rsid w:val="00B65B8B"/>
    <w:rsid w:val="00B729F3"/>
    <w:rsid w:val="00B75597"/>
    <w:rsid w:val="00B7658E"/>
    <w:rsid w:val="00B94659"/>
    <w:rsid w:val="00BA7C59"/>
    <w:rsid w:val="00BB0731"/>
    <w:rsid w:val="00BB0FE4"/>
    <w:rsid w:val="00BB665E"/>
    <w:rsid w:val="00BB7E52"/>
    <w:rsid w:val="00BC3831"/>
    <w:rsid w:val="00BD33A9"/>
    <w:rsid w:val="00BD36F6"/>
    <w:rsid w:val="00BD38BD"/>
    <w:rsid w:val="00BE05D5"/>
    <w:rsid w:val="00BF107B"/>
    <w:rsid w:val="00C013EB"/>
    <w:rsid w:val="00C01C98"/>
    <w:rsid w:val="00C062E8"/>
    <w:rsid w:val="00C21773"/>
    <w:rsid w:val="00C23621"/>
    <w:rsid w:val="00C30CCF"/>
    <w:rsid w:val="00C40DC4"/>
    <w:rsid w:val="00C56C4B"/>
    <w:rsid w:val="00C636EC"/>
    <w:rsid w:val="00C640C4"/>
    <w:rsid w:val="00C65852"/>
    <w:rsid w:val="00C744BE"/>
    <w:rsid w:val="00C7488B"/>
    <w:rsid w:val="00C758A0"/>
    <w:rsid w:val="00C75B86"/>
    <w:rsid w:val="00C80CF7"/>
    <w:rsid w:val="00C8187E"/>
    <w:rsid w:val="00C82EEF"/>
    <w:rsid w:val="00C87A15"/>
    <w:rsid w:val="00C91C0B"/>
    <w:rsid w:val="00C97958"/>
    <w:rsid w:val="00CA0986"/>
    <w:rsid w:val="00CB1659"/>
    <w:rsid w:val="00CB4ECC"/>
    <w:rsid w:val="00CC05B3"/>
    <w:rsid w:val="00CC6012"/>
    <w:rsid w:val="00CD52F5"/>
    <w:rsid w:val="00CD62BD"/>
    <w:rsid w:val="00CE0AE0"/>
    <w:rsid w:val="00CE752D"/>
    <w:rsid w:val="00CF1FB6"/>
    <w:rsid w:val="00CF3095"/>
    <w:rsid w:val="00CF3D67"/>
    <w:rsid w:val="00CF4881"/>
    <w:rsid w:val="00D01DBE"/>
    <w:rsid w:val="00D140FC"/>
    <w:rsid w:val="00D2324D"/>
    <w:rsid w:val="00D316A2"/>
    <w:rsid w:val="00D40167"/>
    <w:rsid w:val="00D433BA"/>
    <w:rsid w:val="00D51C4B"/>
    <w:rsid w:val="00D62143"/>
    <w:rsid w:val="00D72744"/>
    <w:rsid w:val="00D7449A"/>
    <w:rsid w:val="00D87927"/>
    <w:rsid w:val="00D901B2"/>
    <w:rsid w:val="00D90E6C"/>
    <w:rsid w:val="00DA251D"/>
    <w:rsid w:val="00DA2DD6"/>
    <w:rsid w:val="00DA5B28"/>
    <w:rsid w:val="00DA6E0A"/>
    <w:rsid w:val="00DB387E"/>
    <w:rsid w:val="00DC2283"/>
    <w:rsid w:val="00DC6777"/>
    <w:rsid w:val="00DC6B6F"/>
    <w:rsid w:val="00DD0493"/>
    <w:rsid w:val="00DD077B"/>
    <w:rsid w:val="00DD16D2"/>
    <w:rsid w:val="00DD4416"/>
    <w:rsid w:val="00DE5130"/>
    <w:rsid w:val="00DF4718"/>
    <w:rsid w:val="00E07FCC"/>
    <w:rsid w:val="00E130B4"/>
    <w:rsid w:val="00E16145"/>
    <w:rsid w:val="00E20C44"/>
    <w:rsid w:val="00E23828"/>
    <w:rsid w:val="00E2554E"/>
    <w:rsid w:val="00E3614B"/>
    <w:rsid w:val="00E36218"/>
    <w:rsid w:val="00E42BEA"/>
    <w:rsid w:val="00E55C9A"/>
    <w:rsid w:val="00E5653C"/>
    <w:rsid w:val="00E666B7"/>
    <w:rsid w:val="00E67CE4"/>
    <w:rsid w:val="00E87E5E"/>
    <w:rsid w:val="00E92FC0"/>
    <w:rsid w:val="00E93E41"/>
    <w:rsid w:val="00EA449C"/>
    <w:rsid w:val="00EA493D"/>
    <w:rsid w:val="00EA6A0F"/>
    <w:rsid w:val="00EB7AF0"/>
    <w:rsid w:val="00EC49E1"/>
    <w:rsid w:val="00ED14DA"/>
    <w:rsid w:val="00ED602A"/>
    <w:rsid w:val="00ED7674"/>
    <w:rsid w:val="00ED7CAE"/>
    <w:rsid w:val="00EE05A7"/>
    <w:rsid w:val="00EE1AFF"/>
    <w:rsid w:val="00EE75C3"/>
    <w:rsid w:val="00EE7FAB"/>
    <w:rsid w:val="00EF5956"/>
    <w:rsid w:val="00F01653"/>
    <w:rsid w:val="00F07FB3"/>
    <w:rsid w:val="00F10ECA"/>
    <w:rsid w:val="00F11126"/>
    <w:rsid w:val="00F12D7D"/>
    <w:rsid w:val="00F13DA5"/>
    <w:rsid w:val="00F15558"/>
    <w:rsid w:val="00F24D2D"/>
    <w:rsid w:val="00F26134"/>
    <w:rsid w:val="00F27389"/>
    <w:rsid w:val="00F335E7"/>
    <w:rsid w:val="00F47300"/>
    <w:rsid w:val="00F610F6"/>
    <w:rsid w:val="00F65FF0"/>
    <w:rsid w:val="00F6749E"/>
    <w:rsid w:val="00F67B45"/>
    <w:rsid w:val="00F92BF4"/>
    <w:rsid w:val="00FA102A"/>
    <w:rsid w:val="00FA524C"/>
    <w:rsid w:val="00FB01F3"/>
    <w:rsid w:val="00FB0A84"/>
    <w:rsid w:val="00FB4858"/>
    <w:rsid w:val="00FC5F9C"/>
    <w:rsid w:val="00FE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E85B4"/>
  <w15:docId w15:val="{9CFCD180-2EC3-44B5-A8B6-7D306297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BE"/>
    <w:pPr>
      <w:spacing w:after="120" w:line="276" w:lineRule="auto"/>
      <w:jc w:val="both"/>
    </w:pPr>
    <w:rPr>
      <w:sz w:val="22"/>
      <w:szCs w:val="22"/>
      <w:lang w:val="es-ES" w:eastAsia="en-US"/>
    </w:rPr>
  </w:style>
  <w:style w:type="paragraph" w:styleId="Heading1">
    <w:name w:val="heading 1"/>
    <w:basedOn w:val="Normal"/>
    <w:next w:val="Normal"/>
    <w:link w:val="Heading1Char"/>
    <w:uiPriority w:val="9"/>
    <w:qFormat/>
    <w:rsid w:val="00213030"/>
    <w:pPr>
      <w:keepNext/>
      <w:keepLines/>
      <w:numPr>
        <w:numId w:val="2"/>
      </w:numPr>
      <w:spacing w:before="720" w:after="240"/>
      <w:jc w:val="left"/>
      <w:outlineLvl w:val="0"/>
    </w:pPr>
    <w:rPr>
      <w:rFonts w:ascii="Times New Roman" w:eastAsia="Times New Roman" w:hAnsi="Times New Roman"/>
      <w:b/>
      <w:color w:val="FF0000"/>
      <w:sz w:val="24"/>
      <w:szCs w:val="32"/>
      <w:lang w:val="en-US"/>
    </w:rPr>
  </w:style>
  <w:style w:type="paragraph" w:styleId="Heading2">
    <w:name w:val="heading 2"/>
    <w:basedOn w:val="Normal"/>
    <w:next w:val="Normal"/>
    <w:link w:val="Heading2Char"/>
    <w:uiPriority w:val="9"/>
    <w:qFormat/>
    <w:rsid w:val="00DD16D2"/>
    <w:pPr>
      <w:keepNext/>
      <w:numPr>
        <w:ilvl w:val="1"/>
        <w:numId w:val="2"/>
      </w:numPr>
      <w:spacing w:before="360"/>
      <w:outlineLvl w:val="1"/>
    </w:pPr>
    <w:rPr>
      <w:rFonts w:ascii="Calibri Light" w:eastAsia="Times New Roman" w:hAnsi="Calibri Light"/>
      <w:b/>
      <w:bCs/>
      <w:i/>
      <w:iCs/>
      <w:color w:val="2F5496"/>
      <w:sz w:val="28"/>
      <w:szCs w:val="28"/>
    </w:rPr>
  </w:style>
  <w:style w:type="paragraph" w:styleId="Heading3">
    <w:name w:val="heading 3"/>
    <w:basedOn w:val="Normal"/>
    <w:next w:val="Normal"/>
    <w:link w:val="Heading3Char"/>
    <w:uiPriority w:val="9"/>
    <w:qFormat/>
    <w:rsid w:val="000144C3"/>
    <w:pPr>
      <w:keepNext/>
      <w:keepLines/>
      <w:numPr>
        <w:ilvl w:val="2"/>
        <w:numId w:val="2"/>
      </w:numPr>
      <w:spacing w:before="240"/>
      <w:outlineLvl w:val="2"/>
    </w:pPr>
    <w:rPr>
      <w:rFonts w:ascii="Calibri Light" w:eastAsia="Times New Roman" w:hAnsi="Calibri Light"/>
      <w:b/>
      <w:color w:val="2F5496"/>
      <w:sz w:val="24"/>
      <w:szCs w:val="24"/>
      <w:lang w:val="en-US"/>
    </w:rPr>
  </w:style>
  <w:style w:type="paragraph" w:styleId="Heading4">
    <w:name w:val="heading 4"/>
    <w:basedOn w:val="Normal"/>
    <w:next w:val="Normal"/>
    <w:link w:val="Heading4Char"/>
    <w:uiPriority w:val="9"/>
    <w:qFormat/>
    <w:rsid w:val="00AD3DDC"/>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AD3DDC"/>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AD3DDC"/>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qFormat/>
    <w:rsid w:val="00AD3DDC"/>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AD3DDC"/>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AD3DDC"/>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16B"/>
  </w:style>
  <w:style w:type="paragraph" w:styleId="Footer">
    <w:name w:val="footer"/>
    <w:basedOn w:val="Normal"/>
    <w:link w:val="FooterChar"/>
    <w:uiPriority w:val="99"/>
    <w:unhideWhenUsed/>
    <w:rsid w:val="004C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16B"/>
  </w:style>
  <w:style w:type="character" w:styleId="Strong">
    <w:name w:val="Strong"/>
    <w:uiPriority w:val="22"/>
    <w:qFormat/>
    <w:rsid w:val="00AF100E"/>
    <w:rPr>
      <w:b/>
      <w:bCs/>
    </w:rPr>
  </w:style>
  <w:style w:type="paragraph" w:styleId="BalloonText">
    <w:name w:val="Balloon Text"/>
    <w:basedOn w:val="Normal"/>
    <w:link w:val="BalloonTextChar"/>
    <w:uiPriority w:val="99"/>
    <w:semiHidden/>
    <w:unhideWhenUsed/>
    <w:rsid w:val="001427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4270B"/>
    <w:rPr>
      <w:rFonts w:ascii="Tahoma" w:hAnsi="Tahoma" w:cs="Tahoma"/>
      <w:sz w:val="16"/>
      <w:szCs w:val="16"/>
    </w:rPr>
  </w:style>
  <w:style w:type="paragraph" w:styleId="NoSpacing">
    <w:name w:val="No Spacing"/>
    <w:link w:val="NoSpacingChar"/>
    <w:uiPriority w:val="1"/>
    <w:qFormat/>
    <w:rsid w:val="00CF3095"/>
    <w:rPr>
      <w:rFonts w:eastAsia="Times New Roman"/>
      <w:sz w:val="22"/>
      <w:szCs w:val="22"/>
      <w:lang w:val="en-US" w:eastAsia="en-US"/>
    </w:rPr>
  </w:style>
  <w:style w:type="character" w:customStyle="1" w:styleId="NoSpacingChar">
    <w:name w:val="No Spacing Char"/>
    <w:link w:val="NoSpacing"/>
    <w:uiPriority w:val="1"/>
    <w:rsid w:val="00CF3095"/>
    <w:rPr>
      <w:rFonts w:eastAsia="Times New Roman"/>
      <w:sz w:val="22"/>
      <w:szCs w:val="22"/>
      <w:lang w:val="en-US" w:eastAsia="en-US" w:bidi="ar-SA"/>
    </w:rPr>
  </w:style>
  <w:style w:type="character" w:customStyle="1" w:styleId="Heading1Char">
    <w:name w:val="Heading 1 Char"/>
    <w:link w:val="Heading1"/>
    <w:uiPriority w:val="9"/>
    <w:rsid w:val="00213030"/>
    <w:rPr>
      <w:rFonts w:ascii="Times New Roman" w:eastAsia="Times New Roman" w:hAnsi="Times New Roman"/>
      <w:b/>
      <w:color w:val="FF0000"/>
      <w:sz w:val="24"/>
      <w:szCs w:val="32"/>
      <w:lang w:val="en-US" w:eastAsia="en-US"/>
    </w:rPr>
  </w:style>
  <w:style w:type="character" w:customStyle="1" w:styleId="Heading3Char">
    <w:name w:val="Heading 3 Char"/>
    <w:link w:val="Heading3"/>
    <w:uiPriority w:val="9"/>
    <w:rsid w:val="000144C3"/>
    <w:rPr>
      <w:rFonts w:ascii="Calibri Light" w:eastAsia="Times New Roman" w:hAnsi="Calibri Light"/>
      <w:b/>
      <w:color w:val="2F5496"/>
      <w:sz w:val="24"/>
      <w:szCs w:val="24"/>
      <w:lang w:val="en-US" w:eastAsia="en-US"/>
    </w:rPr>
  </w:style>
  <w:style w:type="paragraph" w:customStyle="1" w:styleId="Default">
    <w:name w:val="Default"/>
    <w:rsid w:val="00CF3095"/>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39"/>
    <w:rsid w:val="00CF309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rsid w:val="00CF3095"/>
    <w:rPr>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ListParagraph">
    <w:name w:val="List Paragraph"/>
    <w:basedOn w:val="Normal"/>
    <w:uiPriority w:val="34"/>
    <w:qFormat/>
    <w:rsid w:val="000144C3"/>
    <w:pPr>
      <w:numPr>
        <w:numId w:val="1"/>
      </w:numPr>
      <w:spacing w:after="60"/>
      <w:ind w:left="714" w:hanging="357"/>
    </w:pPr>
  </w:style>
  <w:style w:type="character" w:customStyle="1" w:styleId="Heading2Char">
    <w:name w:val="Heading 2 Char"/>
    <w:link w:val="Heading2"/>
    <w:uiPriority w:val="9"/>
    <w:rsid w:val="00DD16D2"/>
    <w:rPr>
      <w:rFonts w:ascii="Calibri Light" w:eastAsia="Times New Roman" w:hAnsi="Calibri Light"/>
      <w:b/>
      <w:bCs/>
      <w:i/>
      <w:iCs/>
      <w:color w:val="2F5496"/>
      <w:sz w:val="28"/>
      <w:szCs w:val="28"/>
      <w:lang w:val="es-ES" w:eastAsia="en-US"/>
    </w:rPr>
  </w:style>
  <w:style w:type="paragraph" w:styleId="Title">
    <w:name w:val="Title"/>
    <w:basedOn w:val="Normal"/>
    <w:next w:val="Normal"/>
    <w:link w:val="TitleChar"/>
    <w:uiPriority w:val="10"/>
    <w:qFormat/>
    <w:rsid w:val="00DD16D2"/>
    <w:pPr>
      <w:spacing w:before="360" w:after="240"/>
      <w:jc w:val="center"/>
    </w:pPr>
    <w:rPr>
      <w:b/>
      <w:color w:val="2F5496"/>
      <w:sz w:val="36"/>
    </w:rPr>
  </w:style>
  <w:style w:type="character" w:customStyle="1" w:styleId="TitleChar">
    <w:name w:val="Title Char"/>
    <w:link w:val="Title"/>
    <w:uiPriority w:val="10"/>
    <w:rsid w:val="00DD16D2"/>
    <w:rPr>
      <w:b/>
      <w:color w:val="2F5496"/>
      <w:sz w:val="36"/>
      <w:szCs w:val="22"/>
      <w:lang w:val="es-ES" w:eastAsia="en-US"/>
    </w:rPr>
  </w:style>
  <w:style w:type="paragraph" w:styleId="Subtitle">
    <w:name w:val="Subtitle"/>
    <w:basedOn w:val="Default"/>
    <w:next w:val="Normal"/>
    <w:link w:val="SubtitleChar"/>
    <w:uiPriority w:val="11"/>
    <w:qFormat/>
    <w:rsid w:val="001E0F5C"/>
    <w:pPr>
      <w:spacing w:before="360" w:after="240" w:line="276" w:lineRule="auto"/>
      <w:jc w:val="center"/>
    </w:pPr>
    <w:rPr>
      <w:rFonts w:ascii="Calibri" w:hAnsi="Calibri"/>
      <w:b/>
    </w:rPr>
  </w:style>
  <w:style w:type="character" w:customStyle="1" w:styleId="SubtitleChar">
    <w:name w:val="Subtitle Char"/>
    <w:link w:val="Subtitle"/>
    <w:uiPriority w:val="11"/>
    <w:rsid w:val="001E0F5C"/>
    <w:rPr>
      <w:rFonts w:ascii="Calibri" w:hAnsi="Calibri"/>
      <w:b/>
      <w:color w:val="000000"/>
      <w:sz w:val="24"/>
      <w:szCs w:val="24"/>
      <w:lang w:val="en-US" w:eastAsia="en-US"/>
    </w:rPr>
  </w:style>
  <w:style w:type="paragraph" w:styleId="TOC1">
    <w:name w:val="toc 1"/>
    <w:hidden/>
    <w:uiPriority w:val="39"/>
    <w:rsid w:val="00F47300"/>
    <w:pPr>
      <w:spacing w:after="114" w:line="259" w:lineRule="auto"/>
      <w:ind w:left="157" w:right="58" w:hanging="10"/>
    </w:pPr>
    <w:rPr>
      <w:rFonts w:cs="Calibri"/>
      <w:color w:val="000000"/>
      <w:sz w:val="22"/>
      <w:szCs w:val="22"/>
      <w:lang w:val="en-GB" w:eastAsia="en-GB"/>
    </w:rPr>
  </w:style>
  <w:style w:type="paragraph" w:styleId="TOC2">
    <w:name w:val="toc 2"/>
    <w:hidden/>
    <w:uiPriority w:val="39"/>
    <w:rsid w:val="00F47300"/>
    <w:pPr>
      <w:spacing w:after="114" w:line="259" w:lineRule="auto"/>
      <w:ind w:left="378" w:right="58" w:hanging="10"/>
    </w:pPr>
    <w:rPr>
      <w:rFonts w:cs="Calibri"/>
      <w:color w:val="000000"/>
      <w:sz w:val="22"/>
      <w:szCs w:val="22"/>
      <w:lang w:val="en-GB" w:eastAsia="en-GB"/>
    </w:rPr>
  </w:style>
  <w:style w:type="paragraph" w:styleId="TOC3">
    <w:name w:val="toc 3"/>
    <w:hidden/>
    <w:uiPriority w:val="39"/>
    <w:rsid w:val="00F47300"/>
    <w:pPr>
      <w:spacing w:after="114" w:line="259" w:lineRule="auto"/>
      <w:ind w:left="596" w:right="58" w:hanging="10"/>
    </w:pPr>
    <w:rPr>
      <w:rFonts w:cs="Calibri"/>
      <w:color w:val="000000"/>
      <w:sz w:val="22"/>
      <w:szCs w:val="22"/>
      <w:lang w:val="en-GB" w:eastAsia="en-GB"/>
    </w:rPr>
  </w:style>
  <w:style w:type="character" w:customStyle="1" w:styleId="Heading4Char">
    <w:name w:val="Heading 4 Char"/>
    <w:link w:val="Heading4"/>
    <w:uiPriority w:val="9"/>
    <w:rsid w:val="00AD3DDC"/>
    <w:rPr>
      <w:rFonts w:eastAsia="Times New Roman"/>
      <w:b/>
      <w:bCs/>
      <w:sz w:val="28"/>
      <w:szCs w:val="28"/>
      <w:lang w:val="es-ES" w:eastAsia="en-US"/>
    </w:rPr>
  </w:style>
  <w:style w:type="character" w:customStyle="1" w:styleId="Heading5Char">
    <w:name w:val="Heading 5 Char"/>
    <w:link w:val="Heading5"/>
    <w:uiPriority w:val="9"/>
    <w:rsid w:val="00AD3DDC"/>
    <w:rPr>
      <w:rFonts w:eastAsia="Times New Roman"/>
      <w:b/>
      <w:bCs/>
      <w:i/>
      <w:iCs/>
      <w:sz w:val="26"/>
      <w:szCs w:val="26"/>
      <w:lang w:val="es-ES" w:eastAsia="en-US"/>
    </w:rPr>
  </w:style>
  <w:style w:type="character" w:customStyle="1" w:styleId="Heading6Char">
    <w:name w:val="Heading 6 Char"/>
    <w:link w:val="Heading6"/>
    <w:uiPriority w:val="9"/>
    <w:rsid w:val="00AD3DDC"/>
    <w:rPr>
      <w:rFonts w:eastAsia="Times New Roman"/>
      <w:b/>
      <w:bCs/>
      <w:sz w:val="22"/>
      <w:szCs w:val="22"/>
      <w:lang w:val="es-ES" w:eastAsia="en-US"/>
    </w:rPr>
  </w:style>
  <w:style w:type="character" w:customStyle="1" w:styleId="Heading7Char">
    <w:name w:val="Heading 7 Char"/>
    <w:link w:val="Heading7"/>
    <w:uiPriority w:val="9"/>
    <w:rsid w:val="00AD3DDC"/>
    <w:rPr>
      <w:rFonts w:eastAsia="Times New Roman"/>
      <w:sz w:val="24"/>
      <w:szCs w:val="24"/>
      <w:lang w:val="es-ES" w:eastAsia="en-US"/>
    </w:rPr>
  </w:style>
  <w:style w:type="character" w:customStyle="1" w:styleId="Heading8Char">
    <w:name w:val="Heading 8 Char"/>
    <w:link w:val="Heading8"/>
    <w:uiPriority w:val="9"/>
    <w:rsid w:val="00AD3DDC"/>
    <w:rPr>
      <w:rFonts w:eastAsia="Times New Roman"/>
      <w:i/>
      <w:iCs/>
      <w:sz w:val="24"/>
      <w:szCs w:val="24"/>
      <w:lang w:val="es-ES" w:eastAsia="en-US"/>
    </w:rPr>
  </w:style>
  <w:style w:type="character" w:customStyle="1" w:styleId="Heading9Char">
    <w:name w:val="Heading 9 Char"/>
    <w:link w:val="Heading9"/>
    <w:uiPriority w:val="9"/>
    <w:rsid w:val="00AD3DDC"/>
    <w:rPr>
      <w:rFonts w:ascii="Calibri Light" w:eastAsia="Times New Roman" w:hAnsi="Calibri Light"/>
      <w:sz w:val="22"/>
      <w:szCs w:val="22"/>
      <w:lang w:val="es-ES" w:eastAsia="en-US"/>
    </w:rPr>
  </w:style>
  <w:style w:type="character" w:styleId="Hyperlink">
    <w:name w:val="Hyperlink"/>
    <w:uiPriority w:val="99"/>
    <w:unhideWhenUsed/>
    <w:rsid w:val="00F12D7D"/>
    <w:rPr>
      <w:color w:val="0563C1"/>
      <w:u w:val="single"/>
    </w:rPr>
  </w:style>
  <w:style w:type="character" w:styleId="CommentReference">
    <w:name w:val="annotation reference"/>
    <w:semiHidden/>
    <w:rsid w:val="0015498D"/>
    <w:rPr>
      <w:sz w:val="16"/>
      <w:szCs w:val="16"/>
    </w:rPr>
  </w:style>
  <w:style w:type="paragraph" w:styleId="CommentText">
    <w:name w:val="annotation text"/>
    <w:basedOn w:val="Normal"/>
    <w:link w:val="CommentTextChar"/>
    <w:uiPriority w:val="99"/>
    <w:qFormat/>
    <w:rsid w:val="0015498D"/>
    <w:rPr>
      <w:sz w:val="20"/>
      <w:szCs w:val="20"/>
    </w:rPr>
  </w:style>
  <w:style w:type="paragraph" w:styleId="CommentSubject">
    <w:name w:val="annotation subject"/>
    <w:basedOn w:val="CommentText"/>
    <w:next w:val="CommentText"/>
    <w:semiHidden/>
    <w:rsid w:val="0015498D"/>
    <w:rPr>
      <w:b/>
      <w:bCs/>
    </w:rPr>
  </w:style>
  <w:style w:type="character" w:styleId="Emphasis">
    <w:name w:val="Emphasis"/>
    <w:uiPriority w:val="20"/>
    <w:qFormat/>
    <w:rsid w:val="00186E05"/>
    <w:rPr>
      <w:i/>
      <w:iCs/>
    </w:rPr>
  </w:style>
  <w:style w:type="character" w:customStyle="1" w:styleId="CommentTextChar">
    <w:name w:val="Comment Text Char"/>
    <w:link w:val="CommentText"/>
    <w:uiPriority w:val="99"/>
    <w:rsid w:val="006E558B"/>
    <w:rPr>
      <w:lang w:val="es-ES"/>
    </w:rPr>
  </w:style>
  <w:style w:type="paragraph" w:customStyle="1" w:styleId="Normal1">
    <w:name w:val="Normal1"/>
    <w:rsid w:val="00C744BE"/>
    <w:pPr>
      <w:spacing w:after="120" w:line="276" w:lineRule="auto"/>
      <w:jc w:val="both"/>
    </w:pPr>
    <w:rPr>
      <w:rFonts w:cs="Calibri"/>
      <w:sz w:val="22"/>
      <w:szCs w:val="22"/>
      <w:lang w:val="en-US" w:eastAsia="es-ES"/>
    </w:rPr>
  </w:style>
  <w:style w:type="paragraph" w:customStyle="1" w:styleId="Listavistosa-nfasis11">
    <w:name w:val="Lista vistosa - Énfasis 11"/>
    <w:basedOn w:val="Normal"/>
    <w:rsid w:val="00C744BE"/>
    <w:pPr>
      <w:numPr>
        <w:numId w:val="11"/>
      </w:numPr>
      <w:suppressAutoHyphens/>
      <w:spacing w:after="60"/>
      <w:ind w:leftChars="-1" w:left="714" w:hangingChars="1" w:hanging="357"/>
      <w:textDirection w:val="btLr"/>
      <w:textAlignment w:val="top"/>
      <w:outlineLvl w:val="0"/>
    </w:pPr>
    <w:rPr>
      <w:rFonts w:cs="Calibri"/>
      <w:position w:val="-1"/>
    </w:rPr>
  </w:style>
  <w:style w:type="character" w:customStyle="1" w:styleId="apple-converted-space">
    <w:name w:val="apple-converted-space"/>
    <w:rsid w:val="00C744BE"/>
  </w:style>
  <w:style w:type="character" w:customStyle="1" w:styleId="ng-isolate-scope">
    <w:name w:val="ng-isolate-scope"/>
    <w:rsid w:val="00C744BE"/>
  </w:style>
  <w:style w:type="character" w:customStyle="1" w:styleId="ng-binding">
    <w:name w:val="ng-binding"/>
    <w:rsid w:val="00C744BE"/>
  </w:style>
  <w:style w:type="character" w:customStyle="1" w:styleId="ng-scope">
    <w:name w:val="ng-scope"/>
    <w:rsid w:val="00C744BE"/>
  </w:style>
  <w:style w:type="paragraph" w:styleId="NormalWeb">
    <w:name w:val="Normal (Web)"/>
    <w:basedOn w:val="Normal"/>
    <w:uiPriority w:val="99"/>
    <w:semiHidden/>
    <w:unhideWhenUsed/>
    <w:rsid w:val="00C062E8"/>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Listavistosa-nfasis1">
    <w:name w:val="Lista vistosa - Énfasis 1"/>
    <w:basedOn w:val="Normal"/>
    <w:rsid w:val="006B4FA6"/>
    <w:pPr>
      <w:suppressAutoHyphens/>
      <w:spacing w:after="60"/>
      <w:ind w:leftChars="-1" w:left="714" w:hangingChars="1" w:hanging="357"/>
      <w:textDirection w:val="btLr"/>
      <w:textAlignment w:val="top"/>
      <w:outlineLvl w:val="0"/>
    </w:pPr>
    <w:rPr>
      <w:rFonts w:cs="Calibri"/>
      <w:position w:val="-1"/>
    </w:rPr>
  </w:style>
  <w:style w:type="character" w:customStyle="1" w:styleId="nlmarticle-title">
    <w:name w:val="nlm_article-title"/>
    <w:basedOn w:val="DefaultParagraphFont"/>
    <w:rsid w:val="00A92918"/>
  </w:style>
  <w:style w:type="character" w:customStyle="1" w:styleId="acopre">
    <w:name w:val="acopre"/>
    <w:basedOn w:val="DefaultParagraphFont"/>
    <w:rsid w:val="00A92918"/>
  </w:style>
  <w:style w:type="paragraph" w:styleId="DocumentMap">
    <w:name w:val="Document Map"/>
    <w:basedOn w:val="Normal"/>
    <w:link w:val="DocumentMapChar"/>
    <w:uiPriority w:val="99"/>
    <w:semiHidden/>
    <w:unhideWhenUsed/>
    <w:rsid w:val="00F67B45"/>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67B45"/>
    <w:rPr>
      <w:rFonts w:ascii="Times New Roman" w:hAnsi="Times New Roman"/>
      <w:sz w:val="24"/>
      <w:szCs w:val="24"/>
      <w:lang w:val="es-ES" w:eastAsia="en-US"/>
    </w:rPr>
  </w:style>
  <w:style w:type="paragraph" w:styleId="Revision">
    <w:name w:val="Revision"/>
    <w:hidden/>
    <w:uiPriority w:val="99"/>
    <w:semiHidden/>
    <w:rsid w:val="00B94659"/>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7973">
      <w:bodyDiv w:val="1"/>
      <w:marLeft w:val="0"/>
      <w:marRight w:val="0"/>
      <w:marTop w:val="0"/>
      <w:marBottom w:val="0"/>
      <w:divBdr>
        <w:top w:val="none" w:sz="0" w:space="0" w:color="auto"/>
        <w:left w:val="none" w:sz="0" w:space="0" w:color="auto"/>
        <w:bottom w:val="none" w:sz="0" w:space="0" w:color="auto"/>
        <w:right w:val="none" w:sz="0" w:space="0" w:color="auto"/>
      </w:divBdr>
    </w:div>
    <w:div w:id="20450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inonline.org/HOL/AuthorProfile?action=edit&amp;search_name=Papdima%2C%20Raluca&amp;collection=journals" TargetMode="External"/><Relationship Id="rId18" Type="http://schemas.openxmlformats.org/officeDocument/2006/relationships/hyperlink" Target="https://heinonline.org/HOL/AuthorProfile?action=edit&amp;search_name=Wagner%2C%20Constance%20Z.&amp;collection=journal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heinonline.org/HOL/Page?public=true&amp;handle=hein.journals/sufflr47&amp;div=23&amp;start_page=397&amp;collection=journals&amp;set_as_cursor=0&amp;men_tab=srchresults" TargetMode="External"/><Relationship Id="rId17" Type="http://schemas.openxmlformats.org/officeDocument/2006/relationships/hyperlink" Target="https://heinonline.org/HOL/AuthorProfile?action=edit&amp;search_name=O%27Connor%2C%20Niall&amp;collection=journals"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heinonline.org/HOL/Page?public=true&amp;handle=hein.journals/utrecht15&amp;div=9&amp;start_page=16&amp;collection=journals&amp;set_as_cursor=0&amp;men_tab=srchresults" TargetMode="External"/><Relationship Id="rId20" Type="http://schemas.openxmlformats.org/officeDocument/2006/relationships/hyperlink" Target="https://heinonline.org/HOL/AuthorProfile?action=edit&amp;search_name=Sunko%2C%20Ana-Maria&amp;collection=journ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inonline.org/HOL/AuthorProfile?action=edit&amp;search_name=Montour%2C%20Lyndsay%20J.&amp;collection=journals" TargetMode="External"/><Relationship Id="rId24"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heinonline.org/HOL/AuthorProfile?action=edit&amp;search_name=Mulder%2C%20Jotte&amp;collection=journals" TargetMode="External"/><Relationship Id="rId23" Type="http://schemas.openxmlformats.org/officeDocument/2006/relationships/fontTable" Target="fontTable.xml"/><Relationship Id="rId10" Type="http://schemas.openxmlformats.org/officeDocument/2006/relationships/hyperlink" Target="https://www.google.rs/search?hl=sr&amp;tbo=p&amp;tbm=bks&amp;q=inauthor:%22Hein+K%C3%B6tz%22" TargetMode="External"/><Relationship Id="rId19" Type="http://schemas.openxmlformats.org/officeDocument/2006/relationships/hyperlink" Target="https://heinonline.org/HOL/Page?public=true&amp;handle=hein.journals/stdtlp37&amp;div=22&amp;start_page=208&amp;collection=journals&amp;set_as_cursor=0&amp;men_tab=srchresul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inonline.org/HOL/AuthorProfile?action=edit&amp;search_name=Syzdlo%2C%20Marek&amp;collection=journal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2135E0028DB040B9CE3986389DBC26" ma:contentTypeVersion="10" ma:contentTypeDescription="Skapa ett nytt dokument." ma:contentTypeScope="" ma:versionID="61d30585b8e744ce91b9f1d44db33dcb">
  <xsd:schema xmlns:xsd="http://www.w3.org/2001/XMLSchema" xmlns:xs="http://www.w3.org/2001/XMLSchema" xmlns:p="http://schemas.microsoft.com/office/2006/metadata/properties" xmlns:ns3="5676eed7-d6e6-44fa-9352-53ac64a1abcb" targetNamespace="http://schemas.microsoft.com/office/2006/metadata/properties" ma:root="true" ma:fieldsID="2e7d87cdc0d621e1084ebecec808491f" ns3:_="">
    <xsd:import namespace="5676eed7-d6e6-44fa-9352-53ac64a1ab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6eed7-d6e6-44fa-9352-53ac64a1a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EB34E-97AC-4972-A0AE-4B47C6E8E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6eed7-d6e6-44fa-9352-53ac64a1a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44FCE-C081-406A-A91B-2F5CDC549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1DD03-464D-46E3-A0CE-CDB755B73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23685</Words>
  <Characters>135009</Characters>
  <Application>Microsoft Office Word</Application>
  <DocSecurity>0</DocSecurity>
  <Lines>1125</Lines>
  <Paragraphs>316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158378</CharactersWithSpaces>
  <SharedDoc>false</SharedDoc>
  <HLinks>
    <vt:vector size="114" baseType="variant">
      <vt:variant>
        <vt:i4>4653146</vt:i4>
      </vt:variant>
      <vt:variant>
        <vt:i4>57</vt:i4>
      </vt:variant>
      <vt:variant>
        <vt:i4>0</vt:i4>
      </vt:variant>
      <vt:variant>
        <vt:i4>5</vt:i4>
      </vt:variant>
      <vt:variant>
        <vt:lpwstr>http://www.srlp.org/</vt:lpwstr>
      </vt:variant>
      <vt:variant>
        <vt:lpwstr/>
      </vt:variant>
      <vt:variant>
        <vt:i4>2621566</vt:i4>
      </vt:variant>
      <vt:variant>
        <vt:i4>54</vt:i4>
      </vt:variant>
      <vt:variant>
        <vt:i4>0</vt:i4>
      </vt:variant>
      <vt:variant>
        <vt:i4>5</vt:i4>
      </vt:variant>
      <vt:variant>
        <vt:lpwstr>http://www.hrc.org/</vt:lpwstr>
      </vt:variant>
      <vt:variant>
        <vt:lpwstr/>
      </vt:variant>
      <vt:variant>
        <vt:i4>2883635</vt:i4>
      </vt:variant>
      <vt:variant>
        <vt:i4>51</vt:i4>
      </vt:variant>
      <vt:variant>
        <vt:i4>0</vt:i4>
      </vt:variant>
      <vt:variant>
        <vt:i4>5</vt:i4>
      </vt:variant>
      <vt:variant>
        <vt:lpwstr>http://www.transgenderlaw.org/</vt:lpwstr>
      </vt:variant>
      <vt:variant>
        <vt:lpwstr/>
      </vt:variant>
      <vt:variant>
        <vt:i4>2162794</vt:i4>
      </vt:variant>
      <vt:variant>
        <vt:i4>48</vt:i4>
      </vt:variant>
      <vt:variant>
        <vt:i4>0</vt:i4>
      </vt:variant>
      <vt:variant>
        <vt:i4>5</vt:i4>
      </vt:variant>
      <vt:variant>
        <vt:lpwstr>http://www.lambdalegal.org/</vt:lpwstr>
      </vt:variant>
      <vt:variant>
        <vt:lpwstr/>
      </vt:variant>
      <vt:variant>
        <vt:i4>4522071</vt:i4>
      </vt:variant>
      <vt:variant>
        <vt:i4>45</vt:i4>
      </vt:variant>
      <vt:variant>
        <vt:i4>0</vt:i4>
      </vt:variant>
      <vt:variant>
        <vt:i4>5</vt:i4>
      </vt:variant>
      <vt:variant>
        <vt:lpwstr>javascript:;</vt:lpwstr>
      </vt:variant>
      <vt:variant>
        <vt:lpwstr/>
      </vt:variant>
      <vt:variant>
        <vt:i4>7274596</vt:i4>
      </vt:variant>
      <vt:variant>
        <vt:i4>42</vt:i4>
      </vt:variant>
      <vt:variant>
        <vt:i4>0</vt:i4>
      </vt:variant>
      <vt:variant>
        <vt:i4>5</vt:i4>
      </vt:variant>
      <vt:variant>
        <vt:lpwstr>https://www.emerald.com/insight/publication/issn/1368-5201</vt:lpwstr>
      </vt:variant>
      <vt:variant>
        <vt:lpwstr/>
      </vt:variant>
      <vt:variant>
        <vt:i4>1900548</vt:i4>
      </vt:variant>
      <vt:variant>
        <vt:i4>39</vt:i4>
      </vt:variant>
      <vt:variant>
        <vt:i4>0</vt:i4>
      </vt:variant>
      <vt:variant>
        <vt:i4>5</vt:i4>
      </vt:variant>
      <vt:variant>
        <vt:lpwstr>https://www.emerald.com/insight/search?q=Petter%20Gottschalk</vt:lpwstr>
      </vt:variant>
      <vt:variant>
        <vt:lpwstr/>
      </vt:variant>
      <vt:variant>
        <vt:i4>1835094</vt:i4>
      </vt:variant>
      <vt:variant>
        <vt:i4>36</vt:i4>
      </vt:variant>
      <vt:variant>
        <vt:i4>0</vt:i4>
      </vt:variant>
      <vt:variant>
        <vt:i4>5</vt:i4>
      </vt:variant>
      <vt:variant>
        <vt:lpwstr>https://doi.org/10.1177/0891243207313928</vt:lpwstr>
      </vt:variant>
      <vt:variant>
        <vt:lpwstr/>
      </vt:variant>
      <vt:variant>
        <vt:i4>524317</vt:i4>
      </vt:variant>
      <vt:variant>
        <vt:i4>33</vt:i4>
      </vt:variant>
      <vt:variant>
        <vt:i4>0</vt:i4>
      </vt:variant>
      <vt:variant>
        <vt:i4>5</vt:i4>
      </vt:variant>
      <vt:variant>
        <vt:lpwstr>https://doi.org/10.1007/s10961-005-2580-6</vt:lpwstr>
      </vt:variant>
      <vt:variant>
        <vt:lpwstr/>
      </vt:variant>
      <vt:variant>
        <vt:i4>6094939</vt:i4>
      </vt:variant>
      <vt:variant>
        <vt:i4>30</vt:i4>
      </vt:variant>
      <vt:variant>
        <vt:i4>0</vt:i4>
      </vt:variant>
      <vt:variant>
        <vt:i4>5</vt:i4>
      </vt:variant>
      <vt:variant>
        <vt:lpwstr>https://doi.org/10.1016/j.respol.2012.11.004</vt:lpwstr>
      </vt:variant>
      <vt:variant>
        <vt:lpwstr/>
      </vt:variant>
      <vt:variant>
        <vt:i4>2359395</vt:i4>
      </vt:variant>
      <vt:variant>
        <vt:i4>27</vt:i4>
      </vt:variant>
      <vt:variant>
        <vt:i4>0</vt:i4>
      </vt:variant>
      <vt:variant>
        <vt:i4>5</vt:i4>
      </vt:variant>
      <vt:variant>
        <vt:lpwstr>https://doi.org/10.2777/936</vt:lpwstr>
      </vt:variant>
      <vt:variant>
        <vt:lpwstr/>
      </vt:variant>
      <vt:variant>
        <vt:i4>131101</vt:i4>
      </vt:variant>
      <vt:variant>
        <vt:i4>24</vt:i4>
      </vt:variant>
      <vt:variant>
        <vt:i4>0</vt:i4>
      </vt:variant>
      <vt:variant>
        <vt:i4>5</vt:i4>
      </vt:variant>
      <vt:variant>
        <vt:lpwstr>https://doi.org/10.1007/s11948-011-9344-5</vt:lpwstr>
      </vt:variant>
      <vt:variant>
        <vt:lpwstr/>
      </vt:variant>
      <vt:variant>
        <vt:i4>1310742</vt:i4>
      </vt:variant>
      <vt:variant>
        <vt:i4>21</vt:i4>
      </vt:variant>
      <vt:variant>
        <vt:i4>0</vt:i4>
      </vt:variant>
      <vt:variant>
        <vt:i4>5</vt:i4>
      </vt:variant>
      <vt:variant>
        <vt:lpwstr>https://www.google.rs/search?hl=sr&amp;tbo=p&amp;tbm=bks&amp;q=inauthor:%22Hein+K%C3%B6tz%22</vt:lpwstr>
      </vt:variant>
      <vt:variant>
        <vt:lpwstr/>
      </vt:variant>
      <vt:variant>
        <vt:i4>458765</vt:i4>
      </vt:variant>
      <vt:variant>
        <vt:i4>15</vt:i4>
      </vt:variant>
      <vt:variant>
        <vt:i4>0</vt:i4>
      </vt:variant>
      <vt:variant>
        <vt:i4>5</vt:i4>
      </vt:variant>
      <vt:variant>
        <vt:lpwstr>https://plato.stanford.edu/archives/win2017/entries/feminism-law/</vt:lpwstr>
      </vt:variant>
      <vt:variant>
        <vt:lpwstr/>
      </vt:variant>
      <vt:variant>
        <vt:i4>6225990</vt:i4>
      </vt:variant>
      <vt:variant>
        <vt:i4>12</vt:i4>
      </vt:variant>
      <vt:variant>
        <vt:i4>0</vt:i4>
      </vt:variant>
      <vt:variant>
        <vt:i4>5</vt:i4>
      </vt:variant>
      <vt:variant>
        <vt:lpwstr>https://www.elgaronline.com/view/edcoll/9781786439680/9781786439680.00009.xml</vt:lpwstr>
      </vt:variant>
      <vt:variant>
        <vt:lpwstr/>
      </vt:variant>
      <vt:variant>
        <vt:i4>524312</vt:i4>
      </vt:variant>
      <vt:variant>
        <vt:i4>9</vt:i4>
      </vt:variant>
      <vt:variant>
        <vt:i4>0</vt:i4>
      </vt:variant>
      <vt:variant>
        <vt:i4>5</vt:i4>
      </vt:variant>
      <vt:variant>
        <vt:lpwstr>https://rm.coe.int/16805a1cb6</vt:lpwstr>
      </vt:variant>
      <vt:variant>
        <vt:lpwstr/>
      </vt:variant>
      <vt:variant>
        <vt:i4>6488111</vt:i4>
      </vt:variant>
      <vt:variant>
        <vt:i4>6</vt:i4>
      </vt:variant>
      <vt:variant>
        <vt:i4>0</vt:i4>
      </vt:variant>
      <vt:variant>
        <vt:i4>5</vt:i4>
      </vt:variant>
      <vt:variant>
        <vt:lpwstr>https://www.unicef.org/rosa/media/1761/file/Gender glossary of terms and concepts .pdf</vt:lpwstr>
      </vt:variant>
      <vt:variant>
        <vt:lpwstr/>
      </vt:variant>
      <vt:variant>
        <vt:i4>4784132</vt:i4>
      </vt:variant>
      <vt:variant>
        <vt:i4>3</vt:i4>
      </vt:variant>
      <vt:variant>
        <vt:i4>0</vt:i4>
      </vt:variant>
      <vt:variant>
        <vt:i4>5</vt:i4>
      </vt:variant>
      <vt:variant>
        <vt:lpwstr>https://eige.europa.eu/thesaurus/overview</vt:lpwstr>
      </vt:variant>
      <vt:variant>
        <vt:lpwstr/>
      </vt:variant>
      <vt:variant>
        <vt:i4>7864423</vt:i4>
      </vt:variant>
      <vt:variant>
        <vt:i4>0</vt:i4>
      </vt:variant>
      <vt:variant>
        <vt:i4>0</vt:i4>
      </vt:variant>
      <vt:variant>
        <vt:i4>5</vt:i4>
      </vt:variant>
      <vt:variant>
        <vt:lpwstr>https://www.utupub.fi/bitstream/handle/10024/148958/AnnalesB508Sanmartin.pdf?sequence=1&amp;isAllowed=y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Pavlovic</dc:creator>
  <cp:lastModifiedBy>Korisnik</cp:lastModifiedBy>
  <cp:revision>2</cp:revision>
  <dcterms:created xsi:type="dcterms:W3CDTF">2020-12-01T14:38:00Z</dcterms:created>
  <dcterms:modified xsi:type="dcterms:W3CDTF">2020-12-01T14:38:00Z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0x010100172135E0028DB040B9CE3986389DBC26</vt:lpwstr>
  </property>
</Properties>
</file>