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95"/>
        <w:tblW w:w="1008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1012"/>
        <w:gridCol w:w="939"/>
        <w:gridCol w:w="3960"/>
        <w:gridCol w:w="3781"/>
      </w:tblGrid>
      <w:tr w:rsidR="006E0B43" w:rsidRPr="00335FFB" w:rsidTr="00EB439D">
        <w:trPr>
          <w:trHeight w:val="2343"/>
        </w:trPr>
        <w:tc>
          <w:tcPr>
            <w:tcW w:w="2324" w:type="dxa"/>
            <w:gridSpan w:val="3"/>
          </w:tcPr>
          <w:p w:rsidR="006E0B43" w:rsidRPr="00335FFB" w:rsidRDefault="00A365B9" w:rsidP="00EB439D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val="sr-Latn-RS" w:eastAsia="sr-Latn-RS"/>
              </w:rPr>
              <w:drawing>
                <wp:anchor distT="152400" distB="152400" distL="152400" distR="152400" simplePos="0" relativeHeight="251657216" behindDoc="0" locked="0" layoutInCell="1" allowOverlap="1" wp14:anchorId="1810C456" wp14:editId="5648C925">
                  <wp:simplePos x="0" y="0"/>
                  <wp:positionH relativeFrom="page">
                    <wp:posOffset>-53340</wp:posOffset>
                  </wp:positionH>
                  <wp:positionV relativeFrom="page">
                    <wp:posOffset>8255</wp:posOffset>
                  </wp:positionV>
                  <wp:extent cx="1101090" cy="1362075"/>
                  <wp:effectExtent l="0" t="0" r="3810" b="9525"/>
                  <wp:wrapThrough wrapText="bothSides">
                    <wp:wrapPolygon edited="0">
                      <wp:start x="0" y="0"/>
                      <wp:lineTo x="0" y="21449"/>
                      <wp:lineTo x="21301" y="21449"/>
                      <wp:lineTo x="21301" y="0"/>
                      <wp:lineTo x="0" y="0"/>
                    </wp:wrapPolygon>
                  </wp:wrapThrough>
                  <wp:docPr id="6" name="Сли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2" w:type="dxa"/>
          </w:tcPr>
          <w:p w:rsidR="006E0B43" w:rsidRPr="00335FFB" w:rsidRDefault="006E0B43" w:rsidP="00335FFB">
            <w:pPr>
              <w:spacing w:after="0" w:line="240" w:lineRule="auto"/>
            </w:pPr>
          </w:p>
        </w:tc>
        <w:tc>
          <w:tcPr>
            <w:tcW w:w="3784" w:type="dxa"/>
          </w:tcPr>
          <w:p w:rsidR="006E0B43" w:rsidRPr="00335FFB" w:rsidRDefault="00A365B9" w:rsidP="00335FFB">
            <w:pPr>
              <w:spacing w:after="0" w:line="240" w:lineRule="auto"/>
              <w:jc w:val="center"/>
            </w:pPr>
            <w:r>
              <w:rPr>
                <w:noProof/>
                <w:lang w:val="sr-Latn-RS" w:eastAsia="sr-Latn-RS"/>
              </w:rPr>
              <w:drawing>
                <wp:anchor distT="152400" distB="152400" distL="152400" distR="152400" simplePos="0" relativeHeight="251658240" behindDoc="0" locked="0" layoutInCell="1" allowOverlap="1" wp14:anchorId="09B61D71" wp14:editId="2A941E31">
                  <wp:simplePos x="0" y="0"/>
                  <wp:positionH relativeFrom="page">
                    <wp:posOffset>673100</wp:posOffset>
                  </wp:positionH>
                  <wp:positionV relativeFrom="page">
                    <wp:posOffset>357505</wp:posOffset>
                  </wp:positionV>
                  <wp:extent cx="1689100" cy="561975"/>
                  <wp:effectExtent l="0" t="0" r="6350" b="9525"/>
                  <wp:wrapThrough wrapText="bothSides">
                    <wp:wrapPolygon edited="0">
                      <wp:start x="0" y="0"/>
                      <wp:lineTo x="0" y="21234"/>
                      <wp:lineTo x="21438" y="21234"/>
                      <wp:lineTo x="21438" y="0"/>
                      <wp:lineTo x="0" y="0"/>
                    </wp:wrapPolygon>
                  </wp:wrapThrough>
                  <wp:docPr id="7" name="Слик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0B43" w:rsidRPr="00335FFB" w:rsidTr="00F76771">
        <w:tc>
          <w:tcPr>
            <w:tcW w:w="388" w:type="dxa"/>
            <w:tcBorders>
              <w:bottom w:val="single" w:sz="4" w:space="0" w:color="auto"/>
            </w:tcBorders>
          </w:tcPr>
          <w:p w:rsidR="006E0B43" w:rsidRPr="002F7195" w:rsidRDefault="006E0B43" w:rsidP="00335F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6E0B43" w:rsidRDefault="00062F2D" w:rsidP="00AF6E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АЈ</w:t>
            </w:r>
          </w:p>
          <w:p w:rsidR="006E0B43" w:rsidRPr="00062F2D" w:rsidRDefault="00062F2D" w:rsidP="00062F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  <w:r w:rsidR="00D207F3" w:rsidRPr="00D66D68">
              <w:rPr>
                <w:rFonts w:ascii="Arial" w:hAnsi="Arial" w:cs="Arial"/>
                <w:sz w:val="20"/>
                <w:szCs w:val="20"/>
                <w:lang w:val="en-US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6E0B43" w:rsidRPr="002F7195" w:rsidRDefault="006E0B43" w:rsidP="00335F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E0B43" w:rsidRPr="00335FFB" w:rsidRDefault="006E0B43" w:rsidP="00335FFB">
            <w:pPr>
              <w:spacing w:after="0" w:line="240" w:lineRule="auto"/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6E0B43" w:rsidRPr="00335FFB" w:rsidRDefault="006E0B43" w:rsidP="00335FFB">
            <w:pPr>
              <w:spacing w:after="0" w:line="240" w:lineRule="auto"/>
              <w:jc w:val="center"/>
            </w:pPr>
          </w:p>
        </w:tc>
      </w:tr>
    </w:tbl>
    <w:p w:rsidR="006E0B43" w:rsidRPr="0074480E" w:rsidRDefault="006E0B43" w:rsidP="00A43EA4">
      <w:pPr>
        <w:pStyle w:val="FreeFormAA"/>
        <w:spacing w:line="288" w:lineRule="auto"/>
        <w:rPr>
          <w:rFonts w:ascii="Arial" w:hAnsi="Arial" w:cs="Arial"/>
          <w:spacing w:val="-1"/>
          <w:sz w:val="20"/>
          <w:lang w:val="sr-Cyrl-CS"/>
        </w:rPr>
      </w:pPr>
      <w:proofErr w:type="spellStart"/>
      <w:proofErr w:type="gramStart"/>
      <w:r w:rsidRPr="0074480E">
        <w:rPr>
          <w:rFonts w:ascii="Arial" w:hAnsi="Arial" w:cs="Arial"/>
          <w:spacing w:val="-1"/>
          <w:sz w:val="20"/>
        </w:rPr>
        <w:t>бр</w:t>
      </w:r>
      <w:proofErr w:type="spellEnd"/>
      <w:proofErr w:type="gramEnd"/>
      <w:r w:rsidRPr="0074480E">
        <w:rPr>
          <w:rFonts w:ascii="Arial" w:hAnsi="Arial" w:cs="Arial"/>
          <w:spacing w:val="-1"/>
          <w:sz w:val="20"/>
        </w:rPr>
        <w:t>.</w:t>
      </w:r>
      <w:r w:rsidR="00A7488D">
        <w:rPr>
          <w:rFonts w:ascii="Arial" w:hAnsi="Arial" w:cs="Arial"/>
          <w:spacing w:val="-1"/>
          <w:sz w:val="20"/>
          <w:lang w:val="sr-Cyrl-CS"/>
        </w:rPr>
        <w:t xml:space="preserve"> </w:t>
      </w:r>
      <w:r w:rsidR="00062F2D">
        <w:rPr>
          <w:rFonts w:ascii="Arial" w:hAnsi="Arial" w:cs="Arial"/>
          <w:spacing w:val="-1"/>
          <w:sz w:val="20"/>
          <w:lang w:val="sr-Cyrl-CS"/>
        </w:rPr>
        <w:t>011</w:t>
      </w:r>
      <w:r w:rsidR="00A7488D">
        <w:rPr>
          <w:rFonts w:ascii="Arial" w:hAnsi="Arial" w:cs="Arial"/>
          <w:spacing w:val="-1"/>
          <w:sz w:val="20"/>
          <w:lang w:val="sr-Cyrl-CS"/>
        </w:rPr>
        <w:t>-00-</w:t>
      </w:r>
      <w:r w:rsidR="00062F2D">
        <w:rPr>
          <w:rFonts w:ascii="Arial" w:hAnsi="Arial" w:cs="Arial"/>
          <w:spacing w:val="-1"/>
          <w:sz w:val="20"/>
          <w:lang w:val="sr-Cyrl-CS"/>
        </w:rPr>
        <w:t>44</w:t>
      </w:r>
      <w:r w:rsidR="00EB439D">
        <w:rPr>
          <w:rFonts w:ascii="Arial" w:hAnsi="Arial" w:cs="Arial"/>
          <w:spacing w:val="-1"/>
          <w:sz w:val="20"/>
          <w:lang w:val="sr-Cyrl-CS"/>
        </w:rPr>
        <w:t>/201</w:t>
      </w:r>
      <w:r w:rsidR="00062F2D">
        <w:rPr>
          <w:rFonts w:ascii="Arial" w:hAnsi="Arial" w:cs="Arial"/>
          <w:spacing w:val="-1"/>
          <w:sz w:val="20"/>
          <w:lang w:val="sr-Cyrl-CS"/>
        </w:rPr>
        <w:t>7</w:t>
      </w:r>
      <w:r w:rsidR="00EB439D">
        <w:rPr>
          <w:rFonts w:ascii="Arial" w:hAnsi="Arial" w:cs="Arial"/>
          <w:spacing w:val="-1"/>
          <w:sz w:val="20"/>
          <w:lang w:val="sr-Cyrl-CS"/>
        </w:rPr>
        <w:t>-0</w:t>
      </w:r>
      <w:r w:rsidR="00062F2D">
        <w:rPr>
          <w:rFonts w:ascii="Arial" w:hAnsi="Arial" w:cs="Arial"/>
          <w:spacing w:val="-1"/>
          <w:sz w:val="20"/>
          <w:lang w:val="sr-Cyrl-CS"/>
        </w:rPr>
        <w:t>3</w:t>
      </w:r>
      <w:r w:rsidRPr="0074480E">
        <w:rPr>
          <w:rFonts w:ascii="Arial" w:hAnsi="Arial" w:cs="Arial"/>
          <w:spacing w:val="-1"/>
          <w:sz w:val="20"/>
        </w:rPr>
        <w:t xml:space="preserve">  </w:t>
      </w:r>
      <w:r w:rsidRPr="0074480E">
        <w:rPr>
          <w:rFonts w:ascii="Arial" w:hAnsi="Arial" w:cs="Arial"/>
          <w:spacing w:val="-1"/>
          <w:sz w:val="20"/>
          <w:lang w:val="sr-Cyrl-CS"/>
        </w:rPr>
        <w:t xml:space="preserve"> </w:t>
      </w:r>
      <w:r w:rsidR="00A7488D">
        <w:rPr>
          <w:rFonts w:ascii="Arial" w:hAnsi="Arial" w:cs="Arial"/>
          <w:spacing w:val="-1"/>
          <w:sz w:val="20"/>
        </w:rPr>
        <w:t xml:space="preserve"> </w:t>
      </w:r>
      <w:proofErr w:type="spellStart"/>
      <w:r w:rsidR="00A7488D">
        <w:rPr>
          <w:rFonts w:ascii="Arial" w:hAnsi="Arial" w:cs="Arial"/>
          <w:spacing w:val="-1"/>
          <w:sz w:val="20"/>
        </w:rPr>
        <w:t>датум</w:t>
      </w:r>
      <w:proofErr w:type="spellEnd"/>
      <w:r w:rsidR="00A7488D">
        <w:rPr>
          <w:rFonts w:ascii="Arial" w:hAnsi="Arial" w:cs="Arial"/>
          <w:spacing w:val="-1"/>
          <w:sz w:val="20"/>
        </w:rPr>
        <w:t xml:space="preserve">: </w:t>
      </w:r>
      <w:r w:rsidR="004D6229">
        <w:rPr>
          <w:rFonts w:ascii="Arial" w:hAnsi="Arial" w:cs="Arial"/>
          <w:spacing w:val="-1"/>
          <w:sz w:val="20"/>
        </w:rPr>
        <w:t>7</w:t>
      </w:r>
      <w:r w:rsidR="00D8325C">
        <w:rPr>
          <w:rFonts w:ascii="Arial" w:hAnsi="Arial" w:cs="Arial"/>
          <w:spacing w:val="-1"/>
          <w:sz w:val="20"/>
        </w:rPr>
        <w:t>.</w:t>
      </w:r>
      <w:r w:rsidR="00062F2D">
        <w:rPr>
          <w:rFonts w:ascii="Arial" w:hAnsi="Arial" w:cs="Arial"/>
          <w:spacing w:val="-1"/>
          <w:sz w:val="20"/>
          <w:lang w:val="sr-Cyrl-CS"/>
        </w:rPr>
        <w:t xml:space="preserve"> август </w:t>
      </w:r>
      <w:r w:rsidRPr="0074480E">
        <w:rPr>
          <w:rFonts w:ascii="Arial" w:hAnsi="Arial" w:cs="Arial"/>
          <w:spacing w:val="-1"/>
          <w:sz w:val="20"/>
          <w:lang w:val="sr-Cyrl-CS"/>
        </w:rPr>
        <w:t>201</w:t>
      </w:r>
      <w:r w:rsidR="00062F2D">
        <w:rPr>
          <w:rFonts w:ascii="Arial" w:hAnsi="Arial" w:cs="Arial"/>
          <w:spacing w:val="-1"/>
          <w:sz w:val="20"/>
        </w:rPr>
        <w:t>7</w:t>
      </w:r>
      <w:r w:rsidRPr="0074480E">
        <w:rPr>
          <w:rFonts w:ascii="Arial" w:hAnsi="Arial" w:cs="Arial"/>
          <w:spacing w:val="-1"/>
          <w:sz w:val="20"/>
          <w:lang w:val="sr-Cyrl-CS"/>
        </w:rPr>
        <w:t>.</w:t>
      </w:r>
    </w:p>
    <w:p w:rsidR="00EB439D" w:rsidRDefault="00EB439D" w:rsidP="00A43EA4">
      <w:pPr>
        <w:pStyle w:val="FreeFormAA"/>
        <w:spacing w:line="288" w:lineRule="auto"/>
        <w:rPr>
          <w:rFonts w:ascii="Arial" w:hAnsi="Arial"/>
          <w:spacing w:val="-1"/>
          <w:sz w:val="20"/>
          <w:lang w:val="sr-Cyrl-CS"/>
        </w:rPr>
      </w:pPr>
    </w:p>
    <w:p w:rsidR="005A4583" w:rsidRDefault="005A4583" w:rsidP="006A1745">
      <w:pPr>
        <w:spacing w:after="240" w:line="280" w:lineRule="exact"/>
        <w:mirrorIndents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</w:p>
    <w:p w:rsidR="006A1745" w:rsidRDefault="006A1745" w:rsidP="006A1745">
      <w:pPr>
        <w:spacing w:after="240" w:line="280" w:lineRule="exact"/>
        <w:mirrorIndents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  <w:r>
        <w:rPr>
          <w:rFonts w:ascii="Arial" w:eastAsia="ヒラギノ角ゴ Pro W3" w:hAnsi="Arial" w:cs="Arial"/>
          <w:color w:val="000000"/>
          <w:lang w:val="sr-Cyrl-RS" w:eastAsia="sr-Cyrl-CS"/>
        </w:rPr>
        <w:t>Поступајући у оквиру законом прописане надлежности</w:t>
      </w:r>
      <w:r w:rsidR="0074480E">
        <w:rPr>
          <w:rStyle w:val="FootnoteReference"/>
          <w:rFonts w:ascii="Arial" w:eastAsia="ヒラギノ角ゴ Pro W3" w:hAnsi="Arial" w:cs="Arial"/>
          <w:color w:val="000000"/>
          <w:lang w:val="sr-Cyrl-RS" w:eastAsia="sr-Cyrl-CS"/>
        </w:rPr>
        <w:footnoteReference w:id="1"/>
      </w:r>
      <w:r>
        <w:rPr>
          <w:rFonts w:ascii="Arial" w:eastAsia="ヒラギノ角ゴ Pro W3" w:hAnsi="Arial" w:cs="Arial"/>
          <w:color w:val="000000"/>
          <w:lang w:val="sr-Cyrl-RS" w:eastAsia="sr-Cyrl-CS"/>
        </w:rPr>
        <w:t>, Повереница за заштиту равноправности</w:t>
      </w:r>
      <w:r w:rsidR="004820A7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>
        <w:rPr>
          <w:rFonts w:ascii="Arial" w:eastAsia="ヒラギノ角ゴ Pro W3" w:hAnsi="Arial" w:cs="Arial"/>
          <w:color w:val="000000"/>
          <w:lang w:val="sr-Cyrl-RS" w:eastAsia="sr-Cyrl-CS"/>
        </w:rPr>
        <w:t xml:space="preserve"> даје</w:t>
      </w:r>
    </w:p>
    <w:p w:rsidR="006A1745" w:rsidRDefault="006A1745" w:rsidP="006A1745">
      <w:pPr>
        <w:spacing w:after="180" w:line="240" w:lineRule="auto"/>
        <w:jc w:val="center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МИШЉЕЊЕ</w:t>
      </w:r>
    </w:p>
    <w:p w:rsidR="006A1745" w:rsidRDefault="006A1745" w:rsidP="006A1745">
      <w:pPr>
        <w:spacing w:after="18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A7488D">
        <w:rPr>
          <w:rFonts w:ascii="Arial" w:hAnsi="Arial" w:cs="Arial"/>
          <w:b/>
          <w:bCs/>
          <w:color w:val="000000"/>
          <w:sz w:val="28"/>
          <w:szCs w:val="28"/>
        </w:rPr>
        <w:t>Нацрт закона о јединственом матичном броју грађана</w:t>
      </w:r>
      <w:r w:rsidR="002E5F3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5A4583" w:rsidRDefault="005A4583" w:rsidP="006A1745">
      <w:pPr>
        <w:spacing w:after="18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F6B88" w:rsidRPr="00CA72E9" w:rsidRDefault="00A7488D" w:rsidP="008F6B88">
      <w:pPr>
        <w:spacing w:after="180" w:line="280" w:lineRule="exact"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  <w:r w:rsidRPr="008F6B88">
        <w:rPr>
          <w:rFonts w:ascii="Arial" w:eastAsia="ヒラギノ角ゴ Pro W3" w:hAnsi="Arial" w:cs="Arial"/>
          <w:color w:val="000000"/>
          <w:lang w:val="sr-Cyrl-RS" w:eastAsia="sr-Cyrl-CS"/>
        </w:rPr>
        <w:t>Министарство унутрашњих послова</w:t>
      </w:r>
      <w:r w:rsidR="001C0725" w:rsidRPr="008F6B88">
        <w:rPr>
          <w:rFonts w:ascii="Arial" w:eastAsia="ヒラギノ角ゴ Pro W3" w:hAnsi="Arial" w:cs="Arial"/>
          <w:color w:val="000000"/>
          <w:lang w:val="sr-Latn-RS" w:eastAsia="sr-Cyrl-CS"/>
        </w:rPr>
        <w:t>,</w:t>
      </w:r>
      <w:r w:rsidR="00FB645C" w:rsidRPr="008F6B88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 w:rsidR="00D8325C" w:rsidRPr="008F6B88">
        <w:rPr>
          <w:rFonts w:ascii="Arial" w:eastAsia="ヒラギノ角ゴ Pro W3" w:hAnsi="Arial" w:cs="Arial"/>
          <w:color w:val="000000"/>
          <w:lang w:val="sr-Cyrl-RS" w:eastAsia="sr-Cyrl-CS"/>
        </w:rPr>
        <w:t xml:space="preserve">у прилогу дописа </w:t>
      </w:r>
      <w:r w:rsidRPr="008F6B88">
        <w:rPr>
          <w:rFonts w:ascii="Arial" w:eastAsia="ヒラギノ角ゴ Pro W3" w:hAnsi="Arial" w:cs="Arial"/>
          <w:color w:val="000000"/>
          <w:lang w:val="sr-Cyrl-RS" w:eastAsia="sr-Cyrl-CS"/>
        </w:rPr>
        <w:t>бр</w:t>
      </w:r>
      <w:r w:rsidR="00062F2D">
        <w:rPr>
          <w:rFonts w:ascii="Arial" w:eastAsia="ヒラギノ角ゴ Pro W3" w:hAnsi="Arial" w:cs="Arial"/>
          <w:color w:val="000000"/>
          <w:lang w:val="sr-Cyrl-RS" w:eastAsia="sr-Cyrl-CS"/>
        </w:rPr>
        <w:t>ој:</w:t>
      </w:r>
      <w:r w:rsidRPr="008F6B88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 w:rsidR="00062F2D">
        <w:rPr>
          <w:rFonts w:ascii="Arial" w:eastAsia="ヒラギノ角ゴ Pro W3" w:hAnsi="Arial" w:cs="Arial"/>
          <w:color w:val="000000"/>
          <w:lang w:val="sr-Cyrl-RS" w:eastAsia="sr-Cyrl-CS"/>
        </w:rPr>
        <w:t>01-3667</w:t>
      </w:r>
      <w:r w:rsidRPr="008F6B88">
        <w:rPr>
          <w:rFonts w:ascii="Arial" w:eastAsia="ヒラギノ角ゴ Pro W3" w:hAnsi="Arial" w:cs="Arial"/>
          <w:color w:val="000000"/>
          <w:lang w:val="sr-Cyrl-RS" w:eastAsia="sr-Cyrl-CS"/>
        </w:rPr>
        <w:t>/</w:t>
      </w:r>
      <w:r w:rsidR="00062F2D">
        <w:rPr>
          <w:rFonts w:ascii="Arial" w:eastAsia="ヒラギノ角ゴ Pro W3" w:hAnsi="Arial" w:cs="Arial"/>
          <w:color w:val="000000"/>
          <w:lang w:val="sr-Cyrl-RS" w:eastAsia="sr-Cyrl-CS"/>
        </w:rPr>
        <w:t>17-5</w:t>
      </w:r>
      <w:r w:rsidRPr="008F6B88">
        <w:rPr>
          <w:rFonts w:ascii="Arial" w:eastAsia="ヒラギノ角ゴ Pro W3" w:hAnsi="Arial" w:cs="Arial"/>
          <w:color w:val="000000"/>
          <w:lang w:val="sr-Cyrl-RS" w:eastAsia="sr-Cyrl-CS"/>
        </w:rPr>
        <w:t xml:space="preserve"> од </w:t>
      </w:r>
      <w:r w:rsidR="00062F2D">
        <w:rPr>
          <w:rFonts w:ascii="Arial" w:eastAsia="ヒラギノ角ゴ Pro W3" w:hAnsi="Arial" w:cs="Arial"/>
          <w:color w:val="000000"/>
          <w:lang w:val="sr-Cyrl-RS" w:eastAsia="sr-Cyrl-CS"/>
        </w:rPr>
        <w:t>27</w:t>
      </w:r>
      <w:r w:rsidR="008B2CC3" w:rsidRPr="008F6B88">
        <w:rPr>
          <w:rFonts w:ascii="Arial" w:eastAsia="ヒラギノ角ゴ Pro W3" w:hAnsi="Arial" w:cs="Arial"/>
          <w:color w:val="000000"/>
          <w:lang w:val="sr-Cyrl-RS" w:eastAsia="sr-Cyrl-CS"/>
        </w:rPr>
        <w:t xml:space="preserve">. </w:t>
      </w:r>
      <w:r w:rsidR="00062F2D">
        <w:rPr>
          <w:rFonts w:ascii="Arial" w:eastAsia="ヒラギノ角ゴ Pro W3" w:hAnsi="Arial" w:cs="Arial"/>
          <w:color w:val="000000"/>
          <w:lang w:val="sr-Cyrl-RS" w:eastAsia="sr-Cyrl-CS"/>
        </w:rPr>
        <w:t>јула</w:t>
      </w:r>
      <w:r w:rsidR="006A1745" w:rsidRPr="008F6B88">
        <w:rPr>
          <w:rFonts w:ascii="Arial" w:eastAsia="ヒラギノ角ゴ Pro W3" w:hAnsi="Arial" w:cs="Arial"/>
          <w:color w:val="000000"/>
          <w:lang w:val="sr-Cyrl-RS" w:eastAsia="sr-Cyrl-CS"/>
        </w:rPr>
        <w:t xml:space="preserve"> 201</w:t>
      </w:r>
      <w:r w:rsidR="00062F2D">
        <w:rPr>
          <w:rFonts w:ascii="Arial" w:eastAsia="ヒラギノ角ゴ Pro W3" w:hAnsi="Arial" w:cs="Arial"/>
          <w:color w:val="000000"/>
          <w:lang w:val="sr-Cyrl-RS" w:eastAsia="sr-Cyrl-CS"/>
        </w:rPr>
        <w:t>7</w:t>
      </w:r>
      <w:r w:rsidR="006A1745" w:rsidRPr="008F6B88">
        <w:rPr>
          <w:rFonts w:ascii="Arial" w:eastAsia="ヒラギノ角ゴ Pro W3" w:hAnsi="Arial" w:cs="Arial"/>
          <w:color w:val="000000"/>
          <w:lang w:val="sr-Cyrl-RS" w:eastAsia="sr-Cyrl-CS"/>
        </w:rPr>
        <w:t xml:space="preserve">. године, </w:t>
      </w:r>
      <w:r w:rsidR="00FB645C" w:rsidRPr="008F6B88">
        <w:rPr>
          <w:rFonts w:ascii="Arial" w:eastAsia="ヒラギノ角ゴ Pro W3" w:hAnsi="Arial" w:cs="Arial"/>
          <w:color w:val="000000"/>
          <w:lang w:val="sr-Cyrl-RS" w:eastAsia="sr-Cyrl-CS"/>
        </w:rPr>
        <w:t>доставило</w:t>
      </w:r>
      <w:r w:rsidR="001C0725" w:rsidRPr="008F6B88">
        <w:rPr>
          <w:rFonts w:ascii="Arial" w:eastAsia="ヒラギノ角ゴ Pro W3" w:hAnsi="Arial" w:cs="Arial"/>
          <w:color w:val="000000"/>
          <w:lang w:val="sr-Latn-RS" w:eastAsia="sr-Cyrl-CS"/>
        </w:rPr>
        <w:t xml:space="preserve"> je</w:t>
      </w:r>
      <w:r w:rsidR="00FB645C" w:rsidRPr="008F6B88">
        <w:rPr>
          <w:rFonts w:ascii="Arial" w:eastAsia="ヒラギノ角ゴ Pro W3" w:hAnsi="Arial" w:cs="Arial"/>
          <w:color w:val="000000"/>
          <w:lang w:val="sr-Cyrl-RS" w:eastAsia="sr-Cyrl-CS"/>
        </w:rPr>
        <w:t xml:space="preserve"> Поверенику за зашти</w:t>
      </w:r>
      <w:r w:rsidR="0074480E" w:rsidRPr="008F6B88">
        <w:rPr>
          <w:rFonts w:ascii="Arial" w:eastAsia="ヒラギノ角ゴ Pro W3" w:hAnsi="Arial" w:cs="Arial"/>
          <w:color w:val="000000"/>
          <w:lang w:val="sr-Cyrl-RS" w:eastAsia="sr-Cyrl-CS"/>
        </w:rPr>
        <w:t>ту равноправности</w:t>
      </w:r>
      <w:r w:rsidR="008B2CC3" w:rsidRPr="008F6B88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 w:rsidRPr="008F6B88">
        <w:rPr>
          <w:rFonts w:ascii="Arial" w:hAnsi="Arial" w:cs="Arial"/>
          <w:bCs/>
          <w:color w:val="000000"/>
        </w:rPr>
        <w:t>Нацрт закона о јединственом матичном броју грађана</w:t>
      </w:r>
      <w:r w:rsidR="008F6B88">
        <w:rPr>
          <w:rFonts w:ascii="Arial" w:hAnsi="Arial" w:cs="Arial"/>
          <w:bCs/>
          <w:color w:val="000000"/>
          <w:lang w:val="sr-Cyrl-RS"/>
        </w:rPr>
        <w:t xml:space="preserve"> (у даљем тексту: Нацрт закона)</w:t>
      </w:r>
      <w:r w:rsidR="00AB5D92" w:rsidRPr="008F6B88">
        <w:rPr>
          <w:rFonts w:ascii="Arial" w:eastAsia="ヒラギノ角ゴ Pro W3" w:hAnsi="Arial" w:cs="Arial"/>
          <w:color w:val="000000"/>
          <w:lang w:val="sr-Cyrl-RS" w:eastAsia="sr-Cyrl-CS"/>
        </w:rPr>
        <w:t>, ради давања мишљења.</w:t>
      </w:r>
      <w:r w:rsidR="00E27B17" w:rsidRPr="008F6B88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 w:rsidR="008F6B88" w:rsidRPr="00CA72E9">
        <w:rPr>
          <w:rFonts w:ascii="Arial" w:eastAsia="ヒラギノ角ゴ Pro W3" w:hAnsi="Arial" w:cs="Arial"/>
          <w:color w:val="000000"/>
          <w:lang w:val="sr-Cyrl-RS" w:eastAsia="sr-Cyrl-CS"/>
        </w:rPr>
        <w:t>Поступајући по овом захтеву, дајемо мишљење на Нацрт</w:t>
      </w:r>
      <w:r w:rsidR="008F6B88">
        <w:rPr>
          <w:rFonts w:ascii="Arial" w:eastAsia="ヒラギノ角ゴ Pro W3" w:hAnsi="Arial" w:cs="Arial"/>
          <w:color w:val="000000"/>
          <w:lang w:val="sr-Cyrl-RS" w:eastAsia="sr-Cyrl-CS"/>
        </w:rPr>
        <w:t xml:space="preserve"> закона</w:t>
      </w:r>
      <w:r w:rsidR="008F6B88" w:rsidRPr="00CA72E9">
        <w:rPr>
          <w:rFonts w:ascii="Arial" w:eastAsia="ヒラギノ角ゴ Pro W3" w:hAnsi="Arial" w:cs="Arial"/>
          <w:color w:val="000000"/>
          <w:lang w:val="sr-Cyrl-RS" w:eastAsia="sr-Cyrl-CS"/>
        </w:rPr>
        <w:t xml:space="preserve">, са аспекта делокруга рада Повереника за заштиту равноправности. </w:t>
      </w:r>
    </w:p>
    <w:p w:rsidR="00F67AF9" w:rsidRDefault="00051A01" w:rsidP="008F6B88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  <w:r>
        <w:rPr>
          <w:rFonts w:ascii="Arial" w:eastAsia="ヒラギノ角ゴ Pro W3" w:hAnsi="Arial" w:cs="Arial"/>
          <w:color w:val="000000"/>
          <w:lang w:val="sr-Cyrl-RS" w:eastAsia="sr-Cyrl-CS"/>
        </w:rPr>
        <w:t>Пре анализе одредаба Нацрта закона указујемо да Повереник за заштиту равноправности остаје при неким примедбама</w:t>
      </w:r>
      <w:r w:rsidR="004D6229">
        <w:rPr>
          <w:rFonts w:ascii="Arial" w:eastAsia="ヒラギノ角ゴ Pro W3" w:hAnsi="Arial" w:cs="Arial"/>
          <w:color w:val="000000"/>
          <w:lang w:val="en-US" w:eastAsia="sr-Cyrl-CS"/>
        </w:rPr>
        <w:t>,</w:t>
      </w:r>
      <w:r>
        <w:rPr>
          <w:rFonts w:ascii="Arial" w:eastAsia="ヒラギノ角ゴ Pro W3" w:hAnsi="Arial" w:cs="Arial"/>
          <w:color w:val="000000"/>
          <w:lang w:val="sr-Cyrl-RS" w:eastAsia="sr-Cyrl-CS"/>
        </w:rPr>
        <w:t xml:space="preserve"> које су изнете на претходни текст Нацрта закона о јединственом матичном броју грађана</w:t>
      </w:r>
      <w:r w:rsidR="004D6229">
        <w:rPr>
          <w:rFonts w:ascii="Arial" w:eastAsia="ヒラギノ角ゴ Pro W3" w:hAnsi="Arial" w:cs="Arial"/>
          <w:color w:val="000000"/>
          <w:lang w:val="en-US" w:eastAsia="sr-Cyrl-CS"/>
        </w:rPr>
        <w:t>,</w:t>
      </w:r>
      <w:r>
        <w:rPr>
          <w:rFonts w:ascii="Arial" w:eastAsia="ヒラギノ角ゴ Pro W3" w:hAnsi="Arial" w:cs="Arial"/>
          <w:color w:val="000000"/>
          <w:lang w:val="sr-Cyrl-RS" w:eastAsia="sr-Cyrl-CS"/>
        </w:rPr>
        <w:t xml:space="preserve"> у нашем мишљењу Број: 110-00-23/2016-04 од 10. октобра 2016. године. У том смислу, поновно наглашавамо да је </w:t>
      </w:r>
      <w:r w:rsidR="00713A24">
        <w:rPr>
          <w:rFonts w:ascii="Arial" w:eastAsia="ヒラギノ角ゴ Pro W3" w:hAnsi="Arial" w:cs="Arial"/>
          <w:color w:val="000000"/>
          <w:lang w:val="sr-Cyrl-RS" w:eastAsia="sr-Cyrl-CS"/>
        </w:rPr>
        <w:t xml:space="preserve">Нацртом закона </w:t>
      </w:r>
      <w:r>
        <w:rPr>
          <w:rFonts w:ascii="Arial" w:eastAsia="ヒラギノ角ゴ Pro W3" w:hAnsi="Arial" w:cs="Arial"/>
          <w:color w:val="000000"/>
          <w:lang w:val="sr-Cyrl-RS" w:eastAsia="sr-Cyrl-CS"/>
        </w:rPr>
        <w:t xml:space="preserve">дефинисан </w:t>
      </w:r>
      <w:r w:rsidR="00713A24">
        <w:rPr>
          <w:rFonts w:ascii="Arial" w:eastAsia="ヒラギノ角ゴ Pro W3" w:hAnsi="Arial" w:cs="Arial"/>
          <w:color w:val="000000"/>
          <w:lang w:val="sr-Cyrl-RS" w:eastAsia="sr-Cyrl-CS"/>
        </w:rPr>
        <w:t>јединствени матични број грађана</w:t>
      </w:r>
      <w:r>
        <w:rPr>
          <w:rFonts w:ascii="Arial" w:eastAsia="ヒラギノ角ゴ Pro W3" w:hAnsi="Arial" w:cs="Arial"/>
          <w:color w:val="000000"/>
          <w:lang w:val="sr-Cyrl-RS" w:eastAsia="sr-Cyrl-CS"/>
        </w:rPr>
        <w:t xml:space="preserve"> као</w:t>
      </w:r>
      <w:r w:rsidR="00713A24">
        <w:rPr>
          <w:rFonts w:ascii="Arial" w:eastAsia="ヒラギノ角ゴ Pro W3" w:hAnsi="Arial" w:cs="Arial"/>
          <w:color w:val="000000"/>
          <w:lang w:val="sr-Cyrl-RS" w:eastAsia="sr-Cyrl-CS"/>
        </w:rPr>
        <w:t xml:space="preserve"> индивидуална и непоновљива ознака идентификационих података о грађанима, као и да се састоји од 13 цифара сврстаних у шест група</w:t>
      </w:r>
      <w:r w:rsidR="008E1B1C">
        <w:rPr>
          <w:rFonts w:ascii="Arial" w:eastAsia="ヒラギノ角ゴ Pro W3" w:hAnsi="Arial" w:cs="Arial"/>
          <w:color w:val="000000"/>
          <w:lang w:val="sr-Cyrl-RS" w:eastAsia="sr-Cyrl-CS"/>
        </w:rPr>
        <w:t>,</w:t>
      </w:r>
      <w:r w:rsidR="00713A24">
        <w:rPr>
          <w:rFonts w:ascii="Arial" w:eastAsia="ヒラギノ角ゴ Pro W3" w:hAnsi="Arial" w:cs="Arial"/>
          <w:color w:val="000000"/>
          <w:lang w:val="sr-Cyrl-RS" w:eastAsia="sr-Cyrl-CS"/>
        </w:rPr>
        <w:t xml:space="preserve"> и то:</w:t>
      </w:r>
      <w:r w:rsidR="00B94F5D">
        <w:rPr>
          <w:rFonts w:ascii="Arial" w:eastAsia="ヒラギノ角ゴ Pro W3" w:hAnsi="Arial" w:cs="Arial"/>
          <w:color w:val="000000"/>
          <w:lang w:val="sr-Latn-RS" w:eastAsia="sr-Cyrl-CS"/>
        </w:rPr>
        <w:t xml:space="preserve"> I</w:t>
      </w:r>
      <w:r w:rsidR="00B94F5D">
        <w:rPr>
          <w:rFonts w:ascii="Arial" w:eastAsia="ヒラギノ角ゴ Pro W3" w:hAnsi="Arial" w:cs="Arial"/>
          <w:color w:val="000000"/>
          <w:lang w:val="sr-Cyrl-RS" w:eastAsia="sr-Cyrl-CS"/>
        </w:rPr>
        <w:t xml:space="preserve"> група: дан рођења, </w:t>
      </w:r>
      <w:r w:rsidR="00B94F5D">
        <w:rPr>
          <w:rFonts w:ascii="Arial" w:eastAsia="ヒラギノ角ゴ Pro W3" w:hAnsi="Arial" w:cs="Arial"/>
          <w:color w:val="000000"/>
          <w:lang w:val="sr-Latn-RS" w:eastAsia="sr-Cyrl-CS"/>
        </w:rPr>
        <w:t>II</w:t>
      </w:r>
      <w:r w:rsidR="00B94F5D">
        <w:rPr>
          <w:rFonts w:ascii="Arial" w:eastAsia="ヒラギノ角ゴ Pro W3" w:hAnsi="Arial" w:cs="Arial"/>
          <w:color w:val="000000"/>
          <w:lang w:val="sr-Cyrl-RS" w:eastAsia="sr-Cyrl-CS"/>
        </w:rPr>
        <w:t xml:space="preserve"> група: месец рођења, </w:t>
      </w:r>
      <w:r w:rsidR="00B94F5D">
        <w:rPr>
          <w:rFonts w:ascii="Arial" w:eastAsia="ヒラギノ角ゴ Pro W3" w:hAnsi="Arial" w:cs="Arial"/>
          <w:color w:val="000000"/>
          <w:lang w:val="sr-Latn-RS" w:eastAsia="sr-Cyrl-CS"/>
        </w:rPr>
        <w:t xml:space="preserve">III </w:t>
      </w:r>
      <w:r w:rsidR="00B94F5D">
        <w:rPr>
          <w:rFonts w:ascii="Arial" w:eastAsia="ヒラギノ角ゴ Pro W3" w:hAnsi="Arial" w:cs="Arial"/>
          <w:color w:val="000000"/>
          <w:lang w:val="sr-Cyrl-RS" w:eastAsia="sr-Cyrl-CS"/>
        </w:rPr>
        <w:t xml:space="preserve">група: година рођења, </w:t>
      </w:r>
      <w:r w:rsidR="00B94F5D">
        <w:rPr>
          <w:rFonts w:ascii="Arial" w:eastAsia="ヒラギノ角ゴ Pro W3" w:hAnsi="Arial" w:cs="Arial"/>
          <w:color w:val="000000"/>
          <w:lang w:val="sr-Latn-RS" w:eastAsia="sr-Cyrl-CS"/>
        </w:rPr>
        <w:t xml:space="preserve">IV </w:t>
      </w:r>
      <w:r w:rsidR="00B94F5D">
        <w:rPr>
          <w:rFonts w:ascii="Arial" w:eastAsia="ヒラギノ角ゴ Pro W3" w:hAnsi="Arial" w:cs="Arial"/>
          <w:color w:val="000000"/>
          <w:lang w:val="sr-Cyrl-RS" w:eastAsia="sr-Cyrl-CS"/>
        </w:rPr>
        <w:t xml:space="preserve">група: број регистра, </w:t>
      </w:r>
      <w:r w:rsidR="00B94F5D">
        <w:rPr>
          <w:rFonts w:ascii="Arial" w:eastAsia="ヒラギノ角ゴ Pro W3" w:hAnsi="Arial" w:cs="Arial"/>
          <w:color w:val="000000"/>
          <w:lang w:val="sr-Latn-RS" w:eastAsia="sr-Cyrl-CS"/>
        </w:rPr>
        <w:t>V</w:t>
      </w:r>
      <w:r w:rsidR="00B94F5D">
        <w:rPr>
          <w:rFonts w:ascii="Arial" w:eastAsia="ヒラギノ角ゴ Pro W3" w:hAnsi="Arial" w:cs="Arial"/>
          <w:color w:val="000000"/>
          <w:lang w:val="sr-Cyrl-RS" w:eastAsia="sr-Cyrl-CS"/>
        </w:rPr>
        <w:t xml:space="preserve"> група: комбинација пола и редног броја лица рођеног истог датума (мушкарци од 000-499, жене од 500-999) и</w:t>
      </w:r>
      <w:r w:rsidR="00B94F5D">
        <w:rPr>
          <w:rFonts w:ascii="Arial" w:eastAsia="ヒラギノ角ゴ Pro W3" w:hAnsi="Arial" w:cs="Arial"/>
          <w:color w:val="000000"/>
          <w:lang w:val="sr-Latn-RS" w:eastAsia="sr-Cyrl-CS"/>
        </w:rPr>
        <w:t xml:space="preserve"> VI</w:t>
      </w:r>
      <w:r w:rsidR="00B94F5D">
        <w:rPr>
          <w:rFonts w:ascii="Arial" w:eastAsia="ヒラギノ角ゴ Pro W3" w:hAnsi="Arial" w:cs="Arial"/>
          <w:color w:val="000000"/>
          <w:lang w:val="sr-Cyrl-RS" w:eastAsia="sr-Cyrl-CS"/>
        </w:rPr>
        <w:t xml:space="preserve"> група: контролни број.</w:t>
      </w:r>
      <w:r w:rsidR="00713A24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</w:p>
    <w:p w:rsidR="00F67AF9" w:rsidRDefault="00F67AF9" w:rsidP="008F6B88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</w:p>
    <w:p w:rsidR="00B94F5D" w:rsidRDefault="008F6B88" w:rsidP="008F6B88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  <w:r w:rsidRPr="008F6B88">
        <w:rPr>
          <w:rFonts w:ascii="Arial" w:eastAsia="ヒラギノ角ゴ Pro W3" w:hAnsi="Arial" w:cs="Arial"/>
          <w:color w:val="000000"/>
          <w:lang w:val="sr-Cyrl-RS" w:eastAsia="sr-Cyrl-CS"/>
        </w:rPr>
        <w:t xml:space="preserve">Јединствени матични број грађана на начин како је дефинисан </w:t>
      </w:r>
      <w:r w:rsidR="00B26046">
        <w:rPr>
          <w:rFonts w:ascii="Arial" w:eastAsia="ヒラギノ角ゴ Pro W3" w:hAnsi="Arial" w:cs="Arial"/>
          <w:color w:val="000000"/>
          <w:lang w:val="sr-Cyrl-RS" w:eastAsia="sr-Cyrl-CS"/>
        </w:rPr>
        <w:t xml:space="preserve">у Нацрту закона </w:t>
      </w:r>
      <w:r w:rsidRPr="008F6B88">
        <w:rPr>
          <w:rFonts w:ascii="Arial" w:eastAsia="ヒラギノ角ゴ Pro W3" w:hAnsi="Arial" w:cs="Arial"/>
          <w:color w:val="000000"/>
          <w:lang w:val="sr-Cyrl-RS" w:eastAsia="sr-Cyrl-CS"/>
        </w:rPr>
        <w:t>по својој структури открива велики број података о личности, који су у широкој употреби и који могу представљати узрок евентуалн</w:t>
      </w:r>
      <w:r w:rsidR="003E1AFB">
        <w:rPr>
          <w:rFonts w:ascii="Arial" w:eastAsia="ヒラギノ角ゴ Pro W3" w:hAnsi="Arial" w:cs="Arial"/>
          <w:color w:val="000000"/>
          <w:lang w:val="sr-Cyrl-RS" w:eastAsia="sr-Cyrl-CS"/>
        </w:rPr>
        <w:t>е</w:t>
      </w:r>
      <w:r w:rsidRPr="008F6B88">
        <w:rPr>
          <w:rFonts w:ascii="Arial" w:eastAsia="ヒラギノ角ゴ Pro W3" w:hAnsi="Arial" w:cs="Arial"/>
          <w:color w:val="000000"/>
          <w:lang w:val="sr-Cyrl-RS" w:eastAsia="sr-Cyrl-CS"/>
        </w:rPr>
        <w:t xml:space="preserve"> дискриминациј</w:t>
      </w:r>
      <w:r w:rsidR="003E1AFB">
        <w:rPr>
          <w:rFonts w:ascii="Arial" w:eastAsia="ヒラギノ角ゴ Pro W3" w:hAnsi="Arial" w:cs="Arial"/>
          <w:color w:val="000000"/>
          <w:lang w:val="sr-Cyrl-RS" w:eastAsia="sr-Cyrl-CS"/>
        </w:rPr>
        <w:t>е</w:t>
      </w:r>
      <w:r w:rsidRPr="008F6B88">
        <w:rPr>
          <w:rFonts w:ascii="Arial" w:eastAsia="ヒラギノ角ゴ Pro W3" w:hAnsi="Arial" w:cs="Arial"/>
          <w:color w:val="000000"/>
          <w:lang w:val="sr-Cyrl-RS" w:eastAsia="sr-Cyrl-CS"/>
        </w:rPr>
        <w:t xml:space="preserve">. </w:t>
      </w:r>
      <w:r w:rsidR="00FE10BF">
        <w:rPr>
          <w:rFonts w:ascii="Arial" w:eastAsia="ヒラギノ角ゴ Pro W3" w:hAnsi="Arial" w:cs="Arial"/>
          <w:color w:val="000000"/>
          <w:lang w:val="sr-Cyrl-RS" w:eastAsia="sr-Cyrl-CS"/>
        </w:rPr>
        <w:t>Поред тога,</w:t>
      </w:r>
      <w:r w:rsidR="00DF2AB8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 w:rsidR="00FE10BF">
        <w:rPr>
          <w:rFonts w:ascii="Arial" w:eastAsia="ヒラギノ角ゴ Pro W3" w:hAnsi="Arial" w:cs="Arial"/>
          <w:color w:val="000000"/>
          <w:lang w:val="sr-Cyrl-RS" w:eastAsia="sr-Cyrl-CS"/>
        </w:rPr>
        <w:t xml:space="preserve">с обзиром да </w:t>
      </w:r>
      <w:r w:rsidR="00DF2AB8">
        <w:rPr>
          <w:rFonts w:ascii="Arial" w:eastAsia="ヒラギノ角ゴ Pro W3" w:hAnsi="Arial" w:cs="Arial"/>
          <w:color w:val="000000"/>
          <w:lang w:val="sr-Cyrl-RS" w:eastAsia="sr-Cyrl-CS"/>
        </w:rPr>
        <w:t xml:space="preserve">јединствени матични број грађана садржи податке који се односе на лична својства, свака грешка или евентуална промена </w:t>
      </w:r>
      <w:r w:rsidR="00B26046">
        <w:rPr>
          <w:rFonts w:ascii="Arial" w:eastAsia="ヒラギノ角ゴ Pro W3" w:hAnsi="Arial" w:cs="Arial"/>
          <w:color w:val="000000"/>
          <w:lang w:val="sr-Cyrl-RS" w:eastAsia="sr-Cyrl-CS"/>
        </w:rPr>
        <w:t xml:space="preserve">ових података нужно </w:t>
      </w:r>
      <w:r w:rsidR="004D6229">
        <w:rPr>
          <w:rFonts w:ascii="Arial" w:eastAsia="ヒラギノ角ゴ Pro W3" w:hAnsi="Arial" w:cs="Arial"/>
          <w:color w:val="000000"/>
          <w:lang w:eastAsia="sr-Cyrl-CS"/>
        </w:rPr>
        <w:t>се одражава и на јединствени матични број грађана</w:t>
      </w:r>
      <w:r w:rsidR="002C729B">
        <w:rPr>
          <w:rFonts w:ascii="Arial" w:eastAsia="ヒラギノ角ゴ Pro W3" w:hAnsi="Arial" w:cs="Arial"/>
          <w:color w:val="000000"/>
          <w:lang w:eastAsia="sr-Cyrl-CS"/>
        </w:rPr>
        <w:t>, тако да се</w:t>
      </w:r>
      <w:r w:rsidR="004D6229">
        <w:rPr>
          <w:rFonts w:ascii="Arial" w:eastAsia="ヒラギノ角ゴ Pro W3" w:hAnsi="Arial" w:cs="Arial"/>
          <w:color w:val="000000"/>
          <w:lang w:eastAsia="sr-Cyrl-CS"/>
        </w:rPr>
        <w:t xml:space="preserve"> већ одређен</w:t>
      </w:r>
      <w:r w:rsidR="00DF2AB8">
        <w:rPr>
          <w:rFonts w:ascii="Arial" w:eastAsia="ヒラギノ角ゴ Pro W3" w:hAnsi="Arial" w:cs="Arial"/>
          <w:color w:val="000000"/>
          <w:lang w:val="sr-Cyrl-RS" w:eastAsia="sr-Cyrl-CS"/>
        </w:rPr>
        <w:t xml:space="preserve"> матичн</w:t>
      </w:r>
      <w:r w:rsidR="00C153AC">
        <w:rPr>
          <w:rFonts w:ascii="Arial" w:eastAsia="ヒラギノ角ゴ Pro W3" w:hAnsi="Arial" w:cs="Arial"/>
          <w:color w:val="000000"/>
          <w:lang w:val="sr-Cyrl-RS" w:eastAsia="sr-Cyrl-CS"/>
        </w:rPr>
        <w:t>и</w:t>
      </w:r>
      <w:r w:rsidR="00DF2AB8">
        <w:rPr>
          <w:rFonts w:ascii="Arial" w:eastAsia="ヒラギノ角ゴ Pro W3" w:hAnsi="Arial" w:cs="Arial"/>
          <w:color w:val="000000"/>
          <w:lang w:val="sr-Cyrl-RS" w:eastAsia="sr-Cyrl-CS"/>
        </w:rPr>
        <w:t xml:space="preserve"> број који је додељен грађанину</w:t>
      </w:r>
      <w:r w:rsidR="004D6229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 w:rsidR="002C729B">
        <w:rPr>
          <w:rFonts w:ascii="Arial" w:eastAsia="ヒラギノ角ゴ Pro W3" w:hAnsi="Arial" w:cs="Arial"/>
          <w:color w:val="000000"/>
          <w:lang w:eastAsia="sr-Cyrl-CS"/>
        </w:rPr>
        <w:t>пасивизира</w:t>
      </w:r>
      <w:r w:rsidR="002C729B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 w:rsidR="004D6229">
        <w:rPr>
          <w:rFonts w:ascii="Arial" w:eastAsia="ヒラギノ角ゴ Pro W3" w:hAnsi="Arial" w:cs="Arial"/>
          <w:color w:val="000000"/>
          <w:lang w:val="sr-Cyrl-RS" w:eastAsia="sr-Cyrl-CS"/>
        </w:rPr>
        <w:t>и одређ</w:t>
      </w:r>
      <w:r w:rsidR="002C729B">
        <w:rPr>
          <w:rFonts w:ascii="Arial" w:eastAsia="ヒラギノ角ゴ Pro W3" w:hAnsi="Arial" w:cs="Arial"/>
          <w:color w:val="000000"/>
          <w:lang w:val="sr-Cyrl-RS" w:eastAsia="sr-Cyrl-CS"/>
        </w:rPr>
        <w:t>ује</w:t>
      </w:r>
      <w:r w:rsidR="004D6229">
        <w:rPr>
          <w:rFonts w:ascii="Arial" w:eastAsia="ヒラギノ角ゴ Pro W3" w:hAnsi="Arial" w:cs="Arial"/>
          <w:color w:val="000000"/>
          <w:lang w:val="sr-Cyrl-RS" w:eastAsia="sr-Cyrl-CS"/>
        </w:rPr>
        <w:t xml:space="preserve"> нов</w:t>
      </w:r>
      <w:r w:rsidR="00C153AC">
        <w:rPr>
          <w:rFonts w:ascii="Arial" w:eastAsia="ヒラギノ角ゴ Pro W3" w:hAnsi="Arial" w:cs="Arial"/>
          <w:color w:val="000000"/>
          <w:lang w:val="sr-Cyrl-RS" w:eastAsia="sr-Cyrl-CS"/>
        </w:rPr>
        <w:t>и</w:t>
      </w:r>
      <w:r w:rsidR="00DF2AB8">
        <w:rPr>
          <w:rFonts w:ascii="Arial" w:eastAsia="ヒラギノ角ゴ Pro W3" w:hAnsi="Arial" w:cs="Arial"/>
          <w:color w:val="000000"/>
          <w:lang w:val="sr-Cyrl-RS" w:eastAsia="sr-Cyrl-CS"/>
        </w:rPr>
        <w:t xml:space="preserve">. </w:t>
      </w:r>
      <w:r w:rsidR="00F67AF9">
        <w:rPr>
          <w:rFonts w:ascii="Arial" w:eastAsia="ヒラギノ角ゴ Pro W3" w:hAnsi="Arial" w:cs="Arial"/>
          <w:color w:val="000000"/>
          <w:lang w:val="sr-Cyrl-RS" w:eastAsia="sr-Cyrl-CS"/>
        </w:rPr>
        <w:t xml:space="preserve">Имајући у виду </w:t>
      </w:r>
      <w:r w:rsidR="00B94F5D">
        <w:rPr>
          <w:rFonts w:ascii="Arial" w:eastAsia="ヒラギノ角ゴ Pro W3" w:hAnsi="Arial" w:cs="Arial"/>
          <w:color w:val="000000"/>
          <w:lang w:val="sr-Cyrl-RS" w:eastAsia="sr-Cyrl-CS"/>
        </w:rPr>
        <w:t>да овак</w:t>
      </w:r>
      <w:r w:rsidR="00C92300">
        <w:rPr>
          <w:rFonts w:ascii="Arial" w:eastAsia="ヒラギノ角ゴ Pro W3" w:hAnsi="Arial" w:cs="Arial"/>
          <w:color w:val="000000"/>
          <w:lang w:val="sr-Cyrl-RS" w:eastAsia="sr-Cyrl-CS"/>
        </w:rPr>
        <w:t>ав начин одређивања</w:t>
      </w:r>
      <w:r w:rsidR="00B94F5D">
        <w:rPr>
          <w:rFonts w:ascii="Arial" w:eastAsia="ヒラギノ角ゴ Pro W3" w:hAnsi="Arial" w:cs="Arial"/>
          <w:color w:val="000000"/>
          <w:lang w:val="sr-Cyrl-RS" w:eastAsia="sr-Cyrl-CS"/>
        </w:rPr>
        <w:t xml:space="preserve"> матичног броја </w:t>
      </w:r>
      <w:r w:rsidR="00C92300">
        <w:rPr>
          <w:rFonts w:ascii="Arial" w:eastAsia="ヒラギノ角ゴ Pro W3" w:hAnsi="Arial" w:cs="Arial"/>
          <w:color w:val="000000"/>
          <w:lang w:val="sr-Cyrl-RS" w:eastAsia="sr-Cyrl-CS"/>
        </w:rPr>
        <w:t>може би</w:t>
      </w:r>
      <w:r w:rsidR="000B3C94">
        <w:rPr>
          <w:rFonts w:ascii="Arial" w:eastAsia="ヒラギノ角ゴ Pro W3" w:hAnsi="Arial" w:cs="Arial"/>
          <w:color w:val="000000"/>
          <w:lang w:val="sr-Cyrl-RS" w:eastAsia="sr-Cyrl-CS"/>
        </w:rPr>
        <w:t>ти један од предуслова који вод</w:t>
      </w:r>
      <w:r w:rsidR="005C6AB0">
        <w:rPr>
          <w:rFonts w:ascii="Arial" w:eastAsia="ヒラギノ角ゴ Pro W3" w:hAnsi="Arial" w:cs="Arial"/>
          <w:color w:val="000000"/>
          <w:lang w:val="sr-Cyrl-RS" w:eastAsia="sr-Cyrl-CS"/>
        </w:rPr>
        <w:t>е</w:t>
      </w:r>
      <w:r w:rsidR="00C92300">
        <w:rPr>
          <w:rFonts w:ascii="Arial" w:eastAsia="ヒラギノ角ゴ Pro W3" w:hAnsi="Arial" w:cs="Arial"/>
          <w:color w:val="000000"/>
          <w:lang w:val="sr-Cyrl-RS" w:eastAsia="sr-Cyrl-CS"/>
        </w:rPr>
        <w:t xml:space="preserve"> дискриминацији, али свесни чињенице да потпуно другачији начин одређивања матичног броја захтева огромне финансијске и друге ресурсе, мишљења смо </w:t>
      </w:r>
      <w:r w:rsidR="003E1AFB">
        <w:rPr>
          <w:rFonts w:ascii="Arial" w:eastAsia="ヒラギノ角ゴ Pro W3" w:hAnsi="Arial" w:cs="Arial"/>
          <w:color w:val="000000"/>
          <w:lang w:val="sr-Cyrl-RS" w:eastAsia="sr-Cyrl-CS"/>
        </w:rPr>
        <w:t xml:space="preserve">да би </w:t>
      </w:r>
      <w:r w:rsidR="000B4D82">
        <w:rPr>
          <w:rFonts w:ascii="Arial" w:eastAsia="ヒラギノ角ゴ Pro W3" w:hAnsi="Arial" w:cs="Arial"/>
          <w:color w:val="000000"/>
          <w:lang w:val="sr-Cyrl-RS" w:eastAsia="sr-Cyrl-CS"/>
        </w:rPr>
        <w:t xml:space="preserve">у </w:t>
      </w:r>
      <w:r w:rsidR="003E1AFB">
        <w:rPr>
          <w:rFonts w:ascii="Arial" w:eastAsia="ヒラギノ角ゴ Pro W3" w:hAnsi="Arial" w:cs="Arial"/>
          <w:color w:val="000000"/>
          <w:lang w:val="sr-Cyrl-RS" w:eastAsia="sr-Cyrl-CS"/>
        </w:rPr>
        <w:t>наредном периоду требало размотрити могућност другачијег одређивања матичног броја грађана</w:t>
      </w:r>
      <w:r w:rsidR="00B94F5D">
        <w:rPr>
          <w:rFonts w:ascii="Arial" w:eastAsia="ヒラギノ角ゴ Pro W3" w:hAnsi="Arial" w:cs="Arial"/>
          <w:color w:val="000000"/>
          <w:lang w:val="sr-Cyrl-RS" w:eastAsia="sr-Cyrl-CS"/>
        </w:rPr>
        <w:t xml:space="preserve">, као броја сачињеног од цифара које не би откривале </w:t>
      </w:r>
      <w:r w:rsidR="00C421CB">
        <w:rPr>
          <w:rFonts w:ascii="Arial" w:eastAsia="ヒラギノ角ゴ Pro W3" w:hAnsi="Arial" w:cs="Arial"/>
          <w:color w:val="000000"/>
          <w:lang w:val="sr-Cyrl-RS" w:eastAsia="sr-Cyrl-CS"/>
        </w:rPr>
        <w:t xml:space="preserve">податке </w:t>
      </w:r>
      <w:r w:rsidR="00B94F5D">
        <w:rPr>
          <w:rFonts w:ascii="Arial" w:eastAsia="ヒラギノ角ゴ Pro W3" w:hAnsi="Arial" w:cs="Arial"/>
          <w:color w:val="000000"/>
          <w:lang w:val="sr-Cyrl-RS" w:eastAsia="sr-Cyrl-CS"/>
        </w:rPr>
        <w:t>о личности лица на које се број односи.</w:t>
      </w:r>
    </w:p>
    <w:p w:rsidR="008F6B88" w:rsidRDefault="00C37BD0" w:rsidP="00CA6BA7">
      <w:pPr>
        <w:pStyle w:val="Normal2"/>
        <w:jc w:val="both"/>
        <w:rPr>
          <w:rFonts w:eastAsia="ヒラギノ角ゴ Pro W3"/>
          <w:color w:val="000000"/>
          <w:lang w:val="sr-Cyrl-RS" w:eastAsia="sr-Cyrl-CS"/>
        </w:rPr>
      </w:pPr>
      <w:r>
        <w:rPr>
          <w:rFonts w:eastAsia="ヒラギノ角ゴ Pro W3"/>
          <w:color w:val="000000"/>
          <w:lang w:val="sr-Cyrl-RS" w:eastAsia="sr-Cyrl-CS"/>
        </w:rPr>
        <w:t>Пов</w:t>
      </w:r>
      <w:r w:rsidR="00B81F4A">
        <w:rPr>
          <w:rFonts w:eastAsia="ヒラギノ角ゴ Pro W3"/>
          <w:color w:val="000000"/>
          <w:lang w:val="sr-Cyrl-RS" w:eastAsia="sr-Cyrl-CS"/>
        </w:rPr>
        <w:t xml:space="preserve">одом конкретних решења која су предложена у Нацрту закона </w:t>
      </w:r>
      <w:r w:rsidR="000B3C94">
        <w:rPr>
          <w:rFonts w:eastAsia="ヒラギノ角ゴ Pro W3"/>
          <w:color w:val="000000"/>
          <w:lang w:val="sr-Cyrl-RS" w:eastAsia="sr-Cyrl-CS"/>
        </w:rPr>
        <w:t>указујемо на одредбе</w:t>
      </w:r>
      <w:r w:rsidR="00E659BC">
        <w:rPr>
          <w:rFonts w:eastAsia="ヒラギノ角ゴ Pro W3"/>
          <w:color w:val="000000"/>
          <w:lang w:val="sr-Cyrl-RS" w:eastAsia="sr-Cyrl-CS"/>
        </w:rPr>
        <w:t xml:space="preserve"> члана </w:t>
      </w:r>
      <w:r w:rsidR="00FA140B">
        <w:rPr>
          <w:rFonts w:eastAsia="ヒラギノ角ゴ Pro W3"/>
          <w:color w:val="000000"/>
          <w:lang w:val="sr-Cyrl-RS" w:eastAsia="sr-Cyrl-CS"/>
        </w:rPr>
        <w:t>9</w:t>
      </w:r>
      <w:r w:rsidR="00C421CB">
        <w:rPr>
          <w:rFonts w:eastAsia="ヒラギノ角ゴ Pro W3"/>
          <w:color w:val="000000"/>
          <w:lang w:val="sr-Cyrl-RS" w:eastAsia="sr-Cyrl-CS"/>
        </w:rPr>
        <w:t>. Нацрта закона којима</w:t>
      </w:r>
      <w:r w:rsidR="00F73829">
        <w:rPr>
          <w:rFonts w:eastAsia="ヒラギノ角ゴ Pro W3"/>
          <w:color w:val="000000"/>
          <w:lang w:val="sr-Cyrl-RS" w:eastAsia="sr-Cyrl-CS"/>
        </w:rPr>
        <w:t xml:space="preserve"> је прописан</w:t>
      </w:r>
      <w:r w:rsidR="00112C7C">
        <w:rPr>
          <w:rFonts w:eastAsia="ヒラギノ角ゴ Pro W3"/>
          <w:color w:val="000000"/>
          <w:lang w:val="sr-Cyrl-RS" w:eastAsia="sr-Cyrl-CS"/>
        </w:rPr>
        <w:t xml:space="preserve">о да ако се подаци о грађанину из </w:t>
      </w:r>
      <w:r>
        <w:rPr>
          <w:rFonts w:eastAsia="ヒラギノ角ゴ Pro W3"/>
          <w:color w:val="000000"/>
          <w:lang w:eastAsia="sr-Cyrl-CS"/>
        </w:rPr>
        <w:t>I</w:t>
      </w:r>
      <w:r>
        <w:rPr>
          <w:rFonts w:eastAsia="ヒラギノ角ゴ Pro W3"/>
          <w:color w:val="000000"/>
          <w:lang w:val="sr-Cyrl-RS" w:eastAsia="sr-Cyrl-CS"/>
        </w:rPr>
        <w:t>,</w:t>
      </w:r>
      <w:r>
        <w:rPr>
          <w:rFonts w:eastAsia="ヒラギノ角ゴ Pro W3"/>
          <w:color w:val="000000"/>
          <w:lang w:eastAsia="sr-Cyrl-CS"/>
        </w:rPr>
        <w:t xml:space="preserve"> II</w:t>
      </w:r>
      <w:r>
        <w:rPr>
          <w:rFonts w:eastAsia="ヒラギノ角ゴ Pro W3"/>
          <w:color w:val="000000"/>
          <w:lang w:val="sr-Cyrl-RS" w:eastAsia="sr-Cyrl-CS"/>
        </w:rPr>
        <w:t>,</w:t>
      </w:r>
      <w:r>
        <w:rPr>
          <w:rFonts w:eastAsia="ヒラギノ角ゴ Pro W3"/>
          <w:color w:val="000000"/>
          <w:lang w:eastAsia="sr-Cyrl-CS"/>
        </w:rPr>
        <w:t xml:space="preserve"> III</w:t>
      </w:r>
      <w:r>
        <w:rPr>
          <w:rFonts w:eastAsia="ヒラギノ角ゴ Pro W3"/>
          <w:color w:val="000000"/>
          <w:lang w:val="sr-Cyrl-RS" w:eastAsia="sr-Cyrl-CS"/>
        </w:rPr>
        <w:t xml:space="preserve"> и</w:t>
      </w:r>
      <w:r>
        <w:rPr>
          <w:rFonts w:eastAsia="ヒラギノ角ゴ Pro W3"/>
          <w:color w:val="000000"/>
          <w:lang w:eastAsia="sr-Cyrl-CS"/>
        </w:rPr>
        <w:t xml:space="preserve"> V</w:t>
      </w:r>
      <w:r w:rsidR="00112C7C">
        <w:rPr>
          <w:rFonts w:eastAsia="ヒラギノ角ゴ Pro W3"/>
          <w:color w:val="000000"/>
          <w:lang w:val="sr-Cyrl-RS" w:eastAsia="sr-Cyrl-CS"/>
        </w:rPr>
        <w:t xml:space="preserve"> групе </w:t>
      </w:r>
      <w:r w:rsidR="00112C7C">
        <w:rPr>
          <w:rFonts w:eastAsia="ヒラギノ角ゴ Pro W3"/>
          <w:color w:val="000000"/>
          <w:lang w:val="sr-Cyrl-RS" w:eastAsia="sr-Cyrl-CS"/>
        </w:rPr>
        <w:lastRenderedPageBreak/>
        <w:t>матичног броја промене у поступку предвиђеном законом, надлежни орган управе у чијој евиденцији је извршена промена дужан је да, у року од 15 дана од настале промене, надлежном органу који је одредио матични број достави један примерак извода из матичне књиге рођених у ком</w:t>
      </w:r>
      <w:r w:rsidR="00E50467">
        <w:rPr>
          <w:rFonts w:eastAsia="ヒラギノ角ゴ Pro W3"/>
          <w:color w:val="000000"/>
          <w:lang w:val="sr-Cyrl-RS" w:eastAsia="sr-Cyrl-CS"/>
        </w:rPr>
        <w:t>е</w:t>
      </w:r>
      <w:r w:rsidR="00112C7C">
        <w:rPr>
          <w:rFonts w:eastAsia="ヒラギノ角ゴ Pro W3"/>
          <w:color w:val="000000"/>
          <w:lang w:val="sr-Cyrl-RS" w:eastAsia="sr-Cyrl-CS"/>
        </w:rPr>
        <w:t xml:space="preserve"> је констатовано извршење промене (став 1)</w:t>
      </w:r>
      <w:r w:rsidR="000B3C94">
        <w:rPr>
          <w:rFonts w:eastAsia="ヒラギノ角ゴ Pro W3"/>
          <w:color w:val="000000"/>
          <w:lang w:val="sr-Cyrl-RS" w:eastAsia="sr-Cyrl-CS"/>
        </w:rPr>
        <w:t>, на основу ко</w:t>
      </w:r>
      <w:r w:rsidR="00E50467">
        <w:rPr>
          <w:rFonts w:eastAsia="ヒラギノ角ゴ Pro W3"/>
          <w:color w:val="000000"/>
          <w:lang w:val="sr-Cyrl-RS" w:eastAsia="sr-Cyrl-CS"/>
        </w:rPr>
        <w:t>је</w:t>
      </w:r>
      <w:r w:rsidR="000B3C94">
        <w:rPr>
          <w:rFonts w:eastAsia="ヒラギノ角ゴ Pro W3"/>
          <w:color w:val="000000"/>
          <w:lang w:val="sr-Cyrl-RS" w:eastAsia="sr-Cyrl-CS"/>
        </w:rPr>
        <w:t>г</w:t>
      </w:r>
      <w:r w:rsidR="00112C7C">
        <w:rPr>
          <w:rFonts w:eastAsia="ヒラギノ角ゴ Pro W3"/>
          <w:color w:val="000000"/>
          <w:lang w:val="sr-Cyrl-RS" w:eastAsia="sr-Cyrl-CS"/>
        </w:rPr>
        <w:t>, надлежни орган решењем пасивизира већ одређен и одре</w:t>
      </w:r>
      <w:r w:rsidR="000B3C94">
        <w:rPr>
          <w:rFonts w:eastAsia="ヒラギノ角ゴ Pro W3"/>
          <w:color w:val="000000"/>
          <w:lang w:val="sr-Cyrl-RS" w:eastAsia="sr-Cyrl-CS"/>
        </w:rPr>
        <w:t>ђује</w:t>
      </w:r>
      <w:r w:rsidR="00112C7C">
        <w:rPr>
          <w:rFonts w:eastAsia="ヒラギノ角ゴ Pro W3"/>
          <w:color w:val="000000"/>
          <w:lang w:val="sr-Cyrl-RS" w:eastAsia="sr-Cyrl-CS"/>
        </w:rPr>
        <w:t xml:space="preserve"> нови матични број (став 2). </w:t>
      </w:r>
      <w:r w:rsidR="00DD01F6">
        <w:rPr>
          <w:rFonts w:eastAsia="ヒラギノ角ゴ Pro W3"/>
          <w:color w:val="000000"/>
          <w:lang w:val="sr-Cyrl-RS" w:eastAsia="sr-Cyrl-CS"/>
        </w:rPr>
        <w:t>Важећим Законом о јединственом матичном броју грађана</w:t>
      </w:r>
      <w:r w:rsidR="00A71E30">
        <w:rPr>
          <w:rStyle w:val="FootnoteReference"/>
          <w:rFonts w:eastAsia="ヒラギノ角ゴ Pro W3"/>
          <w:color w:val="000000"/>
          <w:lang w:val="sr-Cyrl-RS" w:eastAsia="sr-Cyrl-CS"/>
        </w:rPr>
        <w:footnoteReference w:id="2"/>
      </w:r>
      <w:r w:rsidR="00DD01F6">
        <w:rPr>
          <w:rFonts w:eastAsia="ヒラギノ角ゴ Pro W3"/>
          <w:color w:val="000000"/>
          <w:lang w:val="sr-Cyrl-RS" w:eastAsia="sr-Cyrl-CS"/>
        </w:rPr>
        <w:t xml:space="preserve"> прописано је </w:t>
      </w:r>
      <w:r w:rsidR="00CA6BA7">
        <w:rPr>
          <w:rFonts w:eastAsia="ヒラギノ角ゴ Pro W3"/>
          <w:color w:val="000000"/>
          <w:lang w:val="sr-Cyrl-RS" w:eastAsia="sr-Cyrl-CS"/>
        </w:rPr>
        <w:t>да државни орган који одлучи, односно пред којим је извршена промена личног имена, или исправка дана, месеца и године рођења или пола, дужан је да у року од три дана од дана правноснажности решења, којим је одлучено, односно акта у коме је констатовано извршење промене, достави један примерак решења, односно другог акта надлежном органу који је одредио матични број</w:t>
      </w:r>
      <w:r w:rsidR="000B3C94">
        <w:rPr>
          <w:rFonts w:eastAsia="ヒラギノ角ゴ Pro W3"/>
          <w:color w:val="000000"/>
          <w:lang w:val="sr-Cyrl-RS" w:eastAsia="sr-Cyrl-CS"/>
        </w:rPr>
        <w:t xml:space="preserve"> (члан 10</w:t>
      </w:r>
      <w:r w:rsidR="004E2FF5">
        <w:rPr>
          <w:rFonts w:eastAsia="ヒラギノ角ゴ Pro W3"/>
          <w:color w:val="000000"/>
          <w:lang w:val="sr-Cyrl-RS" w:eastAsia="sr-Cyrl-CS"/>
        </w:rPr>
        <w:t>. Закона</w:t>
      </w:r>
      <w:r w:rsidR="000B3C94">
        <w:rPr>
          <w:rFonts w:eastAsia="ヒラギノ角ゴ Pro W3"/>
          <w:color w:val="000000"/>
          <w:lang w:val="sr-Cyrl-RS" w:eastAsia="sr-Cyrl-CS"/>
        </w:rPr>
        <w:t>)</w:t>
      </w:r>
      <w:r w:rsidR="00CA6BA7">
        <w:rPr>
          <w:rFonts w:eastAsia="ヒラギノ角ゴ Pro W3"/>
          <w:color w:val="000000"/>
          <w:lang w:val="sr-Cyrl-RS" w:eastAsia="sr-Cyrl-CS"/>
        </w:rPr>
        <w:t>. С обзиром на другачију процедуру промене матичног броја, п</w:t>
      </w:r>
      <w:r w:rsidR="009A4FC5">
        <w:rPr>
          <w:rFonts w:eastAsia="ヒラギノ角ゴ Pro W3"/>
          <w:color w:val="000000"/>
          <w:lang w:val="sr-Cyrl-RS" w:eastAsia="sr-Cyrl-CS"/>
        </w:rPr>
        <w:t xml:space="preserve">од претпоставком да се </w:t>
      </w:r>
      <w:r w:rsidR="00E659BC">
        <w:rPr>
          <w:rFonts w:eastAsia="ヒラギノ角ゴ Pro W3"/>
          <w:color w:val="000000"/>
          <w:lang w:val="sr-Cyrl-RS" w:eastAsia="sr-Cyrl-CS"/>
        </w:rPr>
        <w:t xml:space="preserve">предложеним начином </w:t>
      </w:r>
      <w:r w:rsidR="002037E6">
        <w:rPr>
          <w:rFonts w:eastAsia="ヒラギノ角ゴ Pro W3"/>
          <w:color w:val="000000"/>
          <w:lang w:val="sr-Cyrl-RS" w:eastAsia="sr-Cyrl-CS"/>
        </w:rPr>
        <w:t xml:space="preserve">неће </w:t>
      </w:r>
      <w:r w:rsidR="00E71065">
        <w:rPr>
          <w:rFonts w:eastAsia="ヒラギノ角ゴ Pro W3"/>
          <w:color w:val="000000"/>
          <w:lang w:val="sr-Cyrl-RS" w:eastAsia="sr-Cyrl-CS"/>
        </w:rPr>
        <w:t>отежати</w:t>
      </w:r>
      <w:r w:rsidR="002037E6">
        <w:rPr>
          <w:rFonts w:eastAsia="ヒラギノ角ゴ Pro W3"/>
          <w:color w:val="000000"/>
          <w:lang w:val="sr-Cyrl-RS" w:eastAsia="sr-Cyrl-CS"/>
        </w:rPr>
        <w:t xml:space="preserve"> поступак промене матичног броја</w:t>
      </w:r>
      <w:r w:rsidR="000B3C94">
        <w:rPr>
          <w:rFonts w:eastAsia="ヒラギノ角ゴ Pro W3"/>
          <w:color w:val="000000"/>
          <w:lang w:val="sr-Cyrl-RS" w:eastAsia="sr-Cyrl-CS"/>
        </w:rPr>
        <w:t xml:space="preserve"> грађана</w:t>
      </w:r>
      <w:r w:rsidR="002037E6">
        <w:rPr>
          <w:rFonts w:eastAsia="ヒラギノ角ゴ Pro W3"/>
          <w:color w:val="000000"/>
          <w:lang w:val="sr-Cyrl-RS" w:eastAsia="sr-Cyrl-CS"/>
        </w:rPr>
        <w:t>,</w:t>
      </w:r>
      <w:r w:rsidR="00714863">
        <w:rPr>
          <w:rFonts w:eastAsia="ヒラギノ角ゴ Pro W3"/>
          <w:color w:val="000000"/>
          <w:lang w:val="sr-Cyrl-RS" w:eastAsia="sr-Cyrl-CS"/>
        </w:rPr>
        <w:t xml:space="preserve"> односно смањење достигнутог нивоа </w:t>
      </w:r>
      <w:r w:rsidR="003031C1">
        <w:rPr>
          <w:rFonts w:eastAsia="ヒラギノ角ゴ Pro W3"/>
          <w:color w:val="000000"/>
          <w:lang w:val="sr-Cyrl-RS" w:eastAsia="sr-Cyrl-CS"/>
        </w:rPr>
        <w:t xml:space="preserve">људских </w:t>
      </w:r>
      <w:r w:rsidR="00714863">
        <w:rPr>
          <w:rFonts w:eastAsia="ヒラギノ角ゴ Pro W3"/>
          <w:color w:val="000000"/>
          <w:lang w:val="sr-Cyrl-RS" w:eastAsia="sr-Cyrl-CS"/>
        </w:rPr>
        <w:t>права</w:t>
      </w:r>
      <w:r w:rsidR="002037E6">
        <w:rPr>
          <w:rFonts w:eastAsia="ヒラギノ角ゴ Pro W3"/>
          <w:color w:val="000000"/>
          <w:lang w:val="sr-Cyrl-RS" w:eastAsia="sr-Cyrl-CS"/>
        </w:rPr>
        <w:t xml:space="preserve"> како у случају када су предмет промене подаци који се односе на дан, месец и годину рођења, тако и на пол </w:t>
      </w:r>
      <w:r w:rsidR="000B3C94">
        <w:rPr>
          <w:rFonts w:eastAsia="ヒラギノ角ゴ Pro W3"/>
          <w:color w:val="000000"/>
          <w:lang w:val="sr-Cyrl-RS" w:eastAsia="sr-Cyrl-CS"/>
        </w:rPr>
        <w:t>лица</w:t>
      </w:r>
      <w:r w:rsidR="002037E6">
        <w:rPr>
          <w:rFonts w:eastAsia="ヒラギノ角ゴ Pro W3"/>
          <w:color w:val="000000"/>
          <w:lang w:val="sr-Cyrl-RS" w:eastAsia="sr-Cyrl-CS"/>
        </w:rPr>
        <w:t>, при чему указујемо на проблеме са којима се сусрећу транс особе приликом уписа ове промене у матичну књигу рођених</w:t>
      </w:r>
      <w:r w:rsidR="009A4FC5">
        <w:rPr>
          <w:rFonts w:eastAsia="ヒラギノ角ゴ Pro W3"/>
          <w:color w:val="000000"/>
          <w:lang w:val="sr-Cyrl-RS" w:eastAsia="sr-Cyrl-CS"/>
        </w:rPr>
        <w:t>, немамо примедаба на наведени члан</w:t>
      </w:r>
      <w:r w:rsidR="002037E6">
        <w:rPr>
          <w:rFonts w:eastAsia="ヒラギノ角ゴ Pro W3"/>
          <w:color w:val="000000"/>
          <w:lang w:val="sr-Cyrl-RS" w:eastAsia="sr-Cyrl-CS"/>
        </w:rPr>
        <w:t>.</w:t>
      </w:r>
    </w:p>
    <w:p w:rsidR="0017542D" w:rsidRPr="008F6B88" w:rsidRDefault="0017542D" w:rsidP="00CA6BA7">
      <w:pPr>
        <w:pStyle w:val="Normal2"/>
        <w:jc w:val="both"/>
        <w:rPr>
          <w:rFonts w:eastAsia="ヒラギノ角ゴ Pro W3"/>
          <w:color w:val="000000"/>
          <w:lang w:val="sr-Cyrl-RS" w:eastAsia="sr-Cyrl-CS"/>
        </w:rPr>
      </w:pPr>
      <w:r>
        <w:rPr>
          <w:rFonts w:eastAsia="ヒラギノ角ゴ Pro W3"/>
          <w:color w:val="000000"/>
          <w:lang w:val="sr-Cyrl-RS" w:eastAsia="sr-Cyrl-CS"/>
        </w:rPr>
        <w:t>С поштовањем,</w:t>
      </w:r>
    </w:p>
    <w:p w:rsidR="00F67AF9" w:rsidRDefault="00F67AF9" w:rsidP="008F6B88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</w:p>
    <w:p w:rsidR="0074480E" w:rsidRPr="008F6B88" w:rsidRDefault="0074480E" w:rsidP="008F6B88">
      <w:pPr>
        <w:pStyle w:val="Body"/>
        <w:tabs>
          <w:tab w:val="left" w:pos="9072"/>
        </w:tabs>
        <w:jc w:val="both"/>
        <w:rPr>
          <w:rFonts w:ascii="Arial" w:eastAsia="ヒラギノ角ゴ Pro W3" w:hAnsi="Arial" w:cs="Arial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2523"/>
        <w:gridCol w:w="4118"/>
      </w:tblGrid>
      <w:tr w:rsidR="006A1745" w:rsidTr="006F5C8A">
        <w:trPr>
          <w:trHeight w:val="310"/>
        </w:trPr>
        <w:tc>
          <w:tcPr>
            <w:tcW w:w="3339" w:type="dxa"/>
            <w:vMerge w:val="restart"/>
          </w:tcPr>
          <w:p w:rsidR="006A1745" w:rsidRDefault="006A1745" w:rsidP="006F5C8A">
            <w:pPr>
              <w:pStyle w:val="Body"/>
              <w:tabs>
                <w:tab w:val="left" w:pos="1134"/>
              </w:tabs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vMerge w:val="restart"/>
          </w:tcPr>
          <w:p w:rsidR="006A1745" w:rsidRDefault="006A1745" w:rsidP="006F5C8A">
            <w:pPr>
              <w:pStyle w:val="Body"/>
              <w:tabs>
                <w:tab w:val="left" w:pos="1134"/>
              </w:tabs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4127" w:type="dxa"/>
          </w:tcPr>
          <w:p w:rsidR="006A1745" w:rsidRDefault="006A1745" w:rsidP="006F5C8A">
            <w:pPr>
              <w:pStyle w:val="Body"/>
              <w:tabs>
                <w:tab w:val="left" w:pos="1134"/>
              </w:tabs>
              <w:jc w:val="center"/>
              <w:rPr>
                <w:rFonts w:ascii="Arial" w:hAnsi="Arial" w:cs="Arial"/>
                <w:b/>
                <w:color w:val="auto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color w:val="auto"/>
                <w:szCs w:val="24"/>
                <w:lang w:val="sr-Cyrl-CS"/>
              </w:rPr>
              <w:t>ПОВЕРЕНИЦА ЗА ЗАШТИТУ РАВНОПРАВНОСТИ</w:t>
            </w:r>
          </w:p>
          <w:p w:rsidR="006A1745" w:rsidRDefault="006A1745" w:rsidP="006F5C8A">
            <w:pPr>
              <w:pStyle w:val="Body"/>
              <w:tabs>
                <w:tab w:val="left" w:pos="1134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</w:pPr>
          </w:p>
        </w:tc>
      </w:tr>
      <w:tr w:rsidR="006A1745" w:rsidTr="006F5C8A">
        <w:trPr>
          <w:trHeight w:val="309"/>
        </w:trPr>
        <w:tc>
          <w:tcPr>
            <w:tcW w:w="0" w:type="auto"/>
            <w:vMerge/>
            <w:vAlign w:val="center"/>
            <w:hideMark/>
          </w:tcPr>
          <w:p w:rsidR="006A1745" w:rsidRDefault="006A1745" w:rsidP="006F5C8A">
            <w:pPr>
              <w:spacing w:after="0" w:line="240" w:lineRule="auto"/>
              <w:rPr>
                <w:rFonts w:ascii="Arial" w:hAnsi="Arial" w:cs="Arial"/>
                <w:lang w:eastAsia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745" w:rsidRDefault="006A1745" w:rsidP="006F5C8A">
            <w:pPr>
              <w:spacing w:after="0" w:line="240" w:lineRule="auto"/>
              <w:rPr>
                <w:rFonts w:ascii="Arial" w:hAnsi="Arial" w:cs="Arial"/>
                <w:lang w:eastAsia="sr-Cyrl-CS"/>
              </w:rPr>
            </w:pPr>
          </w:p>
        </w:tc>
        <w:tc>
          <w:tcPr>
            <w:tcW w:w="4127" w:type="dxa"/>
            <w:vAlign w:val="center"/>
            <w:hideMark/>
          </w:tcPr>
          <w:p w:rsidR="006A1745" w:rsidRDefault="006A1745" w:rsidP="006F5C8A">
            <w:pPr>
              <w:pStyle w:val="Body"/>
              <w:tabs>
                <w:tab w:val="left" w:pos="1134"/>
              </w:tabs>
              <w:jc w:val="center"/>
              <w:rPr>
                <w:rFonts w:ascii="Arial" w:hAnsi="Arial" w:cs="Arial"/>
                <w:b/>
                <w:color w:val="auto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color w:val="auto"/>
                <w:szCs w:val="24"/>
                <w:lang w:val="sr-Cyrl-CS"/>
              </w:rPr>
              <w:t>Бранкица Јанковић</w:t>
            </w:r>
          </w:p>
        </w:tc>
      </w:tr>
    </w:tbl>
    <w:p w:rsidR="0093147C" w:rsidRDefault="0093147C" w:rsidP="00F21C68">
      <w:pPr>
        <w:spacing w:after="0" w:line="480" w:lineRule="auto"/>
        <w:jc w:val="both"/>
        <w:rPr>
          <w:rFonts w:ascii="Arial" w:hAnsi="Arial" w:cs="Arial"/>
        </w:rPr>
      </w:pPr>
    </w:p>
    <w:sectPr w:rsidR="0093147C" w:rsidSect="00E659BC">
      <w:footerReference w:type="default" r:id="rId11"/>
      <w:footerReference w:type="first" r:id="rId12"/>
      <w:pgSz w:w="11906" w:h="16838"/>
      <w:pgMar w:top="851" w:right="1080" w:bottom="1440" w:left="1080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CB" w:rsidRDefault="000D60CB" w:rsidP="009F1163">
      <w:pPr>
        <w:spacing w:after="0" w:line="240" w:lineRule="auto"/>
      </w:pPr>
      <w:r>
        <w:separator/>
      </w:r>
    </w:p>
  </w:endnote>
  <w:endnote w:type="continuationSeparator" w:id="0">
    <w:p w:rsidR="000D60CB" w:rsidRDefault="000D60CB" w:rsidP="009F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43" w:rsidRDefault="00A365B9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anchor distT="152400" distB="152400" distL="152400" distR="152400" simplePos="0" relativeHeight="251656192" behindDoc="0" locked="0" layoutInCell="1" allowOverlap="1" wp14:anchorId="2E87F8F4" wp14:editId="316668EE">
              <wp:simplePos x="0" y="0"/>
              <wp:positionH relativeFrom="page">
                <wp:posOffset>711200</wp:posOffset>
              </wp:positionH>
              <wp:positionV relativeFrom="page">
                <wp:posOffset>9858375</wp:posOffset>
              </wp:positionV>
              <wp:extent cx="6165850" cy="571500"/>
              <wp:effectExtent l="0" t="0" r="0" b="0"/>
              <wp:wrapSquare wrapText="bothSides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58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B43" w:rsidRDefault="006E0B43" w:rsidP="009F1163">
                          <w:pPr>
                            <w:pStyle w:val="FreeFormAA"/>
                            <w:spacing w:line="288" w:lineRule="auto"/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Повереник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заштиту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равноправности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  <w:t xml:space="preserve">            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Tел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Факс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+381 11 243 81 84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  <w:t xml:space="preserve">               </w:t>
                          </w:r>
                          <w:hyperlink r:id="rId1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www.ravnopravnost.gov.rs</w:t>
                            </w:r>
                          </w:hyperlink>
                        </w:p>
                        <w:p w:rsidR="006E0B43" w:rsidRPr="00721C4C" w:rsidRDefault="006E0B43" w:rsidP="009F1163">
                          <w:pPr>
                            <w:pStyle w:val="FreeFormAA"/>
                            <w:spacing w:line="288" w:lineRule="auto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sr-Cyrl-CS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Адреса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Б</w:t>
                          </w:r>
                          <w:r w:rsidR="00164D7C">
                            <w:rPr>
                              <w:rFonts w:ascii="Arial" w:hAnsi="Arial"/>
                              <w:spacing w:val="-1"/>
                              <w:sz w:val="16"/>
                              <w:lang w:val="sr-Cyrl-CS"/>
                            </w:rPr>
                            <w:t>улевар краља Александра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164D7C">
                            <w:rPr>
                              <w:rFonts w:ascii="Arial" w:hAnsi="Arial"/>
                              <w:spacing w:val="-1"/>
                              <w:sz w:val="16"/>
                              <w:lang w:val="sr-Cyrl-CS"/>
                            </w:rPr>
                            <w:t>84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, 11000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Београд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Република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Србија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          </w:t>
                          </w:r>
                          <w:hyperlink r:id="rId2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poverenik@ravnopravnost.gov.rs</w:t>
                            </w:r>
                          </w:hyperlink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136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pt;margin-top:776.25pt;width:485.5pt;height:45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" filled="f" stroked="f" strokeweight="1pt">
              <v:path arrowok="t"/>
              <v:textbox inset="0,0,0,0">
                <w:txbxContent>
                  <w:p w:rsidR="006E0B43" w:rsidRDefault="006E0B43" w:rsidP="009F1163">
                    <w:pPr>
                      <w:pStyle w:val="FreeFormAA"/>
                      <w:spacing w:line="288" w:lineRule="auto"/>
                      <w:rPr>
                        <w:rFonts w:ascii="Arial Bold" w:hAnsi="Arial Bold"/>
                        <w:spacing w:val="-1"/>
                        <w:sz w:val="16"/>
                      </w:rPr>
                    </w:pPr>
                    <w:r>
                      <w:rPr>
                        <w:rFonts w:ascii="Arial" w:hAnsi="Arial"/>
                        <w:spacing w:val="-1"/>
                        <w:sz w:val="16"/>
                      </w:rPr>
                      <w:br/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Повереник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за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заштиту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равноправности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  <w:t xml:space="preserve">             </w:t>
                    </w: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Tел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 xml:space="preserve">/ </w:t>
                    </w: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Факс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+381 11 243 81 84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  <w:t xml:space="preserve">               </w:t>
                    </w:r>
                    <w:hyperlink r:id="rId3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www.ravnopravnost.gov.rs</w:t>
                      </w:r>
                    </w:hyperlink>
                  </w:p>
                  <w:p w:rsidR="006E0B43" w:rsidRPr="00721C4C" w:rsidRDefault="006E0B43" w:rsidP="009F1163">
                    <w:pPr>
                      <w:pStyle w:val="FreeFormAA"/>
                      <w:spacing w:line="288" w:lineRule="auto"/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sr-Cyrl-CS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Адреса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Б</w:t>
                    </w:r>
                    <w:r w:rsidR="00164D7C">
                      <w:rPr>
                        <w:rFonts w:ascii="Arial" w:hAnsi="Arial"/>
                        <w:spacing w:val="-1"/>
                        <w:sz w:val="16"/>
                        <w:lang w:val="sr-Cyrl-CS"/>
                      </w:rPr>
                      <w:t>улевар краља Александра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 w:rsidR="00164D7C">
                      <w:rPr>
                        <w:rFonts w:ascii="Arial" w:hAnsi="Arial"/>
                        <w:spacing w:val="-1"/>
                        <w:sz w:val="16"/>
                        <w:lang w:val="sr-Cyrl-CS"/>
                      </w:rPr>
                      <w:t>84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, 11000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Београд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Република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Србија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          </w:t>
                    </w:r>
                    <w:hyperlink r:id="rId4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poverenik@ravnopravnost.gov.rs</w:t>
                      </w:r>
                    </w:hyperlink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1136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40D44675" wp14:editId="2A9FC1BC">
          <wp:simplePos x="0" y="0"/>
          <wp:positionH relativeFrom="page">
            <wp:posOffset>457200</wp:posOffset>
          </wp:positionH>
          <wp:positionV relativeFrom="page">
            <wp:posOffset>9458325</wp:posOffset>
          </wp:positionV>
          <wp:extent cx="6642100" cy="523875"/>
          <wp:effectExtent l="0" t="0" r="6350" b="9525"/>
          <wp:wrapNone/>
          <wp:docPr id="21" name="Слик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лика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43" w:rsidRDefault="00A365B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4DD80ADC" wp14:editId="74257149">
          <wp:simplePos x="0" y="0"/>
          <wp:positionH relativeFrom="page">
            <wp:posOffset>457835</wp:posOffset>
          </wp:positionH>
          <wp:positionV relativeFrom="page">
            <wp:posOffset>9457690</wp:posOffset>
          </wp:positionV>
          <wp:extent cx="6642100" cy="523875"/>
          <wp:effectExtent l="0" t="0" r="6350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 wp14:anchorId="5B77F5C7" wp14:editId="241CC1AA">
              <wp:simplePos x="0" y="0"/>
              <wp:positionH relativeFrom="page">
                <wp:posOffset>711835</wp:posOffset>
              </wp:positionH>
              <wp:positionV relativeFrom="page">
                <wp:posOffset>9857740</wp:posOffset>
              </wp:positionV>
              <wp:extent cx="6165850" cy="571500"/>
              <wp:effectExtent l="0" t="0" r="0" b="635"/>
              <wp:wrapSquare wrapText="bothSides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58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B43" w:rsidRDefault="006E0B43" w:rsidP="00721C4C">
                          <w:pPr>
                            <w:pStyle w:val="FreeFormAA"/>
                            <w:spacing w:line="288" w:lineRule="auto"/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Повереник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заштиту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равноправности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  <w:t xml:space="preserve">            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Tел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Факс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+381 11 243 81 84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  <w:t xml:space="preserve">               </w:t>
                          </w:r>
                          <w:hyperlink r:id="rId2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www.ravnopravnost.gov.rs</w:t>
                            </w:r>
                          </w:hyperlink>
                        </w:p>
                        <w:p w:rsidR="006E0B43" w:rsidRPr="00721C4C" w:rsidRDefault="006E0B43" w:rsidP="00721C4C">
                          <w:pPr>
                            <w:pStyle w:val="FreeFormAA"/>
                            <w:spacing w:line="288" w:lineRule="auto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sr-Cyrl-CS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Адреса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Б</w:t>
                          </w:r>
                          <w:r w:rsidR="00164D7C">
                            <w:rPr>
                              <w:rFonts w:ascii="Arial" w:hAnsi="Arial"/>
                              <w:spacing w:val="-1"/>
                              <w:sz w:val="16"/>
                              <w:lang w:val="sr-Cyrl-CS"/>
                            </w:rPr>
                            <w:t>улевар краља Александра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164D7C">
                            <w:rPr>
                              <w:rFonts w:ascii="Arial" w:hAnsi="Arial"/>
                              <w:spacing w:val="-1"/>
                              <w:sz w:val="16"/>
                              <w:lang w:val="sr-Cyrl-CS"/>
                            </w:rPr>
                            <w:t>84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, 11000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Београд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Република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Србија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          </w:t>
                          </w:r>
                          <w:hyperlink r:id="rId3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poverenik@ravnopravnost.gov.rs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B77F5C7" id="Rectangle 4" o:spid="_x0000_s1027" style="position:absolute;margin-left:56.05pt;margin-top:776.2pt;width:485.5pt;height:4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" filled="f" stroked="f" strokeweight="1pt">
              <v:path arrowok="t"/>
              <v:textbox inset="0,0,0,0">
                <w:txbxContent>
                  <w:p w:rsidR="006E0B43" w:rsidRDefault="006E0B43" w:rsidP="00721C4C">
                    <w:pPr>
                      <w:pStyle w:val="FreeFormAA"/>
                      <w:spacing w:line="288" w:lineRule="auto"/>
                      <w:rPr>
                        <w:rFonts w:ascii="Arial Bold" w:hAnsi="Arial Bold"/>
                        <w:spacing w:val="-1"/>
                        <w:sz w:val="16"/>
                      </w:rPr>
                    </w:pPr>
                    <w:r>
                      <w:rPr>
                        <w:rFonts w:ascii="Arial" w:hAnsi="Arial"/>
                        <w:spacing w:val="-1"/>
                        <w:sz w:val="16"/>
                      </w:rPr>
                      <w:br/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Повереник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за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заштиту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равноправности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  <w:t xml:space="preserve">             </w:t>
                    </w: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Tел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 xml:space="preserve">/ </w:t>
                    </w: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Факс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+381 11 243 81 84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  <w:t xml:space="preserve">               </w:t>
                    </w:r>
                    <w:hyperlink r:id="rId4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www.ravnopravnost.gov.rs</w:t>
                      </w:r>
                    </w:hyperlink>
                  </w:p>
                  <w:p w:rsidR="006E0B43" w:rsidRPr="00721C4C" w:rsidRDefault="006E0B43" w:rsidP="00721C4C">
                    <w:pPr>
                      <w:pStyle w:val="FreeFormAA"/>
                      <w:spacing w:line="288" w:lineRule="auto"/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sr-Cyrl-CS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Адреса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Б</w:t>
                    </w:r>
                    <w:proofErr w:type="spellStart"/>
                    <w:r w:rsidR="00164D7C">
                      <w:rPr>
                        <w:rFonts w:ascii="Arial" w:hAnsi="Arial"/>
                        <w:spacing w:val="-1"/>
                        <w:sz w:val="16"/>
                        <w:lang w:val="sr-Cyrl-CS"/>
                      </w:rPr>
                      <w:t>улевар</w:t>
                    </w:r>
                    <w:proofErr w:type="spellEnd"/>
                    <w:r w:rsidR="00164D7C">
                      <w:rPr>
                        <w:rFonts w:ascii="Arial" w:hAnsi="Arial"/>
                        <w:spacing w:val="-1"/>
                        <w:sz w:val="16"/>
                        <w:lang w:val="sr-Cyrl-CS"/>
                      </w:rPr>
                      <w:t xml:space="preserve"> краља Александра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 w:rsidR="00164D7C">
                      <w:rPr>
                        <w:rFonts w:ascii="Arial" w:hAnsi="Arial"/>
                        <w:spacing w:val="-1"/>
                        <w:sz w:val="16"/>
                        <w:lang w:val="sr-Cyrl-CS"/>
                      </w:rPr>
                      <w:t>84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, 11000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Београд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Република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Србија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          </w:t>
                    </w:r>
                    <w:hyperlink r:id="rId5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poverenik@ravnopravnost.gov.rs</w:t>
                      </w:r>
                    </w:hyperlink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CB" w:rsidRDefault="000D60CB" w:rsidP="009F1163">
      <w:pPr>
        <w:spacing w:after="0" w:line="240" w:lineRule="auto"/>
      </w:pPr>
      <w:r>
        <w:separator/>
      </w:r>
    </w:p>
  </w:footnote>
  <w:footnote w:type="continuationSeparator" w:id="0">
    <w:p w:rsidR="000D60CB" w:rsidRDefault="000D60CB" w:rsidP="009F1163">
      <w:pPr>
        <w:spacing w:after="0" w:line="240" w:lineRule="auto"/>
      </w:pPr>
      <w:r>
        <w:continuationSeparator/>
      </w:r>
    </w:p>
  </w:footnote>
  <w:footnote w:id="1">
    <w:p w:rsidR="0074480E" w:rsidRPr="0074480E" w:rsidRDefault="0074480E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sr-Cyrl-RS"/>
        </w:rPr>
        <w:t xml:space="preserve">Закон о забрани дискриминације („Службени гласник РС”, број 22/09, члан 1. и члан 33. </w:t>
      </w:r>
      <w:r>
        <w:rPr>
          <w:rFonts w:ascii="Arial" w:hAnsi="Arial" w:cs="Arial"/>
          <w:sz w:val="16"/>
          <w:szCs w:val="16"/>
          <w:lang w:val="sr-Cyrl-CS"/>
        </w:rPr>
        <w:t xml:space="preserve">став 1. </w:t>
      </w:r>
      <w:r>
        <w:rPr>
          <w:rFonts w:ascii="Arial" w:hAnsi="Arial" w:cs="Arial"/>
          <w:sz w:val="16"/>
          <w:szCs w:val="16"/>
          <w:lang w:val="sr-Cyrl-RS"/>
        </w:rPr>
        <w:t>тачка 7)</w:t>
      </w:r>
    </w:p>
  </w:footnote>
  <w:footnote w:id="2">
    <w:p w:rsidR="00A71E30" w:rsidRPr="00A71E30" w:rsidRDefault="00A71E30">
      <w:pPr>
        <w:pStyle w:val="FootnoteText"/>
        <w:rPr>
          <w:sz w:val="16"/>
          <w:szCs w:val="16"/>
          <w:lang w:val="sr-Cyrl-RS"/>
        </w:rPr>
      </w:pPr>
      <w:r w:rsidRPr="00A71E30">
        <w:rPr>
          <w:rStyle w:val="FootnoteReference"/>
          <w:sz w:val="16"/>
          <w:szCs w:val="16"/>
        </w:rPr>
        <w:footnoteRef/>
      </w:r>
      <w:r w:rsidRPr="00A71E30">
        <w:rPr>
          <w:sz w:val="16"/>
          <w:szCs w:val="16"/>
        </w:rPr>
        <w:t xml:space="preserve"> </w:t>
      </w:r>
      <w:r w:rsidRPr="00A71E30">
        <w:rPr>
          <w:sz w:val="16"/>
          <w:szCs w:val="16"/>
          <w:lang w:val="sr-Cyrl-RS"/>
        </w:rPr>
        <w:t>„Службени гласник СРС”</w:t>
      </w:r>
      <w:r w:rsidRPr="00A71E30">
        <w:rPr>
          <w:sz w:val="16"/>
          <w:szCs w:val="16"/>
        </w:rPr>
        <w:t xml:space="preserve">, </w:t>
      </w:r>
      <w:r w:rsidRPr="00A71E30">
        <w:rPr>
          <w:sz w:val="16"/>
          <w:szCs w:val="16"/>
          <w:lang w:val="sr-Cyrl-RS"/>
        </w:rPr>
        <w:t>бр.</w:t>
      </w:r>
      <w:r w:rsidRPr="00A71E30">
        <w:rPr>
          <w:sz w:val="16"/>
          <w:szCs w:val="16"/>
        </w:rPr>
        <w:t xml:space="preserve"> 53/78, 5/83, 24/85 </w:t>
      </w:r>
      <w:r w:rsidRPr="00A71E30">
        <w:rPr>
          <w:sz w:val="16"/>
          <w:szCs w:val="16"/>
          <w:lang w:val="sr-Cyrl-RS"/>
        </w:rPr>
        <w:t>и</w:t>
      </w:r>
      <w:r w:rsidRPr="00A71E30">
        <w:rPr>
          <w:sz w:val="16"/>
          <w:szCs w:val="16"/>
        </w:rPr>
        <w:t xml:space="preserve"> 6/89</w:t>
      </w:r>
      <w:r w:rsidRPr="00A71E30">
        <w:rPr>
          <w:sz w:val="16"/>
          <w:szCs w:val="16"/>
          <w:lang w:val="sr-Cyrl-RS"/>
        </w:rPr>
        <w:t>,</w:t>
      </w:r>
      <w:r w:rsidRPr="00A71E30">
        <w:rPr>
          <w:sz w:val="16"/>
          <w:szCs w:val="16"/>
        </w:rPr>
        <w:t xml:space="preserve"> </w:t>
      </w:r>
      <w:r w:rsidRPr="00A71E30">
        <w:rPr>
          <w:sz w:val="16"/>
          <w:szCs w:val="16"/>
          <w:lang w:val="sr-Cyrl-RS"/>
        </w:rPr>
        <w:t>„Службени гласник СРС”</w:t>
      </w:r>
      <w:r w:rsidRPr="00A71E30">
        <w:rPr>
          <w:sz w:val="16"/>
          <w:szCs w:val="16"/>
        </w:rPr>
        <w:t xml:space="preserve">, </w:t>
      </w:r>
      <w:r w:rsidRPr="00A71E30">
        <w:rPr>
          <w:sz w:val="16"/>
          <w:szCs w:val="16"/>
          <w:lang w:val="sr-Cyrl-RS"/>
        </w:rPr>
        <w:t>бр.</w:t>
      </w:r>
      <w:r w:rsidRPr="00A71E30">
        <w:rPr>
          <w:sz w:val="16"/>
          <w:szCs w:val="16"/>
        </w:rPr>
        <w:t xml:space="preserve"> 53/93, 67/93, 48/94 </w:t>
      </w:r>
      <w:r w:rsidRPr="00A71E30">
        <w:rPr>
          <w:sz w:val="16"/>
          <w:szCs w:val="16"/>
          <w:lang w:val="sr-Cyrl-RS"/>
        </w:rPr>
        <w:t>и</w:t>
      </w:r>
      <w:r w:rsidRPr="00A71E30">
        <w:rPr>
          <w:sz w:val="16"/>
          <w:szCs w:val="16"/>
        </w:rPr>
        <w:t xml:space="preserve"> 101/05</w:t>
      </w:r>
      <w:r w:rsidRPr="00A71E30">
        <w:rPr>
          <w:sz w:val="16"/>
          <w:szCs w:val="16"/>
          <w:lang w:val="sr-Cyrl-RS"/>
        </w:rPr>
        <w:t>-др. закон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EE19CE"/>
    <w:lvl w:ilvl="0">
      <w:numFmt w:val="bullet"/>
      <w:lvlText w:val="*"/>
      <w:lvlJc w:val="left"/>
    </w:lvl>
  </w:abstractNum>
  <w:abstractNum w:abstractNumId="1">
    <w:nsid w:val="14D73AD4"/>
    <w:multiLevelType w:val="hybridMultilevel"/>
    <w:tmpl w:val="1564F270"/>
    <w:lvl w:ilvl="0" w:tplc="082AA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0C17"/>
    <w:multiLevelType w:val="multilevel"/>
    <w:tmpl w:val="E272D5E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3">
    <w:nsid w:val="205A5C02"/>
    <w:multiLevelType w:val="multilevel"/>
    <w:tmpl w:val="DF52DE7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4">
    <w:nsid w:val="31460C08"/>
    <w:multiLevelType w:val="hybridMultilevel"/>
    <w:tmpl w:val="81504938"/>
    <w:lvl w:ilvl="0" w:tplc="0F6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D94B48"/>
    <w:multiLevelType w:val="multilevel"/>
    <w:tmpl w:val="937EC3BA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46B022BC"/>
    <w:multiLevelType w:val="hybridMultilevel"/>
    <w:tmpl w:val="D61EFB44"/>
    <w:lvl w:ilvl="0" w:tplc="276A6004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1" w:tplc="0C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88F69B5"/>
    <w:multiLevelType w:val="hybridMultilevel"/>
    <w:tmpl w:val="AE1E5452"/>
    <w:lvl w:ilvl="0" w:tplc="9684C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24F3D"/>
    <w:multiLevelType w:val="hybridMultilevel"/>
    <w:tmpl w:val="3E3AAB64"/>
    <w:lvl w:ilvl="0" w:tplc="B6708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63"/>
    <w:rsid w:val="00000738"/>
    <w:rsid w:val="00001B61"/>
    <w:rsid w:val="000110AD"/>
    <w:rsid w:val="00011DB1"/>
    <w:rsid w:val="00017086"/>
    <w:rsid w:val="000319C0"/>
    <w:rsid w:val="00032E0C"/>
    <w:rsid w:val="000371CE"/>
    <w:rsid w:val="00037C67"/>
    <w:rsid w:val="00037E98"/>
    <w:rsid w:val="000425B9"/>
    <w:rsid w:val="000477C5"/>
    <w:rsid w:val="0005013B"/>
    <w:rsid w:val="000506C4"/>
    <w:rsid w:val="00051A01"/>
    <w:rsid w:val="00054C59"/>
    <w:rsid w:val="00062F2D"/>
    <w:rsid w:val="000636E1"/>
    <w:rsid w:val="00063911"/>
    <w:rsid w:val="000777F7"/>
    <w:rsid w:val="00077B43"/>
    <w:rsid w:val="00081109"/>
    <w:rsid w:val="00083422"/>
    <w:rsid w:val="00083FC8"/>
    <w:rsid w:val="000867BE"/>
    <w:rsid w:val="000912CB"/>
    <w:rsid w:val="00093C47"/>
    <w:rsid w:val="00094244"/>
    <w:rsid w:val="000A5134"/>
    <w:rsid w:val="000A5986"/>
    <w:rsid w:val="000A5D43"/>
    <w:rsid w:val="000B063A"/>
    <w:rsid w:val="000B1ABA"/>
    <w:rsid w:val="000B3C94"/>
    <w:rsid w:val="000B4D82"/>
    <w:rsid w:val="000B5B20"/>
    <w:rsid w:val="000B6B8D"/>
    <w:rsid w:val="000B71C9"/>
    <w:rsid w:val="000C2ABA"/>
    <w:rsid w:val="000C2D7A"/>
    <w:rsid w:val="000C5543"/>
    <w:rsid w:val="000C6D0E"/>
    <w:rsid w:val="000D1C15"/>
    <w:rsid w:val="000D2C13"/>
    <w:rsid w:val="000D464B"/>
    <w:rsid w:val="000D60CB"/>
    <w:rsid w:val="000E5DB9"/>
    <w:rsid w:val="000E6843"/>
    <w:rsid w:val="000F18C5"/>
    <w:rsid w:val="000F43CA"/>
    <w:rsid w:val="000F5D80"/>
    <w:rsid w:val="00111835"/>
    <w:rsid w:val="00112C7C"/>
    <w:rsid w:val="00115D2F"/>
    <w:rsid w:val="00124868"/>
    <w:rsid w:val="0013677E"/>
    <w:rsid w:val="00136DEE"/>
    <w:rsid w:val="00137C58"/>
    <w:rsid w:val="00142BAF"/>
    <w:rsid w:val="00142D1D"/>
    <w:rsid w:val="00145457"/>
    <w:rsid w:val="00146FE5"/>
    <w:rsid w:val="00153662"/>
    <w:rsid w:val="00162520"/>
    <w:rsid w:val="00164D7C"/>
    <w:rsid w:val="001704F1"/>
    <w:rsid w:val="0017542D"/>
    <w:rsid w:val="00182A71"/>
    <w:rsid w:val="001A2159"/>
    <w:rsid w:val="001A37FA"/>
    <w:rsid w:val="001B0D6D"/>
    <w:rsid w:val="001B1822"/>
    <w:rsid w:val="001B2EB1"/>
    <w:rsid w:val="001B7ADC"/>
    <w:rsid w:val="001C0725"/>
    <w:rsid w:val="001C1F06"/>
    <w:rsid w:val="001D1DCF"/>
    <w:rsid w:val="001D3E58"/>
    <w:rsid w:val="001F23C3"/>
    <w:rsid w:val="001F38C1"/>
    <w:rsid w:val="0020056F"/>
    <w:rsid w:val="00203206"/>
    <w:rsid w:val="002037E6"/>
    <w:rsid w:val="002123CF"/>
    <w:rsid w:val="00212836"/>
    <w:rsid w:val="00217448"/>
    <w:rsid w:val="00221BD6"/>
    <w:rsid w:val="00227CC1"/>
    <w:rsid w:val="00227F97"/>
    <w:rsid w:val="0023211F"/>
    <w:rsid w:val="00232E5C"/>
    <w:rsid w:val="00237C8E"/>
    <w:rsid w:val="00241BB9"/>
    <w:rsid w:val="00243344"/>
    <w:rsid w:val="002444EA"/>
    <w:rsid w:val="00246A07"/>
    <w:rsid w:val="0025116C"/>
    <w:rsid w:val="002569C3"/>
    <w:rsid w:val="00263D28"/>
    <w:rsid w:val="002649AB"/>
    <w:rsid w:val="002662E2"/>
    <w:rsid w:val="00271CDE"/>
    <w:rsid w:val="002745EC"/>
    <w:rsid w:val="002766F5"/>
    <w:rsid w:val="00281959"/>
    <w:rsid w:val="00284513"/>
    <w:rsid w:val="0028602B"/>
    <w:rsid w:val="00290CE8"/>
    <w:rsid w:val="0029353A"/>
    <w:rsid w:val="002952F1"/>
    <w:rsid w:val="0029681A"/>
    <w:rsid w:val="00297C66"/>
    <w:rsid w:val="002A350C"/>
    <w:rsid w:val="002B186E"/>
    <w:rsid w:val="002C729B"/>
    <w:rsid w:val="002D168A"/>
    <w:rsid w:val="002E4A4B"/>
    <w:rsid w:val="002E5F35"/>
    <w:rsid w:val="002E6749"/>
    <w:rsid w:val="002F069A"/>
    <w:rsid w:val="002F70EB"/>
    <w:rsid w:val="002F7195"/>
    <w:rsid w:val="003031C1"/>
    <w:rsid w:val="0030546F"/>
    <w:rsid w:val="0031130D"/>
    <w:rsid w:val="00317920"/>
    <w:rsid w:val="003227C5"/>
    <w:rsid w:val="0032476C"/>
    <w:rsid w:val="003268CA"/>
    <w:rsid w:val="00326BAF"/>
    <w:rsid w:val="003338BB"/>
    <w:rsid w:val="0033419A"/>
    <w:rsid w:val="00335FFB"/>
    <w:rsid w:val="003423A6"/>
    <w:rsid w:val="0034303D"/>
    <w:rsid w:val="00347DD4"/>
    <w:rsid w:val="00356250"/>
    <w:rsid w:val="003565EB"/>
    <w:rsid w:val="00360E14"/>
    <w:rsid w:val="003621C3"/>
    <w:rsid w:val="003667DA"/>
    <w:rsid w:val="00366F37"/>
    <w:rsid w:val="00377145"/>
    <w:rsid w:val="00381E91"/>
    <w:rsid w:val="00391E3A"/>
    <w:rsid w:val="003939C1"/>
    <w:rsid w:val="003A7BEB"/>
    <w:rsid w:val="003B45A1"/>
    <w:rsid w:val="003B4D32"/>
    <w:rsid w:val="003B7F55"/>
    <w:rsid w:val="003C00E6"/>
    <w:rsid w:val="003C4AF4"/>
    <w:rsid w:val="003C5707"/>
    <w:rsid w:val="003D461E"/>
    <w:rsid w:val="003D5F5E"/>
    <w:rsid w:val="003D70DC"/>
    <w:rsid w:val="003E090D"/>
    <w:rsid w:val="003E12C9"/>
    <w:rsid w:val="003E1AFB"/>
    <w:rsid w:val="003E2E1B"/>
    <w:rsid w:val="00402FDB"/>
    <w:rsid w:val="004070F3"/>
    <w:rsid w:val="00410F37"/>
    <w:rsid w:val="00413F0E"/>
    <w:rsid w:val="00413F1A"/>
    <w:rsid w:val="00430E49"/>
    <w:rsid w:val="00432A88"/>
    <w:rsid w:val="004344D1"/>
    <w:rsid w:val="004431A6"/>
    <w:rsid w:val="00443ADC"/>
    <w:rsid w:val="00446735"/>
    <w:rsid w:val="0045188B"/>
    <w:rsid w:val="004617BE"/>
    <w:rsid w:val="00462E1A"/>
    <w:rsid w:val="004673B1"/>
    <w:rsid w:val="00473765"/>
    <w:rsid w:val="00476CE0"/>
    <w:rsid w:val="004814ED"/>
    <w:rsid w:val="004820A7"/>
    <w:rsid w:val="0048746D"/>
    <w:rsid w:val="00487A84"/>
    <w:rsid w:val="004A5742"/>
    <w:rsid w:val="004A692A"/>
    <w:rsid w:val="004A7A85"/>
    <w:rsid w:val="004B2C2B"/>
    <w:rsid w:val="004B5F1B"/>
    <w:rsid w:val="004B77C5"/>
    <w:rsid w:val="004B7CA1"/>
    <w:rsid w:val="004C1BE9"/>
    <w:rsid w:val="004C5021"/>
    <w:rsid w:val="004C7EF6"/>
    <w:rsid w:val="004D6229"/>
    <w:rsid w:val="004D6E6C"/>
    <w:rsid w:val="004D7D8D"/>
    <w:rsid w:val="004E2FF5"/>
    <w:rsid w:val="004F37FF"/>
    <w:rsid w:val="004F7A56"/>
    <w:rsid w:val="0051136D"/>
    <w:rsid w:val="005214E5"/>
    <w:rsid w:val="005258D5"/>
    <w:rsid w:val="0052728C"/>
    <w:rsid w:val="00536CF2"/>
    <w:rsid w:val="00541E0D"/>
    <w:rsid w:val="005505EE"/>
    <w:rsid w:val="00563AFC"/>
    <w:rsid w:val="005651A8"/>
    <w:rsid w:val="00576120"/>
    <w:rsid w:val="00586024"/>
    <w:rsid w:val="0059153D"/>
    <w:rsid w:val="00595282"/>
    <w:rsid w:val="005A09AC"/>
    <w:rsid w:val="005A4583"/>
    <w:rsid w:val="005A5332"/>
    <w:rsid w:val="005B1C61"/>
    <w:rsid w:val="005B3E2A"/>
    <w:rsid w:val="005B752B"/>
    <w:rsid w:val="005C6AB0"/>
    <w:rsid w:val="005C7FFA"/>
    <w:rsid w:val="005D6A11"/>
    <w:rsid w:val="005E4390"/>
    <w:rsid w:val="005F0A4F"/>
    <w:rsid w:val="006054F7"/>
    <w:rsid w:val="0061247A"/>
    <w:rsid w:val="0061402F"/>
    <w:rsid w:val="006213BD"/>
    <w:rsid w:val="006218B2"/>
    <w:rsid w:val="00622B8E"/>
    <w:rsid w:val="00625DFD"/>
    <w:rsid w:val="00627331"/>
    <w:rsid w:val="00627662"/>
    <w:rsid w:val="00630207"/>
    <w:rsid w:val="00630EA8"/>
    <w:rsid w:val="00631DC7"/>
    <w:rsid w:val="00632426"/>
    <w:rsid w:val="006369D5"/>
    <w:rsid w:val="00641FD5"/>
    <w:rsid w:val="00650D65"/>
    <w:rsid w:val="006602E3"/>
    <w:rsid w:val="0066656F"/>
    <w:rsid w:val="00666C54"/>
    <w:rsid w:val="00684588"/>
    <w:rsid w:val="00692C0E"/>
    <w:rsid w:val="00694C38"/>
    <w:rsid w:val="006961BC"/>
    <w:rsid w:val="006A1745"/>
    <w:rsid w:val="006A7F13"/>
    <w:rsid w:val="006B23DF"/>
    <w:rsid w:val="006B350C"/>
    <w:rsid w:val="006B410F"/>
    <w:rsid w:val="006B427B"/>
    <w:rsid w:val="006B4B5C"/>
    <w:rsid w:val="006B7A5D"/>
    <w:rsid w:val="006C0F96"/>
    <w:rsid w:val="006C1D43"/>
    <w:rsid w:val="006C5B45"/>
    <w:rsid w:val="006C6115"/>
    <w:rsid w:val="006C65A8"/>
    <w:rsid w:val="006C6C49"/>
    <w:rsid w:val="006D6F36"/>
    <w:rsid w:val="006E0710"/>
    <w:rsid w:val="006E0B43"/>
    <w:rsid w:val="006F422F"/>
    <w:rsid w:val="006F4F9F"/>
    <w:rsid w:val="007045FD"/>
    <w:rsid w:val="007055D1"/>
    <w:rsid w:val="007078A1"/>
    <w:rsid w:val="00712539"/>
    <w:rsid w:val="00713A24"/>
    <w:rsid w:val="007145DE"/>
    <w:rsid w:val="00714863"/>
    <w:rsid w:val="00715231"/>
    <w:rsid w:val="007159A5"/>
    <w:rsid w:val="00716C29"/>
    <w:rsid w:val="00720C74"/>
    <w:rsid w:val="00721C4C"/>
    <w:rsid w:val="00723487"/>
    <w:rsid w:val="00740F1C"/>
    <w:rsid w:val="0074480E"/>
    <w:rsid w:val="007465E1"/>
    <w:rsid w:val="00747932"/>
    <w:rsid w:val="00753EBB"/>
    <w:rsid w:val="00755381"/>
    <w:rsid w:val="00764918"/>
    <w:rsid w:val="00767A21"/>
    <w:rsid w:val="0077700A"/>
    <w:rsid w:val="00780FD1"/>
    <w:rsid w:val="00783996"/>
    <w:rsid w:val="007A0E3C"/>
    <w:rsid w:val="007A4B66"/>
    <w:rsid w:val="007A5347"/>
    <w:rsid w:val="007B4772"/>
    <w:rsid w:val="007B6FC6"/>
    <w:rsid w:val="007C0EE7"/>
    <w:rsid w:val="007C5A47"/>
    <w:rsid w:val="007C74F4"/>
    <w:rsid w:val="007C7BD7"/>
    <w:rsid w:val="007D4E6A"/>
    <w:rsid w:val="007D6E4F"/>
    <w:rsid w:val="007E2384"/>
    <w:rsid w:val="007E3D5C"/>
    <w:rsid w:val="007E40D4"/>
    <w:rsid w:val="007F0AD7"/>
    <w:rsid w:val="007F1259"/>
    <w:rsid w:val="007F53C2"/>
    <w:rsid w:val="0080608B"/>
    <w:rsid w:val="00807DCC"/>
    <w:rsid w:val="00807F72"/>
    <w:rsid w:val="00810280"/>
    <w:rsid w:val="008117E0"/>
    <w:rsid w:val="00812B48"/>
    <w:rsid w:val="00820FCB"/>
    <w:rsid w:val="00825310"/>
    <w:rsid w:val="00830E53"/>
    <w:rsid w:val="00833DF7"/>
    <w:rsid w:val="00843BC0"/>
    <w:rsid w:val="00845922"/>
    <w:rsid w:val="00845ACB"/>
    <w:rsid w:val="00855AE5"/>
    <w:rsid w:val="0086518B"/>
    <w:rsid w:val="00870CF6"/>
    <w:rsid w:val="00882B51"/>
    <w:rsid w:val="0089273E"/>
    <w:rsid w:val="00896EE1"/>
    <w:rsid w:val="008A0B06"/>
    <w:rsid w:val="008A2813"/>
    <w:rsid w:val="008A29E6"/>
    <w:rsid w:val="008A34B7"/>
    <w:rsid w:val="008A6F91"/>
    <w:rsid w:val="008B1179"/>
    <w:rsid w:val="008B2CC3"/>
    <w:rsid w:val="008C07DD"/>
    <w:rsid w:val="008C5095"/>
    <w:rsid w:val="008D279A"/>
    <w:rsid w:val="008D53BF"/>
    <w:rsid w:val="008D7F5B"/>
    <w:rsid w:val="008E1B1C"/>
    <w:rsid w:val="008E2B39"/>
    <w:rsid w:val="008E2B94"/>
    <w:rsid w:val="008E4F30"/>
    <w:rsid w:val="008F2AAF"/>
    <w:rsid w:val="008F614F"/>
    <w:rsid w:val="008F6B88"/>
    <w:rsid w:val="0090046E"/>
    <w:rsid w:val="009053BD"/>
    <w:rsid w:val="00907A1D"/>
    <w:rsid w:val="0091327C"/>
    <w:rsid w:val="00921809"/>
    <w:rsid w:val="009236D5"/>
    <w:rsid w:val="00924D7A"/>
    <w:rsid w:val="0092597B"/>
    <w:rsid w:val="0093147C"/>
    <w:rsid w:val="0094205E"/>
    <w:rsid w:val="009429CA"/>
    <w:rsid w:val="00942E43"/>
    <w:rsid w:val="00942F1E"/>
    <w:rsid w:val="00955276"/>
    <w:rsid w:val="00974A55"/>
    <w:rsid w:val="009770A8"/>
    <w:rsid w:val="00984BBC"/>
    <w:rsid w:val="00986A4A"/>
    <w:rsid w:val="0099234D"/>
    <w:rsid w:val="00993179"/>
    <w:rsid w:val="009A4FC5"/>
    <w:rsid w:val="009A50C7"/>
    <w:rsid w:val="009B0648"/>
    <w:rsid w:val="009B3903"/>
    <w:rsid w:val="009B3A46"/>
    <w:rsid w:val="009B4778"/>
    <w:rsid w:val="009C01C5"/>
    <w:rsid w:val="009C37D9"/>
    <w:rsid w:val="009C5F4D"/>
    <w:rsid w:val="009C6F6F"/>
    <w:rsid w:val="009E1E01"/>
    <w:rsid w:val="009E280B"/>
    <w:rsid w:val="009E28E0"/>
    <w:rsid w:val="009E621C"/>
    <w:rsid w:val="009E78D5"/>
    <w:rsid w:val="009F1163"/>
    <w:rsid w:val="009F17D3"/>
    <w:rsid w:val="009F3B5C"/>
    <w:rsid w:val="00A03262"/>
    <w:rsid w:val="00A05688"/>
    <w:rsid w:val="00A05C28"/>
    <w:rsid w:val="00A11D09"/>
    <w:rsid w:val="00A20527"/>
    <w:rsid w:val="00A23270"/>
    <w:rsid w:val="00A35537"/>
    <w:rsid w:val="00A365B9"/>
    <w:rsid w:val="00A42663"/>
    <w:rsid w:val="00A43EA4"/>
    <w:rsid w:val="00A4651D"/>
    <w:rsid w:val="00A54DC3"/>
    <w:rsid w:val="00A600D8"/>
    <w:rsid w:val="00A62453"/>
    <w:rsid w:val="00A7067F"/>
    <w:rsid w:val="00A71E30"/>
    <w:rsid w:val="00A73B35"/>
    <w:rsid w:val="00A7488D"/>
    <w:rsid w:val="00A754CF"/>
    <w:rsid w:val="00A80F18"/>
    <w:rsid w:val="00A8540C"/>
    <w:rsid w:val="00A875E5"/>
    <w:rsid w:val="00A877A0"/>
    <w:rsid w:val="00AA25DA"/>
    <w:rsid w:val="00AA4B29"/>
    <w:rsid w:val="00AB02EC"/>
    <w:rsid w:val="00AB106C"/>
    <w:rsid w:val="00AB25F3"/>
    <w:rsid w:val="00AB2F19"/>
    <w:rsid w:val="00AB5D92"/>
    <w:rsid w:val="00AC5DA3"/>
    <w:rsid w:val="00AC693C"/>
    <w:rsid w:val="00AC787A"/>
    <w:rsid w:val="00AD780B"/>
    <w:rsid w:val="00AE6E71"/>
    <w:rsid w:val="00AF32AD"/>
    <w:rsid w:val="00AF47E6"/>
    <w:rsid w:val="00AF6E32"/>
    <w:rsid w:val="00B0080D"/>
    <w:rsid w:val="00B06B54"/>
    <w:rsid w:val="00B10D2A"/>
    <w:rsid w:val="00B17F01"/>
    <w:rsid w:val="00B206DC"/>
    <w:rsid w:val="00B24DED"/>
    <w:rsid w:val="00B2549D"/>
    <w:rsid w:val="00B26046"/>
    <w:rsid w:val="00B30A42"/>
    <w:rsid w:val="00B34D2C"/>
    <w:rsid w:val="00B459D8"/>
    <w:rsid w:val="00B50485"/>
    <w:rsid w:val="00B53DB9"/>
    <w:rsid w:val="00B55283"/>
    <w:rsid w:val="00B62B61"/>
    <w:rsid w:val="00B70282"/>
    <w:rsid w:val="00B716C3"/>
    <w:rsid w:val="00B716FA"/>
    <w:rsid w:val="00B72330"/>
    <w:rsid w:val="00B74CC5"/>
    <w:rsid w:val="00B8057F"/>
    <w:rsid w:val="00B81F4A"/>
    <w:rsid w:val="00B9399B"/>
    <w:rsid w:val="00B94F5D"/>
    <w:rsid w:val="00BB24AD"/>
    <w:rsid w:val="00BB2A0C"/>
    <w:rsid w:val="00BB5A4A"/>
    <w:rsid w:val="00BC13DC"/>
    <w:rsid w:val="00BD65F1"/>
    <w:rsid w:val="00BE09B8"/>
    <w:rsid w:val="00BE160C"/>
    <w:rsid w:val="00BE1E3C"/>
    <w:rsid w:val="00BE681D"/>
    <w:rsid w:val="00BF7EA0"/>
    <w:rsid w:val="00C00F0F"/>
    <w:rsid w:val="00C01A5F"/>
    <w:rsid w:val="00C153AC"/>
    <w:rsid w:val="00C215B7"/>
    <w:rsid w:val="00C2186C"/>
    <w:rsid w:val="00C3068D"/>
    <w:rsid w:val="00C351E3"/>
    <w:rsid w:val="00C35F35"/>
    <w:rsid w:val="00C37BD0"/>
    <w:rsid w:val="00C421CB"/>
    <w:rsid w:val="00C45021"/>
    <w:rsid w:val="00C47C23"/>
    <w:rsid w:val="00C513B8"/>
    <w:rsid w:val="00C52BE9"/>
    <w:rsid w:val="00C54082"/>
    <w:rsid w:val="00C6047C"/>
    <w:rsid w:val="00C6219F"/>
    <w:rsid w:val="00C6469D"/>
    <w:rsid w:val="00C70907"/>
    <w:rsid w:val="00C70DDE"/>
    <w:rsid w:val="00C766FB"/>
    <w:rsid w:val="00C85532"/>
    <w:rsid w:val="00C873F6"/>
    <w:rsid w:val="00C9013B"/>
    <w:rsid w:val="00C906D3"/>
    <w:rsid w:val="00C92300"/>
    <w:rsid w:val="00C97E83"/>
    <w:rsid w:val="00CA2110"/>
    <w:rsid w:val="00CA6BA7"/>
    <w:rsid w:val="00CB4132"/>
    <w:rsid w:val="00CC313B"/>
    <w:rsid w:val="00CC5F06"/>
    <w:rsid w:val="00CC7CF0"/>
    <w:rsid w:val="00CD3A47"/>
    <w:rsid w:val="00CD7D60"/>
    <w:rsid w:val="00D031D1"/>
    <w:rsid w:val="00D03A1A"/>
    <w:rsid w:val="00D061FC"/>
    <w:rsid w:val="00D207F3"/>
    <w:rsid w:val="00D213F5"/>
    <w:rsid w:val="00D26AD8"/>
    <w:rsid w:val="00D30D64"/>
    <w:rsid w:val="00D36F44"/>
    <w:rsid w:val="00D3707D"/>
    <w:rsid w:val="00D42DD1"/>
    <w:rsid w:val="00D43CEC"/>
    <w:rsid w:val="00D4505A"/>
    <w:rsid w:val="00D463CC"/>
    <w:rsid w:val="00D47130"/>
    <w:rsid w:val="00D47EB5"/>
    <w:rsid w:val="00D52840"/>
    <w:rsid w:val="00D55A2D"/>
    <w:rsid w:val="00D603E6"/>
    <w:rsid w:val="00D62FE6"/>
    <w:rsid w:val="00D63277"/>
    <w:rsid w:val="00D66D68"/>
    <w:rsid w:val="00D71888"/>
    <w:rsid w:val="00D729F7"/>
    <w:rsid w:val="00D8325C"/>
    <w:rsid w:val="00D83470"/>
    <w:rsid w:val="00D967FD"/>
    <w:rsid w:val="00DA0BDE"/>
    <w:rsid w:val="00DA1991"/>
    <w:rsid w:val="00DB02B6"/>
    <w:rsid w:val="00DB1DA1"/>
    <w:rsid w:val="00DB7C91"/>
    <w:rsid w:val="00DC4DBF"/>
    <w:rsid w:val="00DD01F6"/>
    <w:rsid w:val="00DD25D9"/>
    <w:rsid w:val="00DD4994"/>
    <w:rsid w:val="00DD78DC"/>
    <w:rsid w:val="00DE01CA"/>
    <w:rsid w:val="00DE1DF9"/>
    <w:rsid w:val="00DE2B19"/>
    <w:rsid w:val="00DE4E25"/>
    <w:rsid w:val="00DE775E"/>
    <w:rsid w:val="00DF2AB8"/>
    <w:rsid w:val="00DF399C"/>
    <w:rsid w:val="00DF76EC"/>
    <w:rsid w:val="00DF7916"/>
    <w:rsid w:val="00E03EDB"/>
    <w:rsid w:val="00E16C86"/>
    <w:rsid w:val="00E24577"/>
    <w:rsid w:val="00E27B17"/>
    <w:rsid w:val="00E314E5"/>
    <w:rsid w:val="00E3428F"/>
    <w:rsid w:val="00E36A6D"/>
    <w:rsid w:val="00E4421F"/>
    <w:rsid w:val="00E50467"/>
    <w:rsid w:val="00E56E23"/>
    <w:rsid w:val="00E60DA6"/>
    <w:rsid w:val="00E64579"/>
    <w:rsid w:val="00E659BC"/>
    <w:rsid w:val="00E71065"/>
    <w:rsid w:val="00E71150"/>
    <w:rsid w:val="00E71612"/>
    <w:rsid w:val="00E72E8D"/>
    <w:rsid w:val="00E812E4"/>
    <w:rsid w:val="00E90EB7"/>
    <w:rsid w:val="00EA1DD9"/>
    <w:rsid w:val="00EB0096"/>
    <w:rsid w:val="00EB3C3C"/>
    <w:rsid w:val="00EB439D"/>
    <w:rsid w:val="00EB60D1"/>
    <w:rsid w:val="00EB7678"/>
    <w:rsid w:val="00EB7D5F"/>
    <w:rsid w:val="00ED0B1E"/>
    <w:rsid w:val="00ED22FE"/>
    <w:rsid w:val="00ED25AF"/>
    <w:rsid w:val="00ED4887"/>
    <w:rsid w:val="00ED4E18"/>
    <w:rsid w:val="00ED56CB"/>
    <w:rsid w:val="00EE4531"/>
    <w:rsid w:val="00EF7E0F"/>
    <w:rsid w:val="00F013BE"/>
    <w:rsid w:val="00F07078"/>
    <w:rsid w:val="00F2038A"/>
    <w:rsid w:val="00F21C68"/>
    <w:rsid w:val="00F24B88"/>
    <w:rsid w:val="00F251A6"/>
    <w:rsid w:val="00F25B0B"/>
    <w:rsid w:val="00F35D9B"/>
    <w:rsid w:val="00F4267E"/>
    <w:rsid w:val="00F51B6F"/>
    <w:rsid w:val="00F576B8"/>
    <w:rsid w:val="00F67AF9"/>
    <w:rsid w:val="00F7233F"/>
    <w:rsid w:val="00F73829"/>
    <w:rsid w:val="00F74A4E"/>
    <w:rsid w:val="00F76771"/>
    <w:rsid w:val="00F769F6"/>
    <w:rsid w:val="00F852CA"/>
    <w:rsid w:val="00F87507"/>
    <w:rsid w:val="00F90252"/>
    <w:rsid w:val="00F9204F"/>
    <w:rsid w:val="00F92C09"/>
    <w:rsid w:val="00FA05DA"/>
    <w:rsid w:val="00FA140B"/>
    <w:rsid w:val="00FA21AB"/>
    <w:rsid w:val="00FA3247"/>
    <w:rsid w:val="00FA5A24"/>
    <w:rsid w:val="00FB0BBA"/>
    <w:rsid w:val="00FB12C2"/>
    <w:rsid w:val="00FB3678"/>
    <w:rsid w:val="00FB36FD"/>
    <w:rsid w:val="00FB4884"/>
    <w:rsid w:val="00FB645C"/>
    <w:rsid w:val="00FC0909"/>
    <w:rsid w:val="00FC0C30"/>
    <w:rsid w:val="00FC1F28"/>
    <w:rsid w:val="00FC2CE5"/>
    <w:rsid w:val="00FD541A"/>
    <w:rsid w:val="00FD7A11"/>
    <w:rsid w:val="00FE10BF"/>
    <w:rsid w:val="00FE2D57"/>
    <w:rsid w:val="00FE4440"/>
    <w:rsid w:val="00FF01DE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39"/>
    <w:pPr>
      <w:spacing w:after="200" w:line="276" w:lineRule="auto"/>
    </w:pPr>
    <w:rPr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F11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F1163"/>
    <w:rPr>
      <w:rFonts w:cs="Times New Roman"/>
    </w:rPr>
  </w:style>
  <w:style w:type="paragraph" w:customStyle="1" w:styleId="FreeFormAA">
    <w:name w:val="Free Form A A"/>
    <w:rsid w:val="009F1163"/>
    <w:rPr>
      <w:rFonts w:ascii="Helvetica" w:hAnsi="Helvetica"/>
      <w:color w:val="000000"/>
      <w:sz w:val="24"/>
      <w:lang w:eastAsia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16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9F1163"/>
    <w:rPr>
      <w:sz w:val="20"/>
    </w:rPr>
  </w:style>
  <w:style w:type="character" w:styleId="FootnoteReference">
    <w:name w:val="footnote reference"/>
    <w:aliases w:val="BVI fnr,Footnotes refss,ftref,16 Point,Superscript 6 Point,Footnote Reference Number,nota pié di pagina,Times 10 Point,Exposant 3 Point,Footnote symbol,Footnote reference number,EN Footnote Reference,note TESI"/>
    <w:link w:val="BVIfnrCharCharCharChar1CharChar"/>
    <w:semiHidden/>
    <w:unhideWhenUsed/>
    <w:qFormat/>
    <w:locked/>
    <w:rsid w:val="009F11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63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9F1163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9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B4B5C"/>
    <w:rPr>
      <w:rFonts w:ascii="Helvetica" w:hAnsi="Helvetica"/>
      <w:color w:val="000000"/>
      <w:sz w:val="24"/>
      <w:lang w:eastAsia="sr-Cyrl-CS"/>
    </w:rPr>
  </w:style>
  <w:style w:type="paragraph" w:styleId="NoSpacing">
    <w:name w:val="No Spacing"/>
    <w:uiPriority w:val="1"/>
    <w:qFormat/>
    <w:rsid w:val="000777F7"/>
    <w:rPr>
      <w:sz w:val="22"/>
      <w:szCs w:val="22"/>
      <w:lang w:val="sr-Cyrl-CS"/>
    </w:rPr>
  </w:style>
  <w:style w:type="character" w:styleId="Hyperlink">
    <w:name w:val="Hyperlink"/>
    <w:uiPriority w:val="99"/>
    <w:semiHidden/>
    <w:unhideWhenUsed/>
    <w:rsid w:val="000777F7"/>
    <w:rPr>
      <w:color w:val="0000FF"/>
      <w:u w:val="single"/>
    </w:rPr>
  </w:style>
  <w:style w:type="paragraph" w:customStyle="1" w:styleId="BVIfnrCharCharCharChar1CharChar">
    <w:name w:val="BVI fnr Char Char Char Char1 Char Char"/>
    <w:aliases w:val="Footnotes refss Char Char Char Char1 Char Char,ftref Char Char Char Char1 Char Char,16 Point Char Char Char Char1 Char Char,Superscript 6 Point Char Char Char Char1 Char Char Char"/>
    <w:basedOn w:val="Normal"/>
    <w:link w:val="FootnoteReference"/>
    <w:semiHidden/>
    <w:rsid w:val="000777F7"/>
    <w:pPr>
      <w:spacing w:after="160" w:line="240" w:lineRule="exact"/>
    </w:pPr>
    <w:rPr>
      <w:sz w:val="20"/>
      <w:szCs w:val="20"/>
      <w:vertAlign w:val="superscript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27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A23270"/>
    <w:rPr>
      <w:rFonts w:ascii="Times New Roman" w:hAnsi="Times New Roman"/>
    </w:rPr>
  </w:style>
  <w:style w:type="paragraph" w:customStyle="1" w:styleId="Normal1">
    <w:name w:val="Normal1"/>
    <w:basedOn w:val="Normal"/>
    <w:rsid w:val="00AC693C"/>
    <w:pPr>
      <w:spacing w:before="100" w:beforeAutospacing="1" w:after="100" w:afterAutospacing="1" w:line="240" w:lineRule="auto"/>
    </w:pPr>
    <w:rPr>
      <w:rFonts w:ascii="Arial" w:hAnsi="Arial" w:cs="Arial"/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B94F5D"/>
  </w:style>
  <w:style w:type="paragraph" w:customStyle="1" w:styleId="Normal2">
    <w:name w:val="Normal2"/>
    <w:basedOn w:val="Normal"/>
    <w:rsid w:val="00CA6BA7"/>
    <w:pPr>
      <w:spacing w:before="100" w:beforeAutospacing="1" w:after="100" w:afterAutospacing="1" w:line="240" w:lineRule="auto"/>
    </w:pPr>
    <w:rPr>
      <w:rFonts w:ascii="Arial" w:hAnsi="Arial" w:cs="Arial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39"/>
    <w:pPr>
      <w:spacing w:after="200" w:line="276" w:lineRule="auto"/>
    </w:pPr>
    <w:rPr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F11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F1163"/>
    <w:rPr>
      <w:rFonts w:cs="Times New Roman"/>
    </w:rPr>
  </w:style>
  <w:style w:type="paragraph" w:customStyle="1" w:styleId="FreeFormAA">
    <w:name w:val="Free Form A A"/>
    <w:rsid w:val="009F1163"/>
    <w:rPr>
      <w:rFonts w:ascii="Helvetica" w:hAnsi="Helvetica"/>
      <w:color w:val="000000"/>
      <w:sz w:val="24"/>
      <w:lang w:eastAsia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16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9F1163"/>
    <w:rPr>
      <w:sz w:val="20"/>
    </w:rPr>
  </w:style>
  <w:style w:type="character" w:styleId="FootnoteReference">
    <w:name w:val="footnote reference"/>
    <w:aliases w:val="BVI fnr,Footnotes refss,ftref,16 Point,Superscript 6 Point,Footnote Reference Number,nota pié di pagina,Times 10 Point,Exposant 3 Point,Footnote symbol,Footnote reference number,EN Footnote Reference,note TESI"/>
    <w:link w:val="BVIfnrCharCharCharChar1CharChar"/>
    <w:semiHidden/>
    <w:unhideWhenUsed/>
    <w:qFormat/>
    <w:locked/>
    <w:rsid w:val="009F11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63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9F1163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9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B4B5C"/>
    <w:rPr>
      <w:rFonts w:ascii="Helvetica" w:hAnsi="Helvetica"/>
      <w:color w:val="000000"/>
      <w:sz w:val="24"/>
      <w:lang w:eastAsia="sr-Cyrl-CS"/>
    </w:rPr>
  </w:style>
  <w:style w:type="paragraph" w:styleId="NoSpacing">
    <w:name w:val="No Spacing"/>
    <w:uiPriority w:val="1"/>
    <w:qFormat/>
    <w:rsid w:val="000777F7"/>
    <w:rPr>
      <w:sz w:val="22"/>
      <w:szCs w:val="22"/>
      <w:lang w:val="sr-Cyrl-CS"/>
    </w:rPr>
  </w:style>
  <w:style w:type="character" w:styleId="Hyperlink">
    <w:name w:val="Hyperlink"/>
    <w:uiPriority w:val="99"/>
    <w:semiHidden/>
    <w:unhideWhenUsed/>
    <w:rsid w:val="000777F7"/>
    <w:rPr>
      <w:color w:val="0000FF"/>
      <w:u w:val="single"/>
    </w:rPr>
  </w:style>
  <w:style w:type="paragraph" w:customStyle="1" w:styleId="BVIfnrCharCharCharChar1CharChar">
    <w:name w:val="BVI fnr Char Char Char Char1 Char Char"/>
    <w:aliases w:val="Footnotes refss Char Char Char Char1 Char Char,ftref Char Char Char Char1 Char Char,16 Point Char Char Char Char1 Char Char,Superscript 6 Point Char Char Char Char1 Char Char Char"/>
    <w:basedOn w:val="Normal"/>
    <w:link w:val="FootnoteReference"/>
    <w:semiHidden/>
    <w:rsid w:val="000777F7"/>
    <w:pPr>
      <w:spacing w:after="160" w:line="240" w:lineRule="exact"/>
    </w:pPr>
    <w:rPr>
      <w:sz w:val="20"/>
      <w:szCs w:val="20"/>
      <w:vertAlign w:val="superscript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27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A23270"/>
    <w:rPr>
      <w:rFonts w:ascii="Times New Roman" w:hAnsi="Times New Roman"/>
    </w:rPr>
  </w:style>
  <w:style w:type="paragraph" w:customStyle="1" w:styleId="Normal1">
    <w:name w:val="Normal1"/>
    <w:basedOn w:val="Normal"/>
    <w:rsid w:val="00AC693C"/>
    <w:pPr>
      <w:spacing w:before="100" w:beforeAutospacing="1" w:after="100" w:afterAutospacing="1" w:line="240" w:lineRule="auto"/>
    </w:pPr>
    <w:rPr>
      <w:rFonts w:ascii="Arial" w:hAnsi="Arial" w:cs="Arial"/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B94F5D"/>
  </w:style>
  <w:style w:type="paragraph" w:customStyle="1" w:styleId="Normal2">
    <w:name w:val="Normal2"/>
    <w:basedOn w:val="Normal"/>
    <w:rsid w:val="00CA6BA7"/>
    <w:pPr>
      <w:spacing w:before="100" w:beforeAutospacing="1" w:after="100" w:afterAutospacing="1" w:line="240" w:lineRule="auto"/>
    </w:pPr>
    <w:rPr>
      <w:rFonts w:ascii="Arial" w:hAnsi="Arial" w:cs="Arial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8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749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74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vnopravnost.gov.rs" TargetMode="External"/><Relationship Id="rId2" Type="http://schemas.openxmlformats.org/officeDocument/2006/relationships/hyperlink" Target="mailto:poverenik@ravnopravnost.gov.rs" TargetMode="External"/><Relationship Id="rId1" Type="http://schemas.openxmlformats.org/officeDocument/2006/relationships/hyperlink" Target="http://www.ravnopravnost.gov.rs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poverenik@ravnopravnost.gov.r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verenik@ravnopravnost.gov.rs" TargetMode="External"/><Relationship Id="rId2" Type="http://schemas.openxmlformats.org/officeDocument/2006/relationships/hyperlink" Target="http://www.ravnopravnost.gov.rs" TargetMode="External"/><Relationship Id="rId1" Type="http://schemas.openxmlformats.org/officeDocument/2006/relationships/image" Target="media/image3.jpeg"/><Relationship Id="rId5" Type="http://schemas.openxmlformats.org/officeDocument/2006/relationships/hyperlink" Target="mailto:poverenik@ravnopravnost.gov.rs" TargetMode="External"/><Relationship Id="rId4" Type="http://schemas.openxmlformats.org/officeDocument/2006/relationships/hyperlink" Target="http://www.ravnopravnos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152B-FC1F-42FD-812D-268BB2B6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Слободан Миливојевић</dc:creator>
  <cp:lastModifiedBy>kmirjana</cp:lastModifiedBy>
  <cp:revision>2</cp:revision>
  <cp:lastPrinted>2016-10-17T08:57:00Z</cp:lastPrinted>
  <dcterms:created xsi:type="dcterms:W3CDTF">2017-08-09T09:36:00Z</dcterms:created>
  <dcterms:modified xsi:type="dcterms:W3CDTF">2017-08-09T09:36:00Z</dcterms:modified>
</cp:coreProperties>
</file>