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12"/>
        <w:gridCol w:w="939"/>
        <w:gridCol w:w="3960"/>
        <w:gridCol w:w="3781"/>
      </w:tblGrid>
      <w:tr w:rsidR="006635B8" w:rsidRPr="00024737" w:rsidTr="00F76771">
        <w:tc>
          <w:tcPr>
            <w:tcW w:w="2324" w:type="dxa"/>
            <w:gridSpan w:val="3"/>
          </w:tcPr>
          <w:p w:rsidR="006635B8" w:rsidRPr="00024737" w:rsidRDefault="004D294F" w:rsidP="00335FFB">
            <w:pPr>
              <w:spacing w:after="0" w:line="240" w:lineRule="auto"/>
            </w:pPr>
            <w:r>
              <w:rPr>
                <w:noProof/>
                <w:lang w:val="en-US"/>
              </w:rPr>
              <w:drawing>
                <wp:anchor distT="152400" distB="152400" distL="152400" distR="152400" simplePos="0" relativeHeight="251657216" behindDoc="0" locked="0" layoutInCell="1" allowOverlap="1">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6" name="Слик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pic:spPr>
                      </pic:pic>
                    </a:graphicData>
                  </a:graphic>
                  <wp14:sizeRelH relativeFrom="page">
                    <wp14:pctWidth>0</wp14:pctWidth>
                  </wp14:sizeRelH>
                  <wp14:sizeRelV relativeFrom="page">
                    <wp14:pctHeight>0</wp14:pctHeight>
                  </wp14:sizeRelV>
                </wp:anchor>
              </w:drawing>
            </w:r>
          </w:p>
        </w:tc>
        <w:tc>
          <w:tcPr>
            <w:tcW w:w="3972" w:type="dxa"/>
          </w:tcPr>
          <w:p w:rsidR="006635B8" w:rsidRPr="00024737" w:rsidRDefault="006635B8" w:rsidP="00335FFB">
            <w:pPr>
              <w:spacing w:after="0" w:line="240" w:lineRule="auto"/>
            </w:pPr>
          </w:p>
        </w:tc>
        <w:tc>
          <w:tcPr>
            <w:tcW w:w="3784" w:type="dxa"/>
          </w:tcPr>
          <w:p w:rsidR="006635B8" w:rsidRPr="00024737" w:rsidRDefault="004D294F" w:rsidP="00335FFB">
            <w:pPr>
              <w:spacing w:after="0" w:line="240" w:lineRule="auto"/>
              <w:jc w:val="center"/>
            </w:pPr>
            <w:r>
              <w:rPr>
                <w:noProof/>
                <w:lang w:val="en-US"/>
              </w:rPr>
              <w:drawing>
                <wp:anchor distT="152400" distB="152400" distL="152400" distR="152400" simplePos="0" relativeHeight="251658240" behindDoc="0" locked="0" layoutInCell="1" allowOverlap="1">
                  <wp:simplePos x="0" y="0"/>
                  <wp:positionH relativeFrom="page">
                    <wp:posOffset>673100</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7"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pic:spPr>
                      </pic:pic>
                    </a:graphicData>
                  </a:graphic>
                  <wp14:sizeRelH relativeFrom="page">
                    <wp14:pctWidth>0</wp14:pctWidth>
                  </wp14:sizeRelH>
                  <wp14:sizeRelV relativeFrom="page">
                    <wp14:pctHeight>0</wp14:pctHeight>
                  </wp14:sizeRelV>
                </wp:anchor>
              </w:drawing>
            </w:r>
          </w:p>
        </w:tc>
      </w:tr>
      <w:tr w:rsidR="006635B8" w:rsidRPr="00024737" w:rsidTr="00F76771">
        <w:tc>
          <w:tcPr>
            <w:tcW w:w="388" w:type="dxa"/>
            <w:tcBorders>
              <w:bottom w:val="single" w:sz="4" w:space="0" w:color="auto"/>
            </w:tcBorders>
          </w:tcPr>
          <w:p w:rsidR="006635B8" w:rsidRPr="00024737" w:rsidRDefault="006635B8" w:rsidP="00335FFB">
            <w:pPr>
              <w:spacing w:after="0" w:line="240" w:lineRule="auto"/>
              <w:rPr>
                <w:rFonts w:ascii="Arial" w:hAnsi="Arial" w:cs="Arial"/>
                <w:sz w:val="20"/>
                <w:szCs w:val="20"/>
              </w:rPr>
            </w:pPr>
          </w:p>
        </w:tc>
        <w:tc>
          <w:tcPr>
            <w:tcW w:w="996" w:type="dxa"/>
            <w:tcBorders>
              <w:bottom w:val="single" w:sz="4" w:space="0" w:color="auto"/>
            </w:tcBorders>
            <w:noWrap/>
            <w:tcMar>
              <w:left w:w="0" w:type="dxa"/>
              <w:right w:w="0" w:type="dxa"/>
            </w:tcMar>
          </w:tcPr>
          <w:p w:rsidR="006635B8" w:rsidRDefault="006635B8" w:rsidP="00AF6E32">
            <w:pPr>
              <w:spacing w:after="0" w:line="240" w:lineRule="auto"/>
              <w:jc w:val="center"/>
              <w:rPr>
                <w:rFonts w:ascii="Arial" w:hAnsi="Arial" w:cs="Arial"/>
                <w:sz w:val="20"/>
                <w:szCs w:val="20"/>
              </w:rPr>
            </w:pPr>
          </w:p>
          <w:p w:rsidR="006635B8" w:rsidRPr="005A1DDF" w:rsidRDefault="006635B8" w:rsidP="00AF6E32">
            <w:pPr>
              <w:spacing w:after="0" w:line="240" w:lineRule="auto"/>
              <w:jc w:val="center"/>
              <w:rPr>
                <w:rFonts w:ascii="Arial" w:hAnsi="Arial" w:cs="Arial"/>
                <w:sz w:val="20"/>
                <w:szCs w:val="20"/>
              </w:rPr>
            </w:pPr>
            <w:r w:rsidRPr="005A1DDF">
              <w:rPr>
                <w:rFonts w:ascii="Arial" w:hAnsi="Arial" w:cs="Arial"/>
                <w:sz w:val="20"/>
                <w:szCs w:val="20"/>
              </w:rPr>
              <w:t>ГС</w:t>
            </w:r>
          </w:p>
          <w:p w:rsidR="006635B8" w:rsidRPr="00024737" w:rsidRDefault="00D027F2" w:rsidP="00AF6E32">
            <w:pPr>
              <w:spacing w:after="0" w:line="240" w:lineRule="auto"/>
              <w:jc w:val="center"/>
              <w:rPr>
                <w:rFonts w:ascii="Arial" w:hAnsi="Arial" w:cs="Arial"/>
                <w:sz w:val="20"/>
                <w:szCs w:val="20"/>
              </w:rPr>
            </w:pPr>
            <w:r>
              <w:rPr>
                <w:rFonts w:ascii="Arial" w:hAnsi="Arial" w:cs="Arial"/>
                <w:sz w:val="20"/>
                <w:szCs w:val="20"/>
              </w:rPr>
              <w:t>108</w:t>
            </w:r>
            <w:r w:rsidR="006635B8" w:rsidRPr="005A1DDF">
              <w:rPr>
                <w:rFonts w:ascii="Arial" w:hAnsi="Arial" w:cs="Arial"/>
                <w:sz w:val="20"/>
                <w:szCs w:val="20"/>
              </w:rPr>
              <w:t>/2016</w:t>
            </w:r>
          </w:p>
        </w:tc>
        <w:tc>
          <w:tcPr>
            <w:tcW w:w="940" w:type="dxa"/>
            <w:tcBorders>
              <w:bottom w:val="single" w:sz="4" w:space="0" w:color="auto"/>
            </w:tcBorders>
          </w:tcPr>
          <w:p w:rsidR="006635B8" w:rsidRPr="00024737" w:rsidRDefault="006635B8" w:rsidP="00335FFB">
            <w:pPr>
              <w:spacing w:after="0" w:line="240" w:lineRule="auto"/>
              <w:rPr>
                <w:rFonts w:ascii="Arial" w:hAnsi="Arial" w:cs="Arial"/>
                <w:sz w:val="20"/>
                <w:szCs w:val="20"/>
              </w:rPr>
            </w:pPr>
          </w:p>
        </w:tc>
        <w:tc>
          <w:tcPr>
            <w:tcW w:w="3972" w:type="dxa"/>
            <w:tcBorders>
              <w:bottom w:val="single" w:sz="4" w:space="0" w:color="auto"/>
            </w:tcBorders>
          </w:tcPr>
          <w:p w:rsidR="006635B8" w:rsidRPr="00024737" w:rsidRDefault="006635B8" w:rsidP="00335FFB">
            <w:pPr>
              <w:spacing w:after="0" w:line="240" w:lineRule="auto"/>
            </w:pPr>
          </w:p>
        </w:tc>
        <w:tc>
          <w:tcPr>
            <w:tcW w:w="3784" w:type="dxa"/>
            <w:tcBorders>
              <w:bottom w:val="single" w:sz="4" w:space="0" w:color="auto"/>
            </w:tcBorders>
          </w:tcPr>
          <w:p w:rsidR="006635B8" w:rsidRPr="00024737" w:rsidRDefault="006635B8" w:rsidP="00335FFB">
            <w:pPr>
              <w:spacing w:after="0" w:line="240" w:lineRule="auto"/>
              <w:jc w:val="center"/>
            </w:pPr>
          </w:p>
        </w:tc>
      </w:tr>
    </w:tbl>
    <w:p w:rsidR="006635B8" w:rsidRPr="00AB5AE7" w:rsidRDefault="00D027F2" w:rsidP="00A43EA4">
      <w:pPr>
        <w:pStyle w:val="FreeFormAA"/>
        <w:spacing w:line="288" w:lineRule="auto"/>
        <w:rPr>
          <w:rFonts w:ascii="Arial" w:hAnsi="Arial" w:cs="Arial"/>
          <w:spacing w:val="-1"/>
          <w:sz w:val="20"/>
        </w:rPr>
      </w:pPr>
      <w:proofErr w:type="spellStart"/>
      <w:proofErr w:type="gramStart"/>
      <w:r>
        <w:rPr>
          <w:rFonts w:ascii="Arial" w:hAnsi="Arial" w:cs="Arial"/>
          <w:spacing w:val="-1"/>
          <w:sz w:val="20"/>
        </w:rPr>
        <w:t>бр</w:t>
      </w:r>
      <w:proofErr w:type="spellEnd"/>
      <w:proofErr w:type="gramEnd"/>
      <w:r>
        <w:rPr>
          <w:rFonts w:ascii="Arial" w:hAnsi="Arial" w:cs="Arial"/>
          <w:spacing w:val="-1"/>
          <w:sz w:val="20"/>
        </w:rPr>
        <w:t>. 011-00-8/2016-04</w:t>
      </w:r>
      <w:r w:rsidR="006635B8">
        <w:rPr>
          <w:rFonts w:ascii="Arial" w:hAnsi="Arial" w:cs="Arial"/>
          <w:spacing w:val="-1"/>
          <w:sz w:val="20"/>
        </w:rPr>
        <w:t xml:space="preserve"> </w:t>
      </w:r>
      <w:r w:rsidR="006635B8" w:rsidRPr="00AB5AE7">
        <w:rPr>
          <w:rFonts w:ascii="Arial" w:hAnsi="Arial" w:cs="Arial"/>
          <w:spacing w:val="-1"/>
          <w:sz w:val="20"/>
        </w:rPr>
        <w:t xml:space="preserve">  </w:t>
      </w:r>
      <w:proofErr w:type="spellStart"/>
      <w:r>
        <w:rPr>
          <w:rFonts w:ascii="Arial" w:hAnsi="Arial" w:cs="Arial"/>
          <w:spacing w:val="-1"/>
          <w:sz w:val="20"/>
        </w:rPr>
        <w:t>датум</w:t>
      </w:r>
      <w:proofErr w:type="spellEnd"/>
      <w:r>
        <w:rPr>
          <w:rFonts w:ascii="Arial" w:hAnsi="Arial" w:cs="Arial"/>
          <w:spacing w:val="-1"/>
          <w:sz w:val="20"/>
        </w:rPr>
        <w:t>:  12</w:t>
      </w:r>
      <w:r w:rsidR="006635B8">
        <w:rPr>
          <w:rFonts w:ascii="Arial" w:hAnsi="Arial" w:cs="Arial"/>
          <w:spacing w:val="-1"/>
          <w:sz w:val="20"/>
        </w:rPr>
        <w:t xml:space="preserve">. </w:t>
      </w:r>
      <w:proofErr w:type="spellStart"/>
      <w:r w:rsidR="006635B8">
        <w:rPr>
          <w:rFonts w:ascii="Arial" w:hAnsi="Arial" w:cs="Arial"/>
          <w:spacing w:val="-1"/>
          <w:sz w:val="20"/>
          <w:lang w:val="sr-Cyrl-CS"/>
        </w:rPr>
        <w:t>фебр</w:t>
      </w:r>
      <w:r w:rsidR="006635B8" w:rsidRPr="00AB5AE7">
        <w:rPr>
          <w:rFonts w:ascii="Arial" w:hAnsi="Arial" w:cs="Arial"/>
          <w:spacing w:val="-1"/>
          <w:sz w:val="20"/>
        </w:rPr>
        <w:t>уар</w:t>
      </w:r>
      <w:proofErr w:type="spellEnd"/>
      <w:r w:rsidR="006635B8" w:rsidRPr="00AB5AE7">
        <w:rPr>
          <w:rFonts w:ascii="Arial" w:hAnsi="Arial" w:cs="Arial"/>
          <w:spacing w:val="-1"/>
          <w:sz w:val="20"/>
        </w:rPr>
        <w:t xml:space="preserve"> 2016. </w:t>
      </w:r>
      <w:proofErr w:type="spellStart"/>
      <w:proofErr w:type="gramStart"/>
      <w:r w:rsidR="006635B8" w:rsidRPr="00AB5AE7">
        <w:rPr>
          <w:rFonts w:ascii="Arial" w:hAnsi="Arial" w:cs="Arial"/>
          <w:spacing w:val="-1"/>
          <w:sz w:val="20"/>
        </w:rPr>
        <w:t>године</w:t>
      </w:r>
      <w:proofErr w:type="spellEnd"/>
      <w:proofErr w:type="gramEnd"/>
    </w:p>
    <w:p w:rsidR="006635B8" w:rsidRPr="00024737" w:rsidRDefault="006635B8" w:rsidP="00A43EA4">
      <w:pPr>
        <w:pStyle w:val="FreeFormAA"/>
        <w:spacing w:line="288" w:lineRule="auto"/>
        <w:rPr>
          <w:rFonts w:ascii="Arial" w:hAnsi="Arial"/>
          <w:spacing w:val="-1"/>
          <w:sz w:val="20"/>
        </w:rPr>
      </w:pPr>
    </w:p>
    <w:p w:rsidR="006635B8" w:rsidRDefault="006635B8" w:rsidP="003268CA">
      <w:pPr>
        <w:spacing w:after="240" w:line="280" w:lineRule="exact"/>
        <w:mirrorIndents/>
        <w:jc w:val="both"/>
        <w:rPr>
          <w:rFonts w:ascii="Arial" w:hAnsi="Arial" w:cs="Arial"/>
          <w:color w:val="000000"/>
          <w:lang w:eastAsia="sr-Cyrl-CS"/>
        </w:rPr>
      </w:pPr>
    </w:p>
    <w:p w:rsidR="006635B8" w:rsidRDefault="006635B8" w:rsidP="001F0394">
      <w:pPr>
        <w:spacing w:after="240" w:line="280" w:lineRule="exact"/>
        <w:mirrorIndents/>
        <w:jc w:val="both"/>
        <w:rPr>
          <w:rFonts w:ascii="Arial" w:hAnsi="Arial" w:cs="Arial"/>
          <w:color w:val="000000"/>
          <w:lang w:eastAsia="sr-Cyrl-CS"/>
        </w:rPr>
      </w:pPr>
      <w:r>
        <w:rPr>
          <w:rFonts w:ascii="Arial" w:hAnsi="Arial" w:cs="Arial"/>
          <w:color w:val="000000"/>
          <w:lang w:eastAsia="sr-Cyrl-CS"/>
        </w:rPr>
        <w:t>Поступајући у оквиру законом прописане надлежности</w:t>
      </w:r>
      <w:r>
        <w:rPr>
          <w:rStyle w:val="FootnoteReference"/>
          <w:rFonts w:ascii="Arial" w:hAnsi="Arial" w:cs="Arial"/>
          <w:color w:val="000000"/>
          <w:lang w:eastAsia="sr-Cyrl-CS"/>
        </w:rPr>
        <w:footnoteReference w:id="1"/>
      </w:r>
      <w:r>
        <w:rPr>
          <w:rFonts w:ascii="Arial" w:hAnsi="Arial" w:cs="Arial"/>
          <w:color w:val="000000"/>
          <w:lang w:eastAsia="sr-Cyrl-CS"/>
        </w:rPr>
        <w:t>, Повереница за заштиту равноправности,  даје</w:t>
      </w:r>
    </w:p>
    <w:p w:rsidR="006635B8" w:rsidRDefault="006635B8" w:rsidP="001F0394">
      <w:pPr>
        <w:spacing w:after="240" w:line="280" w:lineRule="exact"/>
        <w:mirrorIndents/>
        <w:jc w:val="both"/>
        <w:rPr>
          <w:rFonts w:ascii="Arial" w:hAnsi="Arial" w:cs="Arial"/>
          <w:color w:val="000000"/>
          <w:lang w:eastAsia="sr-Cyrl-CS"/>
        </w:rPr>
      </w:pPr>
    </w:p>
    <w:p w:rsidR="006635B8" w:rsidRDefault="006635B8" w:rsidP="001F0394">
      <w:pPr>
        <w:spacing w:after="180" w:line="240" w:lineRule="auto"/>
        <w:jc w:val="center"/>
        <w:rPr>
          <w:rFonts w:ascii="Arial" w:hAnsi="Arial" w:cs="Arial"/>
          <w:color w:val="000000"/>
          <w:sz w:val="19"/>
          <w:szCs w:val="19"/>
          <w:lang w:val="en-US"/>
        </w:rPr>
      </w:pPr>
      <w:r>
        <w:rPr>
          <w:rFonts w:ascii="Arial" w:hAnsi="Arial" w:cs="Arial"/>
          <w:b/>
          <w:bCs/>
          <w:color w:val="000000"/>
          <w:sz w:val="28"/>
          <w:szCs w:val="28"/>
          <w:lang w:val="en-US"/>
        </w:rPr>
        <w:t>МИШЉЕЊЕ</w:t>
      </w:r>
    </w:p>
    <w:p w:rsidR="006635B8" w:rsidRDefault="006635B8" w:rsidP="001F0394">
      <w:pPr>
        <w:spacing w:after="180" w:line="240" w:lineRule="auto"/>
        <w:jc w:val="center"/>
        <w:rPr>
          <w:rFonts w:ascii="Arial" w:hAnsi="Arial" w:cs="Arial"/>
          <w:b/>
          <w:bCs/>
          <w:color w:val="000000"/>
          <w:sz w:val="28"/>
          <w:szCs w:val="28"/>
        </w:rPr>
      </w:pPr>
      <w:proofErr w:type="spellStart"/>
      <w:proofErr w:type="gramStart"/>
      <w:r>
        <w:rPr>
          <w:rFonts w:ascii="Arial" w:hAnsi="Arial" w:cs="Arial"/>
          <w:b/>
          <w:bCs/>
          <w:color w:val="000000"/>
          <w:sz w:val="28"/>
          <w:szCs w:val="28"/>
          <w:lang w:val="en-US"/>
        </w:rPr>
        <w:t>на</w:t>
      </w:r>
      <w:proofErr w:type="spellEnd"/>
      <w:proofErr w:type="gramEnd"/>
      <w:r>
        <w:rPr>
          <w:rFonts w:ascii="Arial" w:hAnsi="Arial" w:cs="Arial"/>
          <w:b/>
          <w:bCs/>
          <w:color w:val="000000"/>
          <w:sz w:val="28"/>
          <w:szCs w:val="28"/>
          <w:lang w:val="en-US"/>
        </w:rPr>
        <w:t xml:space="preserve"> </w:t>
      </w:r>
      <w:r>
        <w:rPr>
          <w:rFonts w:ascii="Arial" w:hAnsi="Arial" w:cs="Arial"/>
          <w:b/>
          <w:bCs/>
          <w:color w:val="000000"/>
          <w:sz w:val="28"/>
          <w:szCs w:val="28"/>
        </w:rPr>
        <w:t xml:space="preserve">Нацрт закона о </w:t>
      </w:r>
      <w:r w:rsidR="00752866">
        <w:rPr>
          <w:rFonts w:ascii="Arial" w:hAnsi="Arial" w:cs="Arial"/>
          <w:b/>
          <w:bCs/>
          <w:color w:val="000000"/>
          <w:sz w:val="28"/>
          <w:szCs w:val="28"/>
        </w:rPr>
        <w:t>финансијској подршци породици са децом</w:t>
      </w:r>
    </w:p>
    <w:p w:rsidR="006635B8" w:rsidRDefault="006635B8" w:rsidP="001F0394">
      <w:pPr>
        <w:spacing w:after="180" w:line="240" w:lineRule="auto"/>
        <w:rPr>
          <w:rFonts w:ascii="Arial" w:hAnsi="Arial" w:cs="Arial"/>
          <w:b/>
          <w:bCs/>
          <w:color w:val="000000"/>
          <w:sz w:val="28"/>
          <w:szCs w:val="28"/>
        </w:rPr>
      </w:pPr>
    </w:p>
    <w:p w:rsidR="006635B8" w:rsidRPr="005753CC" w:rsidRDefault="006635B8" w:rsidP="005753CC">
      <w:pPr>
        <w:spacing w:after="0" w:line="240" w:lineRule="auto"/>
        <w:jc w:val="both"/>
        <w:rPr>
          <w:rFonts w:ascii="Arial" w:hAnsi="Arial" w:cs="Arial"/>
          <w:color w:val="000000"/>
          <w:lang w:eastAsia="sr-Cyrl-CS"/>
        </w:rPr>
      </w:pPr>
    </w:p>
    <w:p w:rsidR="00CF41B2" w:rsidRDefault="007A5980" w:rsidP="005753CC">
      <w:pPr>
        <w:spacing w:after="0" w:line="240" w:lineRule="auto"/>
        <w:jc w:val="both"/>
        <w:rPr>
          <w:rFonts w:ascii="Arial" w:eastAsia="ヒラギノ角ゴ Pro W3" w:hAnsi="Arial" w:cs="Arial"/>
          <w:color w:val="000000"/>
          <w:lang w:val="sr-Cyrl-RS" w:eastAsia="sr-Cyrl-CS"/>
        </w:rPr>
      </w:pPr>
      <w:r>
        <w:rPr>
          <w:rFonts w:ascii="Arial" w:hAnsi="Arial" w:cs="Arial"/>
          <w:color w:val="000000"/>
          <w:lang w:eastAsia="sr-Cyrl-CS"/>
        </w:rPr>
        <w:t xml:space="preserve">Поверенику за заштиту равноправности 12. фебруара 2016. године достављен је допис </w:t>
      </w:r>
      <w:r w:rsidR="006635B8" w:rsidRPr="005753CC">
        <w:rPr>
          <w:rFonts w:ascii="Arial" w:hAnsi="Arial" w:cs="Arial"/>
          <w:color w:val="000000"/>
          <w:lang w:eastAsia="sr-Cyrl-CS"/>
        </w:rPr>
        <w:t>Министарств</w:t>
      </w:r>
      <w:r>
        <w:rPr>
          <w:rFonts w:ascii="Arial" w:hAnsi="Arial" w:cs="Arial"/>
          <w:color w:val="000000"/>
          <w:lang w:eastAsia="sr-Cyrl-CS"/>
        </w:rPr>
        <w:t>а</w:t>
      </w:r>
      <w:r w:rsidR="006635B8" w:rsidRPr="005753CC">
        <w:rPr>
          <w:rFonts w:ascii="Arial" w:hAnsi="Arial" w:cs="Arial"/>
          <w:color w:val="000000"/>
          <w:lang w:eastAsia="sr-Cyrl-CS"/>
        </w:rPr>
        <w:t xml:space="preserve">  </w:t>
      </w:r>
      <w:r w:rsidR="00752866" w:rsidRPr="005753CC">
        <w:rPr>
          <w:rFonts w:ascii="Arial" w:hAnsi="Arial" w:cs="Arial"/>
          <w:color w:val="000000"/>
          <w:lang w:eastAsia="sr-Cyrl-CS"/>
        </w:rPr>
        <w:t>за рад, запошљав</w:t>
      </w:r>
      <w:r>
        <w:rPr>
          <w:rFonts w:ascii="Arial" w:hAnsi="Arial" w:cs="Arial"/>
          <w:color w:val="000000"/>
          <w:lang w:eastAsia="sr-Cyrl-CS"/>
        </w:rPr>
        <w:t xml:space="preserve">ање, борачка и социјална питања, </w:t>
      </w:r>
      <w:r w:rsidR="006635B8" w:rsidRPr="005753CC">
        <w:rPr>
          <w:rFonts w:ascii="Arial" w:hAnsi="Arial" w:cs="Arial"/>
          <w:color w:val="000000"/>
          <w:lang w:eastAsia="sr-Cyrl-CS"/>
        </w:rPr>
        <w:t xml:space="preserve">број </w:t>
      </w:r>
      <w:r w:rsidR="00752866" w:rsidRPr="005753CC">
        <w:rPr>
          <w:rFonts w:ascii="Arial" w:hAnsi="Arial" w:cs="Arial"/>
          <w:color w:val="000000"/>
          <w:lang w:eastAsia="sr-Cyrl-CS"/>
        </w:rPr>
        <w:t>401-00-02584/2015-13 од 10. фебр</w:t>
      </w:r>
      <w:r w:rsidR="00E635EA" w:rsidRPr="005753CC">
        <w:rPr>
          <w:rFonts w:ascii="Arial" w:hAnsi="Arial" w:cs="Arial"/>
          <w:color w:val="000000"/>
          <w:lang w:eastAsia="sr-Cyrl-CS"/>
        </w:rPr>
        <w:t xml:space="preserve">уара 2016. </w:t>
      </w:r>
      <w:r w:rsidR="006635B8" w:rsidRPr="005753CC">
        <w:rPr>
          <w:rFonts w:ascii="Arial" w:hAnsi="Arial" w:cs="Arial"/>
          <w:color w:val="000000"/>
          <w:lang w:eastAsia="sr-Cyrl-CS"/>
        </w:rPr>
        <w:t>године,</w:t>
      </w:r>
      <w:r>
        <w:rPr>
          <w:rFonts w:ascii="Arial" w:hAnsi="Arial" w:cs="Arial"/>
          <w:color w:val="000000"/>
          <w:lang w:eastAsia="sr-Cyrl-CS"/>
        </w:rPr>
        <w:t xml:space="preserve"> којим је затражено мишљење Повереника о тексту </w:t>
      </w:r>
      <w:r w:rsidR="006635B8" w:rsidRPr="005753CC">
        <w:rPr>
          <w:rFonts w:ascii="Arial" w:hAnsi="Arial" w:cs="Arial"/>
          <w:color w:val="000000"/>
          <w:lang w:eastAsia="sr-Cyrl-CS"/>
        </w:rPr>
        <w:t>Нацрт</w:t>
      </w:r>
      <w:r>
        <w:rPr>
          <w:rFonts w:ascii="Arial" w:hAnsi="Arial" w:cs="Arial"/>
          <w:color w:val="000000"/>
          <w:lang w:eastAsia="sr-Cyrl-CS"/>
        </w:rPr>
        <w:t>а</w:t>
      </w:r>
      <w:r w:rsidR="006635B8" w:rsidRPr="005753CC">
        <w:rPr>
          <w:rFonts w:ascii="Arial" w:hAnsi="Arial" w:cs="Arial"/>
          <w:color w:val="000000"/>
          <w:lang w:eastAsia="sr-Cyrl-CS"/>
        </w:rPr>
        <w:t xml:space="preserve"> закона о </w:t>
      </w:r>
      <w:r w:rsidR="00A2690B" w:rsidRPr="005753CC">
        <w:rPr>
          <w:rFonts w:ascii="Arial" w:hAnsi="Arial" w:cs="Arial"/>
          <w:color w:val="000000"/>
          <w:lang w:eastAsia="sr-Cyrl-CS"/>
        </w:rPr>
        <w:t>финансијској подршци породици са децом</w:t>
      </w:r>
      <w:r w:rsidR="00F12FF5" w:rsidRPr="005753CC">
        <w:rPr>
          <w:rFonts w:ascii="Arial" w:hAnsi="Arial" w:cs="Arial"/>
          <w:color w:val="000000"/>
          <w:lang w:eastAsia="sr-Cyrl-CS"/>
        </w:rPr>
        <w:t xml:space="preserve"> (у даљем тексту: Нацрт закона),</w:t>
      </w:r>
      <w:r w:rsidR="00A2690B" w:rsidRPr="005753CC">
        <w:rPr>
          <w:rFonts w:ascii="Arial" w:hAnsi="Arial" w:cs="Arial"/>
          <w:color w:val="000000"/>
          <w:lang w:eastAsia="sr-Cyrl-CS"/>
        </w:rPr>
        <w:t xml:space="preserve"> </w:t>
      </w:r>
      <w:r>
        <w:rPr>
          <w:rFonts w:ascii="Arial" w:hAnsi="Arial" w:cs="Arial"/>
          <w:color w:val="000000"/>
          <w:lang w:eastAsia="sr-Cyrl-CS"/>
        </w:rPr>
        <w:t>са образложењем</w:t>
      </w:r>
      <w:r w:rsidR="006635B8" w:rsidRPr="005753CC">
        <w:rPr>
          <w:rFonts w:ascii="Arial" w:hAnsi="Arial" w:cs="Arial"/>
          <w:color w:val="000000"/>
          <w:lang w:eastAsia="sr-Cyrl-CS"/>
        </w:rPr>
        <w:t xml:space="preserve">. </w:t>
      </w:r>
      <w:r w:rsidR="00CF41B2" w:rsidRPr="005753CC">
        <w:rPr>
          <w:rFonts w:ascii="Arial" w:eastAsia="ヒラギノ角ゴ Pro W3" w:hAnsi="Arial" w:cs="Arial"/>
          <w:color w:val="000000"/>
          <w:lang w:val="sr-Cyrl-RS" w:eastAsia="sr-Cyrl-CS"/>
        </w:rPr>
        <w:t>Поступајући по овом</w:t>
      </w:r>
      <w:r w:rsidR="001D5DAF" w:rsidRPr="005753CC">
        <w:rPr>
          <w:rFonts w:ascii="Arial" w:eastAsia="ヒラギノ角ゴ Pro W3" w:hAnsi="Arial" w:cs="Arial"/>
          <w:color w:val="000000"/>
          <w:lang w:val="sr-Cyrl-RS" w:eastAsia="sr-Cyrl-CS"/>
        </w:rPr>
        <w:t xml:space="preserve"> допису</w:t>
      </w:r>
      <w:r w:rsidR="00CF41B2" w:rsidRPr="005753CC">
        <w:rPr>
          <w:rFonts w:ascii="Arial" w:eastAsia="ヒラギノ角ゴ Pro W3" w:hAnsi="Arial" w:cs="Arial"/>
          <w:color w:val="000000"/>
          <w:lang w:val="sr-Cyrl-RS" w:eastAsia="sr-Cyrl-CS"/>
        </w:rPr>
        <w:t xml:space="preserve">, </w:t>
      </w:r>
      <w:r>
        <w:rPr>
          <w:rFonts w:ascii="Arial" w:eastAsia="ヒラギノ角ゴ Pro W3" w:hAnsi="Arial" w:cs="Arial"/>
          <w:color w:val="000000"/>
          <w:lang w:val="sr-Cyrl-RS" w:eastAsia="sr-Cyrl-CS"/>
        </w:rPr>
        <w:t>а у складу са чланом 47. Пословника Владе</w:t>
      </w:r>
      <w:r>
        <w:rPr>
          <w:rStyle w:val="FootnoteReference"/>
          <w:rFonts w:ascii="Arial" w:eastAsia="ヒラギノ角ゴ Pro W3" w:hAnsi="Arial" w:cs="Arial"/>
          <w:color w:val="000000"/>
          <w:lang w:val="sr-Cyrl-RS" w:eastAsia="sr-Cyrl-CS"/>
        </w:rPr>
        <w:footnoteReference w:id="2"/>
      </w:r>
      <w:r>
        <w:rPr>
          <w:rFonts w:ascii="Arial" w:eastAsia="ヒラギノ角ゴ Pro W3" w:hAnsi="Arial" w:cs="Arial"/>
          <w:color w:val="000000"/>
          <w:lang w:val="sr-Cyrl-RS" w:eastAsia="sr-Cyrl-CS"/>
        </w:rPr>
        <w:t xml:space="preserve"> </w:t>
      </w:r>
      <w:r w:rsidR="00CF41B2" w:rsidRPr="005753CC">
        <w:rPr>
          <w:rFonts w:ascii="Arial" w:eastAsia="ヒラギノ角ゴ Pro W3" w:hAnsi="Arial" w:cs="Arial"/>
          <w:color w:val="000000"/>
          <w:lang w:val="sr-Cyrl-RS" w:eastAsia="sr-Cyrl-CS"/>
        </w:rPr>
        <w:t xml:space="preserve">дајемо мишљење о појединим одредбама Нацрта закона, које су релевантне са аспекта делокруга рада Повереника за заштиту равноправности. </w:t>
      </w:r>
    </w:p>
    <w:p w:rsidR="00363516" w:rsidRPr="00363516" w:rsidRDefault="00363516" w:rsidP="005753CC">
      <w:pPr>
        <w:spacing w:after="0" w:line="240" w:lineRule="auto"/>
        <w:jc w:val="both"/>
        <w:rPr>
          <w:rFonts w:ascii="Arial" w:hAnsi="Arial" w:cs="Arial"/>
          <w:color w:val="000000"/>
          <w:lang w:eastAsia="sr-Cyrl-CS"/>
        </w:rPr>
      </w:pPr>
    </w:p>
    <w:p w:rsidR="00CF41B2" w:rsidRDefault="00CF41B2" w:rsidP="005753CC">
      <w:pPr>
        <w:spacing w:after="0" w:line="240" w:lineRule="auto"/>
        <w:mirrorIndents/>
        <w:jc w:val="both"/>
        <w:rPr>
          <w:rFonts w:ascii="Arial" w:eastAsia="Georgia" w:hAnsi="Arial" w:cs="Arial"/>
          <w:lang w:val="sr-Cyrl-RS"/>
        </w:rPr>
      </w:pPr>
      <w:r w:rsidRPr="005753CC">
        <w:rPr>
          <w:rFonts w:ascii="Arial" w:eastAsia="Georgia" w:hAnsi="Arial" w:cs="Arial"/>
          <w:lang w:val="sr-Cyrl-RS"/>
        </w:rPr>
        <w:t>Устав Републике Србије</w:t>
      </w:r>
      <w:r w:rsidRPr="005753CC">
        <w:rPr>
          <w:rStyle w:val="FootnoteReference"/>
          <w:rFonts w:ascii="Arial" w:eastAsia="Georgia" w:hAnsi="Arial" w:cs="Arial"/>
          <w:lang w:val="sr-Cyrl-RS"/>
        </w:rPr>
        <w:footnoteReference w:id="3"/>
      </w:r>
      <w:r w:rsidRPr="005753CC">
        <w:rPr>
          <w:rFonts w:ascii="Arial" w:eastAsia="Georgia" w:hAnsi="Arial" w:cs="Arial"/>
          <w:lang w:val="sr-Cyrl-RS"/>
        </w:rPr>
        <w:t xml:space="preserve"> забрањује сваку дискриминацију, непосредну или посредну, по било ком основу, </w:t>
      </w:r>
      <w:r w:rsidRPr="005753CC">
        <w:rPr>
          <w:rFonts w:ascii="Arial" w:hAnsi="Arial" w:cs="Arial"/>
          <w:color w:val="000000"/>
          <w:lang w:val="sr-Cyrl-RS"/>
        </w:rPr>
        <w:t>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w:t>
      </w:r>
      <w:r w:rsidRPr="005753CC">
        <w:rPr>
          <w:rFonts w:ascii="Arial" w:eastAsia="Georgia" w:hAnsi="Arial" w:cs="Arial"/>
          <w:lang w:val="sr-Cyrl-RS"/>
        </w:rPr>
        <w:t xml:space="preserve"> </w:t>
      </w:r>
    </w:p>
    <w:p w:rsidR="00275D1A" w:rsidRPr="005753CC" w:rsidRDefault="00275D1A" w:rsidP="005753CC">
      <w:pPr>
        <w:spacing w:after="0" w:line="240" w:lineRule="auto"/>
        <w:mirrorIndents/>
        <w:jc w:val="both"/>
        <w:rPr>
          <w:rFonts w:ascii="Arial" w:eastAsia="Calibri" w:hAnsi="Arial" w:cs="Arial"/>
          <w:i/>
          <w:highlight w:val="yellow"/>
        </w:rPr>
      </w:pPr>
    </w:p>
    <w:p w:rsidR="00CF41B2" w:rsidRPr="005753CC" w:rsidRDefault="00CF41B2" w:rsidP="005753CC">
      <w:pPr>
        <w:pStyle w:val="FootnoteText"/>
        <w:tabs>
          <w:tab w:val="left" w:pos="426"/>
        </w:tabs>
        <w:jc w:val="both"/>
        <w:rPr>
          <w:rFonts w:ascii="Arial" w:eastAsia="Georgia" w:hAnsi="Arial" w:cs="Arial"/>
          <w:sz w:val="22"/>
          <w:szCs w:val="22"/>
        </w:rPr>
      </w:pPr>
      <w:r w:rsidRPr="005753CC">
        <w:rPr>
          <w:rFonts w:ascii="Arial" w:eastAsia="ヒラギノ角ゴ Pro W3" w:hAnsi="Arial" w:cs="Arial"/>
          <w:color w:val="000000"/>
          <w:sz w:val="22"/>
          <w:szCs w:val="22"/>
          <w:lang w:val="sr-Cyrl-RS" w:eastAsia="sr-Cyrl-CS"/>
        </w:rPr>
        <w:t xml:space="preserve">Уставна забрана дискриминације ближе је разрађена Законом о забрани дискриминације, који у члану 2. став 1. тачка 1. прописује да дискриминација и дискриминаторно поступање означавају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родном идентитету, сексуалној оријентацији, имовном стању, рођењу, генетским особеностима, здравственом стању,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Одредбама </w:t>
      </w:r>
      <w:r w:rsidRPr="005753CC">
        <w:rPr>
          <w:rFonts w:ascii="Arial" w:eastAsia="Georgia" w:hAnsi="Arial" w:cs="Arial"/>
          <w:sz w:val="22"/>
          <w:szCs w:val="22"/>
        </w:rPr>
        <w:t xml:space="preserve"> </w:t>
      </w:r>
      <w:r w:rsidRPr="005753CC">
        <w:rPr>
          <w:rFonts w:ascii="Arial" w:eastAsia="Georgia" w:hAnsi="Arial" w:cs="Arial"/>
          <w:sz w:val="22"/>
          <w:szCs w:val="22"/>
          <w:lang w:val="sr-Cyrl-RS"/>
        </w:rPr>
        <w:t xml:space="preserve">члана 4. прописано је начело једнакости тако што је регулисано да су сви једнаки и уживају једнак положај и једнаку правну заштиту, </w:t>
      </w:r>
      <w:r w:rsidRPr="005753CC">
        <w:rPr>
          <w:rFonts w:ascii="Arial" w:eastAsia="Georgia" w:hAnsi="Arial" w:cs="Arial"/>
          <w:sz w:val="22"/>
          <w:szCs w:val="22"/>
          <w:lang w:val="sr-Cyrl-RS"/>
        </w:rPr>
        <w:lastRenderedPageBreak/>
        <w:t>без обзира на лична својства, те да је свако дужан да поштује начело једнакости, односно забрану дискриминације. Одредбама чл. 5-14. дефинисани су различити облици повреде начела једнакости, односно дискриминаторног поступања.</w:t>
      </w:r>
      <w:r w:rsidRPr="005753CC">
        <w:rPr>
          <w:rFonts w:ascii="Arial" w:eastAsia="Georgia" w:hAnsi="Arial" w:cs="Arial"/>
          <w:sz w:val="22"/>
          <w:szCs w:val="22"/>
        </w:rPr>
        <w:t xml:space="preserve"> </w:t>
      </w:r>
      <w:proofErr w:type="spellStart"/>
      <w:r w:rsidRPr="005753CC">
        <w:rPr>
          <w:rFonts w:ascii="Arial" w:eastAsia="Georgia" w:hAnsi="Arial" w:cs="Arial"/>
          <w:sz w:val="22"/>
          <w:szCs w:val="22"/>
        </w:rPr>
        <w:t>Одредбама</w:t>
      </w:r>
      <w:proofErr w:type="spellEnd"/>
      <w:r w:rsidRPr="005753CC">
        <w:rPr>
          <w:rFonts w:ascii="Arial" w:eastAsia="Georgia" w:hAnsi="Arial" w:cs="Arial"/>
          <w:sz w:val="22"/>
          <w:szCs w:val="22"/>
        </w:rPr>
        <w:t xml:space="preserve"> </w:t>
      </w:r>
      <w:proofErr w:type="spellStart"/>
      <w:r w:rsidRPr="005753CC">
        <w:rPr>
          <w:rFonts w:ascii="Arial" w:eastAsia="Georgia" w:hAnsi="Arial" w:cs="Arial"/>
          <w:sz w:val="22"/>
          <w:szCs w:val="22"/>
        </w:rPr>
        <w:t>члана</w:t>
      </w:r>
      <w:proofErr w:type="spellEnd"/>
      <w:r w:rsidRPr="005753CC">
        <w:rPr>
          <w:rFonts w:ascii="Arial" w:eastAsia="Georgia" w:hAnsi="Arial" w:cs="Arial"/>
          <w:sz w:val="22"/>
          <w:szCs w:val="22"/>
        </w:rPr>
        <w:t xml:space="preserve"> 22. </w:t>
      </w:r>
      <w:proofErr w:type="spellStart"/>
      <w:proofErr w:type="gramStart"/>
      <w:r w:rsidRPr="005753CC">
        <w:rPr>
          <w:rFonts w:ascii="Arial" w:eastAsia="Georgia" w:hAnsi="Arial" w:cs="Arial"/>
          <w:sz w:val="22"/>
          <w:szCs w:val="22"/>
        </w:rPr>
        <w:t>прописано</w:t>
      </w:r>
      <w:proofErr w:type="spellEnd"/>
      <w:proofErr w:type="gramEnd"/>
      <w:r w:rsidRPr="005753CC">
        <w:rPr>
          <w:rFonts w:ascii="Arial" w:eastAsia="Georgia" w:hAnsi="Arial" w:cs="Arial"/>
          <w:sz w:val="22"/>
          <w:szCs w:val="22"/>
        </w:rPr>
        <w:t xml:space="preserve"> </w:t>
      </w:r>
      <w:proofErr w:type="spellStart"/>
      <w:r w:rsidR="001D5DAF" w:rsidRPr="005753CC">
        <w:rPr>
          <w:rFonts w:ascii="Arial" w:eastAsia="Georgia" w:hAnsi="Arial" w:cs="Arial"/>
          <w:sz w:val="22"/>
          <w:szCs w:val="22"/>
        </w:rPr>
        <w:t>је</w:t>
      </w:r>
      <w:proofErr w:type="spellEnd"/>
      <w:r w:rsidR="001D5DAF" w:rsidRPr="005753CC">
        <w:rPr>
          <w:rFonts w:ascii="Arial" w:eastAsia="Georgia" w:hAnsi="Arial" w:cs="Arial"/>
          <w:sz w:val="22"/>
          <w:szCs w:val="22"/>
        </w:rPr>
        <w:t xml:space="preserve"> </w:t>
      </w:r>
      <w:proofErr w:type="spellStart"/>
      <w:r w:rsidRPr="005753CC">
        <w:rPr>
          <w:rFonts w:ascii="Arial" w:eastAsia="Georgia" w:hAnsi="Arial" w:cs="Arial"/>
          <w:sz w:val="22"/>
          <w:szCs w:val="22"/>
        </w:rPr>
        <w:t>да</w:t>
      </w:r>
      <w:proofErr w:type="spellEnd"/>
      <w:r w:rsidRPr="005753CC">
        <w:rPr>
          <w:rFonts w:ascii="Arial" w:eastAsia="Georgia" w:hAnsi="Arial" w:cs="Arial"/>
          <w:sz w:val="22"/>
          <w:szCs w:val="22"/>
        </w:rPr>
        <w:t xml:space="preserve"> </w:t>
      </w:r>
      <w:proofErr w:type="spellStart"/>
      <w:r w:rsidRPr="005753CC">
        <w:rPr>
          <w:rFonts w:ascii="Arial" w:eastAsia="Georgia" w:hAnsi="Arial" w:cs="Arial"/>
          <w:sz w:val="22"/>
          <w:szCs w:val="22"/>
        </w:rPr>
        <w:t>свако</w:t>
      </w:r>
      <w:proofErr w:type="spellEnd"/>
      <w:r w:rsidRPr="005753CC">
        <w:rPr>
          <w:rFonts w:ascii="Arial" w:eastAsia="Georgia" w:hAnsi="Arial" w:cs="Arial"/>
          <w:sz w:val="22"/>
          <w:szCs w:val="22"/>
        </w:rPr>
        <w:t xml:space="preserve"> </w:t>
      </w:r>
      <w:proofErr w:type="spellStart"/>
      <w:r w:rsidRPr="005753CC">
        <w:rPr>
          <w:rFonts w:ascii="Arial" w:eastAsia="Georgia" w:hAnsi="Arial" w:cs="Arial"/>
          <w:sz w:val="22"/>
          <w:szCs w:val="22"/>
        </w:rPr>
        <w:t>дете</w:t>
      </w:r>
      <w:proofErr w:type="spellEnd"/>
      <w:r w:rsidRPr="005753CC">
        <w:rPr>
          <w:rFonts w:ascii="Arial" w:eastAsia="Georgia" w:hAnsi="Arial" w:cs="Arial"/>
          <w:sz w:val="22"/>
          <w:szCs w:val="22"/>
        </w:rPr>
        <w:t xml:space="preserve"> </w:t>
      </w:r>
      <w:proofErr w:type="spellStart"/>
      <w:r w:rsidRPr="005753CC">
        <w:rPr>
          <w:rFonts w:ascii="Arial" w:eastAsia="Georgia" w:hAnsi="Arial" w:cs="Arial"/>
          <w:sz w:val="22"/>
          <w:szCs w:val="22"/>
        </w:rPr>
        <w:t>има</w:t>
      </w:r>
      <w:proofErr w:type="spellEnd"/>
      <w:r w:rsidRPr="005753CC">
        <w:rPr>
          <w:rFonts w:ascii="Arial" w:eastAsia="Georgia" w:hAnsi="Arial" w:cs="Arial"/>
          <w:sz w:val="22"/>
          <w:szCs w:val="22"/>
        </w:rPr>
        <w:t xml:space="preserve"> </w:t>
      </w:r>
      <w:proofErr w:type="spellStart"/>
      <w:r w:rsidRPr="005753CC">
        <w:rPr>
          <w:rFonts w:ascii="Arial" w:eastAsia="Georgia" w:hAnsi="Arial" w:cs="Arial"/>
          <w:sz w:val="22"/>
          <w:szCs w:val="22"/>
        </w:rPr>
        <w:t>једнака</w:t>
      </w:r>
      <w:proofErr w:type="spellEnd"/>
      <w:r w:rsidRPr="005753CC">
        <w:rPr>
          <w:rFonts w:ascii="Arial" w:eastAsia="Georgia" w:hAnsi="Arial" w:cs="Arial"/>
          <w:sz w:val="22"/>
          <w:szCs w:val="22"/>
        </w:rPr>
        <w:t xml:space="preserve"> </w:t>
      </w:r>
      <w:proofErr w:type="spellStart"/>
      <w:r w:rsidRPr="005753CC">
        <w:rPr>
          <w:rFonts w:ascii="Arial" w:eastAsia="Georgia" w:hAnsi="Arial" w:cs="Arial"/>
          <w:sz w:val="22"/>
          <w:szCs w:val="22"/>
        </w:rPr>
        <w:t>права</w:t>
      </w:r>
      <w:proofErr w:type="spellEnd"/>
      <w:r w:rsidRPr="005753CC">
        <w:rPr>
          <w:rFonts w:ascii="Arial" w:eastAsia="Georgia" w:hAnsi="Arial" w:cs="Arial"/>
          <w:sz w:val="22"/>
          <w:szCs w:val="22"/>
        </w:rPr>
        <w:t xml:space="preserve"> и </w:t>
      </w:r>
      <w:proofErr w:type="spellStart"/>
      <w:r w:rsidRPr="005753CC">
        <w:rPr>
          <w:rFonts w:ascii="Arial" w:eastAsia="Georgia" w:hAnsi="Arial" w:cs="Arial"/>
          <w:sz w:val="22"/>
          <w:szCs w:val="22"/>
        </w:rPr>
        <w:t>заштиту</w:t>
      </w:r>
      <w:proofErr w:type="spellEnd"/>
      <w:r w:rsidRPr="005753CC">
        <w:rPr>
          <w:rFonts w:ascii="Arial" w:eastAsia="Georgia" w:hAnsi="Arial" w:cs="Arial"/>
          <w:sz w:val="22"/>
          <w:szCs w:val="22"/>
        </w:rPr>
        <w:t xml:space="preserve"> у </w:t>
      </w:r>
      <w:proofErr w:type="spellStart"/>
      <w:r w:rsidRPr="005753CC">
        <w:rPr>
          <w:rFonts w:ascii="Arial" w:eastAsia="Georgia" w:hAnsi="Arial" w:cs="Arial"/>
          <w:sz w:val="22"/>
          <w:szCs w:val="22"/>
        </w:rPr>
        <w:t>породици</w:t>
      </w:r>
      <w:proofErr w:type="spellEnd"/>
      <w:r w:rsidRPr="005753CC">
        <w:rPr>
          <w:rFonts w:ascii="Arial" w:eastAsia="Georgia" w:hAnsi="Arial" w:cs="Arial"/>
          <w:sz w:val="22"/>
          <w:szCs w:val="22"/>
        </w:rPr>
        <w:t xml:space="preserve">, </w:t>
      </w:r>
      <w:proofErr w:type="spellStart"/>
      <w:r w:rsidRPr="005753CC">
        <w:rPr>
          <w:rFonts w:ascii="Arial" w:eastAsia="Georgia" w:hAnsi="Arial" w:cs="Arial"/>
          <w:sz w:val="22"/>
          <w:szCs w:val="22"/>
        </w:rPr>
        <w:t>друштву</w:t>
      </w:r>
      <w:proofErr w:type="spellEnd"/>
      <w:r w:rsidRPr="005753CC">
        <w:rPr>
          <w:rFonts w:ascii="Arial" w:eastAsia="Georgia" w:hAnsi="Arial" w:cs="Arial"/>
          <w:sz w:val="22"/>
          <w:szCs w:val="22"/>
        </w:rPr>
        <w:t xml:space="preserve"> и </w:t>
      </w:r>
      <w:proofErr w:type="spellStart"/>
      <w:r w:rsidRPr="005753CC">
        <w:rPr>
          <w:rFonts w:ascii="Arial" w:eastAsia="Georgia" w:hAnsi="Arial" w:cs="Arial"/>
          <w:sz w:val="22"/>
          <w:szCs w:val="22"/>
        </w:rPr>
        <w:t>држави</w:t>
      </w:r>
      <w:proofErr w:type="spellEnd"/>
      <w:r w:rsidRPr="005753CC">
        <w:rPr>
          <w:rFonts w:ascii="Arial" w:eastAsia="Georgia" w:hAnsi="Arial" w:cs="Arial"/>
          <w:sz w:val="22"/>
          <w:szCs w:val="22"/>
        </w:rPr>
        <w:t xml:space="preserve">, </w:t>
      </w:r>
      <w:proofErr w:type="spellStart"/>
      <w:r w:rsidRPr="005753CC">
        <w:rPr>
          <w:rFonts w:ascii="Arial" w:eastAsia="Georgia" w:hAnsi="Arial" w:cs="Arial"/>
          <w:sz w:val="22"/>
          <w:szCs w:val="22"/>
        </w:rPr>
        <w:t>без</w:t>
      </w:r>
      <w:proofErr w:type="spellEnd"/>
      <w:r w:rsidRPr="005753CC">
        <w:rPr>
          <w:rFonts w:ascii="Arial" w:eastAsia="Georgia" w:hAnsi="Arial" w:cs="Arial"/>
          <w:sz w:val="22"/>
          <w:szCs w:val="22"/>
        </w:rPr>
        <w:t xml:space="preserve"> </w:t>
      </w:r>
      <w:proofErr w:type="spellStart"/>
      <w:r w:rsidRPr="005753CC">
        <w:rPr>
          <w:rFonts w:ascii="Arial" w:eastAsia="Georgia" w:hAnsi="Arial" w:cs="Arial"/>
          <w:sz w:val="22"/>
          <w:szCs w:val="22"/>
        </w:rPr>
        <w:t>обзира</w:t>
      </w:r>
      <w:proofErr w:type="spellEnd"/>
      <w:r w:rsidRPr="005753CC">
        <w:rPr>
          <w:rFonts w:ascii="Arial" w:eastAsia="Georgia" w:hAnsi="Arial" w:cs="Arial"/>
          <w:sz w:val="22"/>
          <w:szCs w:val="22"/>
        </w:rPr>
        <w:t xml:space="preserve"> </w:t>
      </w:r>
      <w:proofErr w:type="spellStart"/>
      <w:r w:rsidRPr="005753CC">
        <w:rPr>
          <w:rFonts w:ascii="Arial" w:eastAsia="Georgia" w:hAnsi="Arial" w:cs="Arial"/>
          <w:sz w:val="22"/>
          <w:szCs w:val="22"/>
        </w:rPr>
        <w:t>на</w:t>
      </w:r>
      <w:proofErr w:type="spellEnd"/>
      <w:r w:rsidRPr="005753CC">
        <w:rPr>
          <w:rFonts w:ascii="Arial" w:eastAsia="Georgia" w:hAnsi="Arial" w:cs="Arial"/>
          <w:sz w:val="22"/>
          <w:szCs w:val="22"/>
        </w:rPr>
        <w:t xml:space="preserve"> </w:t>
      </w:r>
      <w:proofErr w:type="spellStart"/>
      <w:r w:rsidRPr="005753CC">
        <w:rPr>
          <w:rFonts w:ascii="Arial" w:eastAsia="Georgia" w:hAnsi="Arial" w:cs="Arial"/>
          <w:sz w:val="22"/>
          <w:szCs w:val="22"/>
        </w:rPr>
        <w:t>његова</w:t>
      </w:r>
      <w:proofErr w:type="spellEnd"/>
      <w:r w:rsidRPr="005753CC">
        <w:rPr>
          <w:rFonts w:ascii="Arial" w:eastAsia="Georgia" w:hAnsi="Arial" w:cs="Arial"/>
          <w:sz w:val="22"/>
          <w:szCs w:val="22"/>
        </w:rPr>
        <w:t>/</w:t>
      </w:r>
      <w:proofErr w:type="spellStart"/>
      <w:r w:rsidRPr="005753CC">
        <w:rPr>
          <w:rFonts w:ascii="Arial" w:eastAsia="Georgia" w:hAnsi="Arial" w:cs="Arial"/>
          <w:sz w:val="22"/>
          <w:szCs w:val="22"/>
        </w:rPr>
        <w:t>њена</w:t>
      </w:r>
      <w:proofErr w:type="spellEnd"/>
      <w:r w:rsidRPr="005753CC">
        <w:rPr>
          <w:rFonts w:ascii="Arial" w:eastAsia="Georgia" w:hAnsi="Arial" w:cs="Arial"/>
          <w:sz w:val="22"/>
          <w:szCs w:val="22"/>
        </w:rPr>
        <w:t xml:space="preserve"> </w:t>
      </w:r>
      <w:proofErr w:type="spellStart"/>
      <w:r w:rsidRPr="005753CC">
        <w:rPr>
          <w:rFonts w:ascii="Arial" w:eastAsia="Georgia" w:hAnsi="Arial" w:cs="Arial"/>
          <w:sz w:val="22"/>
          <w:szCs w:val="22"/>
        </w:rPr>
        <w:t>лична</w:t>
      </w:r>
      <w:proofErr w:type="spellEnd"/>
      <w:r w:rsidRPr="005753CC">
        <w:rPr>
          <w:rFonts w:ascii="Arial" w:eastAsia="Georgia" w:hAnsi="Arial" w:cs="Arial"/>
          <w:sz w:val="22"/>
          <w:szCs w:val="22"/>
        </w:rPr>
        <w:t xml:space="preserve"> </w:t>
      </w:r>
      <w:proofErr w:type="spellStart"/>
      <w:r w:rsidRPr="005753CC">
        <w:rPr>
          <w:rFonts w:ascii="Arial" w:eastAsia="Georgia" w:hAnsi="Arial" w:cs="Arial"/>
          <w:sz w:val="22"/>
          <w:szCs w:val="22"/>
        </w:rPr>
        <w:t>својства</w:t>
      </w:r>
      <w:proofErr w:type="spellEnd"/>
      <w:r w:rsidRPr="005753CC">
        <w:rPr>
          <w:rFonts w:ascii="Arial" w:eastAsia="Georgia" w:hAnsi="Arial" w:cs="Arial"/>
          <w:sz w:val="22"/>
          <w:szCs w:val="22"/>
        </w:rPr>
        <w:t xml:space="preserve"> </w:t>
      </w:r>
      <w:proofErr w:type="spellStart"/>
      <w:r w:rsidRPr="005753CC">
        <w:rPr>
          <w:rFonts w:ascii="Arial" w:eastAsia="Georgia" w:hAnsi="Arial" w:cs="Arial"/>
          <w:sz w:val="22"/>
          <w:szCs w:val="22"/>
        </w:rPr>
        <w:t>или</w:t>
      </w:r>
      <w:proofErr w:type="spellEnd"/>
      <w:r w:rsidRPr="005753CC">
        <w:rPr>
          <w:rFonts w:ascii="Arial" w:eastAsia="Georgia" w:hAnsi="Arial" w:cs="Arial"/>
          <w:sz w:val="22"/>
          <w:szCs w:val="22"/>
        </w:rPr>
        <w:t xml:space="preserve"> </w:t>
      </w:r>
      <w:proofErr w:type="spellStart"/>
      <w:r w:rsidRPr="005753CC">
        <w:rPr>
          <w:rFonts w:ascii="Arial" w:eastAsia="Georgia" w:hAnsi="Arial" w:cs="Arial"/>
          <w:sz w:val="22"/>
          <w:szCs w:val="22"/>
        </w:rPr>
        <w:t>лична</w:t>
      </w:r>
      <w:proofErr w:type="spellEnd"/>
      <w:r w:rsidRPr="005753CC">
        <w:rPr>
          <w:rFonts w:ascii="Arial" w:eastAsia="Georgia" w:hAnsi="Arial" w:cs="Arial"/>
          <w:sz w:val="22"/>
          <w:szCs w:val="22"/>
        </w:rPr>
        <w:t xml:space="preserve"> </w:t>
      </w:r>
      <w:proofErr w:type="spellStart"/>
      <w:r w:rsidRPr="005753CC">
        <w:rPr>
          <w:rFonts w:ascii="Arial" w:eastAsia="Georgia" w:hAnsi="Arial" w:cs="Arial"/>
          <w:sz w:val="22"/>
          <w:szCs w:val="22"/>
        </w:rPr>
        <w:t>својства</w:t>
      </w:r>
      <w:proofErr w:type="spellEnd"/>
      <w:r w:rsidRPr="005753CC">
        <w:rPr>
          <w:rFonts w:ascii="Arial" w:eastAsia="Georgia" w:hAnsi="Arial" w:cs="Arial"/>
          <w:sz w:val="22"/>
          <w:szCs w:val="22"/>
        </w:rPr>
        <w:t xml:space="preserve"> </w:t>
      </w:r>
      <w:proofErr w:type="spellStart"/>
      <w:r w:rsidRPr="005753CC">
        <w:rPr>
          <w:rFonts w:ascii="Arial" w:eastAsia="Georgia" w:hAnsi="Arial" w:cs="Arial"/>
          <w:sz w:val="22"/>
          <w:szCs w:val="22"/>
        </w:rPr>
        <w:t>родитељ</w:t>
      </w:r>
      <w:r w:rsidR="009F5C7F" w:rsidRPr="005753CC">
        <w:rPr>
          <w:rFonts w:ascii="Arial" w:eastAsia="Georgia" w:hAnsi="Arial" w:cs="Arial"/>
          <w:sz w:val="22"/>
          <w:szCs w:val="22"/>
        </w:rPr>
        <w:t>а</w:t>
      </w:r>
      <w:proofErr w:type="spellEnd"/>
      <w:r w:rsidR="009F5C7F" w:rsidRPr="005753CC">
        <w:rPr>
          <w:rFonts w:ascii="Arial" w:eastAsia="Georgia" w:hAnsi="Arial" w:cs="Arial"/>
          <w:sz w:val="22"/>
          <w:szCs w:val="22"/>
        </w:rPr>
        <w:t xml:space="preserve">, </w:t>
      </w:r>
      <w:proofErr w:type="spellStart"/>
      <w:r w:rsidR="009F5C7F" w:rsidRPr="005753CC">
        <w:rPr>
          <w:rFonts w:ascii="Arial" w:eastAsia="Georgia" w:hAnsi="Arial" w:cs="Arial"/>
          <w:sz w:val="22"/>
          <w:szCs w:val="22"/>
        </w:rPr>
        <w:t>старатеља</w:t>
      </w:r>
      <w:proofErr w:type="spellEnd"/>
      <w:r w:rsidR="009F5C7F" w:rsidRPr="005753CC">
        <w:rPr>
          <w:rFonts w:ascii="Arial" w:eastAsia="Georgia" w:hAnsi="Arial" w:cs="Arial"/>
          <w:sz w:val="22"/>
          <w:szCs w:val="22"/>
        </w:rPr>
        <w:t xml:space="preserve"> и </w:t>
      </w:r>
      <w:proofErr w:type="spellStart"/>
      <w:r w:rsidR="009F5C7F" w:rsidRPr="005753CC">
        <w:rPr>
          <w:rFonts w:ascii="Arial" w:eastAsia="Georgia" w:hAnsi="Arial" w:cs="Arial"/>
          <w:sz w:val="22"/>
          <w:szCs w:val="22"/>
        </w:rPr>
        <w:t>чланова</w:t>
      </w:r>
      <w:proofErr w:type="spellEnd"/>
      <w:r w:rsidR="009F5C7F" w:rsidRPr="005753CC">
        <w:rPr>
          <w:rFonts w:ascii="Arial" w:eastAsia="Georgia" w:hAnsi="Arial" w:cs="Arial"/>
          <w:sz w:val="22"/>
          <w:szCs w:val="22"/>
        </w:rPr>
        <w:t xml:space="preserve"> </w:t>
      </w:r>
      <w:proofErr w:type="spellStart"/>
      <w:r w:rsidR="009F5C7F" w:rsidRPr="005753CC">
        <w:rPr>
          <w:rFonts w:ascii="Arial" w:eastAsia="Georgia" w:hAnsi="Arial" w:cs="Arial"/>
          <w:sz w:val="22"/>
          <w:szCs w:val="22"/>
        </w:rPr>
        <w:t>породице</w:t>
      </w:r>
      <w:proofErr w:type="spellEnd"/>
      <w:r w:rsidR="009F5C7F" w:rsidRPr="005753CC">
        <w:rPr>
          <w:rFonts w:ascii="Arial" w:eastAsia="Georgia" w:hAnsi="Arial" w:cs="Arial"/>
          <w:sz w:val="22"/>
          <w:szCs w:val="22"/>
        </w:rPr>
        <w:t>.</w:t>
      </w:r>
      <w:r w:rsidR="005F34BC" w:rsidRPr="005753CC">
        <w:rPr>
          <w:rFonts w:ascii="Arial" w:eastAsia="Georgia" w:hAnsi="Arial" w:cs="Arial"/>
          <w:sz w:val="22"/>
          <w:szCs w:val="22"/>
        </w:rPr>
        <w:t xml:space="preserve"> </w:t>
      </w:r>
      <w:r w:rsidRPr="005753CC">
        <w:rPr>
          <w:rFonts w:ascii="Arial" w:eastAsia="Georgia" w:hAnsi="Arial" w:cs="Arial"/>
          <w:sz w:val="22"/>
          <w:szCs w:val="22"/>
        </w:rPr>
        <w:t xml:space="preserve"> </w:t>
      </w:r>
      <w:r w:rsidR="000146B8" w:rsidRPr="005753CC">
        <w:rPr>
          <w:rFonts w:ascii="Arial" w:hAnsi="Arial" w:cs="Arial"/>
          <w:sz w:val="22"/>
          <w:szCs w:val="22"/>
          <w:lang w:val="sr-Cyrl-RS"/>
        </w:rPr>
        <w:t>У ставу 2. истог члана прописано је да је забрањено дискриминисати дете, односно малолетника према здравственом стању, брачном, односно ванбрачном рођењу, јавно позивање на давање предности деци једног пола у односу на децу другог пола, као и прављење разлике према здравственом стању, имовном стању, професији и другим обележјима друштвеног положаја, активностима, израженом мишљењу или уверењу дететових родитеља, односно старатеља и чланова породице</w:t>
      </w:r>
      <w:r w:rsidR="000146B8" w:rsidRPr="005753CC">
        <w:rPr>
          <w:rFonts w:ascii="Arial" w:hAnsi="Arial" w:cs="Arial"/>
          <w:sz w:val="22"/>
          <w:szCs w:val="22"/>
        </w:rPr>
        <w:t>.</w:t>
      </w:r>
      <w:r w:rsidR="000146B8" w:rsidRPr="005753CC">
        <w:rPr>
          <w:rFonts w:ascii="Arial" w:hAnsi="Arial" w:cs="Arial"/>
          <w:sz w:val="22"/>
          <w:szCs w:val="22"/>
          <w:lang w:val="sr-Cyrl-RS"/>
        </w:rPr>
        <w:t xml:space="preserve"> </w:t>
      </w:r>
      <w:proofErr w:type="spellStart"/>
      <w:r w:rsidR="005F34BC" w:rsidRPr="005753CC">
        <w:rPr>
          <w:rFonts w:ascii="Arial" w:eastAsia="Georgia" w:hAnsi="Arial" w:cs="Arial"/>
          <w:sz w:val="22"/>
          <w:szCs w:val="22"/>
        </w:rPr>
        <w:t>Одредбом</w:t>
      </w:r>
      <w:proofErr w:type="spellEnd"/>
      <w:r w:rsidRPr="005753CC">
        <w:rPr>
          <w:rFonts w:ascii="Arial" w:eastAsia="Georgia" w:hAnsi="Arial" w:cs="Arial"/>
          <w:sz w:val="22"/>
          <w:szCs w:val="22"/>
        </w:rPr>
        <w:t xml:space="preserve"> </w:t>
      </w:r>
      <w:proofErr w:type="spellStart"/>
      <w:r w:rsidRPr="005753CC">
        <w:rPr>
          <w:rFonts w:ascii="Arial" w:eastAsia="Georgia" w:hAnsi="Arial" w:cs="Arial"/>
          <w:sz w:val="22"/>
          <w:szCs w:val="22"/>
        </w:rPr>
        <w:t>члана</w:t>
      </w:r>
      <w:proofErr w:type="spellEnd"/>
      <w:r w:rsidRPr="005753CC">
        <w:rPr>
          <w:rFonts w:ascii="Arial" w:eastAsia="Georgia" w:hAnsi="Arial" w:cs="Arial"/>
          <w:sz w:val="22"/>
          <w:szCs w:val="22"/>
        </w:rPr>
        <w:t xml:space="preserve"> 26. </w:t>
      </w:r>
      <w:proofErr w:type="spellStart"/>
      <w:proofErr w:type="gramStart"/>
      <w:r w:rsidRPr="005753CC">
        <w:rPr>
          <w:rFonts w:ascii="Arial" w:eastAsia="Georgia" w:hAnsi="Arial" w:cs="Arial"/>
          <w:sz w:val="22"/>
          <w:szCs w:val="22"/>
        </w:rPr>
        <w:t>прописано</w:t>
      </w:r>
      <w:proofErr w:type="spellEnd"/>
      <w:proofErr w:type="gramEnd"/>
      <w:r w:rsidR="005F34BC" w:rsidRPr="005753CC">
        <w:rPr>
          <w:rFonts w:ascii="Arial" w:eastAsia="Georgia" w:hAnsi="Arial" w:cs="Arial"/>
          <w:sz w:val="22"/>
          <w:szCs w:val="22"/>
        </w:rPr>
        <w:t xml:space="preserve"> </w:t>
      </w:r>
      <w:proofErr w:type="spellStart"/>
      <w:r w:rsidR="005F34BC" w:rsidRPr="005753CC">
        <w:rPr>
          <w:rFonts w:ascii="Arial" w:eastAsia="Georgia" w:hAnsi="Arial" w:cs="Arial"/>
          <w:sz w:val="22"/>
          <w:szCs w:val="22"/>
        </w:rPr>
        <w:t>је</w:t>
      </w:r>
      <w:proofErr w:type="spellEnd"/>
      <w:r w:rsidRPr="005753CC">
        <w:rPr>
          <w:rFonts w:ascii="Arial" w:eastAsia="Georgia" w:hAnsi="Arial" w:cs="Arial"/>
          <w:sz w:val="22"/>
          <w:szCs w:val="22"/>
        </w:rPr>
        <w:t xml:space="preserve"> </w:t>
      </w:r>
      <w:proofErr w:type="spellStart"/>
      <w:r w:rsidRPr="005753CC">
        <w:rPr>
          <w:rFonts w:ascii="Arial" w:eastAsia="Georgia" w:hAnsi="Arial" w:cs="Arial"/>
          <w:sz w:val="22"/>
          <w:szCs w:val="22"/>
        </w:rPr>
        <w:t>да</w:t>
      </w:r>
      <w:proofErr w:type="spellEnd"/>
      <w:r w:rsidRPr="005753CC">
        <w:rPr>
          <w:rFonts w:ascii="Arial" w:eastAsia="Georgia" w:hAnsi="Arial" w:cs="Arial"/>
          <w:sz w:val="22"/>
          <w:szCs w:val="22"/>
        </w:rPr>
        <w:t xml:space="preserve"> </w:t>
      </w:r>
      <w:proofErr w:type="spellStart"/>
      <w:r w:rsidRPr="005753CC">
        <w:rPr>
          <w:rFonts w:ascii="Arial" w:eastAsia="Georgia" w:hAnsi="Arial" w:cs="Arial"/>
          <w:sz w:val="22"/>
          <w:szCs w:val="22"/>
        </w:rPr>
        <w:t>дискриминација</w:t>
      </w:r>
      <w:proofErr w:type="spellEnd"/>
      <w:r w:rsidRPr="005753CC">
        <w:rPr>
          <w:rFonts w:ascii="Arial" w:eastAsia="Georgia" w:hAnsi="Arial" w:cs="Arial"/>
          <w:sz w:val="22"/>
          <w:szCs w:val="22"/>
        </w:rPr>
        <w:t xml:space="preserve"> </w:t>
      </w:r>
      <w:proofErr w:type="spellStart"/>
      <w:r w:rsidRPr="005753CC">
        <w:rPr>
          <w:rFonts w:ascii="Arial" w:eastAsia="Georgia" w:hAnsi="Arial" w:cs="Arial"/>
          <w:sz w:val="22"/>
          <w:szCs w:val="22"/>
        </w:rPr>
        <w:t>постоји</w:t>
      </w:r>
      <w:proofErr w:type="spellEnd"/>
      <w:r w:rsidRPr="005753CC">
        <w:rPr>
          <w:rFonts w:ascii="Arial" w:eastAsia="Georgia" w:hAnsi="Arial" w:cs="Arial"/>
          <w:sz w:val="22"/>
          <w:szCs w:val="22"/>
        </w:rPr>
        <w:t xml:space="preserve"> </w:t>
      </w:r>
      <w:proofErr w:type="spellStart"/>
      <w:r w:rsidRPr="005753CC">
        <w:rPr>
          <w:rFonts w:ascii="Arial" w:eastAsia="Georgia" w:hAnsi="Arial" w:cs="Arial"/>
          <w:sz w:val="22"/>
          <w:szCs w:val="22"/>
        </w:rPr>
        <w:t>ако</w:t>
      </w:r>
      <w:proofErr w:type="spellEnd"/>
      <w:r w:rsidRPr="005753CC">
        <w:rPr>
          <w:rFonts w:ascii="Arial" w:eastAsia="Georgia" w:hAnsi="Arial" w:cs="Arial"/>
          <w:sz w:val="22"/>
          <w:szCs w:val="22"/>
        </w:rPr>
        <w:t xml:space="preserve"> </w:t>
      </w:r>
      <w:proofErr w:type="spellStart"/>
      <w:r w:rsidRPr="005753CC">
        <w:rPr>
          <w:rFonts w:ascii="Arial" w:eastAsia="Georgia" w:hAnsi="Arial" w:cs="Arial"/>
          <w:sz w:val="22"/>
          <w:szCs w:val="22"/>
        </w:rPr>
        <w:t>се</w:t>
      </w:r>
      <w:proofErr w:type="spellEnd"/>
      <w:r w:rsidRPr="005753CC">
        <w:rPr>
          <w:rFonts w:ascii="Arial" w:eastAsia="Georgia" w:hAnsi="Arial" w:cs="Arial"/>
          <w:sz w:val="22"/>
          <w:szCs w:val="22"/>
        </w:rPr>
        <w:t xml:space="preserve"> </w:t>
      </w:r>
      <w:proofErr w:type="spellStart"/>
      <w:r w:rsidRPr="005753CC">
        <w:rPr>
          <w:rFonts w:ascii="Arial" w:eastAsia="Georgia" w:hAnsi="Arial" w:cs="Arial"/>
          <w:sz w:val="22"/>
          <w:szCs w:val="22"/>
        </w:rPr>
        <w:t>поступа</w:t>
      </w:r>
      <w:proofErr w:type="spellEnd"/>
      <w:r w:rsidRPr="005753CC">
        <w:rPr>
          <w:rFonts w:ascii="Arial" w:eastAsia="Georgia" w:hAnsi="Arial" w:cs="Arial"/>
          <w:sz w:val="22"/>
          <w:szCs w:val="22"/>
        </w:rPr>
        <w:t xml:space="preserve"> </w:t>
      </w:r>
      <w:proofErr w:type="spellStart"/>
      <w:r w:rsidRPr="005753CC">
        <w:rPr>
          <w:rFonts w:ascii="Arial" w:eastAsia="Georgia" w:hAnsi="Arial" w:cs="Arial"/>
          <w:sz w:val="22"/>
          <w:szCs w:val="22"/>
        </w:rPr>
        <w:t>противно</w:t>
      </w:r>
      <w:proofErr w:type="spellEnd"/>
      <w:r w:rsidRPr="005753CC">
        <w:rPr>
          <w:rFonts w:ascii="Arial" w:eastAsia="Georgia" w:hAnsi="Arial" w:cs="Arial"/>
          <w:sz w:val="22"/>
          <w:szCs w:val="22"/>
        </w:rPr>
        <w:t xml:space="preserve"> </w:t>
      </w:r>
      <w:proofErr w:type="spellStart"/>
      <w:r w:rsidRPr="005753CC">
        <w:rPr>
          <w:rFonts w:ascii="Arial" w:eastAsia="Georgia" w:hAnsi="Arial" w:cs="Arial"/>
          <w:sz w:val="22"/>
          <w:szCs w:val="22"/>
        </w:rPr>
        <w:t>начелу</w:t>
      </w:r>
      <w:proofErr w:type="spellEnd"/>
      <w:r w:rsidRPr="005753CC">
        <w:rPr>
          <w:rFonts w:ascii="Arial" w:eastAsia="Georgia" w:hAnsi="Arial" w:cs="Arial"/>
          <w:sz w:val="22"/>
          <w:szCs w:val="22"/>
        </w:rPr>
        <w:t xml:space="preserve"> </w:t>
      </w:r>
      <w:proofErr w:type="spellStart"/>
      <w:r w:rsidRPr="005753CC">
        <w:rPr>
          <w:rFonts w:ascii="Arial" w:eastAsia="Georgia" w:hAnsi="Arial" w:cs="Arial"/>
          <w:sz w:val="22"/>
          <w:szCs w:val="22"/>
        </w:rPr>
        <w:t>поштовања</w:t>
      </w:r>
      <w:proofErr w:type="spellEnd"/>
      <w:r w:rsidRPr="005753CC">
        <w:rPr>
          <w:rFonts w:ascii="Arial" w:eastAsia="Georgia" w:hAnsi="Arial" w:cs="Arial"/>
          <w:sz w:val="22"/>
          <w:szCs w:val="22"/>
        </w:rPr>
        <w:t xml:space="preserve"> </w:t>
      </w:r>
      <w:proofErr w:type="spellStart"/>
      <w:r w:rsidRPr="005753CC">
        <w:rPr>
          <w:rFonts w:ascii="Arial" w:eastAsia="Georgia" w:hAnsi="Arial" w:cs="Arial"/>
          <w:sz w:val="22"/>
          <w:szCs w:val="22"/>
        </w:rPr>
        <w:t>једнаких</w:t>
      </w:r>
      <w:proofErr w:type="spellEnd"/>
      <w:r w:rsidRPr="005753CC">
        <w:rPr>
          <w:rFonts w:ascii="Arial" w:eastAsia="Georgia" w:hAnsi="Arial" w:cs="Arial"/>
          <w:sz w:val="22"/>
          <w:szCs w:val="22"/>
        </w:rPr>
        <w:t xml:space="preserve"> </w:t>
      </w:r>
      <w:proofErr w:type="spellStart"/>
      <w:r w:rsidRPr="005753CC">
        <w:rPr>
          <w:rFonts w:ascii="Arial" w:eastAsia="Georgia" w:hAnsi="Arial" w:cs="Arial"/>
          <w:sz w:val="22"/>
          <w:szCs w:val="22"/>
        </w:rPr>
        <w:t>права</w:t>
      </w:r>
      <w:proofErr w:type="spellEnd"/>
      <w:r w:rsidRPr="005753CC">
        <w:rPr>
          <w:rFonts w:ascii="Arial" w:eastAsia="Georgia" w:hAnsi="Arial" w:cs="Arial"/>
          <w:sz w:val="22"/>
          <w:szCs w:val="22"/>
        </w:rPr>
        <w:t xml:space="preserve"> и </w:t>
      </w:r>
      <w:proofErr w:type="spellStart"/>
      <w:r w:rsidRPr="005753CC">
        <w:rPr>
          <w:rFonts w:ascii="Arial" w:eastAsia="Georgia" w:hAnsi="Arial" w:cs="Arial"/>
          <w:sz w:val="22"/>
          <w:szCs w:val="22"/>
        </w:rPr>
        <w:t>слобода</w:t>
      </w:r>
      <w:proofErr w:type="spellEnd"/>
      <w:r w:rsidRPr="005753CC">
        <w:rPr>
          <w:rFonts w:ascii="Arial" w:eastAsia="Georgia" w:hAnsi="Arial" w:cs="Arial"/>
          <w:sz w:val="22"/>
          <w:szCs w:val="22"/>
        </w:rPr>
        <w:t xml:space="preserve"> </w:t>
      </w:r>
      <w:proofErr w:type="spellStart"/>
      <w:r w:rsidRPr="005753CC">
        <w:rPr>
          <w:rFonts w:ascii="Arial" w:eastAsia="Georgia" w:hAnsi="Arial" w:cs="Arial"/>
          <w:sz w:val="22"/>
          <w:szCs w:val="22"/>
        </w:rPr>
        <w:t>особа</w:t>
      </w:r>
      <w:proofErr w:type="spellEnd"/>
      <w:r w:rsidRPr="005753CC">
        <w:rPr>
          <w:rFonts w:ascii="Arial" w:eastAsia="Georgia" w:hAnsi="Arial" w:cs="Arial"/>
          <w:sz w:val="22"/>
          <w:szCs w:val="22"/>
        </w:rPr>
        <w:t xml:space="preserve"> </w:t>
      </w:r>
      <w:proofErr w:type="spellStart"/>
      <w:r w:rsidRPr="005753CC">
        <w:rPr>
          <w:rFonts w:ascii="Arial" w:eastAsia="Georgia" w:hAnsi="Arial" w:cs="Arial"/>
          <w:sz w:val="22"/>
          <w:szCs w:val="22"/>
        </w:rPr>
        <w:t>са</w:t>
      </w:r>
      <w:proofErr w:type="spellEnd"/>
      <w:r w:rsidRPr="005753CC">
        <w:rPr>
          <w:rFonts w:ascii="Arial" w:eastAsia="Georgia" w:hAnsi="Arial" w:cs="Arial"/>
          <w:sz w:val="22"/>
          <w:szCs w:val="22"/>
        </w:rPr>
        <w:t xml:space="preserve"> </w:t>
      </w:r>
      <w:proofErr w:type="spellStart"/>
      <w:r w:rsidRPr="005753CC">
        <w:rPr>
          <w:rFonts w:ascii="Arial" w:eastAsia="Georgia" w:hAnsi="Arial" w:cs="Arial"/>
          <w:sz w:val="22"/>
          <w:szCs w:val="22"/>
        </w:rPr>
        <w:t>инвалидитетом</w:t>
      </w:r>
      <w:proofErr w:type="spellEnd"/>
      <w:r w:rsidRPr="005753CC">
        <w:rPr>
          <w:rFonts w:ascii="Arial" w:eastAsia="Georgia" w:hAnsi="Arial" w:cs="Arial"/>
          <w:sz w:val="22"/>
          <w:szCs w:val="22"/>
        </w:rPr>
        <w:t xml:space="preserve"> у </w:t>
      </w:r>
      <w:proofErr w:type="spellStart"/>
      <w:r w:rsidRPr="005753CC">
        <w:rPr>
          <w:rFonts w:ascii="Arial" w:eastAsia="Georgia" w:hAnsi="Arial" w:cs="Arial"/>
          <w:sz w:val="22"/>
          <w:szCs w:val="22"/>
        </w:rPr>
        <w:t>политичком</w:t>
      </w:r>
      <w:proofErr w:type="spellEnd"/>
      <w:r w:rsidRPr="005753CC">
        <w:rPr>
          <w:rFonts w:ascii="Arial" w:eastAsia="Georgia" w:hAnsi="Arial" w:cs="Arial"/>
          <w:sz w:val="22"/>
          <w:szCs w:val="22"/>
        </w:rPr>
        <w:t xml:space="preserve">, </w:t>
      </w:r>
      <w:proofErr w:type="spellStart"/>
      <w:r w:rsidRPr="005753CC">
        <w:rPr>
          <w:rFonts w:ascii="Arial" w:eastAsia="Georgia" w:hAnsi="Arial" w:cs="Arial"/>
          <w:sz w:val="22"/>
          <w:szCs w:val="22"/>
        </w:rPr>
        <w:t>економском</w:t>
      </w:r>
      <w:proofErr w:type="spellEnd"/>
      <w:r w:rsidRPr="005753CC">
        <w:rPr>
          <w:rFonts w:ascii="Arial" w:eastAsia="Georgia" w:hAnsi="Arial" w:cs="Arial"/>
          <w:sz w:val="22"/>
          <w:szCs w:val="22"/>
        </w:rPr>
        <w:t xml:space="preserve">, </w:t>
      </w:r>
      <w:proofErr w:type="spellStart"/>
      <w:r w:rsidRPr="005753CC">
        <w:rPr>
          <w:rFonts w:ascii="Arial" w:eastAsia="Georgia" w:hAnsi="Arial" w:cs="Arial"/>
          <w:sz w:val="22"/>
          <w:szCs w:val="22"/>
        </w:rPr>
        <w:t>културном</w:t>
      </w:r>
      <w:proofErr w:type="spellEnd"/>
      <w:r w:rsidRPr="005753CC">
        <w:rPr>
          <w:rFonts w:ascii="Arial" w:eastAsia="Georgia" w:hAnsi="Arial" w:cs="Arial"/>
          <w:sz w:val="22"/>
          <w:szCs w:val="22"/>
        </w:rPr>
        <w:t xml:space="preserve"> и </w:t>
      </w:r>
      <w:proofErr w:type="spellStart"/>
      <w:r w:rsidRPr="005753CC">
        <w:rPr>
          <w:rFonts w:ascii="Arial" w:eastAsia="Georgia" w:hAnsi="Arial" w:cs="Arial"/>
          <w:sz w:val="22"/>
          <w:szCs w:val="22"/>
        </w:rPr>
        <w:t>другом</w:t>
      </w:r>
      <w:proofErr w:type="spellEnd"/>
      <w:r w:rsidRPr="005753CC">
        <w:rPr>
          <w:rFonts w:ascii="Arial" w:eastAsia="Georgia" w:hAnsi="Arial" w:cs="Arial"/>
          <w:sz w:val="22"/>
          <w:szCs w:val="22"/>
        </w:rPr>
        <w:t xml:space="preserve"> </w:t>
      </w:r>
      <w:proofErr w:type="spellStart"/>
      <w:r w:rsidRPr="005753CC">
        <w:rPr>
          <w:rFonts w:ascii="Arial" w:eastAsia="Georgia" w:hAnsi="Arial" w:cs="Arial"/>
          <w:sz w:val="22"/>
          <w:szCs w:val="22"/>
        </w:rPr>
        <w:t>аспекту</w:t>
      </w:r>
      <w:proofErr w:type="spellEnd"/>
      <w:r w:rsidRPr="005753CC">
        <w:rPr>
          <w:rFonts w:ascii="Arial" w:eastAsia="Georgia" w:hAnsi="Arial" w:cs="Arial"/>
          <w:sz w:val="22"/>
          <w:szCs w:val="22"/>
        </w:rPr>
        <w:t xml:space="preserve"> </w:t>
      </w:r>
      <w:proofErr w:type="spellStart"/>
      <w:r w:rsidRPr="005753CC">
        <w:rPr>
          <w:rFonts w:ascii="Arial" w:eastAsia="Georgia" w:hAnsi="Arial" w:cs="Arial"/>
          <w:sz w:val="22"/>
          <w:szCs w:val="22"/>
        </w:rPr>
        <w:t>јавног</w:t>
      </w:r>
      <w:proofErr w:type="spellEnd"/>
      <w:r w:rsidRPr="005753CC">
        <w:rPr>
          <w:rFonts w:ascii="Arial" w:eastAsia="Georgia" w:hAnsi="Arial" w:cs="Arial"/>
          <w:sz w:val="22"/>
          <w:szCs w:val="22"/>
        </w:rPr>
        <w:t xml:space="preserve">, </w:t>
      </w:r>
      <w:proofErr w:type="spellStart"/>
      <w:r w:rsidRPr="005753CC">
        <w:rPr>
          <w:rFonts w:ascii="Arial" w:eastAsia="Georgia" w:hAnsi="Arial" w:cs="Arial"/>
          <w:sz w:val="22"/>
          <w:szCs w:val="22"/>
        </w:rPr>
        <w:t>професионалног</w:t>
      </w:r>
      <w:proofErr w:type="spellEnd"/>
      <w:r w:rsidRPr="005753CC">
        <w:rPr>
          <w:rFonts w:ascii="Arial" w:eastAsia="Georgia" w:hAnsi="Arial" w:cs="Arial"/>
          <w:sz w:val="22"/>
          <w:szCs w:val="22"/>
        </w:rPr>
        <w:t xml:space="preserve">, </w:t>
      </w:r>
      <w:proofErr w:type="spellStart"/>
      <w:r w:rsidRPr="005753CC">
        <w:rPr>
          <w:rFonts w:ascii="Arial" w:eastAsia="Georgia" w:hAnsi="Arial" w:cs="Arial"/>
          <w:sz w:val="22"/>
          <w:szCs w:val="22"/>
        </w:rPr>
        <w:t>приватног</w:t>
      </w:r>
      <w:proofErr w:type="spellEnd"/>
      <w:r w:rsidRPr="005753CC">
        <w:rPr>
          <w:rFonts w:ascii="Arial" w:eastAsia="Georgia" w:hAnsi="Arial" w:cs="Arial"/>
          <w:sz w:val="22"/>
          <w:szCs w:val="22"/>
        </w:rPr>
        <w:t xml:space="preserve"> и </w:t>
      </w:r>
      <w:proofErr w:type="spellStart"/>
      <w:r w:rsidRPr="005753CC">
        <w:rPr>
          <w:rFonts w:ascii="Arial" w:eastAsia="Georgia" w:hAnsi="Arial" w:cs="Arial"/>
          <w:sz w:val="22"/>
          <w:szCs w:val="22"/>
        </w:rPr>
        <w:t>породичног</w:t>
      </w:r>
      <w:proofErr w:type="spellEnd"/>
      <w:r w:rsidRPr="005753CC">
        <w:rPr>
          <w:rFonts w:ascii="Arial" w:eastAsia="Georgia" w:hAnsi="Arial" w:cs="Arial"/>
          <w:sz w:val="22"/>
          <w:szCs w:val="22"/>
        </w:rPr>
        <w:t xml:space="preserve"> </w:t>
      </w:r>
      <w:proofErr w:type="spellStart"/>
      <w:r w:rsidRPr="005753CC">
        <w:rPr>
          <w:rFonts w:ascii="Arial" w:eastAsia="Georgia" w:hAnsi="Arial" w:cs="Arial"/>
          <w:sz w:val="22"/>
          <w:szCs w:val="22"/>
        </w:rPr>
        <w:t>живота</w:t>
      </w:r>
      <w:proofErr w:type="spellEnd"/>
      <w:r w:rsidRPr="005753CC">
        <w:rPr>
          <w:rFonts w:ascii="Arial" w:eastAsia="Georgia" w:hAnsi="Arial" w:cs="Arial"/>
          <w:sz w:val="22"/>
          <w:szCs w:val="22"/>
        </w:rPr>
        <w:t xml:space="preserve">. </w:t>
      </w:r>
    </w:p>
    <w:p w:rsidR="00CA1174" w:rsidRPr="005753CC" w:rsidRDefault="00CA1174" w:rsidP="005753CC">
      <w:pPr>
        <w:pStyle w:val="FootnoteText"/>
        <w:tabs>
          <w:tab w:val="left" w:pos="426"/>
        </w:tabs>
        <w:jc w:val="both"/>
        <w:rPr>
          <w:rFonts w:ascii="Arial" w:hAnsi="Arial" w:cs="Arial"/>
          <w:sz w:val="22"/>
          <w:szCs w:val="22"/>
          <w:lang w:val="sr-Cyrl-RS"/>
        </w:rPr>
      </w:pPr>
    </w:p>
    <w:p w:rsidR="00FB4A96" w:rsidRDefault="00CF41B2" w:rsidP="005753CC">
      <w:pPr>
        <w:spacing w:after="0" w:line="240" w:lineRule="auto"/>
        <w:mirrorIndents/>
        <w:jc w:val="both"/>
        <w:rPr>
          <w:rFonts w:ascii="Arial" w:hAnsi="Arial" w:cs="Arial"/>
        </w:rPr>
      </w:pPr>
      <w:r w:rsidRPr="005753CC">
        <w:rPr>
          <w:rFonts w:ascii="Arial" w:hAnsi="Arial" w:cs="Arial"/>
        </w:rPr>
        <w:t>Уставом Републике Србије</w:t>
      </w:r>
      <w:r w:rsidRPr="005753CC">
        <w:rPr>
          <w:rStyle w:val="FootnoteReference"/>
          <w:rFonts w:ascii="Arial" w:hAnsi="Arial" w:cs="Arial"/>
        </w:rPr>
        <w:footnoteReference w:id="4"/>
      </w:r>
      <w:r w:rsidR="00D06992" w:rsidRPr="005753CC">
        <w:rPr>
          <w:rFonts w:ascii="Arial" w:hAnsi="Arial" w:cs="Arial"/>
        </w:rPr>
        <w:t xml:space="preserve"> </w:t>
      </w:r>
      <w:r w:rsidR="00FA253F" w:rsidRPr="005753CC">
        <w:rPr>
          <w:rFonts w:ascii="Arial" w:hAnsi="Arial" w:cs="Arial"/>
        </w:rPr>
        <w:t>у делу Људских и мањинских права и слобода,</w:t>
      </w:r>
      <w:r w:rsidR="00D06992" w:rsidRPr="005753CC">
        <w:rPr>
          <w:rFonts w:ascii="Arial" w:hAnsi="Arial" w:cs="Arial"/>
        </w:rPr>
        <w:t xml:space="preserve"> прописана</w:t>
      </w:r>
      <w:r w:rsidR="00FA253F" w:rsidRPr="005753CC">
        <w:rPr>
          <w:rFonts w:ascii="Arial" w:hAnsi="Arial" w:cs="Arial"/>
        </w:rPr>
        <w:t xml:space="preserve"> су права детета,</w:t>
      </w:r>
      <w:r w:rsidRPr="005753CC">
        <w:rPr>
          <w:rFonts w:ascii="Arial" w:hAnsi="Arial" w:cs="Arial"/>
        </w:rPr>
        <w:t xml:space="preserve"> </w:t>
      </w:r>
      <w:r w:rsidR="00D06992" w:rsidRPr="005753CC">
        <w:rPr>
          <w:rFonts w:ascii="Arial" w:hAnsi="Arial" w:cs="Arial"/>
        </w:rPr>
        <w:t>посебна заштита породице, мајке, самохраног родитеља и детета</w:t>
      </w:r>
      <w:r w:rsidR="00FA253F" w:rsidRPr="005753CC">
        <w:rPr>
          <w:rFonts w:ascii="Arial" w:hAnsi="Arial" w:cs="Arial"/>
        </w:rPr>
        <w:t xml:space="preserve"> и социјална заштита.</w:t>
      </w:r>
    </w:p>
    <w:p w:rsidR="00CF6320" w:rsidRPr="005753CC" w:rsidRDefault="00CF6320" w:rsidP="005753CC">
      <w:pPr>
        <w:spacing w:after="0" w:line="240" w:lineRule="auto"/>
        <w:mirrorIndents/>
        <w:jc w:val="both"/>
        <w:rPr>
          <w:rFonts w:ascii="Arial" w:eastAsia="Calibri" w:hAnsi="Arial" w:cs="Arial"/>
          <w:i/>
          <w:highlight w:val="yellow"/>
          <w:lang w:val="en-US"/>
        </w:rPr>
      </w:pPr>
    </w:p>
    <w:p w:rsidR="00033760" w:rsidRDefault="00FB4A96" w:rsidP="005753CC">
      <w:pPr>
        <w:tabs>
          <w:tab w:val="left" w:pos="450"/>
        </w:tabs>
        <w:autoSpaceDE w:val="0"/>
        <w:autoSpaceDN w:val="0"/>
        <w:adjustRightInd w:val="0"/>
        <w:spacing w:after="0" w:line="240" w:lineRule="auto"/>
        <w:jc w:val="both"/>
        <w:rPr>
          <w:rFonts w:ascii="Arial" w:hAnsi="Arial" w:cs="Arial"/>
          <w:lang w:val="sr-Cyrl-RS"/>
        </w:rPr>
      </w:pPr>
      <w:r w:rsidRPr="005753CC">
        <w:rPr>
          <w:rFonts w:ascii="Arial" w:hAnsi="Arial" w:cs="Arial"/>
          <w:lang w:val="sr-Cyrl-RS"/>
        </w:rPr>
        <w:t>Р</w:t>
      </w:r>
      <w:proofErr w:type="spellStart"/>
      <w:r w:rsidRPr="005753CC">
        <w:rPr>
          <w:rFonts w:ascii="Arial" w:hAnsi="Arial" w:cs="Arial"/>
        </w:rPr>
        <w:t>атификацијом</w:t>
      </w:r>
      <w:proofErr w:type="spellEnd"/>
      <w:r w:rsidRPr="005753CC">
        <w:rPr>
          <w:rFonts w:ascii="Arial" w:hAnsi="Arial" w:cs="Arial"/>
        </w:rPr>
        <w:t xml:space="preserve"> </w:t>
      </w:r>
      <w:r w:rsidRPr="005753CC">
        <w:rPr>
          <w:rFonts w:ascii="Arial" w:hAnsi="Arial" w:cs="Arial"/>
          <w:lang w:val="sr-Cyrl-RS"/>
        </w:rPr>
        <w:t xml:space="preserve">УН </w:t>
      </w:r>
      <w:r w:rsidRPr="005753CC">
        <w:rPr>
          <w:rFonts w:ascii="Arial" w:hAnsi="Arial" w:cs="Arial"/>
        </w:rPr>
        <w:t>Конвенције о правима детета</w:t>
      </w:r>
      <w:r w:rsidRPr="005753CC">
        <w:rPr>
          <w:rFonts w:ascii="Arial" w:hAnsi="Arial" w:cs="Arial"/>
          <w:vertAlign w:val="superscript"/>
        </w:rPr>
        <w:footnoteReference w:id="5"/>
      </w:r>
      <w:r w:rsidRPr="005753CC">
        <w:rPr>
          <w:rFonts w:ascii="Arial" w:hAnsi="Arial" w:cs="Arial"/>
        </w:rPr>
        <w:t xml:space="preserve">, Република Србија </w:t>
      </w:r>
      <w:r w:rsidRPr="005753CC">
        <w:rPr>
          <w:rFonts w:ascii="Arial" w:hAnsi="Arial" w:cs="Arial"/>
          <w:lang w:val="sr-Cyrl-RS"/>
        </w:rPr>
        <w:t xml:space="preserve">се </w:t>
      </w:r>
      <w:r w:rsidRPr="005753CC">
        <w:rPr>
          <w:rFonts w:ascii="Arial" w:hAnsi="Arial" w:cs="Arial"/>
        </w:rPr>
        <w:t xml:space="preserve">обавезала на поштовање права детета и обезбеђивање права садржаних у Конвенцији сваком детету под њеном јурисдикцијом, без икакве дискриминације и без обзира на расу, боју коже, пол, језик, вероисповест, политичко или друго убеђење, национално, етничко или социјално порекло, имовно стање, </w:t>
      </w:r>
      <w:proofErr w:type="spellStart"/>
      <w:r w:rsidRPr="005753CC">
        <w:rPr>
          <w:rFonts w:ascii="Arial" w:hAnsi="Arial" w:cs="Arial"/>
        </w:rPr>
        <w:t>онеспособљеност</w:t>
      </w:r>
      <w:proofErr w:type="spellEnd"/>
      <w:r w:rsidRPr="005753CC">
        <w:rPr>
          <w:rFonts w:ascii="Arial" w:hAnsi="Arial" w:cs="Arial"/>
        </w:rPr>
        <w:t xml:space="preserve">, рођење или други статус детета, његовог родитеља или старатеља. </w:t>
      </w:r>
      <w:r w:rsidRPr="005753CC">
        <w:rPr>
          <w:rFonts w:ascii="Arial" w:hAnsi="Arial" w:cs="Arial"/>
          <w:lang w:val="sr-Cyrl-RS"/>
        </w:rPr>
        <w:t>Чланом 26. ове конвенције прописано је да државе чланице уважавају право сваког детета да користи социјалну заштиту и социјално осигурање, као и да предузимају све неопходне мере за остваривање тог права у складу са националним законима. С тим у вези, неопходно је указати и на Општи коментар бр. 7 Комитета за права детета</w:t>
      </w:r>
      <w:r w:rsidRPr="005753CC">
        <w:rPr>
          <w:rStyle w:val="FootnoteReference"/>
          <w:rFonts w:ascii="Arial" w:hAnsi="Arial" w:cs="Arial"/>
          <w:lang w:val="sr-Cyrl-RS"/>
        </w:rPr>
        <w:footnoteReference w:id="6"/>
      </w:r>
      <w:r w:rsidRPr="005753CC">
        <w:rPr>
          <w:rFonts w:ascii="Arial" w:hAnsi="Arial" w:cs="Arial"/>
          <w:lang w:val="sr-Cyrl-RS"/>
        </w:rPr>
        <w:t>, који у четвртом делу обрађује принципе и права детета у раном детињству. Комитет је указао да групе мале деце не смеју бити дискриминисане, да је принцип најбољег интереса детета примаран у свим поступцима који се тичу деце, а посебно је истакнуто да се најбољи интерес детета мора узети у обзир приликом израде сваког закона, јавне политике и пружања услуга које се тичу деце, што обухвата поступке који директно погађају децу, као и поступке који имају посредног утицаја на малу децу.</w:t>
      </w:r>
    </w:p>
    <w:p w:rsidR="00484C34" w:rsidRPr="005753CC" w:rsidRDefault="00484C34" w:rsidP="005753CC">
      <w:pPr>
        <w:tabs>
          <w:tab w:val="left" w:pos="450"/>
        </w:tabs>
        <w:autoSpaceDE w:val="0"/>
        <w:autoSpaceDN w:val="0"/>
        <w:adjustRightInd w:val="0"/>
        <w:spacing w:after="0" w:line="240" w:lineRule="auto"/>
        <w:jc w:val="both"/>
        <w:rPr>
          <w:rFonts w:ascii="Arial" w:hAnsi="Arial" w:cs="Arial"/>
          <w:lang w:val="sr-Cyrl-RS"/>
        </w:rPr>
      </w:pPr>
    </w:p>
    <w:p w:rsidR="00F04F60" w:rsidRDefault="00D7739F" w:rsidP="005753CC">
      <w:pPr>
        <w:autoSpaceDE w:val="0"/>
        <w:autoSpaceDN w:val="0"/>
        <w:adjustRightInd w:val="0"/>
        <w:spacing w:after="0" w:line="240" w:lineRule="auto"/>
        <w:jc w:val="both"/>
        <w:rPr>
          <w:rFonts w:ascii="Arial" w:hAnsi="Arial" w:cs="Arial"/>
        </w:rPr>
      </w:pPr>
      <w:r>
        <w:rPr>
          <w:rFonts w:ascii="Arial" w:hAnsi="Arial" w:cs="Arial"/>
          <w:lang w:val="sr-Cyrl-RS"/>
        </w:rPr>
        <w:t xml:space="preserve">Имајући у виду наведено, </w:t>
      </w:r>
      <w:r w:rsidR="007B4A4A" w:rsidRPr="005753CC">
        <w:rPr>
          <w:rFonts w:ascii="Arial" w:hAnsi="Arial" w:cs="Arial"/>
          <w:lang w:val="sr-Cyrl-RS"/>
        </w:rPr>
        <w:t xml:space="preserve">Повереник за заштиту равноправности </w:t>
      </w:r>
      <w:r w:rsidR="007B4A4A" w:rsidRPr="005753CC">
        <w:rPr>
          <w:rFonts w:ascii="Arial" w:hAnsi="Arial" w:cs="Arial"/>
        </w:rPr>
        <w:t xml:space="preserve">указује </w:t>
      </w:r>
      <w:r>
        <w:rPr>
          <w:rFonts w:ascii="Arial" w:hAnsi="Arial" w:cs="Arial"/>
        </w:rPr>
        <w:t xml:space="preserve">на </w:t>
      </w:r>
      <w:r w:rsidR="00033760" w:rsidRPr="005753CC">
        <w:rPr>
          <w:rFonts w:ascii="Arial" w:hAnsi="Arial" w:cs="Arial"/>
        </w:rPr>
        <w:t xml:space="preserve">потребу да се </w:t>
      </w:r>
      <w:r w:rsidR="00533745">
        <w:rPr>
          <w:rFonts w:ascii="Arial" w:hAnsi="Arial" w:cs="Arial"/>
        </w:rPr>
        <w:t>поједине</w:t>
      </w:r>
      <w:r w:rsidR="00033760" w:rsidRPr="005753CC">
        <w:rPr>
          <w:rFonts w:ascii="Arial" w:hAnsi="Arial" w:cs="Arial"/>
        </w:rPr>
        <w:t xml:space="preserve"> одредбе </w:t>
      </w:r>
      <w:r>
        <w:rPr>
          <w:rFonts w:ascii="Arial" w:hAnsi="Arial" w:cs="Arial"/>
        </w:rPr>
        <w:t>Нацрта закона још једном размотре, како би се обезбедил</w:t>
      </w:r>
      <w:r w:rsidR="00533745">
        <w:rPr>
          <w:rFonts w:ascii="Arial" w:hAnsi="Arial" w:cs="Arial"/>
        </w:rPr>
        <w:t xml:space="preserve">а равноправност и једнако поступање према свим грађанима и грађанкама. </w:t>
      </w:r>
    </w:p>
    <w:p w:rsidR="00533745" w:rsidRPr="005753CC" w:rsidRDefault="00533745" w:rsidP="005753CC">
      <w:pPr>
        <w:autoSpaceDE w:val="0"/>
        <w:autoSpaceDN w:val="0"/>
        <w:adjustRightInd w:val="0"/>
        <w:spacing w:after="0" w:line="240" w:lineRule="auto"/>
        <w:jc w:val="both"/>
        <w:rPr>
          <w:rFonts w:ascii="Arial" w:hAnsi="Arial" w:cs="Arial"/>
          <w:lang w:val="sr-Cyrl-RS"/>
        </w:rPr>
      </w:pPr>
    </w:p>
    <w:p w:rsidR="00533745" w:rsidRDefault="00F42DA8" w:rsidP="005753CC">
      <w:pPr>
        <w:pStyle w:val="CharCharChar2Char"/>
        <w:jc w:val="both"/>
        <w:rPr>
          <w:rFonts w:ascii="Arial" w:hAnsi="Arial" w:cs="Arial"/>
          <w:sz w:val="22"/>
          <w:szCs w:val="22"/>
        </w:rPr>
      </w:pPr>
      <w:r w:rsidRPr="005753CC">
        <w:rPr>
          <w:rFonts w:ascii="Arial" w:hAnsi="Arial" w:cs="Arial"/>
          <w:b/>
          <w:sz w:val="22"/>
          <w:szCs w:val="22"/>
        </w:rPr>
        <w:t>1.</w:t>
      </w:r>
      <w:r w:rsidRPr="005753CC">
        <w:rPr>
          <w:rFonts w:ascii="Arial" w:hAnsi="Arial" w:cs="Arial"/>
          <w:sz w:val="22"/>
          <w:szCs w:val="22"/>
        </w:rPr>
        <w:t xml:space="preserve"> </w:t>
      </w:r>
      <w:r w:rsidR="00DB37BD" w:rsidRPr="005753CC">
        <w:rPr>
          <w:rFonts w:ascii="Arial" w:hAnsi="Arial" w:cs="Arial"/>
          <w:sz w:val="22"/>
          <w:szCs w:val="22"/>
        </w:rPr>
        <w:t xml:space="preserve">Чланом 2. став 1. Нацрта закона прописано је да породицу у смислу овог закона чине: родитељи, односно старатељи, хранитељи усвојитељи и деца, као и други сродници, под условом да живе у заједничком домаћинству. Повереник за заштиту равноправности указује на то да је наведеном одредбом </w:t>
      </w:r>
      <w:r w:rsidR="00DB51BF" w:rsidRPr="005753CC">
        <w:rPr>
          <w:rFonts w:ascii="Arial" w:hAnsi="Arial" w:cs="Arial"/>
          <w:sz w:val="22"/>
          <w:szCs w:val="22"/>
        </w:rPr>
        <w:t>д</w:t>
      </w:r>
      <w:r w:rsidR="00A20856" w:rsidRPr="005753CC">
        <w:rPr>
          <w:rFonts w:ascii="Arial" w:hAnsi="Arial" w:cs="Arial"/>
          <w:sz w:val="22"/>
          <w:szCs w:val="22"/>
        </w:rPr>
        <w:t>ефиниција породице сувише широко п</w:t>
      </w:r>
      <w:r w:rsidR="00DB51BF" w:rsidRPr="005753CC">
        <w:rPr>
          <w:rFonts w:ascii="Arial" w:hAnsi="Arial" w:cs="Arial"/>
          <w:sz w:val="22"/>
          <w:szCs w:val="22"/>
        </w:rPr>
        <w:t>остављена и разликује се од дефиниције</w:t>
      </w:r>
      <w:r w:rsidR="00A20856" w:rsidRPr="005753CC">
        <w:rPr>
          <w:rFonts w:ascii="Arial" w:hAnsi="Arial" w:cs="Arial"/>
          <w:sz w:val="22"/>
          <w:szCs w:val="22"/>
        </w:rPr>
        <w:t xml:space="preserve"> породице </w:t>
      </w:r>
      <w:r w:rsidR="00EB4C15" w:rsidRPr="005753CC">
        <w:rPr>
          <w:rFonts w:ascii="Arial" w:hAnsi="Arial" w:cs="Arial"/>
          <w:sz w:val="22"/>
          <w:szCs w:val="22"/>
        </w:rPr>
        <w:t>из члана 81. За</w:t>
      </w:r>
      <w:r w:rsidR="003E7D02" w:rsidRPr="005753CC">
        <w:rPr>
          <w:rFonts w:ascii="Arial" w:hAnsi="Arial" w:cs="Arial"/>
          <w:sz w:val="22"/>
          <w:szCs w:val="22"/>
        </w:rPr>
        <w:t>кона о социјалној заштити</w:t>
      </w:r>
      <w:r w:rsidR="00F4679A" w:rsidRPr="005753CC">
        <w:rPr>
          <w:rFonts w:ascii="Arial" w:hAnsi="Arial" w:cs="Arial"/>
          <w:sz w:val="22"/>
          <w:szCs w:val="22"/>
        </w:rPr>
        <w:t>.</w:t>
      </w:r>
    </w:p>
    <w:p w:rsidR="00533745" w:rsidRDefault="00533745" w:rsidP="005753CC">
      <w:pPr>
        <w:pStyle w:val="CharCharChar2Char"/>
        <w:jc w:val="both"/>
        <w:rPr>
          <w:rFonts w:ascii="Arial" w:hAnsi="Arial" w:cs="Arial"/>
          <w:sz w:val="22"/>
          <w:szCs w:val="22"/>
        </w:rPr>
      </w:pPr>
    </w:p>
    <w:p w:rsidR="00533745" w:rsidRDefault="003E7D02" w:rsidP="005753CC">
      <w:pPr>
        <w:pStyle w:val="CharCharChar2Char"/>
        <w:jc w:val="both"/>
        <w:rPr>
          <w:rFonts w:ascii="Arial" w:hAnsi="Arial" w:cs="Arial"/>
          <w:sz w:val="22"/>
          <w:szCs w:val="22"/>
        </w:rPr>
      </w:pPr>
      <w:r w:rsidRPr="005753CC">
        <w:rPr>
          <w:rFonts w:ascii="Arial" w:hAnsi="Arial" w:cs="Arial"/>
          <w:sz w:val="22"/>
          <w:szCs w:val="22"/>
        </w:rPr>
        <w:t>Наиме</w:t>
      </w:r>
      <w:r w:rsidR="00DB37BD" w:rsidRPr="005753CC">
        <w:rPr>
          <w:rFonts w:ascii="Arial" w:hAnsi="Arial" w:cs="Arial"/>
          <w:sz w:val="22"/>
          <w:szCs w:val="22"/>
        </w:rPr>
        <w:t>,</w:t>
      </w:r>
      <w:r w:rsidRPr="005753CC">
        <w:rPr>
          <w:rFonts w:ascii="Arial" w:hAnsi="Arial" w:cs="Arial"/>
          <w:sz w:val="22"/>
          <w:szCs w:val="22"/>
        </w:rPr>
        <w:t xml:space="preserve"> у складу са </w:t>
      </w:r>
      <w:r w:rsidR="00EB4C15" w:rsidRPr="005753CC">
        <w:rPr>
          <w:rFonts w:ascii="Arial" w:hAnsi="Arial" w:cs="Arial"/>
          <w:sz w:val="22"/>
          <w:szCs w:val="22"/>
        </w:rPr>
        <w:t>чланом 81. Закона о социјалној заштити</w:t>
      </w:r>
      <w:r w:rsidRPr="005753CC">
        <w:rPr>
          <w:rFonts w:ascii="Arial" w:hAnsi="Arial" w:cs="Arial"/>
          <w:sz w:val="22"/>
          <w:szCs w:val="22"/>
        </w:rPr>
        <w:t xml:space="preserve"> под породицом у смислу остваривања права на новчану социјалну помоћ сматрају се супружници и ванбрачни партнери, деца и сродници у побочној линији до другог степена сродства </w:t>
      </w:r>
      <w:r w:rsidR="00DB37BD" w:rsidRPr="005753CC">
        <w:rPr>
          <w:rFonts w:ascii="Arial" w:hAnsi="Arial" w:cs="Arial"/>
          <w:sz w:val="22"/>
          <w:szCs w:val="22"/>
        </w:rPr>
        <w:t xml:space="preserve">под условом да живе у заједничком домаћинству. У складу са чланом 81. став 3. Закона о социјалној заштити </w:t>
      </w:r>
      <w:r w:rsidR="00DB37BD" w:rsidRPr="005753CC">
        <w:rPr>
          <w:rFonts w:ascii="Arial" w:hAnsi="Arial" w:cs="Arial"/>
          <w:sz w:val="22"/>
          <w:szCs w:val="22"/>
        </w:rPr>
        <w:lastRenderedPageBreak/>
        <w:t>чланом породице сматра се и дете које не живи у породици, а налази се на школовању – до краја рока прописаног за то школовање, а најкасниј</w:t>
      </w:r>
      <w:r w:rsidR="00EB4C15" w:rsidRPr="005753CC">
        <w:rPr>
          <w:rFonts w:ascii="Arial" w:hAnsi="Arial" w:cs="Arial"/>
          <w:sz w:val="22"/>
          <w:szCs w:val="22"/>
        </w:rPr>
        <w:t>е до навршене 26. године живота,</w:t>
      </w:r>
      <w:r w:rsidR="00DB37BD" w:rsidRPr="005753CC">
        <w:rPr>
          <w:rFonts w:ascii="Arial" w:hAnsi="Arial" w:cs="Arial"/>
          <w:sz w:val="22"/>
          <w:szCs w:val="22"/>
        </w:rPr>
        <w:t xml:space="preserve"> док је ставом 4. истог члана прописано да се чланом породице сматра и супружник без обзира</w:t>
      </w:r>
      <w:r w:rsidR="00EB4C15" w:rsidRPr="005753CC">
        <w:rPr>
          <w:rFonts w:ascii="Arial" w:hAnsi="Arial" w:cs="Arial"/>
          <w:sz w:val="22"/>
          <w:szCs w:val="22"/>
        </w:rPr>
        <w:t xml:space="preserve"> </w:t>
      </w:r>
      <w:r w:rsidR="00DB37BD" w:rsidRPr="005753CC">
        <w:rPr>
          <w:rFonts w:ascii="Arial" w:hAnsi="Arial" w:cs="Arial"/>
          <w:sz w:val="22"/>
          <w:szCs w:val="22"/>
        </w:rPr>
        <w:t>где фактички живи. Изузетно чланом породице не сматра се извршилац насиља у породици, односно његови приходи и имовина не утичу на право жртава насиља у породици да остваре новчану социјалну помоћ, ако испуњавају друге услове прописане законом.</w:t>
      </w:r>
    </w:p>
    <w:p w:rsidR="00533745" w:rsidRDefault="00533745" w:rsidP="005753CC">
      <w:pPr>
        <w:pStyle w:val="CharCharChar2Char"/>
        <w:jc w:val="both"/>
        <w:rPr>
          <w:rFonts w:ascii="Arial" w:hAnsi="Arial" w:cs="Arial"/>
          <w:sz w:val="22"/>
          <w:szCs w:val="22"/>
        </w:rPr>
      </w:pPr>
    </w:p>
    <w:p w:rsidR="003E5D6B" w:rsidRDefault="003E5D6B" w:rsidP="005753CC">
      <w:pPr>
        <w:pStyle w:val="CharCharChar2Char"/>
        <w:jc w:val="both"/>
        <w:rPr>
          <w:rFonts w:ascii="Arial" w:hAnsi="Arial" w:cs="Arial"/>
          <w:sz w:val="22"/>
          <w:szCs w:val="22"/>
          <w:lang w:val="sr-Cyrl-RS"/>
        </w:rPr>
      </w:pPr>
      <w:r>
        <w:rPr>
          <w:rFonts w:ascii="Arial" w:hAnsi="Arial" w:cs="Arial"/>
          <w:sz w:val="22"/>
          <w:szCs w:val="22"/>
          <w:lang w:val="sr-Cyrl-RS"/>
        </w:rPr>
        <w:t xml:space="preserve">Указујемо да је одредбом </w:t>
      </w:r>
      <w:r w:rsidR="00EB4C15" w:rsidRPr="005753CC">
        <w:rPr>
          <w:rFonts w:ascii="Arial" w:hAnsi="Arial" w:cs="Arial"/>
          <w:sz w:val="22"/>
          <w:szCs w:val="22"/>
        </w:rPr>
        <w:t xml:space="preserve">члана 29. став 3. Нацрта закона, </w:t>
      </w:r>
      <w:r>
        <w:rPr>
          <w:rFonts w:ascii="Arial" w:hAnsi="Arial" w:cs="Arial"/>
          <w:sz w:val="22"/>
          <w:szCs w:val="22"/>
          <w:lang w:val="sr-Cyrl-RS"/>
        </w:rPr>
        <w:t>прописано да</w:t>
      </w:r>
      <w:r w:rsidR="00EB4C15" w:rsidRPr="005753CC">
        <w:rPr>
          <w:rFonts w:ascii="Arial" w:hAnsi="Arial" w:cs="Arial"/>
          <w:sz w:val="22"/>
          <w:szCs w:val="22"/>
        </w:rPr>
        <w:t xml:space="preserve"> право на дечији додатак, без поновног достављања доказа о материјалном стању породице, остварују корисници новчане социјалне помоћи чија деца редовно похађају школу</w:t>
      </w:r>
      <w:r>
        <w:rPr>
          <w:rFonts w:ascii="Arial" w:hAnsi="Arial" w:cs="Arial"/>
          <w:sz w:val="22"/>
          <w:szCs w:val="22"/>
          <w:lang w:val="sr-Cyrl-RS"/>
        </w:rPr>
        <w:t xml:space="preserve">. </w:t>
      </w:r>
    </w:p>
    <w:p w:rsidR="003E5D6B" w:rsidRDefault="003E5D6B" w:rsidP="005753CC">
      <w:pPr>
        <w:pStyle w:val="CharCharChar2Char"/>
        <w:jc w:val="both"/>
        <w:rPr>
          <w:rFonts w:ascii="Arial" w:hAnsi="Arial" w:cs="Arial"/>
          <w:sz w:val="22"/>
          <w:szCs w:val="22"/>
          <w:lang w:val="sr-Cyrl-RS"/>
        </w:rPr>
      </w:pPr>
    </w:p>
    <w:p w:rsidR="00533745" w:rsidRDefault="003E5D6B" w:rsidP="005753CC">
      <w:pPr>
        <w:pStyle w:val="CharCharChar2Char"/>
        <w:jc w:val="both"/>
        <w:rPr>
          <w:rFonts w:ascii="Arial" w:hAnsi="Arial" w:cs="Arial"/>
          <w:sz w:val="22"/>
          <w:szCs w:val="22"/>
          <w:lang w:val="sr-Cyrl-RS"/>
        </w:rPr>
      </w:pPr>
      <w:r>
        <w:rPr>
          <w:rFonts w:ascii="Arial" w:hAnsi="Arial" w:cs="Arial"/>
          <w:sz w:val="22"/>
          <w:szCs w:val="22"/>
          <w:lang w:val="sr-Cyrl-RS"/>
        </w:rPr>
        <w:t xml:space="preserve">Имајући у виду наведено примена одредбе члана 2. став 1. Нацрта закона, којом је прописано ко чини породицу у смислу овог закона, </w:t>
      </w:r>
      <w:r w:rsidR="00EB4C15" w:rsidRPr="005753CC">
        <w:rPr>
          <w:rFonts w:ascii="Arial" w:hAnsi="Arial" w:cs="Arial"/>
          <w:sz w:val="22"/>
          <w:szCs w:val="22"/>
        </w:rPr>
        <w:t>може довести до неједнаког поступања према лицима која нису корисници права на новчану социјалну помоћ</w:t>
      </w:r>
      <w:r w:rsidR="00F42DA8" w:rsidRPr="005753CC">
        <w:rPr>
          <w:rFonts w:ascii="Arial" w:hAnsi="Arial" w:cs="Arial"/>
          <w:sz w:val="22"/>
          <w:szCs w:val="22"/>
        </w:rPr>
        <w:t xml:space="preserve">, </w:t>
      </w:r>
      <w:r>
        <w:rPr>
          <w:rFonts w:ascii="Arial" w:hAnsi="Arial" w:cs="Arial"/>
          <w:sz w:val="22"/>
          <w:szCs w:val="22"/>
          <w:lang w:val="sr-Cyrl-RS"/>
        </w:rPr>
        <w:t>с обзиром на круг лица чији се приходи и имовина узимају у обзир у поступку остваривања права.</w:t>
      </w:r>
      <w:r w:rsidR="00F42DA8" w:rsidRPr="005753CC">
        <w:rPr>
          <w:rFonts w:ascii="Arial" w:hAnsi="Arial" w:cs="Arial"/>
          <w:sz w:val="22"/>
          <w:szCs w:val="22"/>
        </w:rPr>
        <w:t xml:space="preserve"> </w:t>
      </w:r>
      <w:r>
        <w:rPr>
          <w:rFonts w:ascii="Arial" w:hAnsi="Arial" w:cs="Arial"/>
          <w:sz w:val="22"/>
          <w:szCs w:val="22"/>
          <w:lang w:val="sr-Cyrl-RS"/>
        </w:rPr>
        <w:t>Наиме, према</w:t>
      </w:r>
      <w:r w:rsidR="00F42DA8" w:rsidRPr="005753CC">
        <w:rPr>
          <w:rFonts w:ascii="Arial" w:hAnsi="Arial" w:cs="Arial"/>
          <w:sz w:val="22"/>
          <w:szCs w:val="22"/>
        </w:rPr>
        <w:t xml:space="preserve"> наведеним одредбама Нацрта закона и Закона о социјалној заштити може се закључити да су услови</w:t>
      </w:r>
      <w:r w:rsidR="00DB51BF" w:rsidRPr="005753CC">
        <w:rPr>
          <w:rFonts w:ascii="Arial" w:hAnsi="Arial" w:cs="Arial"/>
          <w:sz w:val="22"/>
          <w:szCs w:val="22"/>
        </w:rPr>
        <w:t xml:space="preserve"> за остваривање права на новчану социјалну </w:t>
      </w:r>
      <w:r w:rsidR="00EB4C15" w:rsidRPr="005753CC">
        <w:rPr>
          <w:rFonts w:ascii="Arial" w:hAnsi="Arial" w:cs="Arial"/>
          <w:sz w:val="22"/>
          <w:szCs w:val="22"/>
        </w:rPr>
        <w:t xml:space="preserve">помоћ </w:t>
      </w:r>
      <w:r w:rsidR="00A20856" w:rsidRPr="005753CC">
        <w:rPr>
          <w:rFonts w:ascii="Arial" w:hAnsi="Arial" w:cs="Arial"/>
          <w:sz w:val="22"/>
          <w:szCs w:val="22"/>
        </w:rPr>
        <w:t>мање захтевни у погледу имовине и прихода који су од ути</w:t>
      </w:r>
      <w:r w:rsidR="00DB51BF" w:rsidRPr="005753CC">
        <w:rPr>
          <w:rFonts w:ascii="Arial" w:hAnsi="Arial" w:cs="Arial"/>
          <w:sz w:val="22"/>
          <w:szCs w:val="22"/>
        </w:rPr>
        <w:t>цаја на остваривање права на новчану социјалну помоћ</w:t>
      </w:r>
      <w:r w:rsidR="00A20856" w:rsidRPr="005753CC">
        <w:rPr>
          <w:rFonts w:ascii="Arial" w:hAnsi="Arial" w:cs="Arial"/>
          <w:sz w:val="22"/>
          <w:szCs w:val="22"/>
        </w:rPr>
        <w:t xml:space="preserve"> у односу на имовину и приходе који се узимају у обзир приликом остваривања права из Нацрта закона</w:t>
      </w:r>
    </w:p>
    <w:p w:rsidR="003E5D6B" w:rsidRPr="003E5D6B" w:rsidRDefault="003E5D6B" w:rsidP="005753CC">
      <w:pPr>
        <w:pStyle w:val="CharCharChar2Char"/>
        <w:jc w:val="both"/>
        <w:rPr>
          <w:rFonts w:ascii="Arial" w:hAnsi="Arial" w:cs="Arial"/>
          <w:sz w:val="22"/>
          <w:szCs w:val="22"/>
          <w:lang w:val="sr-Cyrl-RS"/>
        </w:rPr>
      </w:pPr>
    </w:p>
    <w:p w:rsidR="00533745" w:rsidRDefault="00F42DA8" w:rsidP="005753CC">
      <w:pPr>
        <w:pStyle w:val="CharCharChar2Char"/>
        <w:jc w:val="both"/>
        <w:rPr>
          <w:rFonts w:ascii="Arial" w:hAnsi="Arial" w:cs="Arial"/>
          <w:sz w:val="22"/>
          <w:szCs w:val="22"/>
        </w:rPr>
      </w:pPr>
      <w:r w:rsidRPr="005753CC">
        <w:rPr>
          <w:rFonts w:ascii="Arial" w:hAnsi="Arial" w:cs="Arial"/>
          <w:sz w:val="22"/>
          <w:szCs w:val="22"/>
        </w:rPr>
        <w:t xml:space="preserve">Такође указујемо </w:t>
      </w:r>
      <w:r w:rsidR="00533745">
        <w:rPr>
          <w:rFonts w:ascii="Arial" w:hAnsi="Arial" w:cs="Arial"/>
          <w:sz w:val="22"/>
          <w:szCs w:val="22"/>
        </w:rPr>
        <w:t xml:space="preserve">да је потребно допунити одредбе члана 2. Нацрта закона, тако што се приликом урачунавања прихода и имовине </w:t>
      </w:r>
      <w:proofErr w:type="spellStart"/>
      <w:r w:rsidR="00533745">
        <w:rPr>
          <w:rFonts w:ascii="Arial" w:hAnsi="Arial" w:cs="Arial"/>
          <w:sz w:val="22"/>
          <w:szCs w:val="22"/>
        </w:rPr>
        <w:t>кој</w:t>
      </w:r>
      <w:proofErr w:type="spellEnd"/>
      <w:r w:rsidR="003E5D6B">
        <w:rPr>
          <w:rFonts w:ascii="Arial" w:hAnsi="Arial" w:cs="Arial"/>
          <w:sz w:val="22"/>
          <w:szCs w:val="22"/>
          <w:lang w:val="sr-Cyrl-RS"/>
        </w:rPr>
        <w:t>и су о</w:t>
      </w:r>
      <w:r w:rsidR="00533745">
        <w:rPr>
          <w:rFonts w:ascii="Arial" w:hAnsi="Arial" w:cs="Arial"/>
          <w:sz w:val="22"/>
          <w:szCs w:val="22"/>
        </w:rPr>
        <w:t xml:space="preserve">д утицаја на остваривање права прописаних Нацртом закона, </w:t>
      </w:r>
      <w:r w:rsidRPr="005753CC">
        <w:rPr>
          <w:rFonts w:ascii="Arial" w:hAnsi="Arial" w:cs="Arial"/>
          <w:sz w:val="22"/>
          <w:szCs w:val="22"/>
        </w:rPr>
        <w:t xml:space="preserve">чланом породице не </w:t>
      </w:r>
      <w:r w:rsidR="00533745">
        <w:rPr>
          <w:rFonts w:ascii="Arial" w:hAnsi="Arial" w:cs="Arial"/>
          <w:sz w:val="22"/>
          <w:szCs w:val="22"/>
        </w:rPr>
        <w:t>би сматрао</w:t>
      </w:r>
      <w:r w:rsidRPr="005753CC">
        <w:rPr>
          <w:rFonts w:ascii="Arial" w:hAnsi="Arial" w:cs="Arial"/>
          <w:sz w:val="22"/>
          <w:szCs w:val="22"/>
        </w:rPr>
        <w:t xml:space="preserve"> извршилац насиља у породици, односно </w:t>
      </w:r>
      <w:r w:rsidR="00533745">
        <w:rPr>
          <w:rFonts w:ascii="Arial" w:hAnsi="Arial" w:cs="Arial"/>
          <w:sz w:val="22"/>
          <w:szCs w:val="22"/>
        </w:rPr>
        <w:t>приходи и имовина извршиоца насиља не би се узимали у обзир за остваривање права из овог закона.</w:t>
      </w:r>
    </w:p>
    <w:p w:rsidR="00F42DA8" w:rsidRPr="005753CC" w:rsidRDefault="00F42DA8" w:rsidP="005753CC">
      <w:pPr>
        <w:pStyle w:val="CharCharChar2Char"/>
        <w:jc w:val="both"/>
        <w:rPr>
          <w:rFonts w:ascii="Arial" w:hAnsi="Arial" w:cs="Arial"/>
          <w:sz w:val="22"/>
          <w:szCs w:val="22"/>
        </w:rPr>
      </w:pPr>
    </w:p>
    <w:p w:rsidR="005234E1" w:rsidRDefault="00F42DA8" w:rsidP="005753CC">
      <w:pPr>
        <w:spacing w:after="0" w:line="240" w:lineRule="auto"/>
        <w:jc w:val="both"/>
        <w:rPr>
          <w:rFonts w:ascii="Arial" w:hAnsi="Arial" w:cs="Arial"/>
        </w:rPr>
      </w:pPr>
      <w:r w:rsidRPr="005753CC">
        <w:rPr>
          <w:rFonts w:ascii="Arial" w:hAnsi="Arial" w:cs="Arial"/>
          <w:b/>
        </w:rPr>
        <w:t>2.</w:t>
      </w:r>
      <w:r w:rsidRPr="005753CC">
        <w:rPr>
          <w:rFonts w:ascii="Arial" w:hAnsi="Arial" w:cs="Arial"/>
        </w:rPr>
        <w:t xml:space="preserve"> </w:t>
      </w:r>
      <w:r w:rsidR="00B60EC2" w:rsidRPr="005753CC">
        <w:rPr>
          <w:rFonts w:ascii="Arial" w:hAnsi="Arial" w:cs="Arial"/>
        </w:rPr>
        <w:t xml:space="preserve">Поред наведеног указујемо да </w:t>
      </w:r>
      <w:r w:rsidR="005505B5">
        <w:rPr>
          <w:rFonts w:ascii="Arial" w:hAnsi="Arial" w:cs="Arial"/>
          <w:lang w:val="sr-Cyrl-RS"/>
        </w:rPr>
        <w:t>је потребно још једном размотрити и</w:t>
      </w:r>
      <w:r w:rsidR="00B60EC2" w:rsidRPr="005753CC">
        <w:rPr>
          <w:rFonts w:ascii="Arial" w:hAnsi="Arial" w:cs="Arial"/>
        </w:rPr>
        <w:t xml:space="preserve"> одредбе члана 3. ст. 2, 3. и 4. Нацрта закона. Одредбом члана 3. став 2. прописано је да </w:t>
      </w:r>
      <w:r w:rsidR="00533745">
        <w:rPr>
          <w:rFonts w:ascii="Arial" w:hAnsi="Arial" w:cs="Arial"/>
        </w:rPr>
        <w:t>се</w:t>
      </w:r>
      <w:r w:rsidR="00B60EC2" w:rsidRPr="005753CC">
        <w:rPr>
          <w:rFonts w:ascii="Arial" w:hAnsi="Arial" w:cs="Arial"/>
        </w:rPr>
        <w:t xml:space="preserve"> за остваривање права на дечији додатак, редослед рођења деца из разведеног брака или ванбрачне заједнице која је престала утврђује према родитељу са којим дете живи по одлуци надлежног органа, док је одредбом става 3. истог члана прописано да за остваривање права на дечији додатак, редослед рођења деца која су у време развода брака или престанка ванбрачне заједнице била пунолетна или за коју је у току поступак утврђивања </w:t>
      </w:r>
      <w:proofErr w:type="spellStart"/>
      <w:r w:rsidR="00B60EC2" w:rsidRPr="005753CC">
        <w:rPr>
          <w:rFonts w:ascii="Arial" w:hAnsi="Arial" w:cs="Arial"/>
        </w:rPr>
        <w:t>породичноправног</w:t>
      </w:r>
      <w:proofErr w:type="spellEnd"/>
      <w:r w:rsidR="00B60EC2" w:rsidRPr="005753CC">
        <w:rPr>
          <w:rFonts w:ascii="Arial" w:hAnsi="Arial" w:cs="Arial"/>
        </w:rPr>
        <w:t xml:space="preserve"> статуса пред надлежним органом, утврђује према родитељу са којим деца живе. </w:t>
      </w:r>
      <w:r w:rsidR="008B38B7">
        <w:rPr>
          <w:rFonts w:ascii="Arial" w:hAnsi="Arial" w:cs="Arial"/>
          <w:lang w:val="sr-Cyrl-RS"/>
        </w:rPr>
        <w:t xml:space="preserve">Одредбом става 4. </w:t>
      </w:r>
      <w:r w:rsidR="00B60EC2" w:rsidRPr="005753CC">
        <w:rPr>
          <w:rFonts w:ascii="Arial" w:hAnsi="Arial" w:cs="Arial"/>
        </w:rPr>
        <w:t xml:space="preserve">истог члана </w:t>
      </w:r>
      <w:r w:rsidR="008B38B7">
        <w:rPr>
          <w:rFonts w:ascii="Arial" w:hAnsi="Arial" w:cs="Arial"/>
          <w:lang w:val="sr-Cyrl-RS"/>
        </w:rPr>
        <w:t>прописано је да се</w:t>
      </w:r>
      <w:r w:rsidR="005234E1">
        <w:rPr>
          <w:rFonts w:ascii="Arial" w:hAnsi="Arial" w:cs="Arial"/>
        </w:rPr>
        <w:t xml:space="preserve"> чињенице </w:t>
      </w:r>
      <w:r w:rsidR="00DE3D15" w:rsidRPr="005753CC">
        <w:rPr>
          <w:rFonts w:ascii="Arial" w:hAnsi="Arial" w:cs="Arial"/>
        </w:rPr>
        <w:t xml:space="preserve">из ст. 2. и 3. овог члана утврђују према налазу надлежног центра за социјални рад, иако </w:t>
      </w:r>
      <w:r w:rsidR="003E5D6B">
        <w:rPr>
          <w:rFonts w:ascii="Arial" w:hAnsi="Arial" w:cs="Arial"/>
          <w:lang w:val="sr-Cyrl-RS"/>
        </w:rPr>
        <w:t xml:space="preserve">у случају из става 2. овог члана </w:t>
      </w:r>
      <w:r w:rsidR="00DE3D15" w:rsidRPr="005753CC">
        <w:rPr>
          <w:rFonts w:ascii="Arial" w:hAnsi="Arial" w:cs="Arial"/>
        </w:rPr>
        <w:t xml:space="preserve">већ постоји одлука надлежног органа. </w:t>
      </w:r>
    </w:p>
    <w:p w:rsidR="005234E1" w:rsidRDefault="005234E1" w:rsidP="005753CC">
      <w:pPr>
        <w:spacing w:after="0" w:line="240" w:lineRule="auto"/>
        <w:jc w:val="both"/>
        <w:rPr>
          <w:rFonts w:ascii="Arial" w:hAnsi="Arial" w:cs="Arial"/>
        </w:rPr>
      </w:pPr>
    </w:p>
    <w:p w:rsidR="001758E1" w:rsidRDefault="00DE3D15" w:rsidP="005753CC">
      <w:pPr>
        <w:spacing w:after="0" w:line="240" w:lineRule="auto"/>
        <w:jc w:val="both"/>
        <w:rPr>
          <w:rFonts w:ascii="Arial" w:hAnsi="Arial" w:cs="Arial"/>
        </w:rPr>
      </w:pPr>
      <w:r w:rsidRPr="005753CC">
        <w:rPr>
          <w:rFonts w:ascii="Arial" w:hAnsi="Arial" w:cs="Arial"/>
        </w:rPr>
        <w:t>У том смислу, предлажемо да се одредба члана 3. Нацрта закона допуни</w:t>
      </w:r>
      <w:r w:rsidR="00033760" w:rsidRPr="005753CC">
        <w:rPr>
          <w:rFonts w:ascii="Arial" w:hAnsi="Arial" w:cs="Arial"/>
        </w:rPr>
        <w:t xml:space="preserve"> тако што ће се прописати да се чињеница са којим родитељем деца живе, у одсуству одлуке надлежног органа, </w:t>
      </w:r>
      <w:r w:rsidR="00A66992">
        <w:rPr>
          <w:rFonts w:ascii="Arial" w:hAnsi="Arial" w:cs="Arial"/>
        </w:rPr>
        <w:t xml:space="preserve">може </w:t>
      </w:r>
      <w:r w:rsidR="005234E1">
        <w:rPr>
          <w:rFonts w:ascii="Arial" w:hAnsi="Arial" w:cs="Arial"/>
        </w:rPr>
        <w:t>утврђивати</w:t>
      </w:r>
      <w:r w:rsidR="00033760" w:rsidRPr="005753CC">
        <w:rPr>
          <w:rFonts w:ascii="Arial" w:hAnsi="Arial" w:cs="Arial"/>
        </w:rPr>
        <w:t xml:space="preserve"> и према налазу надлежног центра за социјални рад. Ова измена је потребна како би се заштитили интереси детета у поступку остваривања права прописаних овим законом док траје судски поступак, с обзиром на дуготрајност поступака ради развода брака и поверавања детета једном од родитеља, током којих често није уређен породично-правни положај детета које фактички живи са једним од родитеља. </w:t>
      </w:r>
    </w:p>
    <w:p w:rsidR="005753CC" w:rsidRPr="005753CC" w:rsidRDefault="005753CC" w:rsidP="005753CC">
      <w:pPr>
        <w:spacing w:after="0" w:line="240" w:lineRule="auto"/>
        <w:jc w:val="both"/>
        <w:rPr>
          <w:rFonts w:ascii="Arial" w:hAnsi="Arial" w:cs="Arial"/>
          <w:highlight w:val="yellow"/>
        </w:rPr>
      </w:pPr>
    </w:p>
    <w:p w:rsidR="00757B42" w:rsidRDefault="00DE3D15" w:rsidP="005753CC">
      <w:pPr>
        <w:spacing w:after="0" w:line="240" w:lineRule="auto"/>
        <w:jc w:val="both"/>
        <w:rPr>
          <w:rFonts w:ascii="Arial" w:hAnsi="Arial" w:cs="Arial"/>
        </w:rPr>
      </w:pPr>
      <w:r w:rsidRPr="005753CC">
        <w:rPr>
          <w:rFonts w:ascii="Arial" w:hAnsi="Arial" w:cs="Arial"/>
          <w:b/>
        </w:rPr>
        <w:t>3.</w:t>
      </w:r>
      <w:r w:rsidRPr="005753CC">
        <w:rPr>
          <w:rFonts w:ascii="Arial" w:hAnsi="Arial" w:cs="Arial"/>
        </w:rPr>
        <w:t xml:space="preserve"> Поводом одред</w:t>
      </w:r>
      <w:r w:rsidR="00B36967">
        <w:rPr>
          <w:rFonts w:ascii="Arial" w:hAnsi="Arial" w:cs="Arial"/>
          <w:lang w:val="sr-Cyrl-RS"/>
        </w:rPr>
        <w:t>бе</w:t>
      </w:r>
      <w:r w:rsidRPr="005753CC">
        <w:rPr>
          <w:rFonts w:ascii="Arial" w:hAnsi="Arial" w:cs="Arial"/>
        </w:rPr>
        <w:t xml:space="preserve"> члана 4. ст</w:t>
      </w:r>
      <w:r w:rsidR="00757B42" w:rsidRPr="005753CC">
        <w:rPr>
          <w:rFonts w:ascii="Arial" w:hAnsi="Arial" w:cs="Arial"/>
        </w:rPr>
        <w:t xml:space="preserve">ав 1. тачка </w:t>
      </w:r>
      <w:r w:rsidR="004E4BAF" w:rsidRPr="005753CC">
        <w:rPr>
          <w:rFonts w:ascii="Arial" w:hAnsi="Arial" w:cs="Arial"/>
        </w:rPr>
        <w:t>2</w:t>
      </w:r>
      <w:r w:rsidRPr="005753CC">
        <w:rPr>
          <w:rFonts w:ascii="Arial" w:hAnsi="Arial" w:cs="Arial"/>
        </w:rPr>
        <w:t xml:space="preserve">. </w:t>
      </w:r>
      <w:r w:rsidR="00757B42" w:rsidRPr="005753CC">
        <w:rPr>
          <w:rFonts w:ascii="Arial" w:hAnsi="Arial" w:cs="Arial"/>
        </w:rPr>
        <w:t>Нацрта закона</w:t>
      </w:r>
      <w:r w:rsidRPr="005753CC">
        <w:rPr>
          <w:rFonts w:ascii="Arial" w:hAnsi="Arial" w:cs="Arial"/>
        </w:rPr>
        <w:t>, мишљења смо да је потребно још</w:t>
      </w:r>
      <w:r w:rsidR="009E6FAF" w:rsidRPr="005753CC">
        <w:rPr>
          <w:rFonts w:ascii="Arial" w:hAnsi="Arial" w:cs="Arial"/>
        </w:rPr>
        <w:t xml:space="preserve"> једном размотрити </w:t>
      </w:r>
      <w:proofErr w:type="spellStart"/>
      <w:r w:rsidR="009E6FAF" w:rsidRPr="005753CC">
        <w:rPr>
          <w:rFonts w:ascii="Arial" w:hAnsi="Arial" w:cs="Arial"/>
        </w:rPr>
        <w:t>подтачку</w:t>
      </w:r>
      <w:proofErr w:type="spellEnd"/>
      <w:r w:rsidR="009E6FAF" w:rsidRPr="005753CC">
        <w:rPr>
          <w:rFonts w:ascii="Arial" w:hAnsi="Arial" w:cs="Arial"/>
        </w:rPr>
        <w:t xml:space="preserve"> (8), </w:t>
      </w:r>
      <w:r w:rsidR="00757B42" w:rsidRPr="005753CC">
        <w:rPr>
          <w:rFonts w:ascii="Arial" w:hAnsi="Arial" w:cs="Arial"/>
        </w:rPr>
        <w:t xml:space="preserve">из разлога што оставља органима </w:t>
      </w:r>
      <w:r w:rsidR="005234E1">
        <w:rPr>
          <w:rFonts w:ascii="Arial" w:hAnsi="Arial" w:cs="Arial"/>
        </w:rPr>
        <w:t xml:space="preserve">дискреционо право </w:t>
      </w:r>
      <w:r w:rsidR="00757B42" w:rsidRPr="005753CC">
        <w:rPr>
          <w:rFonts w:ascii="Arial" w:hAnsi="Arial" w:cs="Arial"/>
        </w:rPr>
        <w:t>које ће све приходе рачунати у сваком конкретном случају</w:t>
      </w:r>
      <w:r w:rsidR="005234E1">
        <w:rPr>
          <w:rFonts w:ascii="Arial" w:hAnsi="Arial" w:cs="Arial"/>
        </w:rPr>
        <w:t>, што би свакако резултирало неједнаким поступањем према грађанима и грађанкама</w:t>
      </w:r>
      <w:r w:rsidR="00757B42" w:rsidRPr="005753CC">
        <w:rPr>
          <w:rFonts w:ascii="Arial" w:hAnsi="Arial" w:cs="Arial"/>
        </w:rPr>
        <w:t xml:space="preserve">. </w:t>
      </w:r>
      <w:r w:rsidR="00C45B89">
        <w:rPr>
          <w:rFonts w:ascii="Arial" w:hAnsi="Arial" w:cs="Arial"/>
          <w:lang w:val="sr-Cyrl-RS"/>
        </w:rPr>
        <w:t xml:space="preserve">Предлажемо да се приходи од осталих активности бришу или да се прецизно одреде, односно да се одреде </w:t>
      </w:r>
      <w:r w:rsidR="00757B42" w:rsidRPr="005753CC">
        <w:rPr>
          <w:rFonts w:ascii="Arial" w:hAnsi="Arial" w:cs="Arial"/>
        </w:rPr>
        <w:t>који су то приходи остварени од осталих активности</w:t>
      </w:r>
      <w:r w:rsidR="00757B42" w:rsidRPr="005753CC">
        <w:rPr>
          <w:rFonts w:ascii="Arial" w:hAnsi="Arial" w:cs="Arial"/>
          <w:lang w:val="hr-HR"/>
        </w:rPr>
        <w:t>,</w:t>
      </w:r>
      <w:r w:rsidR="00757B42" w:rsidRPr="005753CC">
        <w:rPr>
          <w:rFonts w:ascii="Arial" w:hAnsi="Arial" w:cs="Arial"/>
        </w:rPr>
        <w:t xml:space="preserve"> а који нису приходи који подлежу опорезивању према закону </w:t>
      </w:r>
      <w:r w:rsidR="00757B42" w:rsidRPr="005753CC">
        <w:rPr>
          <w:rFonts w:ascii="Arial" w:hAnsi="Arial" w:cs="Arial"/>
        </w:rPr>
        <w:lastRenderedPageBreak/>
        <w:t xml:space="preserve">којим се уређује порез на доходак грађана и нису приходи остварени у складу са </w:t>
      </w:r>
      <w:proofErr w:type="spellStart"/>
      <w:r w:rsidR="00757B42" w:rsidRPr="005753CC">
        <w:rPr>
          <w:rFonts w:ascii="Arial" w:hAnsi="Arial" w:cs="Arial"/>
        </w:rPr>
        <w:t>подтач</w:t>
      </w:r>
      <w:proofErr w:type="spellEnd"/>
      <w:r w:rsidR="00757B42" w:rsidRPr="005753CC">
        <w:rPr>
          <w:rFonts w:ascii="Arial" w:hAnsi="Arial" w:cs="Arial"/>
        </w:rPr>
        <w:t xml:space="preserve">. </w:t>
      </w:r>
      <w:r w:rsidR="004E4BAF" w:rsidRPr="005753CC">
        <w:rPr>
          <w:rFonts w:ascii="Arial" w:hAnsi="Arial" w:cs="Arial"/>
        </w:rPr>
        <w:t>од (1) до (7</w:t>
      </w:r>
      <w:r w:rsidR="00757B42" w:rsidRPr="005753CC">
        <w:rPr>
          <w:rFonts w:ascii="Arial" w:hAnsi="Arial" w:cs="Arial"/>
        </w:rPr>
        <w:t>) овог става.</w:t>
      </w:r>
    </w:p>
    <w:p w:rsidR="005753CC" w:rsidRPr="005753CC" w:rsidRDefault="005753CC" w:rsidP="005753CC">
      <w:pPr>
        <w:spacing w:after="0" w:line="240" w:lineRule="auto"/>
        <w:jc w:val="both"/>
        <w:rPr>
          <w:rFonts w:ascii="Arial" w:hAnsi="Arial" w:cs="Arial"/>
          <w:highlight w:val="green"/>
        </w:rPr>
      </w:pPr>
    </w:p>
    <w:p w:rsidR="005234E1" w:rsidRDefault="005234E1" w:rsidP="005753CC">
      <w:pPr>
        <w:spacing w:after="0" w:line="240" w:lineRule="auto"/>
        <w:jc w:val="both"/>
        <w:rPr>
          <w:rFonts w:ascii="Arial" w:hAnsi="Arial" w:cs="Arial"/>
        </w:rPr>
      </w:pPr>
      <w:r>
        <w:rPr>
          <w:rFonts w:ascii="Arial" w:hAnsi="Arial" w:cs="Arial"/>
        </w:rPr>
        <w:t>С тим у вези, указујемо да је спорна одредба и става 3. овог члана,</w:t>
      </w:r>
      <w:r w:rsidR="00757B42" w:rsidRPr="005753CC">
        <w:rPr>
          <w:rFonts w:ascii="Arial" w:hAnsi="Arial" w:cs="Arial"/>
        </w:rPr>
        <w:t xml:space="preserve"> с обзиром да се у приходе породице рачунају и </w:t>
      </w:r>
      <w:r w:rsidRPr="00A8444E">
        <w:rPr>
          <w:rFonts w:ascii="Arial" w:hAnsi="Arial" w:cs="Arial"/>
          <w:i/>
        </w:rPr>
        <w:t>„</w:t>
      </w:r>
      <w:r w:rsidR="00757B42" w:rsidRPr="00A8444E">
        <w:rPr>
          <w:rFonts w:ascii="Arial" w:hAnsi="Arial" w:cs="Arial"/>
          <w:i/>
        </w:rPr>
        <w:t xml:space="preserve">приходи од пољопривредне делатности </w:t>
      </w:r>
      <w:r w:rsidRPr="00A8444E">
        <w:rPr>
          <w:rFonts w:ascii="Arial" w:hAnsi="Arial" w:cs="Arial"/>
          <w:i/>
        </w:rPr>
        <w:t xml:space="preserve">са </w:t>
      </w:r>
      <w:r w:rsidR="00757B42" w:rsidRPr="00A8444E">
        <w:rPr>
          <w:rFonts w:ascii="Arial" w:hAnsi="Arial" w:cs="Arial"/>
          <w:i/>
        </w:rPr>
        <w:t>имовине коју је подносилац захтева или члан његовог домаћинства стекао или је користи на основу уговора или договора, без обзира да ли је извршена њена укњижба односно закључен одговарајући правни посао</w:t>
      </w:r>
      <w:r w:rsidR="00A8444E" w:rsidRPr="00A8444E">
        <w:rPr>
          <w:rFonts w:ascii="Arial" w:hAnsi="Arial" w:cs="Arial"/>
          <w:i/>
        </w:rPr>
        <w:t>”</w:t>
      </w:r>
      <w:r w:rsidR="00757B42" w:rsidRPr="00A8444E">
        <w:rPr>
          <w:rFonts w:ascii="Arial" w:hAnsi="Arial" w:cs="Arial"/>
          <w:i/>
        </w:rPr>
        <w:t>.</w:t>
      </w:r>
      <w:r w:rsidR="00757B42" w:rsidRPr="005753CC">
        <w:rPr>
          <w:rFonts w:ascii="Arial" w:hAnsi="Arial" w:cs="Arial"/>
        </w:rPr>
        <w:t xml:space="preserve"> </w:t>
      </w:r>
      <w:r w:rsidR="00C45B89">
        <w:rPr>
          <w:rFonts w:ascii="Arial" w:hAnsi="Arial" w:cs="Arial"/>
          <w:lang w:val="sr-Cyrl-RS"/>
        </w:rPr>
        <w:t xml:space="preserve">Поставља се питање на који начин </w:t>
      </w:r>
      <w:r w:rsidR="00757B42" w:rsidRPr="005753CC">
        <w:rPr>
          <w:rFonts w:ascii="Arial" w:hAnsi="Arial" w:cs="Arial"/>
        </w:rPr>
        <w:t xml:space="preserve">се доказује постојање </w:t>
      </w:r>
      <w:r w:rsidRPr="005234E1">
        <w:rPr>
          <w:rFonts w:ascii="Arial" w:hAnsi="Arial" w:cs="Arial"/>
          <w:i/>
        </w:rPr>
        <w:t>„договора”</w:t>
      </w:r>
      <w:r w:rsidR="00757B42" w:rsidRPr="005753CC">
        <w:rPr>
          <w:rFonts w:ascii="Arial" w:hAnsi="Arial" w:cs="Arial"/>
        </w:rPr>
        <w:t>, као и висина прихода који се на овај начин остварују.</w:t>
      </w:r>
      <w:r>
        <w:rPr>
          <w:rFonts w:ascii="Arial" w:hAnsi="Arial" w:cs="Arial"/>
        </w:rPr>
        <w:t xml:space="preserve"> </w:t>
      </w:r>
    </w:p>
    <w:p w:rsidR="005234E1" w:rsidRDefault="005234E1" w:rsidP="005753CC">
      <w:pPr>
        <w:spacing w:after="0" w:line="240" w:lineRule="auto"/>
        <w:jc w:val="both"/>
        <w:rPr>
          <w:rFonts w:ascii="Arial" w:hAnsi="Arial" w:cs="Arial"/>
        </w:rPr>
      </w:pPr>
    </w:p>
    <w:p w:rsidR="009A7C4E" w:rsidRDefault="009E6FAF" w:rsidP="005753CC">
      <w:pPr>
        <w:spacing w:after="0" w:line="240" w:lineRule="auto"/>
        <w:jc w:val="both"/>
        <w:rPr>
          <w:rFonts w:ascii="Arial" w:hAnsi="Arial" w:cs="Arial"/>
        </w:rPr>
      </w:pPr>
      <w:r w:rsidRPr="005753CC">
        <w:rPr>
          <w:rFonts w:ascii="Arial" w:hAnsi="Arial" w:cs="Arial"/>
          <w:b/>
        </w:rPr>
        <w:t>4.</w:t>
      </w:r>
      <w:r w:rsidRPr="005753CC">
        <w:rPr>
          <w:rFonts w:ascii="Arial" w:hAnsi="Arial" w:cs="Arial"/>
        </w:rPr>
        <w:t xml:space="preserve"> </w:t>
      </w:r>
      <w:r w:rsidR="009A7C4E" w:rsidRPr="005753CC">
        <w:rPr>
          <w:rFonts w:ascii="Arial" w:hAnsi="Arial" w:cs="Arial"/>
        </w:rPr>
        <w:t xml:space="preserve">Одредбом члана 7. </w:t>
      </w:r>
      <w:r w:rsidR="009A7C4E" w:rsidRPr="005753CC">
        <w:rPr>
          <w:rFonts w:ascii="Arial" w:hAnsi="Arial" w:cs="Arial"/>
          <w:lang w:val="sr-Cyrl-RS"/>
        </w:rPr>
        <w:t xml:space="preserve">став 4. </w:t>
      </w:r>
      <w:r w:rsidR="009A7C4E" w:rsidRPr="005753CC">
        <w:rPr>
          <w:rFonts w:ascii="Arial" w:hAnsi="Arial" w:cs="Arial"/>
        </w:rPr>
        <w:t xml:space="preserve">прописано је да </w:t>
      </w:r>
      <w:r w:rsidR="00A8444E">
        <w:rPr>
          <w:rFonts w:ascii="Arial" w:hAnsi="Arial" w:cs="Arial"/>
        </w:rPr>
        <w:t xml:space="preserve">се </w:t>
      </w:r>
      <w:r w:rsidR="009A7C4E" w:rsidRPr="005753CC">
        <w:rPr>
          <w:rFonts w:ascii="Arial" w:hAnsi="Arial" w:cs="Arial"/>
        </w:rPr>
        <w:t xml:space="preserve">изузетно од ст. 1. и 2. овог члана </w:t>
      </w:r>
      <w:r w:rsidR="00A8444E" w:rsidRPr="00A8444E">
        <w:rPr>
          <w:rFonts w:ascii="Arial" w:hAnsi="Arial" w:cs="Arial"/>
          <w:i/>
          <w:lang w:val="en-US"/>
        </w:rPr>
        <w:t>„</w:t>
      </w:r>
      <w:r w:rsidR="009A7C4E" w:rsidRPr="00A8444E">
        <w:rPr>
          <w:rFonts w:ascii="Arial" w:hAnsi="Arial" w:cs="Arial"/>
          <w:i/>
        </w:rPr>
        <w:t>право на дечији додатак може остварити уколико подносилац захтева, односно чланови његове породице, осим стамбеног простора у коме породица живи, поседују и</w:t>
      </w:r>
      <w:r w:rsidR="001D17F7" w:rsidRPr="00A8444E">
        <w:rPr>
          <w:rFonts w:ascii="Arial" w:hAnsi="Arial" w:cs="Arial"/>
          <w:i/>
        </w:rPr>
        <w:t xml:space="preserve"> </w:t>
      </w:r>
      <w:r w:rsidR="009A7C4E" w:rsidRPr="00A8444E">
        <w:rPr>
          <w:rFonts w:ascii="Arial" w:hAnsi="Arial" w:cs="Arial"/>
          <w:i/>
        </w:rPr>
        <w:t xml:space="preserve"> гаражу и изнајмљени пословни простор</w:t>
      </w:r>
      <w:r w:rsidR="00A8444E" w:rsidRPr="00A8444E">
        <w:rPr>
          <w:rFonts w:ascii="Arial" w:hAnsi="Arial" w:cs="Arial"/>
          <w:i/>
        </w:rPr>
        <w:t xml:space="preserve"> (закуп) не већи од 20</w:t>
      </w:r>
      <w:r w:rsidR="00A8444E" w:rsidRPr="00A8444E">
        <w:rPr>
          <w:rFonts w:ascii="Arial" w:hAnsi="Arial" w:cs="Arial"/>
          <w:i/>
          <w:lang w:val="en-US"/>
        </w:rPr>
        <w:t xml:space="preserve"> </w:t>
      </w:r>
      <w:r w:rsidR="009A7C4E" w:rsidRPr="00A8444E">
        <w:rPr>
          <w:rFonts w:ascii="Arial" w:hAnsi="Arial" w:cs="Arial"/>
          <w:i/>
        </w:rPr>
        <w:t>квадратних метара</w:t>
      </w:r>
      <w:r w:rsidR="00A8444E" w:rsidRPr="00A8444E">
        <w:rPr>
          <w:rFonts w:ascii="Arial" w:hAnsi="Arial" w:cs="Arial"/>
          <w:i/>
          <w:lang w:val="en-US"/>
        </w:rPr>
        <w:t>”</w:t>
      </w:r>
      <w:r w:rsidR="009A7C4E" w:rsidRPr="005753CC">
        <w:rPr>
          <w:rFonts w:ascii="Arial" w:hAnsi="Arial" w:cs="Arial"/>
        </w:rPr>
        <w:t>. Нејасно је на који начин породица (која је најшире дата) може да поседује изнајмљени пословни простор. Да ли се мислило на то да породица даје у закуп пословни простор који поседује или да породица тј. неко од њених чланова ко</w:t>
      </w:r>
      <w:r w:rsidR="00A8444E">
        <w:rPr>
          <w:rFonts w:ascii="Arial" w:hAnsi="Arial" w:cs="Arial"/>
        </w:rPr>
        <w:t>ристи пословни простор у закупу?</w:t>
      </w:r>
    </w:p>
    <w:p w:rsidR="005753CC" w:rsidRPr="005753CC" w:rsidRDefault="005753CC" w:rsidP="005753CC">
      <w:pPr>
        <w:spacing w:after="0" w:line="240" w:lineRule="auto"/>
        <w:jc w:val="both"/>
        <w:rPr>
          <w:rFonts w:ascii="Arial" w:hAnsi="Arial" w:cs="Arial"/>
        </w:rPr>
      </w:pPr>
    </w:p>
    <w:p w:rsidR="009E6FAF" w:rsidRDefault="009E6FAF" w:rsidP="005753CC">
      <w:pPr>
        <w:pStyle w:val="pn1"/>
        <w:shd w:val="clear" w:color="auto" w:fill="FFFFFF"/>
        <w:spacing w:before="0" w:beforeAutospacing="0" w:after="0" w:afterAutospacing="0"/>
        <w:jc w:val="both"/>
        <w:rPr>
          <w:rFonts w:ascii="Arial" w:hAnsi="Arial" w:cs="Arial"/>
          <w:sz w:val="22"/>
          <w:szCs w:val="22"/>
          <w:lang w:val="sr-Cyrl-CS"/>
        </w:rPr>
      </w:pPr>
      <w:r w:rsidRPr="005753CC">
        <w:rPr>
          <w:rFonts w:ascii="Arial" w:hAnsi="Arial" w:cs="Arial"/>
          <w:b/>
          <w:sz w:val="22"/>
          <w:szCs w:val="22"/>
          <w:lang w:val="sr-Cyrl-CS"/>
        </w:rPr>
        <w:t>5.</w:t>
      </w:r>
      <w:r w:rsidRPr="005753CC">
        <w:rPr>
          <w:rFonts w:ascii="Arial" w:hAnsi="Arial" w:cs="Arial"/>
          <w:sz w:val="22"/>
          <w:szCs w:val="22"/>
          <w:lang w:val="sr-Cyrl-CS"/>
        </w:rPr>
        <w:t xml:space="preserve"> </w:t>
      </w:r>
      <w:r w:rsidR="00D44F82" w:rsidRPr="005753CC">
        <w:rPr>
          <w:rFonts w:ascii="Arial" w:hAnsi="Arial" w:cs="Arial"/>
          <w:sz w:val="22"/>
          <w:szCs w:val="22"/>
          <w:lang w:val="sr-Cyrl-CS"/>
        </w:rPr>
        <w:t xml:space="preserve">Одредбом члана 11. </w:t>
      </w:r>
      <w:r w:rsidR="009A7C4E" w:rsidRPr="005753CC">
        <w:rPr>
          <w:rFonts w:ascii="Arial" w:hAnsi="Arial" w:cs="Arial"/>
          <w:sz w:val="22"/>
          <w:szCs w:val="22"/>
          <w:lang w:val="sr-Cyrl-CS"/>
        </w:rPr>
        <w:t xml:space="preserve">став 4. </w:t>
      </w:r>
      <w:r w:rsidR="00D44F82" w:rsidRPr="005753CC">
        <w:rPr>
          <w:rFonts w:ascii="Arial" w:hAnsi="Arial" w:cs="Arial"/>
          <w:sz w:val="22"/>
          <w:szCs w:val="22"/>
          <w:lang w:val="sr-Cyrl-CS"/>
        </w:rPr>
        <w:t>Нацрта закона</w:t>
      </w:r>
      <w:r w:rsidR="006C4A35" w:rsidRPr="005753CC">
        <w:rPr>
          <w:rFonts w:ascii="Arial" w:hAnsi="Arial" w:cs="Arial"/>
          <w:sz w:val="22"/>
          <w:szCs w:val="22"/>
          <w:lang w:val="sr-Cyrl-CS"/>
        </w:rPr>
        <w:t xml:space="preserve"> прописано је да оба родитеља могу истовремено користити накнаду зараде за време породиљског одсуства и одсуства са рада ради посебне неге детета за децу различитог реда рођења, односно одсуства са рада ради неге детета и одсуства са рада ради посебне неге детета</w:t>
      </w:r>
      <w:r w:rsidR="00967E20" w:rsidRPr="005753CC">
        <w:rPr>
          <w:rFonts w:ascii="Arial" w:hAnsi="Arial" w:cs="Arial"/>
          <w:sz w:val="22"/>
          <w:szCs w:val="22"/>
          <w:lang w:val="sr-Cyrl-CS"/>
        </w:rPr>
        <w:t xml:space="preserve"> за децу различитог реда рођења, а у ставу 5. истог члана прописано је да оба родитеља не могу истовремено користити накнаду зараде за време породиљског одсуства и одсуства са рада ради неге детета за де</w:t>
      </w:r>
      <w:r w:rsidR="004825CE" w:rsidRPr="005753CC">
        <w:rPr>
          <w:rFonts w:ascii="Arial" w:hAnsi="Arial" w:cs="Arial"/>
          <w:sz w:val="22"/>
          <w:szCs w:val="22"/>
          <w:lang w:val="sr-Cyrl-CS"/>
        </w:rPr>
        <w:t>цу различитог реда рођења.    Мишљења смо да су ова два става Нацрта закона контрадикторна у</w:t>
      </w:r>
      <w:r w:rsidRPr="005753CC">
        <w:rPr>
          <w:rFonts w:ascii="Arial" w:hAnsi="Arial" w:cs="Arial"/>
          <w:sz w:val="22"/>
          <w:szCs w:val="22"/>
          <w:lang w:val="sr-Cyrl-CS"/>
        </w:rPr>
        <w:t xml:space="preserve"> односу на регулисање  коришћења</w:t>
      </w:r>
      <w:r w:rsidR="004825CE" w:rsidRPr="005753CC">
        <w:rPr>
          <w:rFonts w:ascii="Arial" w:hAnsi="Arial" w:cs="Arial"/>
          <w:sz w:val="22"/>
          <w:szCs w:val="22"/>
          <w:lang w:val="sr-Cyrl-CS"/>
        </w:rPr>
        <w:t xml:space="preserve"> накнаде зараде оба родитеља за </w:t>
      </w:r>
      <w:r w:rsidR="00A8444E">
        <w:rPr>
          <w:rFonts w:ascii="Arial" w:hAnsi="Arial" w:cs="Arial"/>
          <w:sz w:val="22"/>
          <w:szCs w:val="22"/>
          <w:lang w:val="sr-Cyrl-CS"/>
        </w:rPr>
        <w:t xml:space="preserve">време </w:t>
      </w:r>
      <w:r w:rsidR="004825CE" w:rsidRPr="005753CC">
        <w:rPr>
          <w:rFonts w:ascii="Arial" w:hAnsi="Arial" w:cs="Arial"/>
          <w:sz w:val="22"/>
          <w:szCs w:val="22"/>
          <w:lang w:val="sr-Cyrl-CS"/>
        </w:rPr>
        <w:t>одсуств</w:t>
      </w:r>
      <w:r w:rsidR="00A8444E">
        <w:rPr>
          <w:rFonts w:ascii="Arial" w:hAnsi="Arial" w:cs="Arial"/>
          <w:sz w:val="22"/>
          <w:szCs w:val="22"/>
          <w:lang w:val="sr-Cyrl-CS"/>
        </w:rPr>
        <w:t>а</w:t>
      </w:r>
      <w:r w:rsidR="004825CE" w:rsidRPr="005753CC">
        <w:rPr>
          <w:rFonts w:ascii="Arial" w:hAnsi="Arial" w:cs="Arial"/>
          <w:sz w:val="22"/>
          <w:szCs w:val="22"/>
          <w:lang w:val="sr-Cyrl-CS"/>
        </w:rPr>
        <w:t xml:space="preserve"> са рада ради неге детета</w:t>
      </w:r>
      <w:r w:rsidRPr="005753CC">
        <w:rPr>
          <w:rFonts w:ascii="Arial" w:hAnsi="Arial" w:cs="Arial"/>
          <w:sz w:val="22"/>
          <w:szCs w:val="22"/>
          <w:lang w:val="sr-Cyrl-CS"/>
        </w:rPr>
        <w:t xml:space="preserve"> из разлога што на различити начине регулише исту правну ситуацију.</w:t>
      </w:r>
      <w:r w:rsidR="001A56B8" w:rsidRPr="005753CC">
        <w:rPr>
          <w:rFonts w:ascii="Arial" w:hAnsi="Arial" w:cs="Arial"/>
          <w:sz w:val="22"/>
          <w:szCs w:val="22"/>
          <w:lang w:val="sr-Cyrl-CS"/>
        </w:rPr>
        <w:t xml:space="preserve"> Приликом дефинисања наведених одредаба потребно је имати у виду и одредбе чл. 94. и 94а Закона о раду, као и чл. 65. Устава Републике Србије.</w:t>
      </w:r>
    </w:p>
    <w:p w:rsidR="005753CC" w:rsidRPr="005753CC" w:rsidRDefault="005753CC" w:rsidP="005753CC">
      <w:pPr>
        <w:pStyle w:val="pn1"/>
        <w:shd w:val="clear" w:color="auto" w:fill="FFFFFF"/>
        <w:spacing w:before="0" w:beforeAutospacing="0" w:after="0" w:afterAutospacing="0"/>
        <w:jc w:val="both"/>
        <w:rPr>
          <w:rFonts w:ascii="Arial" w:hAnsi="Arial" w:cs="Arial"/>
          <w:sz w:val="22"/>
          <w:szCs w:val="22"/>
          <w:lang w:val="sr-Cyrl-CS"/>
        </w:rPr>
      </w:pPr>
    </w:p>
    <w:p w:rsidR="00B20684" w:rsidRDefault="001A56B8" w:rsidP="005753CC">
      <w:pPr>
        <w:pStyle w:val="pn1"/>
        <w:shd w:val="clear" w:color="auto" w:fill="FFFFFF"/>
        <w:spacing w:before="0" w:beforeAutospacing="0" w:after="0" w:afterAutospacing="0"/>
        <w:jc w:val="both"/>
        <w:rPr>
          <w:rFonts w:ascii="Arial" w:hAnsi="Arial" w:cs="Arial"/>
          <w:sz w:val="22"/>
          <w:szCs w:val="22"/>
          <w:lang w:val="sr-Cyrl-CS"/>
        </w:rPr>
      </w:pPr>
      <w:r w:rsidRPr="005753CC">
        <w:rPr>
          <w:rFonts w:ascii="Arial" w:hAnsi="Arial" w:cs="Arial"/>
          <w:b/>
          <w:sz w:val="22"/>
          <w:szCs w:val="22"/>
          <w:lang w:val="sr-Cyrl-CS"/>
        </w:rPr>
        <w:t>6.</w:t>
      </w:r>
      <w:r w:rsidRPr="005753CC">
        <w:rPr>
          <w:rFonts w:ascii="Arial" w:hAnsi="Arial" w:cs="Arial"/>
          <w:sz w:val="22"/>
          <w:szCs w:val="22"/>
          <w:lang w:val="sr-Cyrl-CS"/>
        </w:rPr>
        <w:t xml:space="preserve"> </w:t>
      </w:r>
      <w:proofErr w:type="spellStart"/>
      <w:r w:rsidR="00AC0D34" w:rsidRPr="005753CC">
        <w:rPr>
          <w:rFonts w:ascii="Arial" w:hAnsi="Arial" w:cs="Arial"/>
          <w:sz w:val="22"/>
          <w:szCs w:val="22"/>
        </w:rPr>
        <w:t>Повереник</w:t>
      </w:r>
      <w:proofErr w:type="spellEnd"/>
      <w:r w:rsidR="00AC0D34" w:rsidRPr="005753CC">
        <w:rPr>
          <w:rFonts w:ascii="Arial" w:hAnsi="Arial" w:cs="Arial"/>
          <w:sz w:val="22"/>
          <w:szCs w:val="22"/>
        </w:rPr>
        <w:t xml:space="preserve"> </w:t>
      </w:r>
      <w:proofErr w:type="spellStart"/>
      <w:r w:rsidR="00AC0D34" w:rsidRPr="005753CC">
        <w:rPr>
          <w:rFonts w:ascii="Arial" w:hAnsi="Arial" w:cs="Arial"/>
          <w:sz w:val="22"/>
          <w:szCs w:val="22"/>
        </w:rPr>
        <w:t>за</w:t>
      </w:r>
      <w:proofErr w:type="spellEnd"/>
      <w:r w:rsidR="00AC0D34" w:rsidRPr="005753CC">
        <w:rPr>
          <w:rFonts w:ascii="Arial" w:hAnsi="Arial" w:cs="Arial"/>
          <w:sz w:val="22"/>
          <w:szCs w:val="22"/>
        </w:rPr>
        <w:t xml:space="preserve"> </w:t>
      </w:r>
      <w:proofErr w:type="spellStart"/>
      <w:r w:rsidR="00AC0D34" w:rsidRPr="005753CC">
        <w:rPr>
          <w:rFonts w:ascii="Arial" w:hAnsi="Arial" w:cs="Arial"/>
          <w:sz w:val="22"/>
          <w:szCs w:val="22"/>
        </w:rPr>
        <w:t>заштиту</w:t>
      </w:r>
      <w:proofErr w:type="spellEnd"/>
      <w:r w:rsidR="00AC0D34" w:rsidRPr="005753CC">
        <w:rPr>
          <w:rFonts w:ascii="Arial" w:hAnsi="Arial" w:cs="Arial"/>
          <w:sz w:val="22"/>
          <w:szCs w:val="22"/>
        </w:rPr>
        <w:t xml:space="preserve"> </w:t>
      </w:r>
      <w:proofErr w:type="spellStart"/>
      <w:r w:rsidR="00AC0D34" w:rsidRPr="005753CC">
        <w:rPr>
          <w:rFonts w:ascii="Arial" w:hAnsi="Arial" w:cs="Arial"/>
          <w:sz w:val="22"/>
          <w:szCs w:val="22"/>
        </w:rPr>
        <w:t>равноправности</w:t>
      </w:r>
      <w:proofErr w:type="spellEnd"/>
      <w:r w:rsidR="00AC0D34" w:rsidRPr="005753CC">
        <w:rPr>
          <w:rFonts w:ascii="Arial" w:hAnsi="Arial" w:cs="Arial"/>
          <w:sz w:val="22"/>
          <w:szCs w:val="22"/>
        </w:rPr>
        <w:t xml:space="preserve"> </w:t>
      </w:r>
      <w:proofErr w:type="spellStart"/>
      <w:r w:rsidR="00F33548" w:rsidRPr="005753CC">
        <w:rPr>
          <w:rFonts w:ascii="Arial" w:hAnsi="Arial" w:cs="Arial"/>
          <w:sz w:val="22"/>
          <w:szCs w:val="22"/>
        </w:rPr>
        <w:t>позитивно</w:t>
      </w:r>
      <w:proofErr w:type="spellEnd"/>
      <w:r w:rsidR="00F33548" w:rsidRPr="005753CC">
        <w:rPr>
          <w:rFonts w:ascii="Arial" w:hAnsi="Arial" w:cs="Arial"/>
          <w:sz w:val="22"/>
          <w:szCs w:val="22"/>
        </w:rPr>
        <w:t xml:space="preserve"> </w:t>
      </w:r>
      <w:proofErr w:type="spellStart"/>
      <w:r w:rsidR="00F33548" w:rsidRPr="005753CC">
        <w:rPr>
          <w:rFonts w:ascii="Arial" w:hAnsi="Arial" w:cs="Arial"/>
          <w:sz w:val="22"/>
          <w:szCs w:val="22"/>
        </w:rPr>
        <w:t>оцењује</w:t>
      </w:r>
      <w:proofErr w:type="spellEnd"/>
      <w:r w:rsidR="00033760" w:rsidRPr="005753CC">
        <w:rPr>
          <w:rFonts w:ascii="Arial" w:hAnsi="Arial" w:cs="Arial"/>
          <w:sz w:val="22"/>
          <w:szCs w:val="22"/>
        </w:rPr>
        <w:t xml:space="preserve"> </w:t>
      </w:r>
      <w:proofErr w:type="spellStart"/>
      <w:r w:rsidR="00033760" w:rsidRPr="005753CC">
        <w:rPr>
          <w:rFonts w:ascii="Arial" w:hAnsi="Arial" w:cs="Arial"/>
          <w:sz w:val="22"/>
          <w:szCs w:val="22"/>
        </w:rPr>
        <w:t>увођење</w:t>
      </w:r>
      <w:proofErr w:type="spellEnd"/>
      <w:r w:rsidR="00033760" w:rsidRPr="005753CC">
        <w:rPr>
          <w:rFonts w:ascii="Arial" w:hAnsi="Arial" w:cs="Arial"/>
          <w:sz w:val="22"/>
          <w:szCs w:val="22"/>
        </w:rPr>
        <w:t xml:space="preserve"> </w:t>
      </w:r>
      <w:proofErr w:type="spellStart"/>
      <w:r w:rsidR="00033760" w:rsidRPr="005753CC">
        <w:rPr>
          <w:rFonts w:ascii="Arial" w:hAnsi="Arial" w:cs="Arial"/>
          <w:sz w:val="22"/>
          <w:szCs w:val="22"/>
        </w:rPr>
        <w:t>накнаде</w:t>
      </w:r>
      <w:proofErr w:type="spellEnd"/>
      <w:r w:rsidR="00033760" w:rsidRPr="005753CC">
        <w:rPr>
          <w:rFonts w:ascii="Arial" w:hAnsi="Arial" w:cs="Arial"/>
          <w:sz w:val="22"/>
          <w:szCs w:val="22"/>
        </w:rPr>
        <w:t xml:space="preserve"> </w:t>
      </w:r>
      <w:proofErr w:type="spellStart"/>
      <w:r w:rsidR="00033760" w:rsidRPr="005753CC">
        <w:rPr>
          <w:rFonts w:ascii="Arial" w:hAnsi="Arial" w:cs="Arial"/>
          <w:sz w:val="22"/>
          <w:szCs w:val="22"/>
        </w:rPr>
        <w:t>зараде</w:t>
      </w:r>
      <w:proofErr w:type="spellEnd"/>
      <w:r w:rsidR="00033760" w:rsidRPr="005753CC">
        <w:rPr>
          <w:rFonts w:ascii="Arial" w:hAnsi="Arial" w:cs="Arial"/>
          <w:sz w:val="22"/>
          <w:szCs w:val="22"/>
        </w:rPr>
        <w:t>/</w:t>
      </w:r>
      <w:proofErr w:type="spellStart"/>
      <w:r w:rsidR="00033760" w:rsidRPr="005753CC">
        <w:rPr>
          <w:rFonts w:ascii="Arial" w:hAnsi="Arial" w:cs="Arial"/>
          <w:sz w:val="22"/>
          <w:szCs w:val="22"/>
        </w:rPr>
        <w:t>прихода</w:t>
      </w:r>
      <w:proofErr w:type="spellEnd"/>
      <w:r w:rsidR="00033760" w:rsidRPr="005753CC">
        <w:rPr>
          <w:rFonts w:ascii="Arial" w:hAnsi="Arial" w:cs="Arial"/>
          <w:sz w:val="22"/>
          <w:szCs w:val="22"/>
        </w:rPr>
        <w:t xml:space="preserve"> </w:t>
      </w:r>
      <w:proofErr w:type="spellStart"/>
      <w:r w:rsidR="00033760" w:rsidRPr="005753CC">
        <w:rPr>
          <w:rFonts w:ascii="Arial" w:hAnsi="Arial" w:cs="Arial"/>
          <w:sz w:val="22"/>
          <w:szCs w:val="22"/>
        </w:rPr>
        <w:t>за</w:t>
      </w:r>
      <w:proofErr w:type="spellEnd"/>
      <w:r w:rsidR="00033760" w:rsidRPr="005753CC">
        <w:rPr>
          <w:rFonts w:ascii="Arial" w:hAnsi="Arial" w:cs="Arial"/>
          <w:sz w:val="22"/>
          <w:szCs w:val="22"/>
        </w:rPr>
        <w:t xml:space="preserve"> </w:t>
      </w:r>
      <w:r w:rsidR="00B20684" w:rsidRPr="005753CC">
        <w:rPr>
          <w:rFonts w:ascii="Arial" w:hAnsi="Arial" w:cs="Arial"/>
          <w:sz w:val="22"/>
          <w:szCs w:val="22"/>
          <w:lang w:val="sr-Cyrl-CS"/>
        </w:rPr>
        <w:t>лица</w:t>
      </w:r>
      <w:r w:rsidR="00033760" w:rsidRPr="005753CC">
        <w:rPr>
          <w:rFonts w:ascii="Arial" w:hAnsi="Arial" w:cs="Arial"/>
          <w:sz w:val="22"/>
          <w:szCs w:val="22"/>
        </w:rPr>
        <w:t xml:space="preserve"> </w:t>
      </w:r>
      <w:proofErr w:type="spellStart"/>
      <w:r w:rsidR="00033760" w:rsidRPr="005753CC">
        <w:rPr>
          <w:rFonts w:ascii="Arial" w:hAnsi="Arial" w:cs="Arial"/>
          <w:sz w:val="22"/>
          <w:szCs w:val="22"/>
        </w:rPr>
        <w:t>кој</w:t>
      </w:r>
      <w:proofErr w:type="spellEnd"/>
      <w:r w:rsidR="00B20684" w:rsidRPr="005753CC">
        <w:rPr>
          <w:rFonts w:ascii="Arial" w:hAnsi="Arial" w:cs="Arial"/>
          <w:sz w:val="22"/>
          <w:szCs w:val="22"/>
          <w:lang w:val="sr-Cyrl-CS"/>
        </w:rPr>
        <w:t>а</w:t>
      </w:r>
      <w:r w:rsidR="00033760" w:rsidRPr="005753CC">
        <w:rPr>
          <w:rFonts w:ascii="Arial" w:hAnsi="Arial" w:cs="Arial"/>
          <w:sz w:val="22"/>
          <w:szCs w:val="22"/>
        </w:rPr>
        <w:t xml:space="preserve"> </w:t>
      </w:r>
      <w:proofErr w:type="spellStart"/>
      <w:r w:rsidR="00033760" w:rsidRPr="005753CC">
        <w:rPr>
          <w:rFonts w:ascii="Arial" w:hAnsi="Arial" w:cs="Arial"/>
          <w:sz w:val="22"/>
          <w:szCs w:val="22"/>
        </w:rPr>
        <w:t>се</w:t>
      </w:r>
      <w:proofErr w:type="spellEnd"/>
      <w:r w:rsidR="00033760" w:rsidRPr="005753CC">
        <w:rPr>
          <w:rFonts w:ascii="Arial" w:hAnsi="Arial" w:cs="Arial"/>
          <w:sz w:val="22"/>
          <w:szCs w:val="22"/>
        </w:rPr>
        <w:t xml:space="preserve"> </w:t>
      </w:r>
      <w:proofErr w:type="spellStart"/>
      <w:r w:rsidR="00033760" w:rsidRPr="005753CC">
        <w:rPr>
          <w:rFonts w:ascii="Arial" w:hAnsi="Arial" w:cs="Arial"/>
          <w:sz w:val="22"/>
          <w:szCs w:val="22"/>
        </w:rPr>
        <w:t>баве</w:t>
      </w:r>
      <w:proofErr w:type="spellEnd"/>
      <w:r w:rsidR="00033760" w:rsidRPr="005753CC">
        <w:rPr>
          <w:rFonts w:ascii="Arial" w:hAnsi="Arial" w:cs="Arial"/>
          <w:sz w:val="22"/>
          <w:szCs w:val="22"/>
        </w:rPr>
        <w:t xml:space="preserve"> </w:t>
      </w:r>
      <w:proofErr w:type="spellStart"/>
      <w:r w:rsidR="00033760" w:rsidRPr="005753CC">
        <w:rPr>
          <w:rFonts w:ascii="Arial" w:hAnsi="Arial" w:cs="Arial"/>
          <w:sz w:val="22"/>
          <w:szCs w:val="22"/>
        </w:rPr>
        <w:t>пољопривредном</w:t>
      </w:r>
      <w:proofErr w:type="spellEnd"/>
      <w:r w:rsidR="00033760" w:rsidRPr="005753CC">
        <w:rPr>
          <w:rFonts w:ascii="Arial" w:hAnsi="Arial" w:cs="Arial"/>
          <w:sz w:val="22"/>
          <w:szCs w:val="22"/>
        </w:rPr>
        <w:t xml:space="preserve"> </w:t>
      </w:r>
      <w:proofErr w:type="spellStart"/>
      <w:r w:rsidR="00033760" w:rsidRPr="005753CC">
        <w:rPr>
          <w:rFonts w:ascii="Arial" w:hAnsi="Arial" w:cs="Arial"/>
          <w:sz w:val="22"/>
          <w:szCs w:val="22"/>
        </w:rPr>
        <w:t>делатношћу</w:t>
      </w:r>
      <w:proofErr w:type="spellEnd"/>
      <w:r w:rsidR="00033760" w:rsidRPr="005753CC">
        <w:rPr>
          <w:rFonts w:ascii="Arial" w:hAnsi="Arial" w:cs="Arial"/>
          <w:sz w:val="22"/>
          <w:szCs w:val="22"/>
        </w:rPr>
        <w:t xml:space="preserve"> и </w:t>
      </w:r>
      <w:r w:rsidR="00B20684" w:rsidRPr="005753CC">
        <w:rPr>
          <w:rFonts w:ascii="Arial" w:hAnsi="Arial" w:cs="Arial"/>
          <w:sz w:val="22"/>
          <w:szCs w:val="22"/>
          <w:lang w:val="sr-Cyrl-CS"/>
        </w:rPr>
        <w:t>лица</w:t>
      </w:r>
      <w:r w:rsidR="00033760" w:rsidRPr="005753CC">
        <w:rPr>
          <w:rFonts w:ascii="Arial" w:hAnsi="Arial" w:cs="Arial"/>
          <w:sz w:val="22"/>
          <w:szCs w:val="22"/>
        </w:rPr>
        <w:t xml:space="preserve"> </w:t>
      </w:r>
      <w:proofErr w:type="spellStart"/>
      <w:r w:rsidR="00033760" w:rsidRPr="005753CC">
        <w:rPr>
          <w:rFonts w:ascii="Arial" w:hAnsi="Arial" w:cs="Arial"/>
          <w:sz w:val="22"/>
          <w:szCs w:val="22"/>
        </w:rPr>
        <w:t>кој</w:t>
      </w:r>
      <w:proofErr w:type="spellEnd"/>
      <w:r w:rsidR="00B20684" w:rsidRPr="005753CC">
        <w:rPr>
          <w:rFonts w:ascii="Arial" w:hAnsi="Arial" w:cs="Arial"/>
          <w:sz w:val="22"/>
          <w:szCs w:val="22"/>
          <w:lang w:val="sr-Cyrl-CS"/>
        </w:rPr>
        <w:t>а</w:t>
      </w:r>
      <w:r w:rsidR="00033760" w:rsidRPr="005753CC">
        <w:rPr>
          <w:rFonts w:ascii="Arial" w:hAnsi="Arial" w:cs="Arial"/>
          <w:sz w:val="22"/>
          <w:szCs w:val="22"/>
        </w:rPr>
        <w:t xml:space="preserve"> </w:t>
      </w:r>
      <w:proofErr w:type="spellStart"/>
      <w:r w:rsidR="00033760" w:rsidRPr="005753CC">
        <w:rPr>
          <w:rFonts w:ascii="Arial" w:hAnsi="Arial" w:cs="Arial"/>
          <w:sz w:val="22"/>
          <w:szCs w:val="22"/>
        </w:rPr>
        <w:t>обављају</w:t>
      </w:r>
      <w:proofErr w:type="spellEnd"/>
      <w:r w:rsidR="00B20684" w:rsidRPr="005753CC">
        <w:rPr>
          <w:rFonts w:ascii="Arial" w:hAnsi="Arial" w:cs="Arial"/>
          <w:sz w:val="22"/>
          <w:szCs w:val="22"/>
          <w:lang w:val="sr-Cyrl-CS"/>
        </w:rPr>
        <w:t xml:space="preserve"> или су </w:t>
      </w:r>
      <w:proofErr w:type="spellStart"/>
      <w:r w:rsidR="00B20684" w:rsidRPr="005753CC">
        <w:rPr>
          <w:rFonts w:ascii="Arial" w:hAnsi="Arial" w:cs="Arial"/>
          <w:sz w:val="22"/>
          <w:szCs w:val="22"/>
          <w:lang w:val="sr-Cyrl-CS"/>
        </w:rPr>
        <w:t>обаваљли</w:t>
      </w:r>
      <w:proofErr w:type="spellEnd"/>
      <w:r w:rsidR="00033760" w:rsidRPr="005753CC">
        <w:rPr>
          <w:rFonts w:ascii="Arial" w:hAnsi="Arial" w:cs="Arial"/>
          <w:sz w:val="22"/>
          <w:szCs w:val="22"/>
        </w:rPr>
        <w:t xml:space="preserve"> </w:t>
      </w:r>
      <w:proofErr w:type="spellStart"/>
      <w:r w:rsidR="00033760" w:rsidRPr="005753CC">
        <w:rPr>
          <w:rFonts w:ascii="Arial" w:hAnsi="Arial" w:cs="Arial"/>
          <w:sz w:val="22"/>
          <w:szCs w:val="22"/>
        </w:rPr>
        <w:t>повремене</w:t>
      </w:r>
      <w:proofErr w:type="spellEnd"/>
      <w:r w:rsidR="00033760" w:rsidRPr="005753CC">
        <w:rPr>
          <w:rFonts w:ascii="Arial" w:hAnsi="Arial" w:cs="Arial"/>
          <w:sz w:val="22"/>
          <w:szCs w:val="22"/>
        </w:rPr>
        <w:t xml:space="preserve"> и </w:t>
      </w:r>
      <w:proofErr w:type="spellStart"/>
      <w:r w:rsidR="00033760" w:rsidRPr="005753CC">
        <w:rPr>
          <w:rFonts w:ascii="Arial" w:hAnsi="Arial" w:cs="Arial"/>
          <w:sz w:val="22"/>
          <w:szCs w:val="22"/>
        </w:rPr>
        <w:t>привремене</w:t>
      </w:r>
      <w:proofErr w:type="spellEnd"/>
      <w:r w:rsidR="00033760" w:rsidRPr="005753CC">
        <w:rPr>
          <w:rFonts w:ascii="Arial" w:hAnsi="Arial" w:cs="Arial"/>
          <w:sz w:val="22"/>
          <w:szCs w:val="22"/>
        </w:rPr>
        <w:t xml:space="preserve"> </w:t>
      </w:r>
      <w:proofErr w:type="spellStart"/>
      <w:r w:rsidR="00033760" w:rsidRPr="005753CC">
        <w:rPr>
          <w:rFonts w:ascii="Arial" w:hAnsi="Arial" w:cs="Arial"/>
          <w:sz w:val="22"/>
          <w:szCs w:val="22"/>
        </w:rPr>
        <w:t>послове</w:t>
      </w:r>
      <w:proofErr w:type="spellEnd"/>
      <w:r w:rsidR="00B20684" w:rsidRPr="005753CC">
        <w:rPr>
          <w:rFonts w:ascii="Arial" w:hAnsi="Arial" w:cs="Arial"/>
          <w:sz w:val="22"/>
          <w:szCs w:val="22"/>
          <w:lang w:val="sr-Cyrl-CS"/>
        </w:rPr>
        <w:t>. Међутим, указујемо да су Нацртом закона наведена лица, као и лица која самостално обављају делатност стављена у неповољнији положај у односу на лица која су запослена код послодавца</w:t>
      </w:r>
      <w:r w:rsidR="002419A4" w:rsidRPr="005753CC">
        <w:rPr>
          <w:rFonts w:ascii="Arial" w:hAnsi="Arial" w:cs="Arial"/>
          <w:sz w:val="22"/>
          <w:szCs w:val="22"/>
          <w:lang w:val="sr-Cyrl-CS"/>
        </w:rPr>
        <w:t xml:space="preserve"> (чл. 11,</w:t>
      </w:r>
      <w:r w:rsidR="00B20684" w:rsidRPr="005753CC">
        <w:rPr>
          <w:rFonts w:ascii="Arial" w:hAnsi="Arial" w:cs="Arial"/>
          <w:sz w:val="22"/>
          <w:szCs w:val="22"/>
          <w:lang w:val="sr-Cyrl-CS"/>
        </w:rPr>
        <w:t>12,13,14,15,16,17,18,19. и 20. Нацрта закона).</w:t>
      </w:r>
    </w:p>
    <w:p w:rsidR="005753CC" w:rsidRPr="005753CC" w:rsidRDefault="005753CC" w:rsidP="005753CC">
      <w:pPr>
        <w:pStyle w:val="pn1"/>
        <w:shd w:val="clear" w:color="auto" w:fill="FFFFFF"/>
        <w:spacing w:before="0" w:beforeAutospacing="0" w:after="0" w:afterAutospacing="0"/>
        <w:jc w:val="both"/>
        <w:rPr>
          <w:rFonts w:ascii="Arial" w:hAnsi="Arial" w:cs="Arial"/>
          <w:sz w:val="22"/>
          <w:szCs w:val="22"/>
          <w:lang w:val="sr-Cyrl-CS"/>
        </w:rPr>
      </w:pPr>
    </w:p>
    <w:p w:rsidR="008B38B7" w:rsidRDefault="00033760" w:rsidP="005753CC">
      <w:pPr>
        <w:spacing w:after="0" w:line="240" w:lineRule="auto"/>
        <w:jc w:val="both"/>
        <w:rPr>
          <w:rFonts w:ascii="Arial" w:hAnsi="Arial" w:cs="Arial"/>
          <w:lang w:val="sr-Cyrl-RS"/>
        </w:rPr>
      </w:pPr>
      <w:r w:rsidRPr="005753CC">
        <w:rPr>
          <w:rFonts w:ascii="Arial" w:hAnsi="Arial" w:cs="Arial"/>
        </w:rPr>
        <w:t>Накнада зараде за време породиљског одсуства, одсуства са рада ради неге детета и одсуства са рада ради посебне неге детета исплаћује се запослен</w:t>
      </w:r>
      <w:r w:rsidR="00B20684" w:rsidRPr="005753CC">
        <w:rPr>
          <w:rFonts w:ascii="Arial" w:hAnsi="Arial" w:cs="Arial"/>
        </w:rPr>
        <w:t>ом</w:t>
      </w:r>
      <w:r w:rsidRPr="005753CC">
        <w:rPr>
          <w:rFonts w:ascii="Arial" w:hAnsi="Arial" w:cs="Arial"/>
        </w:rPr>
        <w:t xml:space="preserve"> код послодавца</w:t>
      </w:r>
      <w:r w:rsidR="00707FA9" w:rsidRPr="005753CC">
        <w:rPr>
          <w:rFonts w:ascii="Arial" w:hAnsi="Arial" w:cs="Arial"/>
        </w:rPr>
        <w:t xml:space="preserve"> </w:t>
      </w:r>
      <w:r w:rsidRPr="005753CC">
        <w:rPr>
          <w:rFonts w:ascii="Arial" w:hAnsi="Arial" w:cs="Arial"/>
        </w:rPr>
        <w:t>док лица која самостално обављају делатност</w:t>
      </w:r>
      <w:r w:rsidR="00CB1364">
        <w:rPr>
          <w:rFonts w:ascii="Arial" w:hAnsi="Arial" w:cs="Arial"/>
        </w:rPr>
        <w:t>,</w:t>
      </w:r>
      <w:r w:rsidRPr="005753CC">
        <w:rPr>
          <w:rFonts w:ascii="Arial" w:hAnsi="Arial" w:cs="Arial"/>
        </w:rPr>
        <w:t xml:space="preserve"> лица која су носиоци породичног пољопривредног газдинства и</w:t>
      </w:r>
      <w:r w:rsidR="00CB1364">
        <w:rPr>
          <w:rFonts w:ascii="Arial" w:hAnsi="Arial" w:cs="Arial"/>
        </w:rPr>
        <w:t xml:space="preserve"> лица која по основу уговора обављају или су обављала привремене и повремене послове</w:t>
      </w:r>
      <w:r w:rsidRPr="005753CC">
        <w:rPr>
          <w:rFonts w:ascii="Arial" w:hAnsi="Arial" w:cs="Arial"/>
        </w:rPr>
        <w:t xml:space="preserve"> имају тзв. накнаду осталих прихода</w:t>
      </w:r>
      <w:r w:rsidR="00707FA9" w:rsidRPr="005753CC">
        <w:rPr>
          <w:rFonts w:ascii="Arial" w:hAnsi="Arial" w:cs="Arial"/>
          <w:b/>
        </w:rPr>
        <w:t xml:space="preserve"> </w:t>
      </w:r>
      <w:r w:rsidRPr="005753CC">
        <w:rPr>
          <w:rFonts w:ascii="Arial" w:hAnsi="Arial" w:cs="Arial"/>
        </w:rPr>
        <w:t>по основу рођења и неге детета и посебне неге детета. Обе накнаде утврђене су у висини просечне месечне основице на коју су плаћени доприноси за обавезно социјално осигурање, за последњих 18 месеци</w:t>
      </w:r>
      <w:r w:rsidR="00417C83" w:rsidRPr="005753CC">
        <w:rPr>
          <w:rFonts w:ascii="Arial" w:hAnsi="Arial" w:cs="Arial"/>
        </w:rPr>
        <w:t xml:space="preserve"> </w:t>
      </w:r>
      <w:r w:rsidR="00F2135C" w:rsidRPr="005753CC">
        <w:rPr>
          <w:rFonts w:ascii="Arial" w:hAnsi="Arial" w:cs="Arial"/>
        </w:rPr>
        <w:t xml:space="preserve">(члан </w:t>
      </w:r>
      <w:r w:rsidR="00AD2690">
        <w:rPr>
          <w:rFonts w:ascii="Arial" w:hAnsi="Arial" w:cs="Arial"/>
        </w:rPr>
        <w:t xml:space="preserve">13. став 2. и члан 17. став 1. </w:t>
      </w:r>
      <w:r w:rsidR="00AD2690">
        <w:rPr>
          <w:rFonts w:ascii="Arial" w:hAnsi="Arial" w:cs="Arial"/>
          <w:lang w:val="sr-Cyrl-RS"/>
        </w:rPr>
        <w:t>Н</w:t>
      </w:r>
      <w:proofErr w:type="spellStart"/>
      <w:r w:rsidR="00F2135C" w:rsidRPr="005753CC">
        <w:rPr>
          <w:rFonts w:ascii="Arial" w:hAnsi="Arial" w:cs="Arial"/>
        </w:rPr>
        <w:t>ацрта</w:t>
      </w:r>
      <w:proofErr w:type="spellEnd"/>
      <w:r w:rsidR="00F2135C" w:rsidRPr="005753CC">
        <w:rPr>
          <w:rFonts w:ascii="Arial" w:hAnsi="Arial" w:cs="Arial"/>
        </w:rPr>
        <w:t xml:space="preserve"> закона), </w:t>
      </w:r>
      <w:r w:rsidRPr="005753CC">
        <w:rPr>
          <w:rFonts w:ascii="Arial" w:hAnsi="Arial" w:cs="Arial"/>
        </w:rPr>
        <w:t>који претходе првом месецу отпочињања</w:t>
      </w:r>
      <w:r w:rsidRPr="005753CC">
        <w:rPr>
          <w:rFonts w:ascii="Arial" w:hAnsi="Arial" w:cs="Arial"/>
          <w:color w:val="0000FF"/>
        </w:rPr>
        <w:t xml:space="preserve"> </w:t>
      </w:r>
      <w:r w:rsidRPr="005753CC">
        <w:rPr>
          <w:rFonts w:ascii="Arial" w:hAnsi="Arial" w:cs="Arial"/>
        </w:rPr>
        <w:t>одсуства. Међутим, максимални износ накнаде зараде за запослене је пет просечних месечних зарада у Републици Србији</w:t>
      </w:r>
      <w:r w:rsidR="00E83F1F" w:rsidRPr="005753CC">
        <w:rPr>
          <w:rFonts w:ascii="Arial" w:hAnsi="Arial" w:cs="Arial"/>
        </w:rPr>
        <w:t xml:space="preserve"> </w:t>
      </w:r>
      <w:r w:rsidR="00F2135C" w:rsidRPr="005753CC">
        <w:rPr>
          <w:rFonts w:ascii="Arial" w:hAnsi="Arial" w:cs="Arial"/>
        </w:rPr>
        <w:t>(члан 12. став 1. Нацрта закона)</w:t>
      </w:r>
      <w:r w:rsidR="00B04C69">
        <w:rPr>
          <w:rFonts w:ascii="Arial" w:hAnsi="Arial" w:cs="Arial"/>
        </w:rPr>
        <w:t>,</w:t>
      </w:r>
      <w:r w:rsidRPr="005753CC">
        <w:rPr>
          <w:rFonts w:ascii="Arial" w:hAnsi="Arial" w:cs="Arial"/>
        </w:rPr>
        <w:t xml:space="preserve"> док је максимални износ накнаде осталих прихода три просечне месечне зарада у Републици Србији</w:t>
      </w:r>
      <w:r w:rsidR="00E83F1F" w:rsidRPr="005753CC">
        <w:rPr>
          <w:rFonts w:ascii="Arial" w:hAnsi="Arial" w:cs="Arial"/>
        </w:rPr>
        <w:t xml:space="preserve"> </w:t>
      </w:r>
      <w:r w:rsidR="00F2135C" w:rsidRPr="005753CC">
        <w:rPr>
          <w:rFonts w:ascii="Arial" w:hAnsi="Arial" w:cs="Arial"/>
        </w:rPr>
        <w:t>(члан 17. став 1. Нацрта закона), чиме се ова лица доводе у неједнак положај код остваривања истих права</w:t>
      </w:r>
      <w:r w:rsidR="00A1132A">
        <w:rPr>
          <w:rFonts w:ascii="Arial" w:hAnsi="Arial" w:cs="Arial"/>
        </w:rPr>
        <w:t>.</w:t>
      </w:r>
      <w:r w:rsidRPr="005753CC">
        <w:rPr>
          <w:rFonts w:ascii="Arial" w:hAnsi="Arial" w:cs="Arial"/>
        </w:rPr>
        <w:t xml:space="preserve"> </w:t>
      </w:r>
      <w:r w:rsidR="00F2135C" w:rsidRPr="005753CC">
        <w:rPr>
          <w:rFonts w:ascii="Arial" w:hAnsi="Arial" w:cs="Arial"/>
        </w:rPr>
        <w:t xml:space="preserve">Такође, Повереник за заштиту равноправности указује на одредбу члана 94а Закона о раду којом је прописано да </w:t>
      </w:r>
      <w:r w:rsidRPr="005753CC">
        <w:rPr>
          <w:rFonts w:ascii="Arial" w:hAnsi="Arial" w:cs="Arial"/>
        </w:rPr>
        <w:t>запослена жена која роди треће дете</w:t>
      </w:r>
      <w:r w:rsidR="001A1D35">
        <w:rPr>
          <w:rFonts w:ascii="Arial" w:hAnsi="Arial" w:cs="Arial"/>
        </w:rPr>
        <w:t xml:space="preserve"> </w:t>
      </w:r>
      <w:r w:rsidR="001A1D35" w:rsidRPr="00B36967">
        <w:rPr>
          <w:rFonts w:ascii="Arial" w:hAnsi="Arial" w:cs="Arial"/>
        </w:rPr>
        <w:t>и свако наредно новорођено дете</w:t>
      </w:r>
      <w:r w:rsidRPr="005753CC">
        <w:rPr>
          <w:rFonts w:ascii="Arial" w:hAnsi="Arial" w:cs="Arial"/>
        </w:rPr>
        <w:t xml:space="preserve"> има право на накнаду зарад</w:t>
      </w:r>
      <w:r w:rsidR="00F2135C" w:rsidRPr="005753CC">
        <w:rPr>
          <w:rFonts w:ascii="Arial" w:hAnsi="Arial" w:cs="Arial"/>
        </w:rPr>
        <w:t xml:space="preserve">е у трајању од две године. Имајући у виду наведено </w:t>
      </w:r>
      <w:r w:rsidR="00AD2690">
        <w:rPr>
          <w:rFonts w:ascii="Arial" w:hAnsi="Arial" w:cs="Arial"/>
          <w:lang w:val="sr-Cyrl-RS"/>
        </w:rPr>
        <w:t xml:space="preserve">сматрамо да је неопходно </w:t>
      </w:r>
      <w:r w:rsidR="00F2135C" w:rsidRPr="005753CC">
        <w:rPr>
          <w:rFonts w:ascii="Arial" w:hAnsi="Arial" w:cs="Arial"/>
        </w:rPr>
        <w:t>прописати ист</w:t>
      </w:r>
      <w:r w:rsidR="00B21E83" w:rsidRPr="005753CC">
        <w:rPr>
          <w:rFonts w:ascii="Arial" w:hAnsi="Arial" w:cs="Arial"/>
        </w:rPr>
        <w:t xml:space="preserve">е услове и трајање права како за запослене код послодавца, тако и за лица која самостално обављају делатност, лица која су носиоци пољопривредног газдинства и лица која </w:t>
      </w:r>
      <w:r w:rsidR="00B21E83" w:rsidRPr="005753CC">
        <w:rPr>
          <w:rFonts w:ascii="Arial" w:hAnsi="Arial" w:cs="Arial"/>
        </w:rPr>
        <w:lastRenderedPageBreak/>
        <w:t>обављају или су обављала привремене и повремене послове, како се ове категорије лица не би доводиле у неј</w:t>
      </w:r>
      <w:r w:rsidR="007A5980">
        <w:rPr>
          <w:rFonts w:ascii="Arial" w:hAnsi="Arial" w:cs="Arial"/>
        </w:rPr>
        <w:t>е</w:t>
      </w:r>
      <w:r w:rsidR="008B38B7">
        <w:rPr>
          <w:rFonts w:ascii="Arial" w:hAnsi="Arial" w:cs="Arial"/>
        </w:rPr>
        <w:t>днак положај</w:t>
      </w:r>
      <w:r w:rsidR="008B38B7">
        <w:rPr>
          <w:rFonts w:ascii="Arial" w:hAnsi="Arial" w:cs="Arial"/>
          <w:lang w:val="sr-Cyrl-RS"/>
        </w:rPr>
        <w:t xml:space="preserve">, приликом остваривања права на накнаду зараде, односно накнаду прихода за време породиљског одсуства, одсуства са рада ради неге детета и одсуства са рада ради посебне неге детета. Такође указујемо на то да је у питању иста правна и чињенична ситуација у којој </w:t>
      </w:r>
      <w:r w:rsidR="005505B5">
        <w:rPr>
          <w:rFonts w:ascii="Arial" w:hAnsi="Arial" w:cs="Arial"/>
          <w:lang w:val="sr-Cyrl-RS"/>
        </w:rPr>
        <w:t xml:space="preserve">се </w:t>
      </w:r>
      <w:r w:rsidR="008B38B7">
        <w:rPr>
          <w:rFonts w:ascii="Arial" w:hAnsi="Arial" w:cs="Arial"/>
          <w:lang w:val="sr-Cyrl-RS"/>
        </w:rPr>
        <w:t xml:space="preserve">по основу трудноће, порођаја, неге и посебне неге детета </w:t>
      </w:r>
      <w:r w:rsidR="005505B5">
        <w:rPr>
          <w:rFonts w:ascii="Arial" w:hAnsi="Arial" w:cs="Arial"/>
          <w:lang w:val="sr-Cyrl-RS"/>
        </w:rPr>
        <w:t xml:space="preserve">налазе </w:t>
      </w:r>
      <w:r w:rsidR="008B38B7">
        <w:rPr>
          <w:rFonts w:ascii="Arial" w:hAnsi="Arial" w:cs="Arial"/>
          <w:lang w:val="sr-Cyrl-RS"/>
        </w:rPr>
        <w:t>запослене жене и жене које се баве самосталном делатношћу, пољопривредном делатношћу, односно обављају повремене и привремене послове</w:t>
      </w:r>
      <w:r w:rsidR="005505B5">
        <w:rPr>
          <w:rFonts w:ascii="Arial" w:hAnsi="Arial" w:cs="Arial"/>
          <w:lang w:val="sr-Cyrl-RS"/>
        </w:rPr>
        <w:t>, те их је у том смислу потребно и изједначити</w:t>
      </w:r>
      <w:r w:rsidR="008B38B7">
        <w:rPr>
          <w:rFonts w:ascii="Arial" w:hAnsi="Arial" w:cs="Arial"/>
          <w:lang w:val="sr-Cyrl-RS"/>
        </w:rPr>
        <w:t>.</w:t>
      </w:r>
    </w:p>
    <w:p w:rsidR="00B36967" w:rsidRDefault="00B36967" w:rsidP="005753CC">
      <w:pPr>
        <w:spacing w:after="0" w:line="240" w:lineRule="auto"/>
        <w:jc w:val="both"/>
        <w:rPr>
          <w:rFonts w:ascii="Arial" w:hAnsi="Arial" w:cs="Arial"/>
          <w:lang w:val="sr-Cyrl-RS"/>
        </w:rPr>
      </w:pPr>
    </w:p>
    <w:p w:rsidR="005753CC" w:rsidRDefault="00710814" w:rsidP="005753CC">
      <w:pPr>
        <w:spacing w:after="0" w:line="240" w:lineRule="auto"/>
        <w:jc w:val="both"/>
        <w:rPr>
          <w:rFonts w:ascii="Arial" w:hAnsi="Arial" w:cs="Arial"/>
        </w:rPr>
      </w:pPr>
      <w:r>
        <w:rPr>
          <w:rFonts w:ascii="Arial" w:hAnsi="Arial" w:cs="Arial"/>
        </w:rPr>
        <w:t xml:space="preserve">Имајући у виду наведено </w:t>
      </w:r>
      <w:r w:rsidR="00B21E83" w:rsidRPr="005753CC">
        <w:rPr>
          <w:rFonts w:ascii="Arial" w:hAnsi="Arial" w:cs="Arial"/>
        </w:rPr>
        <w:t>предлажемо да се измене одредбе Нацрта закона</w:t>
      </w:r>
      <w:r w:rsidR="00033760" w:rsidRPr="005753CC">
        <w:rPr>
          <w:rFonts w:ascii="Arial" w:hAnsi="Arial" w:cs="Arial"/>
        </w:rPr>
        <w:t xml:space="preserve"> које се односе на накнаду осталих прихода тако да запослене жене, </w:t>
      </w:r>
      <w:proofErr w:type="spellStart"/>
      <w:r w:rsidR="00033760" w:rsidRPr="005753CC">
        <w:rPr>
          <w:rFonts w:ascii="Arial" w:hAnsi="Arial" w:cs="Arial"/>
        </w:rPr>
        <w:t>предузетнице</w:t>
      </w:r>
      <w:proofErr w:type="spellEnd"/>
      <w:r w:rsidR="00033760" w:rsidRPr="005753CC">
        <w:rPr>
          <w:rFonts w:ascii="Arial" w:hAnsi="Arial" w:cs="Arial"/>
        </w:rPr>
        <w:t xml:space="preserve">, пољопривреднице и жене које обављају привремене и повремене послове буду у једнаком правном положају приликом остваривања права на накнаду зараде, односно накнаду прихода </w:t>
      </w:r>
      <w:r w:rsidR="00B21E83" w:rsidRPr="005753CC">
        <w:rPr>
          <w:rFonts w:ascii="Arial" w:hAnsi="Arial" w:cs="Arial"/>
        </w:rPr>
        <w:t>у случајевима прописаним Нацртом закона.</w:t>
      </w:r>
      <w:r w:rsidR="002419A4" w:rsidRPr="005753CC">
        <w:rPr>
          <w:rFonts w:ascii="Arial" w:hAnsi="Arial" w:cs="Arial"/>
        </w:rPr>
        <w:t xml:space="preserve"> </w:t>
      </w:r>
      <w:r w:rsidR="005753CC" w:rsidRPr="005753CC">
        <w:rPr>
          <w:rFonts w:ascii="Arial" w:hAnsi="Arial" w:cs="Arial"/>
        </w:rPr>
        <w:t>Наиме, с</w:t>
      </w:r>
      <w:r w:rsidR="002419A4" w:rsidRPr="005753CC">
        <w:rPr>
          <w:rFonts w:ascii="Arial" w:hAnsi="Arial" w:cs="Arial"/>
        </w:rPr>
        <w:t>матрамо да није потребно издвајање ових лица и утврђивање посебног права на</w:t>
      </w:r>
      <w:r w:rsidR="00033760" w:rsidRPr="005753CC">
        <w:rPr>
          <w:rFonts w:ascii="Arial" w:hAnsi="Arial" w:cs="Arial"/>
        </w:rPr>
        <w:t xml:space="preserve"> „</w:t>
      </w:r>
      <w:r w:rsidR="002419A4" w:rsidRPr="005753CC">
        <w:rPr>
          <w:rFonts w:ascii="Arial" w:hAnsi="Arial" w:cs="Arial"/>
          <w:i/>
        </w:rPr>
        <w:t>накнаду</w:t>
      </w:r>
      <w:r w:rsidR="00033760" w:rsidRPr="005753CC">
        <w:rPr>
          <w:rFonts w:ascii="Arial" w:hAnsi="Arial" w:cs="Arial"/>
          <w:i/>
        </w:rPr>
        <w:t xml:space="preserve"> осталих прихода по основу рођења и неге детета и посебне неге детета</w:t>
      </w:r>
      <w:r w:rsidR="00033760" w:rsidRPr="005753CC">
        <w:rPr>
          <w:rFonts w:ascii="Arial" w:hAnsi="Arial" w:cs="Arial"/>
        </w:rPr>
        <w:t xml:space="preserve">“ </w:t>
      </w:r>
      <w:r w:rsidR="002419A4" w:rsidRPr="005753CC">
        <w:rPr>
          <w:rFonts w:ascii="Arial" w:hAnsi="Arial" w:cs="Arial"/>
        </w:rPr>
        <w:t>већ да лица из члана 1</w:t>
      </w:r>
      <w:r w:rsidR="005753CC" w:rsidRPr="005753CC">
        <w:rPr>
          <w:rFonts w:ascii="Arial" w:hAnsi="Arial" w:cs="Arial"/>
        </w:rPr>
        <w:t>1</w:t>
      </w:r>
      <w:r w:rsidR="002419A4" w:rsidRPr="005753CC">
        <w:rPr>
          <w:rFonts w:ascii="Arial" w:hAnsi="Arial" w:cs="Arial"/>
        </w:rPr>
        <w:t xml:space="preserve">. </w:t>
      </w:r>
      <w:r w:rsidR="005753CC" w:rsidRPr="005753CC">
        <w:rPr>
          <w:rFonts w:ascii="Arial" w:hAnsi="Arial" w:cs="Arial"/>
        </w:rPr>
        <w:t>и лица из члана 16. Нацрта закона могу бити обухваћена у оквиру једног права на финанс</w:t>
      </w:r>
      <w:r w:rsidR="005145CF">
        <w:rPr>
          <w:rFonts w:ascii="Arial" w:hAnsi="Arial" w:cs="Arial"/>
        </w:rPr>
        <w:t>ијску подршку породици са децом</w:t>
      </w:r>
      <w:r w:rsidR="005753CC" w:rsidRPr="005753CC">
        <w:rPr>
          <w:rFonts w:ascii="Arial" w:hAnsi="Arial" w:cs="Arial"/>
        </w:rPr>
        <w:t>, као што прописује и сада важећи Закон о финансијској подршци породици са децом уз проширење круга лица на лица која су носиоци породичног пољопривредног газдинства и лица која обављају или су обављала привремене и повремене послове.</w:t>
      </w:r>
      <w:r w:rsidR="00563A0C">
        <w:rPr>
          <w:rFonts w:ascii="Arial" w:hAnsi="Arial" w:cs="Arial"/>
        </w:rPr>
        <w:t xml:space="preserve"> </w:t>
      </w:r>
    </w:p>
    <w:p w:rsidR="00B36967" w:rsidRDefault="00B36967" w:rsidP="00B36967">
      <w:pPr>
        <w:spacing w:after="0" w:line="240" w:lineRule="auto"/>
        <w:jc w:val="both"/>
        <w:rPr>
          <w:rFonts w:ascii="Arial" w:hAnsi="Arial" w:cs="Arial"/>
          <w:lang w:val="sr-Cyrl-RS"/>
        </w:rPr>
      </w:pPr>
    </w:p>
    <w:p w:rsidR="00B36967" w:rsidRDefault="00B36967" w:rsidP="00B36967">
      <w:pPr>
        <w:spacing w:after="0" w:line="240" w:lineRule="auto"/>
        <w:jc w:val="both"/>
        <w:rPr>
          <w:rFonts w:ascii="Arial" w:hAnsi="Arial" w:cs="Arial"/>
        </w:rPr>
      </w:pPr>
      <w:r>
        <w:rPr>
          <w:rFonts w:ascii="Arial" w:hAnsi="Arial" w:cs="Arial"/>
        </w:rPr>
        <w:t xml:space="preserve">Поред наведеног потребно је још једном размотрити одредбу члана 16. став 7. Нацрта закона којом је прописано да право на накнаду осталих прихода, по навршених три месеца живота детета може остварити и отац детета до истека трајања права а на основу међусобног договора родитеља и ускладити је са чланом 94. Закона о раду. </w:t>
      </w:r>
    </w:p>
    <w:p w:rsidR="00604B39" w:rsidRDefault="00604B39" w:rsidP="005753CC">
      <w:pPr>
        <w:spacing w:after="0" w:line="240" w:lineRule="auto"/>
        <w:jc w:val="both"/>
        <w:rPr>
          <w:rFonts w:ascii="Arial" w:hAnsi="Arial" w:cs="Arial"/>
        </w:rPr>
      </w:pPr>
    </w:p>
    <w:p w:rsidR="005753CC" w:rsidRDefault="00B20684" w:rsidP="005753CC">
      <w:pPr>
        <w:pStyle w:val="pn1"/>
        <w:shd w:val="clear" w:color="auto" w:fill="FFFFFF"/>
        <w:spacing w:before="0" w:beforeAutospacing="0" w:after="0" w:afterAutospacing="0"/>
        <w:jc w:val="both"/>
        <w:rPr>
          <w:rFonts w:ascii="Arial" w:hAnsi="Arial" w:cs="Arial"/>
          <w:sz w:val="22"/>
          <w:szCs w:val="22"/>
          <w:lang w:val="sr-Cyrl-CS"/>
        </w:rPr>
      </w:pPr>
      <w:r w:rsidRPr="005753CC">
        <w:rPr>
          <w:rFonts w:ascii="Arial" w:hAnsi="Arial" w:cs="Arial"/>
          <w:sz w:val="22"/>
          <w:szCs w:val="22"/>
          <w:lang w:val="sr-Cyrl-CS"/>
        </w:rPr>
        <w:t xml:space="preserve">У члана 16. став 1. Нацрта закона потребно је прецизирати </w:t>
      </w:r>
      <w:r w:rsidR="00B36967">
        <w:rPr>
          <w:rFonts w:ascii="Arial" w:hAnsi="Arial" w:cs="Arial"/>
          <w:sz w:val="22"/>
          <w:szCs w:val="22"/>
          <w:lang w:val="sr-Cyrl-CS"/>
        </w:rPr>
        <w:t xml:space="preserve">и </w:t>
      </w:r>
      <w:r w:rsidRPr="005753CC">
        <w:rPr>
          <w:rFonts w:ascii="Arial" w:hAnsi="Arial" w:cs="Arial"/>
          <w:sz w:val="22"/>
          <w:szCs w:val="22"/>
          <w:lang w:val="sr-Cyrl-CS"/>
        </w:rPr>
        <w:t>која су то лица која остварују право на накнаду осталих прихода по основу рођења и неге детета и посебне неге детета.</w:t>
      </w:r>
    </w:p>
    <w:p w:rsidR="00B20684" w:rsidRPr="005753CC" w:rsidRDefault="00B20684" w:rsidP="005753CC">
      <w:pPr>
        <w:pStyle w:val="pn1"/>
        <w:shd w:val="clear" w:color="auto" w:fill="FFFFFF"/>
        <w:spacing w:before="0" w:beforeAutospacing="0" w:after="0" w:afterAutospacing="0"/>
        <w:jc w:val="both"/>
        <w:rPr>
          <w:rFonts w:ascii="Arial" w:hAnsi="Arial" w:cs="Arial"/>
          <w:sz w:val="22"/>
          <w:szCs w:val="22"/>
          <w:lang w:val="sr-Cyrl-CS"/>
        </w:rPr>
      </w:pPr>
      <w:r w:rsidRPr="005753CC">
        <w:rPr>
          <w:rFonts w:ascii="Arial" w:hAnsi="Arial" w:cs="Arial"/>
          <w:sz w:val="22"/>
          <w:szCs w:val="22"/>
          <w:lang w:val="sr-Cyrl-CS"/>
        </w:rPr>
        <w:t xml:space="preserve"> </w:t>
      </w:r>
    </w:p>
    <w:p w:rsidR="00563A0C" w:rsidRPr="00563A0C" w:rsidRDefault="00710814" w:rsidP="005753CC">
      <w:pPr>
        <w:spacing w:after="0" w:line="240" w:lineRule="auto"/>
        <w:jc w:val="both"/>
        <w:rPr>
          <w:rFonts w:ascii="Arial" w:hAnsi="Arial" w:cs="Arial"/>
        </w:rPr>
      </w:pPr>
      <w:r w:rsidRPr="00563A0C">
        <w:rPr>
          <w:rFonts w:ascii="Arial" w:hAnsi="Arial" w:cs="Arial"/>
          <w:b/>
        </w:rPr>
        <w:t>7.</w:t>
      </w:r>
      <w:r w:rsidRPr="00563A0C">
        <w:rPr>
          <w:rFonts w:ascii="Arial" w:hAnsi="Arial" w:cs="Arial"/>
        </w:rPr>
        <w:t xml:space="preserve"> </w:t>
      </w:r>
      <w:r w:rsidR="00033760" w:rsidRPr="00563A0C">
        <w:rPr>
          <w:rFonts w:ascii="Arial" w:hAnsi="Arial" w:cs="Arial"/>
        </w:rPr>
        <w:t xml:space="preserve">Одредбе члана 21. став 8. Нацрта </w:t>
      </w:r>
      <w:r w:rsidRPr="00563A0C">
        <w:rPr>
          <w:rFonts w:ascii="Arial" w:hAnsi="Arial" w:cs="Arial"/>
        </w:rPr>
        <w:t>закона прописано је да право на родитељски додатак, под условима из ст. 1 – 7. овог члана може остварити и отац детета уколико је мајка детета страни држављанин, није жива, напу</w:t>
      </w:r>
      <w:r w:rsidR="00563A0C" w:rsidRPr="00563A0C">
        <w:rPr>
          <w:rFonts w:ascii="Arial" w:hAnsi="Arial" w:cs="Arial"/>
        </w:rPr>
        <w:t>стила је дете, лишена је родитељског права или је из објективних разлога спречена да непосредно брине о детету. Поставља се питање да ли ово право може остварити отац детета кад је мајка лице без држављанства, те је у том смислу потребно још једном размотрити наведену одредбу.</w:t>
      </w:r>
    </w:p>
    <w:p w:rsidR="00710814" w:rsidRPr="005753CC" w:rsidRDefault="00710814" w:rsidP="005753CC">
      <w:pPr>
        <w:spacing w:after="0" w:line="240" w:lineRule="auto"/>
        <w:jc w:val="both"/>
        <w:rPr>
          <w:rFonts w:ascii="Arial" w:hAnsi="Arial" w:cs="Arial"/>
          <w:highlight w:val="yellow"/>
        </w:rPr>
      </w:pPr>
    </w:p>
    <w:p w:rsidR="0058671D" w:rsidRDefault="00563A0C" w:rsidP="005753CC">
      <w:pPr>
        <w:spacing w:after="0" w:line="240" w:lineRule="auto"/>
        <w:jc w:val="both"/>
        <w:rPr>
          <w:rFonts w:ascii="Arial" w:hAnsi="Arial" w:cs="Arial"/>
        </w:rPr>
      </w:pPr>
      <w:r w:rsidRPr="009A22FD">
        <w:rPr>
          <w:rFonts w:ascii="Arial" w:hAnsi="Arial" w:cs="Arial"/>
          <w:b/>
        </w:rPr>
        <w:t>8.</w:t>
      </w:r>
      <w:r w:rsidRPr="009A22FD">
        <w:rPr>
          <w:rFonts w:ascii="Arial" w:hAnsi="Arial" w:cs="Arial"/>
        </w:rPr>
        <w:t xml:space="preserve"> </w:t>
      </w:r>
      <w:r w:rsidR="004860D4" w:rsidRPr="009A22FD">
        <w:rPr>
          <w:rFonts w:ascii="Arial" w:hAnsi="Arial" w:cs="Arial"/>
        </w:rPr>
        <w:t xml:space="preserve">Повереник за заштиту равноправности указује на то да је још једном потребно размотрити </w:t>
      </w:r>
      <w:r w:rsidR="00B36967">
        <w:rPr>
          <w:rFonts w:ascii="Arial" w:hAnsi="Arial" w:cs="Arial"/>
          <w:lang w:val="sr-Cyrl-RS"/>
        </w:rPr>
        <w:t xml:space="preserve">и </w:t>
      </w:r>
      <w:r w:rsidR="004860D4" w:rsidRPr="009A22FD">
        <w:rPr>
          <w:rFonts w:ascii="Arial" w:hAnsi="Arial" w:cs="Arial"/>
        </w:rPr>
        <w:t>одредбу члана</w:t>
      </w:r>
      <w:r w:rsidR="00033760" w:rsidRPr="009A22FD">
        <w:rPr>
          <w:rFonts w:ascii="Arial" w:hAnsi="Arial" w:cs="Arial"/>
        </w:rPr>
        <w:t xml:space="preserve"> 23. Нацрта </w:t>
      </w:r>
      <w:r w:rsidR="004860D4" w:rsidRPr="009A22FD">
        <w:rPr>
          <w:rFonts w:ascii="Arial" w:hAnsi="Arial" w:cs="Arial"/>
        </w:rPr>
        <w:t xml:space="preserve">закона. Ова одредба је нејасна нарочито са аспекта примене закона о општем управном поступку </w:t>
      </w:r>
      <w:r w:rsidR="00B36967">
        <w:rPr>
          <w:rFonts w:ascii="Arial" w:hAnsi="Arial" w:cs="Arial"/>
          <w:lang w:val="sr-Cyrl-RS"/>
        </w:rPr>
        <w:t xml:space="preserve">која </w:t>
      </w:r>
      <w:r w:rsidR="004860D4" w:rsidRPr="009A22FD">
        <w:rPr>
          <w:rFonts w:ascii="Arial" w:hAnsi="Arial" w:cs="Arial"/>
        </w:rPr>
        <w:t xml:space="preserve">је прописана чланом 37. став 1. Нацрта закона, као и члана 39. </w:t>
      </w:r>
      <w:r w:rsidR="009A22FD" w:rsidRPr="009A22FD">
        <w:rPr>
          <w:rFonts w:ascii="Arial" w:hAnsi="Arial" w:cs="Arial"/>
        </w:rPr>
        <w:t>и члана 44. ст. 2. и 3. Нацрта закона.</w:t>
      </w:r>
    </w:p>
    <w:p w:rsidR="009A22FD" w:rsidRPr="009A22FD" w:rsidRDefault="009A22FD" w:rsidP="005753CC">
      <w:pPr>
        <w:spacing w:after="0" w:line="240" w:lineRule="auto"/>
        <w:jc w:val="both"/>
        <w:rPr>
          <w:rFonts w:ascii="Arial" w:hAnsi="Arial" w:cs="Arial"/>
        </w:rPr>
      </w:pPr>
      <w:r w:rsidRPr="009A22FD">
        <w:rPr>
          <w:rFonts w:ascii="Arial" w:hAnsi="Arial" w:cs="Arial"/>
        </w:rPr>
        <w:t xml:space="preserve"> </w:t>
      </w:r>
    </w:p>
    <w:p w:rsidR="009A22FD" w:rsidRPr="009A22FD" w:rsidRDefault="00033760" w:rsidP="005753CC">
      <w:pPr>
        <w:spacing w:after="0" w:line="240" w:lineRule="auto"/>
        <w:jc w:val="both"/>
        <w:rPr>
          <w:rFonts w:ascii="Arial" w:hAnsi="Arial" w:cs="Arial"/>
        </w:rPr>
      </w:pPr>
      <w:r w:rsidRPr="009A22FD">
        <w:rPr>
          <w:rFonts w:ascii="Arial" w:hAnsi="Arial" w:cs="Arial"/>
        </w:rPr>
        <w:t xml:space="preserve">Смрт једног родитеља не треба да буде сметња да други родитељ настави да прима родитељски додатак, односно стекне право да прима родитељски додатак у </w:t>
      </w:r>
      <w:r w:rsidR="009A22FD" w:rsidRPr="009A22FD">
        <w:rPr>
          <w:rFonts w:ascii="Arial" w:hAnsi="Arial" w:cs="Arial"/>
        </w:rPr>
        <w:t>преосталом</w:t>
      </w:r>
      <w:r w:rsidRPr="009A22FD">
        <w:rPr>
          <w:rFonts w:ascii="Arial" w:hAnsi="Arial" w:cs="Arial"/>
        </w:rPr>
        <w:t xml:space="preserve"> износу, с обзиром да би такву могућност им</w:t>
      </w:r>
      <w:r w:rsidR="009A22FD" w:rsidRPr="009A22FD">
        <w:rPr>
          <w:rFonts w:ascii="Arial" w:hAnsi="Arial" w:cs="Arial"/>
        </w:rPr>
        <w:t>ао и приликом подношења захтева. У сваком случају обустав</w:t>
      </w:r>
      <w:r w:rsidR="00B36967">
        <w:rPr>
          <w:rFonts w:ascii="Arial" w:hAnsi="Arial" w:cs="Arial"/>
          <w:lang w:val="sr-Cyrl-RS"/>
        </w:rPr>
        <w:t>и</w:t>
      </w:r>
      <w:r w:rsidR="009A22FD" w:rsidRPr="009A22FD">
        <w:rPr>
          <w:rFonts w:ascii="Arial" w:hAnsi="Arial" w:cs="Arial"/>
        </w:rPr>
        <w:t xml:space="preserve"> исплате права мора да претходи одговарајући управни акт.</w:t>
      </w:r>
    </w:p>
    <w:p w:rsidR="009A22FD" w:rsidRPr="009A22FD" w:rsidRDefault="009A22FD" w:rsidP="005753CC">
      <w:pPr>
        <w:spacing w:after="0" w:line="240" w:lineRule="auto"/>
        <w:jc w:val="both"/>
        <w:rPr>
          <w:rFonts w:ascii="Arial" w:hAnsi="Arial" w:cs="Arial"/>
          <w:b/>
        </w:rPr>
      </w:pPr>
    </w:p>
    <w:p w:rsidR="004C6FCC" w:rsidRPr="004C6FCC" w:rsidRDefault="004860D4" w:rsidP="005753CC">
      <w:pPr>
        <w:spacing w:after="0" w:line="240" w:lineRule="auto"/>
        <w:jc w:val="both"/>
        <w:rPr>
          <w:rFonts w:ascii="Arial" w:hAnsi="Arial" w:cs="Arial"/>
        </w:rPr>
      </w:pPr>
      <w:r w:rsidRPr="004C6FCC">
        <w:rPr>
          <w:rFonts w:ascii="Arial" w:hAnsi="Arial" w:cs="Arial"/>
          <w:b/>
        </w:rPr>
        <w:t>9.</w:t>
      </w:r>
      <w:r w:rsidR="00C073CC" w:rsidRPr="004C6FCC">
        <w:rPr>
          <w:rFonts w:ascii="Arial" w:hAnsi="Arial" w:cs="Arial"/>
        </w:rPr>
        <w:t xml:space="preserve"> </w:t>
      </w:r>
      <w:r w:rsidR="006D75D3" w:rsidRPr="004C6FCC">
        <w:rPr>
          <w:rFonts w:ascii="Arial" w:hAnsi="Arial" w:cs="Arial"/>
        </w:rPr>
        <w:t>Повереник за заштиту равноправности предлаже да се још једном размотре одредбе члана 25. Нацрта закона у погледу ограничења која се односе н</w:t>
      </w:r>
      <w:r w:rsidR="00033760" w:rsidRPr="004C6FCC">
        <w:rPr>
          <w:rFonts w:ascii="Arial" w:hAnsi="Arial" w:cs="Arial"/>
        </w:rPr>
        <w:t xml:space="preserve">а број деце </w:t>
      </w:r>
      <w:r w:rsidR="006F7102" w:rsidRPr="004C6FCC">
        <w:rPr>
          <w:rFonts w:ascii="Arial" w:hAnsi="Arial" w:cs="Arial"/>
        </w:rPr>
        <w:t xml:space="preserve">у породици </w:t>
      </w:r>
      <w:r w:rsidR="00033760" w:rsidRPr="004C6FCC">
        <w:rPr>
          <w:rFonts w:ascii="Arial" w:hAnsi="Arial" w:cs="Arial"/>
        </w:rPr>
        <w:t>која остварују право на дечји додатак</w:t>
      </w:r>
      <w:r w:rsidR="006F7102" w:rsidRPr="004C6FCC">
        <w:rPr>
          <w:rFonts w:ascii="Arial" w:hAnsi="Arial" w:cs="Arial"/>
        </w:rPr>
        <w:t xml:space="preserve"> из разлога што</w:t>
      </w:r>
      <w:r w:rsidR="00B36967">
        <w:rPr>
          <w:rFonts w:ascii="Arial" w:hAnsi="Arial" w:cs="Arial"/>
          <w:lang w:val="sr-Cyrl-RS"/>
        </w:rPr>
        <w:t xml:space="preserve"> је</w:t>
      </w:r>
      <w:r w:rsidR="006F7102" w:rsidRPr="004C6FCC">
        <w:rPr>
          <w:rFonts w:ascii="Arial" w:hAnsi="Arial" w:cs="Arial"/>
        </w:rPr>
        <w:t xml:space="preserve"> дечији додатак мера материјалне подршке угроженој деци.</w:t>
      </w:r>
      <w:r w:rsidR="00033760" w:rsidRPr="004C6FCC">
        <w:rPr>
          <w:rFonts w:ascii="Arial" w:hAnsi="Arial" w:cs="Arial"/>
        </w:rPr>
        <w:t xml:space="preserve"> Стога дечји додатак не сме бити диктиран редоследом рођења и бројем деце у породици, тим пре што управо породице са више од четворо деце </w:t>
      </w:r>
      <w:r w:rsidR="006F7102" w:rsidRPr="004C6FCC">
        <w:rPr>
          <w:rFonts w:ascii="Arial" w:hAnsi="Arial" w:cs="Arial"/>
        </w:rPr>
        <w:t xml:space="preserve">могу бити у стању социјалне потребе. </w:t>
      </w:r>
    </w:p>
    <w:p w:rsidR="004C6FCC" w:rsidRPr="004C6FCC" w:rsidRDefault="004C6FCC" w:rsidP="005753CC">
      <w:pPr>
        <w:spacing w:after="0" w:line="240" w:lineRule="auto"/>
        <w:jc w:val="both"/>
        <w:rPr>
          <w:rFonts w:ascii="Arial" w:hAnsi="Arial" w:cs="Arial"/>
        </w:rPr>
      </w:pPr>
    </w:p>
    <w:p w:rsidR="00A84A36" w:rsidRDefault="00B36967" w:rsidP="00D45DDA">
      <w:pPr>
        <w:spacing w:after="0" w:line="240" w:lineRule="auto"/>
        <w:jc w:val="both"/>
        <w:rPr>
          <w:rFonts w:ascii="Arial" w:hAnsi="Arial" w:cs="Arial"/>
          <w:lang w:val="sr-Cyrl-RS"/>
        </w:rPr>
      </w:pPr>
      <w:r w:rsidRPr="00D45DDA">
        <w:rPr>
          <w:rFonts w:ascii="Arial" w:hAnsi="Arial" w:cs="Arial"/>
        </w:rPr>
        <w:lastRenderedPageBreak/>
        <w:t xml:space="preserve">Такође сматрамо да је потребно </w:t>
      </w:r>
      <w:r w:rsidR="004C6FCC" w:rsidRPr="00D45DDA">
        <w:rPr>
          <w:rFonts w:ascii="Arial" w:hAnsi="Arial" w:cs="Arial"/>
        </w:rPr>
        <w:t>још једном размотрити члан 25. став 11. Нацрта закона у погледу провере редовности похађања наставе детета које је корисник дечијег додатка,</w:t>
      </w:r>
      <w:r w:rsidR="001379F3" w:rsidRPr="00D45DDA">
        <w:rPr>
          <w:rFonts w:ascii="Arial" w:hAnsi="Arial" w:cs="Arial"/>
        </w:rPr>
        <w:t xml:space="preserve"> </w:t>
      </w:r>
      <w:r w:rsidR="004C6FCC" w:rsidRPr="00D45DDA">
        <w:rPr>
          <w:rFonts w:ascii="Arial" w:hAnsi="Arial" w:cs="Arial"/>
        </w:rPr>
        <w:t>последица</w:t>
      </w:r>
      <w:r w:rsidR="001379F3" w:rsidRPr="00D45DDA">
        <w:rPr>
          <w:rFonts w:ascii="Arial" w:hAnsi="Arial" w:cs="Arial"/>
        </w:rPr>
        <w:t xml:space="preserve"> </w:t>
      </w:r>
      <w:r w:rsidR="004C6FCC" w:rsidRPr="00D45DDA">
        <w:rPr>
          <w:rFonts w:ascii="Arial" w:hAnsi="Arial" w:cs="Arial"/>
        </w:rPr>
        <w:t xml:space="preserve">ове </w:t>
      </w:r>
      <w:r w:rsidR="001379F3" w:rsidRPr="00D45DDA">
        <w:rPr>
          <w:rFonts w:ascii="Arial" w:hAnsi="Arial" w:cs="Arial"/>
        </w:rPr>
        <w:t>провере</w:t>
      </w:r>
      <w:r w:rsidR="004C6FCC" w:rsidRPr="00D45DDA">
        <w:rPr>
          <w:rFonts w:ascii="Arial" w:hAnsi="Arial" w:cs="Arial"/>
        </w:rPr>
        <w:t xml:space="preserve"> на остварено право, а у циљу заштите остваривања права детета на овај вид материјалне подршке.</w:t>
      </w:r>
      <w:r w:rsidR="00D45DDA" w:rsidRPr="00D45DDA">
        <w:rPr>
          <w:rFonts w:ascii="Arial" w:hAnsi="Arial" w:cs="Arial"/>
        </w:rPr>
        <w:t xml:space="preserve">  </w:t>
      </w:r>
    </w:p>
    <w:p w:rsidR="00A84A36" w:rsidRDefault="00A84A36" w:rsidP="00D45DDA">
      <w:pPr>
        <w:spacing w:after="0" w:line="240" w:lineRule="auto"/>
        <w:jc w:val="both"/>
        <w:rPr>
          <w:rFonts w:ascii="Arial" w:hAnsi="Arial" w:cs="Arial"/>
          <w:lang w:val="sr-Cyrl-RS"/>
        </w:rPr>
      </w:pPr>
    </w:p>
    <w:p w:rsidR="00D45DDA" w:rsidRPr="00D45DDA" w:rsidRDefault="00D45DDA" w:rsidP="00D45DDA">
      <w:pPr>
        <w:spacing w:after="0" w:line="240" w:lineRule="auto"/>
        <w:jc w:val="both"/>
        <w:rPr>
          <w:rFonts w:ascii="Arial" w:hAnsi="Arial" w:cs="Arial"/>
        </w:rPr>
      </w:pPr>
      <w:r w:rsidRPr="00D45DDA">
        <w:rPr>
          <w:rFonts w:ascii="Arial" w:hAnsi="Arial" w:cs="Arial"/>
        </w:rPr>
        <w:t>Уставом Републике Србије и Законом о основама система васпитања и образовања прописано</w:t>
      </w:r>
      <w:r w:rsidR="00A84A36">
        <w:rPr>
          <w:rFonts w:ascii="Arial" w:hAnsi="Arial" w:cs="Arial"/>
          <w:lang w:val="sr-Cyrl-RS"/>
        </w:rPr>
        <w:t xml:space="preserve"> је </w:t>
      </w:r>
      <w:r w:rsidRPr="00D45DDA">
        <w:rPr>
          <w:rFonts w:ascii="Arial" w:hAnsi="Arial" w:cs="Arial"/>
        </w:rPr>
        <w:t>да је основно образовање оба</w:t>
      </w:r>
      <w:r>
        <w:rPr>
          <w:rFonts w:ascii="Arial" w:hAnsi="Arial" w:cs="Arial"/>
        </w:rPr>
        <w:t>везно</w:t>
      </w:r>
      <w:r w:rsidRPr="00D45DDA">
        <w:rPr>
          <w:rFonts w:ascii="Arial" w:hAnsi="Arial" w:cs="Arial"/>
        </w:rPr>
        <w:t xml:space="preserve"> и да је </w:t>
      </w:r>
      <w:r>
        <w:rPr>
          <w:rFonts w:ascii="Arial" w:hAnsi="Arial" w:cs="Arial"/>
        </w:rPr>
        <w:t>не</w:t>
      </w:r>
      <w:r w:rsidRPr="00D45DDA">
        <w:rPr>
          <w:rFonts w:ascii="Arial" w:hAnsi="Arial" w:cs="Arial"/>
        </w:rPr>
        <w:t xml:space="preserve"> </w:t>
      </w:r>
      <w:r>
        <w:rPr>
          <w:rFonts w:ascii="Arial" w:hAnsi="Arial" w:cs="Arial"/>
        </w:rPr>
        <w:t xml:space="preserve">уписивање деце у школу или </w:t>
      </w:r>
      <w:r w:rsidRPr="00D45DDA">
        <w:rPr>
          <w:rFonts w:ascii="Arial" w:hAnsi="Arial" w:cs="Arial"/>
        </w:rPr>
        <w:t>не похађање школе већ</w:t>
      </w:r>
      <w:r w:rsidR="00D96487">
        <w:rPr>
          <w:rFonts w:ascii="Arial" w:hAnsi="Arial" w:cs="Arial"/>
        </w:rPr>
        <w:t xml:space="preserve"> санкционисано другим законима. </w:t>
      </w:r>
      <w:r w:rsidR="003267E9">
        <w:rPr>
          <w:rFonts w:ascii="Arial" w:hAnsi="Arial" w:cs="Arial"/>
          <w:lang w:val="sr-Cyrl-RS"/>
        </w:rPr>
        <w:t>М</w:t>
      </w:r>
      <w:r w:rsidR="005505B5">
        <w:rPr>
          <w:rFonts w:ascii="Arial" w:hAnsi="Arial" w:cs="Arial"/>
          <w:lang w:val="sr-Cyrl-RS"/>
        </w:rPr>
        <w:t>ера мора бити</w:t>
      </w:r>
      <w:r w:rsidR="005505B5" w:rsidRPr="00D45DDA">
        <w:rPr>
          <w:rFonts w:ascii="Arial" w:hAnsi="Arial" w:cs="Arial"/>
        </w:rPr>
        <w:t xml:space="preserve"> сразмерна циљу који се жели постићи</w:t>
      </w:r>
      <w:r w:rsidR="005505B5">
        <w:rPr>
          <w:rFonts w:ascii="Arial" w:hAnsi="Arial" w:cs="Arial"/>
          <w:lang w:val="sr-Cyrl-RS"/>
        </w:rPr>
        <w:t>. П</w:t>
      </w:r>
      <w:proofErr w:type="spellStart"/>
      <w:r w:rsidRPr="00D45DDA">
        <w:rPr>
          <w:rFonts w:ascii="Arial" w:hAnsi="Arial" w:cs="Arial"/>
        </w:rPr>
        <w:t>оследица</w:t>
      </w:r>
      <w:proofErr w:type="spellEnd"/>
      <w:r w:rsidRPr="00D45DDA">
        <w:rPr>
          <w:rFonts w:ascii="Arial" w:hAnsi="Arial" w:cs="Arial"/>
        </w:rPr>
        <w:t xml:space="preserve"> пров</w:t>
      </w:r>
      <w:r w:rsidR="005505B5">
        <w:rPr>
          <w:rFonts w:ascii="Arial" w:hAnsi="Arial" w:cs="Arial"/>
        </w:rPr>
        <w:t xml:space="preserve">ере и нередовног похађања школе </w:t>
      </w:r>
      <w:r w:rsidR="005505B5">
        <w:rPr>
          <w:rFonts w:ascii="Arial" w:hAnsi="Arial" w:cs="Arial"/>
          <w:lang w:val="sr-Cyrl-RS"/>
        </w:rPr>
        <w:t xml:space="preserve">указује на потребу </w:t>
      </w:r>
      <w:proofErr w:type="spellStart"/>
      <w:r w:rsidR="005505B5">
        <w:rPr>
          <w:rFonts w:ascii="Arial" w:hAnsi="Arial" w:cs="Arial"/>
        </w:rPr>
        <w:t>предузимањ</w:t>
      </w:r>
      <w:proofErr w:type="spellEnd"/>
      <w:r w:rsidR="005505B5">
        <w:rPr>
          <w:rFonts w:ascii="Arial" w:hAnsi="Arial" w:cs="Arial"/>
          <w:lang w:val="sr-Cyrl-RS"/>
        </w:rPr>
        <w:t>а</w:t>
      </w:r>
      <w:r w:rsidR="005505B5">
        <w:rPr>
          <w:rFonts w:ascii="Arial" w:hAnsi="Arial" w:cs="Arial"/>
        </w:rPr>
        <w:t xml:space="preserve"> </w:t>
      </w:r>
      <w:r w:rsidR="00D96487">
        <w:rPr>
          <w:rFonts w:ascii="Arial" w:hAnsi="Arial" w:cs="Arial"/>
          <w:lang w:val="sr-Cyrl-RS"/>
        </w:rPr>
        <w:t>законом прописаних мера у погледу остваривања родитељских права и обавеза</w:t>
      </w:r>
      <w:r w:rsidR="005505B5">
        <w:rPr>
          <w:rFonts w:ascii="Arial" w:hAnsi="Arial" w:cs="Arial"/>
          <w:lang w:val="sr-Cyrl-RS"/>
        </w:rPr>
        <w:t>.</w:t>
      </w:r>
      <w:r w:rsidRPr="00D45DDA">
        <w:rPr>
          <w:rFonts w:ascii="Arial" w:hAnsi="Arial" w:cs="Arial"/>
        </w:rPr>
        <w:t xml:space="preserve"> </w:t>
      </w:r>
      <w:r w:rsidR="00A84A36">
        <w:rPr>
          <w:rFonts w:ascii="Arial" w:hAnsi="Arial" w:cs="Arial"/>
          <w:lang w:val="sr-Cyrl-RS"/>
        </w:rPr>
        <w:t xml:space="preserve">С тим у вези истичемо да је </w:t>
      </w:r>
      <w:r w:rsidR="00A84A36" w:rsidRPr="00D45DDA">
        <w:rPr>
          <w:rFonts w:ascii="Arial" w:hAnsi="Arial" w:cs="Arial"/>
        </w:rPr>
        <w:t xml:space="preserve">УНИЦЕФ у Србији у марту </w:t>
      </w:r>
      <w:r w:rsidR="00A84A36">
        <w:rPr>
          <w:rFonts w:ascii="Arial" w:hAnsi="Arial" w:cs="Arial"/>
          <w:lang w:val="sr-Cyrl-RS"/>
        </w:rPr>
        <w:t xml:space="preserve">2015. године, </w:t>
      </w:r>
      <w:r w:rsidR="00A84A36" w:rsidRPr="00D45DDA">
        <w:rPr>
          <w:rFonts w:ascii="Arial" w:hAnsi="Arial" w:cs="Arial"/>
        </w:rPr>
        <w:t>објавио коначни извештај о праћењу стања и положаја жена и деце у Србији за 2014. годину који укључује резултате истраживања Републичког завода за статистику, као део глобалног програма MICS (</w:t>
      </w:r>
      <w:proofErr w:type="spellStart"/>
      <w:r w:rsidR="00A84A36" w:rsidRPr="00D45DDA">
        <w:rPr>
          <w:rFonts w:ascii="Arial" w:hAnsi="Arial" w:cs="Arial"/>
        </w:rPr>
        <w:t>Multiple</w:t>
      </w:r>
      <w:proofErr w:type="spellEnd"/>
      <w:r w:rsidR="00A84A36" w:rsidRPr="00D45DDA">
        <w:rPr>
          <w:rFonts w:ascii="Arial" w:hAnsi="Arial" w:cs="Arial"/>
        </w:rPr>
        <w:t xml:space="preserve"> </w:t>
      </w:r>
      <w:proofErr w:type="spellStart"/>
      <w:r w:rsidR="00A84A36" w:rsidRPr="00D45DDA">
        <w:rPr>
          <w:rFonts w:ascii="Arial" w:hAnsi="Arial" w:cs="Arial"/>
        </w:rPr>
        <w:t>Indicator</w:t>
      </w:r>
      <w:proofErr w:type="spellEnd"/>
      <w:r w:rsidR="00A84A36" w:rsidRPr="00D45DDA">
        <w:rPr>
          <w:rFonts w:ascii="Arial" w:hAnsi="Arial" w:cs="Arial"/>
        </w:rPr>
        <w:t xml:space="preserve"> </w:t>
      </w:r>
      <w:proofErr w:type="spellStart"/>
      <w:r w:rsidR="00A84A36" w:rsidRPr="00D45DDA">
        <w:rPr>
          <w:rFonts w:ascii="Arial" w:hAnsi="Arial" w:cs="Arial"/>
        </w:rPr>
        <w:t>Cluster</w:t>
      </w:r>
      <w:proofErr w:type="spellEnd"/>
      <w:r w:rsidR="00A84A36" w:rsidRPr="00D45DDA">
        <w:rPr>
          <w:rFonts w:ascii="Arial" w:hAnsi="Arial" w:cs="Arial"/>
        </w:rPr>
        <w:t xml:space="preserve"> </w:t>
      </w:r>
      <w:proofErr w:type="spellStart"/>
      <w:r w:rsidR="00A84A36" w:rsidRPr="00D45DDA">
        <w:rPr>
          <w:rFonts w:ascii="Arial" w:hAnsi="Arial" w:cs="Arial"/>
        </w:rPr>
        <w:t>Survey</w:t>
      </w:r>
      <w:proofErr w:type="spellEnd"/>
      <w:r w:rsidR="00A84A36" w:rsidRPr="00D45DDA">
        <w:rPr>
          <w:rFonts w:ascii="Arial" w:hAnsi="Arial" w:cs="Arial"/>
        </w:rPr>
        <w:t xml:space="preserve"> — MICS)</w:t>
      </w:r>
      <w:r w:rsidR="00A84A36">
        <w:rPr>
          <w:rStyle w:val="FootnoteReference"/>
          <w:rFonts w:ascii="Arial" w:hAnsi="Arial" w:cs="Arial"/>
        </w:rPr>
        <w:footnoteReference w:id="7"/>
      </w:r>
      <w:r w:rsidR="00A84A36" w:rsidRPr="00D45DDA">
        <w:rPr>
          <w:rFonts w:ascii="Arial" w:hAnsi="Arial" w:cs="Arial"/>
        </w:rPr>
        <w:t>.</w:t>
      </w:r>
      <w:r w:rsidR="00A84A36">
        <w:rPr>
          <w:rFonts w:ascii="Arial" w:hAnsi="Arial" w:cs="Arial"/>
          <w:lang w:val="sr-Cyrl-RS"/>
        </w:rPr>
        <w:t xml:space="preserve"> Према овом извештају о</w:t>
      </w:r>
      <w:r w:rsidRPr="00D45DDA">
        <w:rPr>
          <w:rFonts w:ascii="Arial" w:hAnsi="Arial" w:cs="Arial"/>
        </w:rPr>
        <w:t>д деце из ромских насеља у Србији, која су узраста за полазак у основну школу (6 година), само 69</w:t>
      </w:r>
      <w:r w:rsidR="00A84A36">
        <w:rPr>
          <w:rFonts w:ascii="Arial" w:hAnsi="Arial" w:cs="Arial"/>
          <w:lang w:val="sr-Cyrl-RS"/>
        </w:rPr>
        <w:t>%</w:t>
      </w:r>
      <w:r w:rsidRPr="00D45DDA">
        <w:rPr>
          <w:rFonts w:ascii="Arial" w:hAnsi="Arial" w:cs="Arial"/>
        </w:rPr>
        <w:t xml:space="preserve"> похађа први разред основне школе. Први разред на време уписује већи проценат девојчица (76) него дечака (63). Деца се у основне школе на време уписују чешће у осталим (82 процента) него у градским насељима (65 процената), а примећена је и позитивна корелација са социо-економским статусом, па је тако у најбогатијим домаћинствима пропорција око 93 процента, док је код деце која живе у најсиромашнијим домаћинствима пропорција 49 процената. </w:t>
      </w:r>
    </w:p>
    <w:p w:rsidR="00D45DDA" w:rsidRPr="00D45DDA" w:rsidRDefault="00D45DDA" w:rsidP="00D45DDA">
      <w:pPr>
        <w:spacing w:after="0" w:line="240" w:lineRule="auto"/>
        <w:jc w:val="both"/>
        <w:rPr>
          <w:rFonts w:ascii="Arial" w:hAnsi="Arial" w:cs="Arial"/>
        </w:rPr>
      </w:pPr>
    </w:p>
    <w:p w:rsidR="00445B7C" w:rsidRDefault="009A22FD" w:rsidP="005753CC">
      <w:pPr>
        <w:spacing w:after="0" w:line="240" w:lineRule="auto"/>
        <w:jc w:val="both"/>
        <w:rPr>
          <w:rFonts w:ascii="Arial" w:hAnsi="Arial" w:cs="Arial"/>
          <w:lang w:val="sr-Cyrl-RS"/>
        </w:rPr>
      </w:pPr>
      <w:r w:rsidRPr="00D37260">
        <w:rPr>
          <w:rFonts w:ascii="Arial" w:hAnsi="Arial" w:cs="Arial"/>
          <w:b/>
        </w:rPr>
        <w:t>10.</w:t>
      </w:r>
      <w:r w:rsidRPr="00D37260">
        <w:rPr>
          <w:rFonts w:ascii="Arial" w:hAnsi="Arial" w:cs="Arial"/>
        </w:rPr>
        <w:t xml:space="preserve"> </w:t>
      </w:r>
      <w:r w:rsidR="004C6FCC" w:rsidRPr="00D37260">
        <w:rPr>
          <w:rFonts w:ascii="Arial" w:hAnsi="Arial" w:cs="Arial"/>
        </w:rPr>
        <w:t xml:space="preserve">Поводом одредаба члана 32. ст. 1. и 2. Нацрта закона указујемо да постоји нелогичност утврђених месечних рата у односу на укупан годишњи износ дечијег додатка, те је у том смислу потребно још једном размотрити наведене одредбе. Такође је потребно </w:t>
      </w:r>
      <w:r w:rsidR="00445B7C">
        <w:rPr>
          <w:rFonts w:ascii="Arial" w:hAnsi="Arial" w:cs="Arial"/>
          <w:lang w:val="sr-Cyrl-RS"/>
        </w:rPr>
        <w:t>прецизирати овај члан са аспекта примене у случају када дете уписује први разред основне школе и када не постоји претходна школска година.</w:t>
      </w:r>
    </w:p>
    <w:p w:rsidR="00D37260" w:rsidRDefault="00D37260" w:rsidP="005753CC">
      <w:pPr>
        <w:spacing w:after="0" w:line="240" w:lineRule="auto"/>
        <w:jc w:val="both"/>
        <w:rPr>
          <w:rFonts w:ascii="Arial" w:hAnsi="Arial" w:cs="Arial"/>
          <w:highlight w:val="yellow"/>
        </w:rPr>
      </w:pPr>
    </w:p>
    <w:p w:rsidR="003E45A7" w:rsidRDefault="00D37260" w:rsidP="005753CC">
      <w:pPr>
        <w:spacing w:after="0" w:line="240" w:lineRule="auto"/>
        <w:jc w:val="both"/>
        <w:rPr>
          <w:rFonts w:ascii="Arial" w:hAnsi="Arial" w:cs="Arial"/>
          <w:lang w:val="sr-Cyrl-RS"/>
        </w:rPr>
      </w:pPr>
      <w:r w:rsidRPr="003E45A7">
        <w:rPr>
          <w:rFonts w:ascii="Arial" w:hAnsi="Arial" w:cs="Arial"/>
          <w:b/>
        </w:rPr>
        <w:t>11.</w:t>
      </w:r>
      <w:r w:rsidRPr="003E45A7">
        <w:rPr>
          <w:rFonts w:ascii="Arial" w:hAnsi="Arial" w:cs="Arial"/>
        </w:rPr>
        <w:t xml:space="preserve"> </w:t>
      </w:r>
      <w:r w:rsidR="003E45A7" w:rsidRPr="003E45A7">
        <w:rPr>
          <w:rFonts w:ascii="Arial" w:hAnsi="Arial" w:cs="Arial"/>
        </w:rPr>
        <w:t>Поводом одредаба Нацрта закона у којима се као</w:t>
      </w:r>
      <w:r w:rsidR="00F357DF" w:rsidRPr="003E45A7">
        <w:rPr>
          <w:rFonts w:ascii="Arial" w:hAnsi="Arial" w:cs="Arial"/>
        </w:rPr>
        <w:t xml:space="preserve"> основ обрачуна накнада наводи висина просечне месечне основице на коју </w:t>
      </w:r>
      <w:r w:rsidR="00F357DF" w:rsidRPr="007A5980">
        <w:rPr>
          <w:rFonts w:ascii="Arial" w:hAnsi="Arial" w:cs="Arial"/>
        </w:rPr>
        <w:t>су плаћени</w:t>
      </w:r>
      <w:r w:rsidR="001F3BC9" w:rsidRPr="007A5980">
        <w:rPr>
          <w:rFonts w:ascii="Arial" w:hAnsi="Arial" w:cs="Arial"/>
        </w:rPr>
        <w:t xml:space="preserve"> доприноси</w:t>
      </w:r>
      <w:r w:rsidR="001F3BC9" w:rsidRPr="003E45A7">
        <w:rPr>
          <w:rFonts w:ascii="Arial" w:hAnsi="Arial" w:cs="Arial"/>
        </w:rPr>
        <w:t xml:space="preserve"> за обавезно социјално </w:t>
      </w:r>
      <w:r w:rsidR="00F357DF" w:rsidRPr="003E45A7">
        <w:rPr>
          <w:rFonts w:ascii="Arial" w:hAnsi="Arial" w:cs="Arial"/>
        </w:rPr>
        <w:t xml:space="preserve"> осигурање – </w:t>
      </w:r>
      <w:r w:rsidR="003E45A7" w:rsidRPr="003E45A7">
        <w:rPr>
          <w:rFonts w:ascii="Arial" w:hAnsi="Arial" w:cs="Arial"/>
        </w:rPr>
        <w:t xml:space="preserve">указујемо </w:t>
      </w:r>
      <w:r w:rsidR="00445B7C">
        <w:rPr>
          <w:rFonts w:ascii="Arial" w:hAnsi="Arial" w:cs="Arial"/>
          <w:lang w:val="sr-Cyrl-RS"/>
        </w:rPr>
        <w:t xml:space="preserve">на </w:t>
      </w:r>
      <w:r w:rsidR="003E45A7" w:rsidRPr="003E45A7">
        <w:rPr>
          <w:rFonts w:ascii="Arial" w:hAnsi="Arial" w:cs="Arial"/>
        </w:rPr>
        <w:t xml:space="preserve">то </w:t>
      </w:r>
      <w:r w:rsidR="00445B7C">
        <w:rPr>
          <w:rFonts w:ascii="Arial" w:hAnsi="Arial" w:cs="Arial"/>
          <w:lang w:val="sr-Cyrl-RS"/>
        </w:rPr>
        <w:t xml:space="preserve">да на </w:t>
      </w:r>
      <w:r w:rsidR="003E45A7" w:rsidRPr="003E45A7">
        <w:rPr>
          <w:rFonts w:ascii="Arial" w:hAnsi="Arial" w:cs="Arial"/>
        </w:rPr>
        <w:t xml:space="preserve">остваривање права </w:t>
      </w:r>
      <w:r w:rsidR="00445B7C">
        <w:rPr>
          <w:rFonts w:ascii="Arial" w:hAnsi="Arial" w:cs="Arial"/>
          <w:lang w:val="sr-Cyrl-RS"/>
        </w:rPr>
        <w:t xml:space="preserve">не би смела да утиче чињеница да ли је послодавац уплатио доприносе или не. Ово из разлога што не могу последице противправног понашања послодавца трпети лице која у складу са законом испуњавају све друге услове за остваривање права. </w:t>
      </w:r>
    </w:p>
    <w:p w:rsidR="00445B7C" w:rsidRDefault="00445B7C" w:rsidP="005753CC">
      <w:pPr>
        <w:spacing w:after="0" w:line="240" w:lineRule="auto"/>
        <w:jc w:val="both"/>
        <w:rPr>
          <w:rFonts w:ascii="Arial" w:hAnsi="Arial" w:cs="Arial"/>
          <w:highlight w:val="green"/>
        </w:rPr>
      </w:pPr>
    </w:p>
    <w:p w:rsidR="00425F53" w:rsidRPr="004D294F" w:rsidRDefault="00D37260" w:rsidP="005753CC">
      <w:pPr>
        <w:spacing w:after="0" w:line="240" w:lineRule="auto"/>
        <w:jc w:val="both"/>
        <w:rPr>
          <w:rFonts w:ascii="Arial" w:hAnsi="Arial" w:cs="Arial"/>
          <w:lang w:val="sr-Cyrl-RS"/>
        </w:rPr>
      </w:pPr>
      <w:r w:rsidRPr="00CB1364">
        <w:rPr>
          <w:rFonts w:ascii="Arial" w:hAnsi="Arial" w:cs="Arial"/>
          <w:b/>
        </w:rPr>
        <w:t>12</w:t>
      </w:r>
      <w:r w:rsidR="00F357DF" w:rsidRPr="00CB1364">
        <w:rPr>
          <w:rFonts w:ascii="Arial" w:hAnsi="Arial" w:cs="Arial"/>
          <w:b/>
        </w:rPr>
        <w:t>.</w:t>
      </w:r>
      <w:r w:rsidR="00F357DF" w:rsidRPr="00CB1364">
        <w:rPr>
          <w:rFonts w:ascii="Arial" w:hAnsi="Arial" w:cs="Arial"/>
        </w:rPr>
        <w:t xml:space="preserve"> </w:t>
      </w:r>
      <w:r w:rsidR="003E45A7" w:rsidRPr="00CB1364">
        <w:rPr>
          <w:rFonts w:ascii="Arial" w:hAnsi="Arial" w:cs="Arial"/>
        </w:rPr>
        <w:t>У циљу једнаког поступања и правне сигурности грађана и грађанки указујемо да је п</w:t>
      </w:r>
      <w:r w:rsidR="00425F53" w:rsidRPr="00CB1364">
        <w:rPr>
          <w:rFonts w:ascii="Arial" w:hAnsi="Arial" w:cs="Arial"/>
        </w:rPr>
        <w:t>отребно прецизирати одредбе чл.</w:t>
      </w:r>
      <w:r w:rsidR="003E45A7" w:rsidRPr="00CB1364">
        <w:rPr>
          <w:rFonts w:ascii="Arial" w:hAnsi="Arial" w:cs="Arial"/>
        </w:rPr>
        <w:t xml:space="preserve"> 39. и 40. Нацрта закона </w:t>
      </w:r>
      <w:r w:rsidR="004D294F" w:rsidRPr="00CB1364">
        <w:rPr>
          <w:rFonts w:ascii="Arial" w:hAnsi="Arial" w:cs="Arial"/>
        </w:rPr>
        <w:t>у смислу ближег одређивања надлежног органа ком се поверавају јавна овлашћења.</w:t>
      </w:r>
      <w:r w:rsidR="004D294F">
        <w:rPr>
          <w:rFonts w:ascii="Arial" w:hAnsi="Arial" w:cs="Arial"/>
          <w:lang w:val="sr-Cyrl-RS"/>
        </w:rPr>
        <w:t xml:space="preserve"> С тим у вези наведене одредбе је потребно ускладити са чланом</w:t>
      </w:r>
      <w:r w:rsidR="004D294F" w:rsidRPr="00CB1364">
        <w:rPr>
          <w:rFonts w:ascii="Arial" w:hAnsi="Arial" w:cs="Arial"/>
        </w:rPr>
        <w:t xml:space="preserve"> 137. Устава Републике Србије</w:t>
      </w:r>
      <w:r w:rsidR="004D294F">
        <w:rPr>
          <w:rFonts w:ascii="Arial" w:hAnsi="Arial" w:cs="Arial"/>
        </w:rPr>
        <w:t>.</w:t>
      </w:r>
    </w:p>
    <w:p w:rsidR="00425F53" w:rsidRPr="00CB1364" w:rsidRDefault="00425F53" w:rsidP="005753CC">
      <w:pPr>
        <w:spacing w:after="0" w:line="240" w:lineRule="auto"/>
        <w:jc w:val="both"/>
        <w:rPr>
          <w:rFonts w:ascii="Arial" w:hAnsi="Arial" w:cs="Arial"/>
        </w:rPr>
      </w:pPr>
    </w:p>
    <w:p w:rsidR="00781ED2" w:rsidRPr="00CB1364" w:rsidRDefault="004D294F" w:rsidP="005753CC">
      <w:pPr>
        <w:spacing w:after="0" w:line="240" w:lineRule="auto"/>
        <w:jc w:val="both"/>
        <w:rPr>
          <w:rFonts w:ascii="Arial" w:hAnsi="Arial" w:cs="Arial"/>
        </w:rPr>
      </w:pPr>
      <w:r>
        <w:rPr>
          <w:rFonts w:ascii="Arial" w:hAnsi="Arial" w:cs="Arial"/>
          <w:lang w:val="sr-Cyrl-RS"/>
        </w:rPr>
        <w:t>Са аспекта правне сигурности, ни</w:t>
      </w:r>
      <w:r>
        <w:rPr>
          <w:rFonts w:ascii="Arial" w:hAnsi="Arial" w:cs="Arial"/>
        </w:rPr>
        <w:t xml:space="preserve"> у члану 10. </w:t>
      </w:r>
      <w:r>
        <w:rPr>
          <w:rFonts w:ascii="Arial" w:hAnsi="Arial" w:cs="Arial"/>
          <w:lang w:val="sr-Cyrl-RS"/>
        </w:rPr>
        <w:t xml:space="preserve">Нацрта </w:t>
      </w:r>
      <w:r w:rsidR="00425F53" w:rsidRPr="00CB1364">
        <w:rPr>
          <w:rFonts w:ascii="Arial" w:hAnsi="Arial" w:cs="Arial"/>
        </w:rPr>
        <w:t xml:space="preserve">закона </w:t>
      </w:r>
      <w:r w:rsidR="00F357DF" w:rsidRPr="00CB1364">
        <w:rPr>
          <w:rFonts w:ascii="Arial" w:hAnsi="Arial" w:cs="Arial"/>
        </w:rPr>
        <w:t xml:space="preserve">није </w:t>
      </w:r>
      <w:r w:rsidR="00C45B89">
        <w:rPr>
          <w:rFonts w:ascii="Arial" w:hAnsi="Arial" w:cs="Arial"/>
          <w:lang w:val="sr-Cyrl-RS"/>
        </w:rPr>
        <w:t>прецизно</w:t>
      </w:r>
      <w:r w:rsidR="00F357DF" w:rsidRPr="00CB1364">
        <w:rPr>
          <w:rFonts w:ascii="Arial" w:hAnsi="Arial" w:cs="Arial"/>
        </w:rPr>
        <w:t xml:space="preserve"> одређено</w:t>
      </w:r>
      <w:r w:rsidR="00BC4D25" w:rsidRPr="00CB1364">
        <w:rPr>
          <w:rFonts w:ascii="Arial" w:hAnsi="Arial" w:cs="Arial"/>
        </w:rPr>
        <w:t xml:space="preserve"> да ли се </w:t>
      </w:r>
      <w:r w:rsidR="00425F53" w:rsidRPr="00CB1364">
        <w:rPr>
          <w:rFonts w:ascii="Arial" w:hAnsi="Arial" w:cs="Arial"/>
        </w:rPr>
        <w:t xml:space="preserve">у тачки </w:t>
      </w:r>
      <w:r w:rsidR="00BC4D25" w:rsidRPr="00CB1364">
        <w:rPr>
          <w:rFonts w:ascii="Arial" w:hAnsi="Arial" w:cs="Arial"/>
        </w:rPr>
        <w:t xml:space="preserve">7. </w:t>
      </w:r>
      <w:r w:rsidR="00425F53" w:rsidRPr="00CB1364">
        <w:rPr>
          <w:rFonts w:ascii="Arial" w:hAnsi="Arial" w:cs="Arial"/>
        </w:rPr>
        <w:t xml:space="preserve">става 1. овог члана </w:t>
      </w:r>
      <w:r w:rsidR="00BC4D25" w:rsidRPr="00CB1364">
        <w:rPr>
          <w:rFonts w:ascii="Arial" w:hAnsi="Arial" w:cs="Arial"/>
        </w:rPr>
        <w:t xml:space="preserve">ради о </w:t>
      </w:r>
      <w:r w:rsidR="00425F53" w:rsidRPr="00CB1364">
        <w:rPr>
          <w:rFonts w:ascii="Arial" w:hAnsi="Arial" w:cs="Arial"/>
        </w:rPr>
        <w:t>преношењу надлежности или повер</w:t>
      </w:r>
      <w:r w:rsidR="00BC4D25" w:rsidRPr="00CB1364">
        <w:rPr>
          <w:rFonts w:ascii="Arial" w:hAnsi="Arial" w:cs="Arial"/>
        </w:rPr>
        <w:t>авању послова јединици локалне са</w:t>
      </w:r>
      <w:r w:rsidR="00425F53" w:rsidRPr="00CB1364">
        <w:rPr>
          <w:rFonts w:ascii="Arial" w:hAnsi="Arial" w:cs="Arial"/>
        </w:rPr>
        <w:t>м</w:t>
      </w:r>
      <w:r w:rsidR="00BC4D25" w:rsidRPr="00CB1364">
        <w:rPr>
          <w:rFonts w:ascii="Arial" w:hAnsi="Arial" w:cs="Arial"/>
        </w:rPr>
        <w:t>оуправе. У зависности од решења овог питања зависи ко и како врши надзор над јединицом локалне самоуправе, односно у том смислу потребно је још једном преиспитати одредбе члана 43.</w:t>
      </w:r>
      <w:r w:rsidR="00F357DF" w:rsidRPr="00CB1364">
        <w:rPr>
          <w:rFonts w:ascii="Arial" w:hAnsi="Arial" w:cs="Arial"/>
        </w:rPr>
        <w:t xml:space="preserve"> </w:t>
      </w:r>
      <w:r w:rsidR="00BC4D25" w:rsidRPr="00CB1364">
        <w:rPr>
          <w:rFonts w:ascii="Arial" w:hAnsi="Arial" w:cs="Arial"/>
        </w:rPr>
        <w:t xml:space="preserve"> Нацрта закона</w:t>
      </w:r>
      <w:r w:rsidR="00425F53" w:rsidRPr="00CB1364">
        <w:rPr>
          <w:rFonts w:ascii="Arial" w:hAnsi="Arial" w:cs="Arial"/>
        </w:rPr>
        <w:t>.</w:t>
      </w:r>
    </w:p>
    <w:p w:rsidR="00D633BF" w:rsidRPr="00CB1364" w:rsidRDefault="00D633BF" w:rsidP="009A22FD">
      <w:pPr>
        <w:spacing w:after="0" w:line="240" w:lineRule="auto"/>
        <w:jc w:val="both"/>
        <w:rPr>
          <w:rFonts w:ascii="Arial" w:hAnsi="Arial" w:cs="Arial"/>
        </w:rPr>
      </w:pPr>
    </w:p>
    <w:p w:rsidR="00CB1364" w:rsidRDefault="009A22FD" w:rsidP="009A22FD">
      <w:pPr>
        <w:spacing w:after="0" w:line="240" w:lineRule="auto"/>
        <w:jc w:val="both"/>
        <w:rPr>
          <w:rFonts w:ascii="Arial" w:hAnsi="Arial" w:cs="Arial"/>
        </w:rPr>
      </w:pPr>
      <w:r w:rsidRPr="00D633BF">
        <w:rPr>
          <w:rFonts w:ascii="Arial" w:hAnsi="Arial" w:cs="Arial"/>
          <w:b/>
        </w:rPr>
        <w:lastRenderedPageBreak/>
        <w:t>1</w:t>
      </w:r>
      <w:r w:rsidR="00D37260">
        <w:rPr>
          <w:rFonts w:ascii="Arial" w:hAnsi="Arial" w:cs="Arial"/>
          <w:b/>
        </w:rPr>
        <w:t>3</w:t>
      </w:r>
      <w:r w:rsidRPr="00D633BF">
        <w:rPr>
          <w:rFonts w:ascii="Arial" w:hAnsi="Arial" w:cs="Arial"/>
          <w:b/>
        </w:rPr>
        <w:t>.</w:t>
      </w:r>
      <w:r w:rsidRPr="00D633BF">
        <w:rPr>
          <w:rFonts w:ascii="Arial" w:hAnsi="Arial" w:cs="Arial"/>
        </w:rPr>
        <w:t xml:space="preserve"> </w:t>
      </w:r>
      <w:r w:rsidR="00425F53">
        <w:rPr>
          <w:rFonts w:ascii="Arial" w:hAnsi="Arial" w:cs="Arial"/>
        </w:rPr>
        <w:t xml:space="preserve">Поред изнетих примедаба, сматрамо да је још једном потребно размотрити одредбе Нацрта закона које се односе на </w:t>
      </w:r>
      <w:r w:rsidRPr="00D633BF">
        <w:rPr>
          <w:rFonts w:ascii="Arial" w:hAnsi="Arial" w:cs="Arial"/>
        </w:rPr>
        <w:t>заштиту, коришћење, ажурирање и чување података</w:t>
      </w:r>
      <w:r w:rsidR="00CB1364">
        <w:rPr>
          <w:rFonts w:ascii="Arial" w:hAnsi="Arial" w:cs="Arial"/>
        </w:rPr>
        <w:t xml:space="preserve">, с обзиром да је реч о личним правима и да су у питању нарочито осетљиви подаци. Имајући у виду наведено </w:t>
      </w:r>
      <w:r w:rsidR="00F73087">
        <w:rPr>
          <w:rFonts w:ascii="Arial" w:hAnsi="Arial" w:cs="Arial"/>
        </w:rPr>
        <w:t>сматрамо да је од</w:t>
      </w:r>
      <w:r w:rsidR="00D633BF" w:rsidRPr="00D633BF">
        <w:rPr>
          <w:rFonts w:ascii="Arial" w:hAnsi="Arial" w:cs="Arial"/>
        </w:rPr>
        <w:t xml:space="preserve"> Повереника за информације од јавног значаја и заштиту података о личности </w:t>
      </w:r>
      <w:r w:rsidR="00F73087">
        <w:rPr>
          <w:rFonts w:ascii="Arial" w:hAnsi="Arial" w:cs="Arial"/>
        </w:rPr>
        <w:t xml:space="preserve">потребно </w:t>
      </w:r>
      <w:r w:rsidR="00CB1364">
        <w:rPr>
          <w:rFonts w:ascii="Arial" w:hAnsi="Arial" w:cs="Arial"/>
        </w:rPr>
        <w:t>затражи</w:t>
      </w:r>
      <w:r w:rsidR="00F73087">
        <w:rPr>
          <w:rFonts w:ascii="Arial" w:hAnsi="Arial" w:cs="Arial"/>
        </w:rPr>
        <w:t>ти</w:t>
      </w:r>
      <w:r w:rsidR="00D633BF" w:rsidRPr="00D633BF">
        <w:rPr>
          <w:rFonts w:ascii="Arial" w:hAnsi="Arial" w:cs="Arial"/>
        </w:rPr>
        <w:t xml:space="preserve"> мишљење</w:t>
      </w:r>
      <w:r w:rsidR="00F73087">
        <w:rPr>
          <w:rFonts w:ascii="Arial" w:hAnsi="Arial" w:cs="Arial"/>
        </w:rPr>
        <w:t>, с обзиром да ј</w:t>
      </w:r>
      <w:r w:rsidR="00D633BF" w:rsidRPr="00D633BF">
        <w:rPr>
          <w:rFonts w:ascii="Arial" w:hAnsi="Arial" w:cs="Arial"/>
        </w:rPr>
        <w:t xml:space="preserve">е заштита података о личности у надлежности </w:t>
      </w:r>
      <w:r w:rsidR="00F73087">
        <w:rPr>
          <w:rFonts w:ascii="Arial" w:hAnsi="Arial" w:cs="Arial"/>
        </w:rPr>
        <w:t>овог</w:t>
      </w:r>
      <w:r w:rsidR="00D633BF" w:rsidRPr="00D633BF">
        <w:rPr>
          <w:rFonts w:ascii="Arial" w:hAnsi="Arial" w:cs="Arial"/>
        </w:rPr>
        <w:t xml:space="preserve"> независног државног органа</w:t>
      </w:r>
      <w:r w:rsidR="00CB1364">
        <w:rPr>
          <w:rFonts w:ascii="Arial" w:hAnsi="Arial" w:cs="Arial"/>
        </w:rPr>
        <w:t>.</w:t>
      </w:r>
    </w:p>
    <w:p w:rsidR="005E4A28" w:rsidRDefault="005E4A28" w:rsidP="00CB1364">
      <w:pPr>
        <w:spacing w:after="0" w:line="240" w:lineRule="auto"/>
        <w:jc w:val="both"/>
        <w:rPr>
          <w:rFonts w:ascii="Arial" w:hAnsi="Arial" w:cs="Arial"/>
          <w:lang w:val="sr-Cyrl-RS"/>
        </w:rPr>
      </w:pPr>
    </w:p>
    <w:p w:rsidR="007A5980" w:rsidRDefault="007A5980" w:rsidP="00CB1364">
      <w:pPr>
        <w:spacing w:after="0" w:line="240" w:lineRule="auto"/>
        <w:jc w:val="both"/>
        <w:rPr>
          <w:rFonts w:ascii="Arial" w:hAnsi="Arial" w:cs="Arial"/>
          <w:lang w:val="sr-Cyrl-RS"/>
        </w:rPr>
      </w:pPr>
      <w:r>
        <w:rPr>
          <w:rFonts w:ascii="Arial" w:hAnsi="Arial" w:cs="Arial"/>
          <w:lang w:val="sr-Cyrl-RS"/>
        </w:rPr>
        <w:t>Сматрамо да због кратког рока у ком је тражено мишљење на Нацрт закона, није могуће у потпуности сагледати сва предложена законска решења и евентуалне последице примене предложених решења, као и све проблеме које би у пракси могла изазвати примена овог закона.</w:t>
      </w:r>
    </w:p>
    <w:p w:rsidR="005A5138" w:rsidRDefault="005A5138" w:rsidP="00CB1364">
      <w:pPr>
        <w:spacing w:after="0" w:line="240" w:lineRule="auto"/>
        <w:jc w:val="both"/>
        <w:rPr>
          <w:rFonts w:ascii="Arial" w:hAnsi="Arial" w:cs="Arial"/>
          <w:lang w:val="sr-Cyrl-RS"/>
        </w:rPr>
      </w:pPr>
      <w:bookmarkStart w:id="0" w:name="_GoBack"/>
      <w:bookmarkEnd w:id="0"/>
    </w:p>
    <w:p w:rsidR="007A5980" w:rsidRDefault="007A5980" w:rsidP="00CB1364">
      <w:pPr>
        <w:spacing w:after="0" w:line="240" w:lineRule="auto"/>
        <w:jc w:val="both"/>
        <w:rPr>
          <w:rFonts w:ascii="Arial" w:hAnsi="Arial" w:cs="Arial"/>
          <w:lang w:val="sr-Latn-RS"/>
        </w:rPr>
      </w:pPr>
    </w:p>
    <w:p w:rsidR="002248DB" w:rsidRPr="002248DB" w:rsidRDefault="002248DB" w:rsidP="00CB1364">
      <w:pPr>
        <w:spacing w:after="0" w:line="240" w:lineRule="auto"/>
        <w:jc w:val="both"/>
        <w:rPr>
          <w:rFonts w:ascii="Arial" w:hAnsi="Arial" w:cs="Arial"/>
          <w:lang w:val="sr-Latn-RS"/>
        </w:rPr>
      </w:pPr>
    </w:p>
    <w:tbl>
      <w:tblPr>
        <w:tblW w:w="0" w:type="auto"/>
        <w:tblLook w:val="04A0" w:firstRow="1" w:lastRow="0" w:firstColumn="1" w:lastColumn="0" w:noHBand="0" w:noVBand="1"/>
      </w:tblPr>
      <w:tblGrid>
        <w:gridCol w:w="3339"/>
        <w:gridCol w:w="2536"/>
        <w:gridCol w:w="4127"/>
      </w:tblGrid>
      <w:tr w:rsidR="00AF4A2F" w:rsidTr="00A30B8D">
        <w:trPr>
          <w:trHeight w:val="310"/>
        </w:trPr>
        <w:tc>
          <w:tcPr>
            <w:tcW w:w="3339" w:type="dxa"/>
            <w:vMerge w:val="restart"/>
          </w:tcPr>
          <w:p w:rsidR="00AF4A2F" w:rsidRDefault="00AF4A2F" w:rsidP="00A30B8D">
            <w:pPr>
              <w:pStyle w:val="Body"/>
              <w:tabs>
                <w:tab w:val="left" w:pos="1134"/>
              </w:tabs>
              <w:rPr>
                <w:rFonts w:ascii="Arial" w:hAnsi="Arial" w:cs="Arial"/>
                <w:color w:val="auto"/>
                <w:sz w:val="22"/>
                <w:szCs w:val="22"/>
                <w:lang w:val="sr-Cyrl-CS"/>
              </w:rPr>
            </w:pPr>
          </w:p>
        </w:tc>
        <w:tc>
          <w:tcPr>
            <w:tcW w:w="2536" w:type="dxa"/>
            <w:vMerge w:val="restart"/>
          </w:tcPr>
          <w:p w:rsidR="00AF4A2F" w:rsidRDefault="00AF4A2F" w:rsidP="00A30B8D">
            <w:pPr>
              <w:pStyle w:val="Body"/>
              <w:tabs>
                <w:tab w:val="left" w:pos="1134"/>
              </w:tabs>
              <w:rPr>
                <w:rFonts w:ascii="Arial" w:hAnsi="Arial" w:cs="Arial"/>
                <w:color w:val="auto"/>
                <w:sz w:val="22"/>
                <w:szCs w:val="22"/>
                <w:lang w:val="sr-Cyrl-CS"/>
              </w:rPr>
            </w:pPr>
          </w:p>
        </w:tc>
        <w:tc>
          <w:tcPr>
            <w:tcW w:w="4127" w:type="dxa"/>
          </w:tcPr>
          <w:p w:rsidR="00AF4A2F" w:rsidRDefault="00AF4A2F" w:rsidP="00A30B8D">
            <w:pPr>
              <w:pStyle w:val="Body"/>
              <w:tabs>
                <w:tab w:val="left" w:pos="1134"/>
              </w:tabs>
              <w:jc w:val="center"/>
              <w:rPr>
                <w:rFonts w:ascii="Arial" w:hAnsi="Arial" w:cs="Arial"/>
                <w:b/>
                <w:color w:val="auto"/>
                <w:szCs w:val="24"/>
                <w:lang w:val="sr-Cyrl-CS"/>
              </w:rPr>
            </w:pPr>
            <w:r>
              <w:rPr>
                <w:rFonts w:ascii="Arial" w:hAnsi="Arial" w:cs="Arial"/>
                <w:b/>
                <w:color w:val="auto"/>
                <w:szCs w:val="24"/>
                <w:lang w:val="sr-Cyrl-CS"/>
              </w:rPr>
              <w:t>ПОВЕРЕНИЦА ЗА ЗАШТИТУ РАВНОПРАВНОСТИ</w:t>
            </w:r>
          </w:p>
          <w:p w:rsidR="00AF4A2F" w:rsidRDefault="00AF4A2F" w:rsidP="00A30B8D">
            <w:pPr>
              <w:pStyle w:val="Body"/>
              <w:tabs>
                <w:tab w:val="left" w:pos="1134"/>
              </w:tabs>
              <w:jc w:val="center"/>
              <w:rPr>
                <w:rFonts w:ascii="Arial" w:hAnsi="Arial" w:cs="Arial"/>
                <w:color w:val="auto"/>
                <w:sz w:val="22"/>
                <w:szCs w:val="22"/>
                <w:lang w:val="sr-Cyrl-CS"/>
              </w:rPr>
            </w:pPr>
          </w:p>
        </w:tc>
      </w:tr>
      <w:tr w:rsidR="00AF4A2F" w:rsidTr="00A30B8D">
        <w:trPr>
          <w:trHeight w:val="309"/>
        </w:trPr>
        <w:tc>
          <w:tcPr>
            <w:tcW w:w="0" w:type="auto"/>
            <w:vMerge/>
            <w:vAlign w:val="center"/>
            <w:hideMark/>
          </w:tcPr>
          <w:p w:rsidR="00AF4A2F" w:rsidRDefault="00AF4A2F" w:rsidP="00A30B8D">
            <w:pPr>
              <w:spacing w:after="0" w:line="240" w:lineRule="auto"/>
              <w:rPr>
                <w:rFonts w:ascii="Arial" w:hAnsi="Arial" w:cs="Arial"/>
                <w:lang w:eastAsia="sr-Cyrl-CS"/>
              </w:rPr>
            </w:pPr>
          </w:p>
        </w:tc>
        <w:tc>
          <w:tcPr>
            <w:tcW w:w="0" w:type="auto"/>
            <w:vMerge/>
            <w:vAlign w:val="center"/>
            <w:hideMark/>
          </w:tcPr>
          <w:p w:rsidR="00AF4A2F" w:rsidRDefault="00AF4A2F" w:rsidP="00A30B8D">
            <w:pPr>
              <w:spacing w:after="0" w:line="240" w:lineRule="auto"/>
              <w:rPr>
                <w:rFonts w:ascii="Arial" w:hAnsi="Arial" w:cs="Arial"/>
                <w:lang w:eastAsia="sr-Cyrl-CS"/>
              </w:rPr>
            </w:pPr>
          </w:p>
        </w:tc>
        <w:tc>
          <w:tcPr>
            <w:tcW w:w="4127" w:type="dxa"/>
            <w:vAlign w:val="center"/>
            <w:hideMark/>
          </w:tcPr>
          <w:p w:rsidR="00AF4A2F" w:rsidRDefault="00AF4A2F" w:rsidP="00A30B8D">
            <w:pPr>
              <w:pStyle w:val="Body"/>
              <w:tabs>
                <w:tab w:val="left" w:pos="1134"/>
              </w:tabs>
              <w:jc w:val="center"/>
              <w:rPr>
                <w:rFonts w:ascii="Arial" w:hAnsi="Arial" w:cs="Arial"/>
                <w:b/>
                <w:color w:val="auto"/>
                <w:szCs w:val="24"/>
                <w:lang w:val="sr-Cyrl-CS"/>
              </w:rPr>
            </w:pPr>
            <w:r>
              <w:rPr>
                <w:rFonts w:ascii="Arial" w:hAnsi="Arial" w:cs="Arial"/>
                <w:b/>
                <w:color w:val="auto"/>
                <w:szCs w:val="24"/>
                <w:lang w:val="sr-Cyrl-CS"/>
              </w:rPr>
              <w:t>Бранкица Јанковић</w:t>
            </w:r>
          </w:p>
        </w:tc>
      </w:tr>
    </w:tbl>
    <w:p w:rsidR="006635B8" w:rsidRPr="00BD18F8" w:rsidRDefault="006635B8" w:rsidP="003268CA">
      <w:pPr>
        <w:spacing w:after="240" w:line="280" w:lineRule="exact"/>
        <w:mirrorIndents/>
        <w:jc w:val="both"/>
        <w:rPr>
          <w:rFonts w:ascii="Arial" w:hAnsi="Arial" w:cs="Arial"/>
          <w:color w:val="000000"/>
          <w:lang w:eastAsia="sr-Cyrl-CS"/>
        </w:rPr>
      </w:pPr>
    </w:p>
    <w:sectPr w:rsidR="006635B8" w:rsidRPr="00BD18F8" w:rsidSect="00E94370">
      <w:footerReference w:type="default" r:id="rId10"/>
      <w:footerReference w:type="first" r:id="rId11"/>
      <w:pgSz w:w="11906" w:h="16838"/>
      <w:pgMar w:top="1304" w:right="1021" w:bottom="709" w:left="1021"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9CA" w:rsidRDefault="002339CA" w:rsidP="009F1163">
      <w:pPr>
        <w:spacing w:after="0" w:line="240" w:lineRule="auto"/>
      </w:pPr>
      <w:r>
        <w:separator/>
      </w:r>
    </w:p>
  </w:endnote>
  <w:endnote w:type="continuationSeparator" w:id="0">
    <w:p w:rsidR="002339CA" w:rsidRDefault="002339CA" w:rsidP="009F1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5B8" w:rsidRDefault="004D294F">
    <w:pPr>
      <w:pStyle w:val="Footer"/>
    </w:pPr>
    <w:r>
      <w:rPr>
        <w:noProof/>
      </w:rPr>
      <mc:AlternateContent>
        <mc:Choice Requires="wps">
          <w:drawing>
            <wp:anchor distT="152400" distB="152400" distL="152400" distR="152400" simplePos="0" relativeHeight="251656192" behindDoc="0" locked="0" layoutInCell="1" allowOverlap="1">
              <wp:simplePos x="0" y="0"/>
              <wp:positionH relativeFrom="page">
                <wp:posOffset>711200</wp:posOffset>
              </wp:positionH>
              <wp:positionV relativeFrom="page">
                <wp:posOffset>9858375</wp:posOffset>
              </wp:positionV>
              <wp:extent cx="6165850" cy="571500"/>
              <wp:effectExtent l="0" t="0" r="6350" b="0"/>
              <wp:wrapSquare wrapText="bothSides"/>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635B8" w:rsidRDefault="006635B8" w:rsidP="009F1163">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Повереникзазаштитуравноправности</w:t>
                          </w:r>
                          <w:proofErr w:type="spellEnd"/>
                          <w:r>
                            <w:rPr>
                              <w:rFonts w:ascii="Arial" w:hAnsi="Arial"/>
                              <w:spacing w:val="-1"/>
                              <w:sz w:val="16"/>
                            </w:rPr>
                            <w:tab/>
                          </w:r>
                          <w:r>
                            <w:rPr>
                              <w:rFonts w:ascii="Arial" w:hAnsi="Arial"/>
                              <w:spacing w:val="-1"/>
                              <w:sz w:val="16"/>
                            </w:rPr>
                            <w:tab/>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r>
                          <w:hyperlink r:id="rId1" w:history="1">
                            <w:r>
                              <w:rPr>
                                <w:rFonts w:ascii="Arial" w:hAnsi="Arial"/>
                                <w:spacing w:val="-1"/>
                                <w:sz w:val="16"/>
                              </w:rPr>
                              <w:t>www.ravnopravnost.gov.rs</w:t>
                            </w:r>
                          </w:hyperlink>
                        </w:p>
                        <w:p w:rsidR="006635B8" w:rsidRPr="00721C4C" w:rsidRDefault="006635B8" w:rsidP="009F1163">
                          <w:pPr>
                            <w:pStyle w:val="FreeFormAA"/>
                            <w:spacing w:line="288" w:lineRule="auto"/>
                            <w:rPr>
                              <w:rFonts w:ascii="Arial" w:hAnsi="Arial" w:cs="Arial"/>
                              <w:color w:val="auto"/>
                              <w:sz w:val="16"/>
                              <w:szCs w:val="16"/>
                              <w:lang w:val="sr-Cyrl-CS"/>
                            </w:rPr>
                          </w:pPr>
                          <w:proofErr w:type="spellStart"/>
                          <w:r>
                            <w:rPr>
                              <w:rFonts w:ascii="Arial Bold" w:hAnsi="Arial Bold"/>
                              <w:spacing w:val="-1"/>
                              <w:sz w:val="16"/>
                            </w:rPr>
                            <w:t>Адреса</w:t>
                          </w:r>
                          <w:proofErr w:type="gramStart"/>
                          <w:r>
                            <w:rPr>
                              <w:rFonts w:ascii="Arial Bold" w:hAnsi="Arial Bold"/>
                              <w:spacing w:val="-1"/>
                              <w:sz w:val="16"/>
                            </w:rPr>
                            <w:t>:</w:t>
                          </w:r>
                          <w:r>
                            <w:rPr>
                              <w:rFonts w:ascii="Arial" w:hAnsi="Arial"/>
                              <w:spacing w:val="-1"/>
                              <w:sz w:val="16"/>
                            </w:rPr>
                            <w:t>Београдска</w:t>
                          </w:r>
                          <w:proofErr w:type="spellEnd"/>
                          <w:proofErr w:type="gramEnd"/>
                          <w:r>
                            <w:rPr>
                              <w:rFonts w:ascii="Arial" w:hAnsi="Arial"/>
                              <w:spacing w:val="-1"/>
                              <w:sz w:val="16"/>
                            </w:rPr>
                            <w:t xml:space="preserve"> 70, 11000 </w:t>
                          </w:r>
                          <w:proofErr w:type="spellStart"/>
                          <w:r>
                            <w:rPr>
                              <w:rFonts w:ascii="Arial" w:hAnsi="Arial"/>
                              <w:spacing w:val="-1"/>
                              <w:sz w:val="16"/>
                            </w:rPr>
                            <w:t>Београд</w:t>
                          </w:r>
                          <w:proofErr w:type="spellEnd"/>
                          <w:r>
                            <w:rPr>
                              <w:rFonts w:ascii="Arial" w:hAnsi="Arial"/>
                              <w:spacing w:val="-1"/>
                              <w:sz w:val="16"/>
                            </w:rPr>
                            <w:t>, РепубликаСрбија</w:t>
                          </w:r>
                          <w:hyperlink r:id="rId2"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5A5138">
                            <w:rPr>
                              <w:rFonts w:ascii="Arial" w:hAnsi="Arial" w:cs="Arial"/>
                              <w:noProof/>
                              <w:sz w:val="16"/>
                              <w:szCs w:val="16"/>
                            </w:rPr>
                            <w:t>6</w:t>
                          </w:r>
                          <w:r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6pt;margin-top:776.25pt;width:485.5pt;height:4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Oc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CSJAOWvQJikbEllMU2v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Ox/E5ycAgAAigUAAA4AAAAAAAAAAAAAAAAALgIAAGRycy9l&#10;Mm9Eb2MueG1sUEsBAi0AFAAGAAgAAAAhANux+1jeAAAADgEAAA8AAAAAAAAAAAAAAAAA9gQAAGRy&#10;cy9kb3ducmV2LnhtbFBLBQYAAAAABAAEAPMAAAABBgAAAAA=&#10;" filled="f" stroked="f" strokeweight="1pt">
              <v:path arrowok="t"/>
              <v:textbox inset="0,0,0,0">
                <w:txbxContent>
                  <w:p w:rsidR="006635B8" w:rsidRDefault="006635B8" w:rsidP="009F1163">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Повереникзазаштитуравноправности</w:t>
                    </w:r>
                    <w:proofErr w:type="spellEnd"/>
                    <w:r>
                      <w:rPr>
                        <w:rFonts w:ascii="Arial" w:hAnsi="Arial"/>
                        <w:spacing w:val="-1"/>
                        <w:sz w:val="16"/>
                      </w:rPr>
                      <w:tab/>
                    </w:r>
                    <w:r>
                      <w:rPr>
                        <w:rFonts w:ascii="Arial" w:hAnsi="Arial"/>
                        <w:spacing w:val="-1"/>
                        <w:sz w:val="16"/>
                      </w:rPr>
                      <w:tab/>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r>
                    <w:hyperlink r:id="rId3" w:history="1">
                      <w:r>
                        <w:rPr>
                          <w:rFonts w:ascii="Arial" w:hAnsi="Arial"/>
                          <w:spacing w:val="-1"/>
                          <w:sz w:val="16"/>
                        </w:rPr>
                        <w:t>www.ravnopravnost.gov.rs</w:t>
                      </w:r>
                    </w:hyperlink>
                  </w:p>
                  <w:p w:rsidR="006635B8" w:rsidRPr="00721C4C" w:rsidRDefault="006635B8" w:rsidP="009F1163">
                    <w:pPr>
                      <w:pStyle w:val="FreeFormAA"/>
                      <w:spacing w:line="288" w:lineRule="auto"/>
                      <w:rPr>
                        <w:rFonts w:ascii="Arial" w:hAnsi="Arial" w:cs="Arial"/>
                        <w:color w:val="auto"/>
                        <w:sz w:val="16"/>
                        <w:szCs w:val="16"/>
                        <w:lang w:val="sr-Cyrl-CS"/>
                      </w:rPr>
                    </w:pPr>
                    <w:proofErr w:type="spellStart"/>
                    <w:r>
                      <w:rPr>
                        <w:rFonts w:ascii="Arial Bold" w:hAnsi="Arial Bold"/>
                        <w:spacing w:val="-1"/>
                        <w:sz w:val="16"/>
                      </w:rPr>
                      <w:t>Адреса</w:t>
                    </w:r>
                    <w:proofErr w:type="gramStart"/>
                    <w:r>
                      <w:rPr>
                        <w:rFonts w:ascii="Arial Bold" w:hAnsi="Arial Bold"/>
                        <w:spacing w:val="-1"/>
                        <w:sz w:val="16"/>
                      </w:rPr>
                      <w:t>:</w:t>
                    </w:r>
                    <w:r>
                      <w:rPr>
                        <w:rFonts w:ascii="Arial" w:hAnsi="Arial"/>
                        <w:spacing w:val="-1"/>
                        <w:sz w:val="16"/>
                      </w:rPr>
                      <w:t>Београдска</w:t>
                    </w:r>
                    <w:proofErr w:type="spellEnd"/>
                    <w:proofErr w:type="gramEnd"/>
                    <w:r>
                      <w:rPr>
                        <w:rFonts w:ascii="Arial" w:hAnsi="Arial"/>
                        <w:spacing w:val="-1"/>
                        <w:sz w:val="16"/>
                      </w:rPr>
                      <w:t xml:space="preserve"> 70, 11000 </w:t>
                    </w:r>
                    <w:proofErr w:type="spellStart"/>
                    <w:r>
                      <w:rPr>
                        <w:rFonts w:ascii="Arial" w:hAnsi="Arial"/>
                        <w:spacing w:val="-1"/>
                        <w:sz w:val="16"/>
                      </w:rPr>
                      <w:t>Београд</w:t>
                    </w:r>
                    <w:proofErr w:type="spellEnd"/>
                    <w:r>
                      <w:rPr>
                        <w:rFonts w:ascii="Arial" w:hAnsi="Arial"/>
                        <w:spacing w:val="-1"/>
                        <w:sz w:val="16"/>
                      </w:rPr>
                      <w:t>, РепубликаСрбија</w:t>
                    </w:r>
                    <w:hyperlink r:id="rId4"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5A5138">
                      <w:rPr>
                        <w:rFonts w:ascii="Arial" w:hAnsi="Arial" w:cs="Arial"/>
                        <w:noProof/>
                        <w:sz w:val="16"/>
                        <w:szCs w:val="16"/>
                      </w:rPr>
                      <w:t>6</w:t>
                    </w:r>
                    <w:r w:rsidRPr="00721C4C">
                      <w:rPr>
                        <w:rFonts w:ascii="Arial" w:hAnsi="Arial" w:cs="Arial"/>
                        <w:sz w:val="16"/>
                        <w:szCs w:val="16"/>
                      </w:rPr>
                      <w:fldChar w:fldCharType="end"/>
                    </w:r>
                  </w:p>
                </w:txbxContent>
              </v:textbox>
              <w10:wrap type="square" anchorx="page" anchory="page"/>
            </v:rect>
          </w:pict>
        </mc:Fallback>
      </mc:AlternateContent>
    </w:r>
    <w:r>
      <w:rPr>
        <w:noProof/>
      </w:rPr>
      <w:drawing>
        <wp:anchor distT="0" distB="0" distL="114300" distR="114300" simplePos="0" relativeHeight="251657216" behindDoc="0" locked="0" layoutInCell="1" allowOverlap="1">
          <wp:simplePos x="0" y="0"/>
          <wp:positionH relativeFrom="page">
            <wp:posOffset>457200</wp:posOffset>
          </wp:positionH>
          <wp:positionV relativeFrom="page">
            <wp:posOffset>9458325</wp:posOffset>
          </wp:positionV>
          <wp:extent cx="6642100" cy="523875"/>
          <wp:effectExtent l="0" t="0" r="6350" b="9525"/>
          <wp:wrapNone/>
          <wp:docPr id="2"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5B8" w:rsidRDefault="004D294F">
    <w:pPr>
      <w:pStyle w:val="Footer"/>
    </w:pPr>
    <w:r>
      <w:rPr>
        <w:noProof/>
      </w:rPr>
      <w:drawing>
        <wp:anchor distT="0" distB="0" distL="114300" distR="114300" simplePos="0" relativeHeight="251659264" behindDoc="0" locked="0" layoutInCell="1" allowOverlap="1">
          <wp:simplePos x="0" y="0"/>
          <wp:positionH relativeFrom="page">
            <wp:posOffset>457835</wp:posOffset>
          </wp:positionH>
          <wp:positionV relativeFrom="page">
            <wp:posOffset>9457690</wp:posOffset>
          </wp:positionV>
          <wp:extent cx="6642100" cy="523875"/>
          <wp:effectExtent l="0" t="0" r="635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152400" distB="152400" distL="152400" distR="152400" simplePos="0" relativeHeight="251658240" behindDoc="0" locked="0" layoutInCell="1" allowOverlap="1">
              <wp:simplePos x="0" y="0"/>
              <wp:positionH relativeFrom="page">
                <wp:posOffset>711835</wp:posOffset>
              </wp:positionH>
              <wp:positionV relativeFrom="page">
                <wp:posOffset>9857740</wp:posOffset>
              </wp:positionV>
              <wp:extent cx="6165850" cy="571500"/>
              <wp:effectExtent l="0" t="0" r="6350" b="0"/>
              <wp:wrapSquare wrapText="bothSides"/>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635B8" w:rsidRDefault="006635B8" w:rsidP="00721C4C">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Повереникзазаштитуравноправности</w:t>
                          </w:r>
                          <w:proofErr w:type="spellEnd"/>
                          <w:r>
                            <w:rPr>
                              <w:rFonts w:ascii="Arial" w:hAnsi="Arial"/>
                              <w:spacing w:val="-1"/>
                              <w:sz w:val="16"/>
                            </w:rPr>
                            <w:tab/>
                          </w:r>
                          <w:r>
                            <w:rPr>
                              <w:rFonts w:ascii="Arial" w:hAnsi="Arial"/>
                              <w:spacing w:val="-1"/>
                              <w:sz w:val="16"/>
                            </w:rPr>
                            <w:tab/>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r>
                          <w:hyperlink r:id="rId2" w:history="1">
                            <w:r>
                              <w:rPr>
                                <w:rFonts w:ascii="Arial" w:hAnsi="Arial"/>
                                <w:spacing w:val="-1"/>
                                <w:sz w:val="16"/>
                              </w:rPr>
                              <w:t>www.ravnopravnost.gov.rs</w:t>
                            </w:r>
                          </w:hyperlink>
                        </w:p>
                        <w:p w:rsidR="006635B8" w:rsidRPr="00721C4C" w:rsidRDefault="006635B8" w:rsidP="00721C4C">
                          <w:pPr>
                            <w:pStyle w:val="FreeFormAA"/>
                            <w:spacing w:line="288" w:lineRule="auto"/>
                            <w:rPr>
                              <w:rFonts w:ascii="Arial" w:hAnsi="Arial" w:cs="Arial"/>
                              <w:color w:val="auto"/>
                              <w:sz w:val="16"/>
                              <w:szCs w:val="16"/>
                              <w:lang w:val="sr-Cyrl-CS"/>
                            </w:rPr>
                          </w:pPr>
                          <w:proofErr w:type="spellStart"/>
                          <w:r>
                            <w:rPr>
                              <w:rFonts w:ascii="Arial Bold" w:hAnsi="Arial Bold"/>
                              <w:spacing w:val="-1"/>
                              <w:sz w:val="16"/>
                            </w:rPr>
                            <w:t>Адреса</w:t>
                          </w:r>
                          <w:proofErr w:type="gramStart"/>
                          <w:r>
                            <w:rPr>
                              <w:rFonts w:ascii="Arial Bold" w:hAnsi="Arial Bold"/>
                              <w:spacing w:val="-1"/>
                              <w:sz w:val="16"/>
                            </w:rPr>
                            <w:t>:</w:t>
                          </w:r>
                          <w:r>
                            <w:rPr>
                              <w:rFonts w:ascii="Arial" w:hAnsi="Arial"/>
                              <w:spacing w:val="-1"/>
                              <w:sz w:val="16"/>
                            </w:rPr>
                            <w:t>Београдска</w:t>
                          </w:r>
                          <w:proofErr w:type="spellEnd"/>
                          <w:proofErr w:type="gramEnd"/>
                          <w:r>
                            <w:rPr>
                              <w:rFonts w:ascii="Arial" w:hAnsi="Arial"/>
                              <w:spacing w:val="-1"/>
                              <w:sz w:val="16"/>
                            </w:rPr>
                            <w:t xml:space="preserve"> 70, 11000 </w:t>
                          </w:r>
                          <w:proofErr w:type="spellStart"/>
                          <w:r>
                            <w:rPr>
                              <w:rFonts w:ascii="Arial" w:hAnsi="Arial"/>
                              <w:spacing w:val="-1"/>
                              <w:sz w:val="16"/>
                            </w:rPr>
                            <w:t>Београд</w:t>
                          </w:r>
                          <w:proofErr w:type="spellEnd"/>
                          <w:r>
                            <w:rPr>
                              <w:rFonts w:ascii="Arial" w:hAnsi="Arial"/>
                              <w:spacing w:val="-1"/>
                              <w:sz w:val="16"/>
                            </w:rPr>
                            <w:t>, РепубликаСрбија</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56.05pt;margin-top:776.2pt;width:485.5pt;height:4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" filled="f" stroked="f" strokeweight="1pt">
              <v:path arrowok="t"/>
              <v:textbox inset="0,0,0,0">
                <w:txbxContent>
                  <w:p w:rsidR="006635B8" w:rsidRDefault="006635B8" w:rsidP="00721C4C">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Повереникзазаштитуравноправности</w:t>
                    </w:r>
                    <w:proofErr w:type="spellEnd"/>
                    <w:r>
                      <w:rPr>
                        <w:rFonts w:ascii="Arial" w:hAnsi="Arial"/>
                        <w:spacing w:val="-1"/>
                        <w:sz w:val="16"/>
                      </w:rPr>
                      <w:tab/>
                    </w:r>
                    <w:r>
                      <w:rPr>
                        <w:rFonts w:ascii="Arial" w:hAnsi="Arial"/>
                        <w:spacing w:val="-1"/>
                        <w:sz w:val="16"/>
                      </w:rPr>
                      <w:tab/>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r>
                    <w:hyperlink r:id="rId4" w:history="1">
                      <w:r>
                        <w:rPr>
                          <w:rFonts w:ascii="Arial" w:hAnsi="Arial"/>
                          <w:spacing w:val="-1"/>
                          <w:sz w:val="16"/>
                        </w:rPr>
                        <w:t>www.ravnopravnost.gov.rs</w:t>
                      </w:r>
                    </w:hyperlink>
                  </w:p>
                  <w:p w:rsidR="006635B8" w:rsidRPr="00721C4C" w:rsidRDefault="006635B8" w:rsidP="00721C4C">
                    <w:pPr>
                      <w:pStyle w:val="FreeFormAA"/>
                      <w:spacing w:line="288" w:lineRule="auto"/>
                      <w:rPr>
                        <w:rFonts w:ascii="Arial" w:hAnsi="Arial" w:cs="Arial"/>
                        <w:color w:val="auto"/>
                        <w:sz w:val="16"/>
                        <w:szCs w:val="16"/>
                        <w:lang w:val="sr-Cyrl-CS"/>
                      </w:rPr>
                    </w:pPr>
                    <w:proofErr w:type="spellStart"/>
                    <w:r>
                      <w:rPr>
                        <w:rFonts w:ascii="Arial Bold" w:hAnsi="Arial Bold"/>
                        <w:spacing w:val="-1"/>
                        <w:sz w:val="16"/>
                      </w:rPr>
                      <w:t>Адреса</w:t>
                    </w:r>
                    <w:proofErr w:type="gramStart"/>
                    <w:r>
                      <w:rPr>
                        <w:rFonts w:ascii="Arial Bold" w:hAnsi="Arial Bold"/>
                        <w:spacing w:val="-1"/>
                        <w:sz w:val="16"/>
                      </w:rPr>
                      <w:t>:</w:t>
                    </w:r>
                    <w:r>
                      <w:rPr>
                        <w:rFonts w:ascii="Arial" w:hAnsi="Arial"/>
                        <w:spacing w:val="-1"/>
                        <w:sz w:val="16"/>
                      </w:rPr>
                      <w:t>Београдска</w:t>
                    </w:r>
                    <w:proofErr w:type="spellEnd"/>
                    <w:proofErr w:type="gramEnd"/>
                    <w:r>
                      <w:rPr>
                        <w:rFonts w:ascii="Arial" w:hAnsi="Arial"/>
                        <w:spacing w:val="-1"/>
                        <w:sz w:val="16"/>
                      </w:rPr>
                      <w:t xml:space="preserve"> 70, 11000 </w:t>
                    </w:r>
                    <w:proofErr w:type="spellStart"/>
                    <w:r>
                      <w:rPr>
                        <w:rFonts w:ascii="Arial" w:hAnsi="Arial"/>
                        <w:spacing w:val="-1"/>
                        <w:sz w:val="16"/>
                      </w:rPr>
                      <w:t>Београд</w:t>
                    </w:r>
                    <w:proofErr w:type="spellEnd"/>
                    <w:r>
                      <w:rPr>
                        <w:rFonts w:ascii="Arial" w:hAnsi="Arial"/>
                        <w:spacing w:val="-1"/>
                        <w:sz w:val="16"/>
                      </w:rPr>
                      <w:t>, РепубликаСрбија</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9CA" w:rsidRDefault="002339CA" w:rsidP="009F1163">
      <w:pPr>
        <w:spacing w:after="0" w:line="240" w:lineRule="auto"/>
      </w:pPr>
      <w:r>
        <w:separator/>
      </w:r>
    </w:p>
  </w:footnote>
  <w:footnote w:type="continuationSeparator" w:id="0">
    <w:p w:rsidR="002339CA" w:rsidRDefault="002339CA" w:rsidP="009F1163">
      <w:pPr>
        <w:spacing w:after="0" w:line="240" w:lineRule="auto"/>
      </w:pPr>
      <w:r>
        <w:continuationSeparator/>
      </w:r>
    </w:p>
  </w:footnote>
  <w:footnote w:id="1">
    <w:p w:rsidR="006635B8" w:rsidRDefault="006635B8" w:rsidP="001F0394">
      <w:pPr>
        <w:pStyle w:val="FootnoteText"/>
      </w:pPr>
      <w:r>
        <w:rPr>
          <w:rStyle w:val="FootnoteReference"/>
        </w:rPr>
        <w:footnoteRef/>
      </w:r>
      <w:r>
        <w:t xml:space="preserve"> </w:t>
      </w:r>
      <w:proofErr w:type="spellStart"/>
      <w:r>
        <w:rPr>
          <w:rFonts w:ascii="Arial" w:hAnsi="Arial" w:cs="Arial"/>
          <w:sz w:val="16"/>
          <w:szCs w:val="16"/>
        </w:rPr>
        <w:t>Закон</w:t>
      </w:r>
      <w:proofErr w:type="spellEnd"/>
      <w:r>
        <w:rPr>
          <w:rFonts w:ascii="Arial" w:hAnsi="Arial" w:cs="Arial"/>
          <w:sz w:val="16"/>
          <w:szCs w:val="16"/>
        </w:rPr>
        <w:t xml:space="preserve"> о </w:t>
      </w:r>
      <w:proofErr w:type="spellStart"/>
      <w:r>
        <w:rPr>
          <w:rFonts w:ascii="Arial" w:hAnsi="Arial" w:cs="Arial"/>
          <w:sz w:val="16"/>
          <w:szCs w:val="16"/>
        </w:rPr>
        <w:t>забрани</w:t>
      </w:r>
      <w:proofErr w:type="spellEnd"/>
      <w:r>
        <w:rPr>
          <w:rFonts w:ascii="Arial" w:hAnsi="Arial" w:cs="Arial"/>
          <w:sz w:val="16"/>
          <w:szCs w:val="16"/>
        </w:rPr>
        <w:t xml:space="preserve"> </w:t>
      </w:r>
      <w:proofErr w:type="spellStart"/>
      <w:r>
        <w:rPr>
          <w:rFonts w:ascii="Arial" w:hAnsi="Arial" w:cs="Arial"/>
          <w:sz w:val="16"/>
          <w:szCs w:val="16"/>
        </w:rPr>
        <w:t>дискриминације</w:t>
      </w:r>
      <w:proofErr w:type="spellEnd"/>
      <w:r>
        <w:rPr>
          <w:rFonts w:ascii="Arial" w:hAnsi="Arial" w:cs="Arial"/>
          <w:sz w:val="16"/>
          <w:szCs w:val="16"/>
        </w:rPr>
        <w:t xml:space="preserve"> („</w:t>
      </w:r>
      <w:proofErr w:type="spellStart"/>
      <w:r>
        <w:rPr>
          <w:rFonts w:ascii="Arial" w:hAnsi="Arial" w:cs="Arial"/>
          <w:sz w:val="16"/>
          <w:szCs w:val="16"/>
        </w:rPr>
        <w:t>Службени</w:t>
      </w:r>
      <w:proofErr w:type="spellEnd"/>
      <w:r>
        <w:rPr>
          <w:rFonts w:ascii="Arial" w:hAnsi="Arial" w:cs="Arial"/>
          <w:sz w:val="16"/>
          <w:szCs w:val="16"/>
        </w:rPr>
        <w:t xml:space="preserve"> </w:t>
      </w:r>
      <w:proofErr w:type="spellStart"/>
      <w:r>
        <w:rPr>
          <w:rFonts w:ascii="Arial" w:hAnsi="Arial" w:cs="Arial"/>
          <w:sz w:val="16"/>
          <w:szCs w:val="16"/>
        </w:rPr>
        <w:t>гласник</w:t>
      </w:r>
      <w:proofErr w:type="spellEnd"/>
      <w:r>
        <w:rPr>
          <w:rFonts w:ascii="Arial" w:hAnsi="Arial" w:cs="Arial"/>
          <w:sz w:val="16"/>
          <w:szCs w:val="16"/>
        </w:rPr>
        <w:t xml:space="preserve"> РС”, </w:t>
      </w:r>
      <w:proofErr w:type="spellStart"/>
      <w:r>
        <w:rPr>
          <w:rFonts w:ascii="Arial" w:hAnsi="Arial" w:cs="Arial"/>
          <w:sz w:val="16"/>
          <w:szCs w:val="16"/>
        </w:rPr>
        <w:t>број</w:t>
      </w:r>
      <w:proofErr w:type="spellEnd"/>
      <w:r>
        <w:rPr>
          <w:rFonts w:ascii="Arial" w:hAnsi="Arial" w:cs="Arial"/>
          <w:sz w:val="16"/>
          <w:szCs w:val="16"/>
        </w:rPr>
        <w:t xml:space="preserve"> 22/09, </w:t>
      </w:r>
      <w:proofErr w:type="spellStart"/>
      <w:r>
        <w:rPr>
          <w:rFonts w:ascii="Arial" w:hAnsi="Arial" w:cs="Arial"/>
          <w:sz w:val="16"/>
          <w:szCs w:val="16"/>
        </w:rPr>
        <w:t>члан</w:t>
      </w:r>
      <w:proofErr w:type="spellEnd"/>
      <w:r>
        <w:rPr>
          <w:rFonts w:ascii="Arial" w:hAnsi="Arial" w:cs="Arial"/>
          <w:sz w:val="16"/>
          <w:szCs w:val="16"/>
        </w:rPr>
        <w:t xml:space="preserve"> 1. и </w:t>
      </w:r>
      <w:proofErr w:type="spellStart"/>
      <w:r>
        <w:rPr>
          <w:rFonts w:ascii="Arial" w:hAnsi="Arial" w:cs="Arial"/>
          <w:sz w:val="16"/>
          <w:szCs w:val="16"/>
        </w:rPr>
        <w:t>члан</w:t>
      </w:r>
      <w:proofErr w:type="spellEnd"/>
      <w:r>
        <w:rPr>
          <w:rFonts w:ascii="Arial" w:hAnsi="Arial" w:cs="Arial"/>
          <w:sz w:val="16"/>
          <w:szCs w:val="16"/>
        </w:rPr>
        <w:t xml:space="preserve"> 33. </w:t>
      </w:r>
      <w:r>
        <w:rPr>
          <w:rFonts w:ascii="Arial" w:hAnsi="Arial" w:cs="Arial"/>
          <w:sz w:val="16"/>
          <w:szCs w:val="16"/>
          <w:lang w:val="sr-Cyrl-CS"/>
        </w:rPr>
        <w:t xml:space="preserve">став 1. </w:t>
      </w:r>
      <w:proofErr w:type="spellStart"/>
      <w:r>
        <w:rPr>
          <w:rFonts w:ascii="Arial" w:hAnsi="Arial" w:cs="Arial"/>
          <w:sz w:val="16"/>
          <w:szCs w:val="16"/>
        </w:rPr>
        <w:t>тачка</w:t>
      </w:r>
      <w:proofErr w:type="spellEnd"/>
      <w:r>
        <w:rPr>
          <w:rFonts w:ascii="Arial" w:hAnsi="Arial" w:cs="Arial"/>
          <w:sz w:val="16"/>
          <w:szCs w:val="16"/>
        </w:rPr>
        <w:t xml:space="preserve"> 7)</w:t>
      </w:r>
    </w:p>
  </w:footnote>
  <w:footnote w:id="2">
    <w:p w:rsidR="007A5980" w:rsidRPr="007A5980" w:rsidRDefault="007A5980">
      <w:pPr>
        <w:pStyle w:val="FootnoteText"/>
        <w:rPr>
          <w:rFonts w:ascii="Arial" w:hAnsi="Arial" w:cs="Arial"/>
          <w:sz w:val="16"/>
          <w:szCs w:val="16"/>
        </w:rPr>
      </w:pPr>
      <w:r>
        <w:rPr>
          <w:rStyle w:val="FootnoteReference"/>
        </w:rPr>
        <w:footnoteRef/>
      </w:r>
      <w:r>
        <w:t xml:space="preserve"> </w:t>
      </w:r>
      <w:r w:rsidRPr="007A5980">
        <w:rPr>
          <w:rFonts w:ascii="Arial" w:hAnsi="Arial" w:cs="Arial"/>
          <w:sz w:val="16"/>
          <w:szCs w:val="16"/>
        </w:rPr>
        <w:t>Пословник Владе („Службени гласник РС”, бр. 61/06, 69/08, 88/09, 33/10, 69/10, 20/11, 37/11, 30/13 и 76/14)</w:t>
      </w:r>
    </w:p>
  </w:footnote>
  <w:footnote w:id="3">
    <w:p w:rsidR="00CF41B2" w:rsidRDefault="00CF41B2" w:rsidP="00CF41B2">
      <w:pPr>
        <w:pStyle w:val="FootnoteText"/>
        <w:rPr>
          <w:rFonts w:ascii="Arial" w:hAnsi="Arial" w:cs="Arial"/>
          <w:sz w:val="16"/>
          <w:szCs w:val="16"/>
          <w:lang w:val="sr-Cyrl-CS"/>
        </w:rPr>
      </w:pPr>
      <w:r>
        <w:rPr>
          <w:rStyle w:val="FootnoteReference"/>
          <w:rFonts w:ascii="Arial" w:hAnsi="Arial" w:cs="Arial"/>
          <w:sz w:val="16"/>
          <w:szCs w:val="16"/>
        </w:rPr>
        <w:footnoteRef/>
      </w:r>
      <w:r>
        <w:rPr>
          <w:rFonts w:ascii="Arial" w:hAnsi="Arial" w:cs="Arial"/>
          <w:sz w:val="16"/>
          <w:szCs w:val="16"/>
        </w:rPr>
        <w:t xml:space="preserve"> </w:t>
      </w:r>
      <w:r>
        <w:rPr>
          <w:rFonts w:ascii="Arial" w:hAnsi="Arial" w:cs="Arial"/>
          <w:sz w:val="16"/>
          <w:szCs w:val="16"/>
          <w:lang w:val="sr-Cyrl-CS"/>
        </w:rPr>
        <w:t>Устав Републике Србије (</w:t>
      </w:r>
      <w:r>
        <w:rPr>
          <w:rFonts w:ascii="Arial" w:eastAsia="Georgia" w:hAnsi="Arial" w:cs="Arial"/>
          <w:sz w:val="16"/>
          <w:szCs w:val="16"/>
          <w:lang w:val="sr-Cyrl-RS"/>
        </w:rPr>
        <w:t>„Службени гласник РС“, број 98/06, члан 21)</w:t>
      </w:r>
    </w:p>
  </w:footnote>
  <w:footnote w:id="4">
    <w:p w:rsidR="00CF41B2" w:rsidRDefault="00CF41B2" w:rsidP="00CF41B2">
      <w:pPr>
        <w:pStyle w:val="FootnoteText"/>
        <w:rPr>
          <w:lang w:val="sr-Cyrl-CS"/>
        </w:rPr>
      </w:pPr>
      <w:r>
        <w:rPr>
          <w:rStyle w:val="FootnoteReference"/>
        </w:rPr>
        <w:footnoteRef/>
      </w:r>
      <w:r>
        <w:t xml:space="preserve"> </w:t>
      </w:r>
      <w:r>
        <w:rPr>
          <w:lang w:val="sr-Cyrl-CS"/>
        </w:rPr>
        <w:t xml:space="preserve">Устав </w:t>
      </w:r>
      <w:r>
        <w:rPr>
          <w:rFonts w:ascii="Arial" w:hAnsi="Arial" w:cs="Arial"/>
          <w:sz w:val="16"/>
          <w:szCs w:val="16"/>
          <w:lang w:val="sr-Cyrl-CS"/>
        </w:rPr>
        <w:t>Републике Србије (</w:t>
      </w:r>
      <w:r>
        <w:rPr>
          <w:rFonts w:ascii="Arial" w:eastAsia="Georgia" w:hAnsi="Arial" w:cs="Arial"/>
          <w:sz w:val="16"/>
          <w:szCs w:val="16"/>
          <w:lang w:val="sr-Cyrl-RS"/>
        </w:rPr>
        <w:t>„Службе</w:t>
      </w:r>
      <w:r w:rsidR="00FA253F">
        <w:rPr>
          <w:rFonts w:ascii="Arial" w:eastAsia="Georgia" w:hAnsi="Arial" w:cs="Arial"/>
          <w:sz w:val="16"/>
          <w:szCs w:val="16"/>
          <w:lang w:val="sr-Cyrl-RS"/>
        </w:rPr>
        <w:t>ни гласник РС“, број 98/06, чл. 64, 66. и 69</w:t>
      </w:r>
      <w:r>
        <w:rPr>
          <w:rFonts w:ascii="Arial" w:eastAsia="Georgia" w:hAnsi="Arial" w:cs="Arial"/>
          <w:sz w:val="16"/>
          <w:szCs w:val="16"/>
          <w:lang w:val="sr-Cyrl-RS"/>
        </w:rPr>
        <w:t>)</w:t>
      </w:r>
    </w:p>
  </w:footnote>
  <w:footnote w:id="5">
    <w:p w:rsidR="00FB4A96" w:rsidRDefault="00FB4A96" w:rsidP="00FB4A96">
      <w:pPr>
        <w:pStyle w:val="NoSpacing"/>
        <w:rPr>
          <w:rFonts w:ascii="Arial" w:hAnsi="Arial" w:cs="Arial"/>
          <w:sz w:val="16"/>
          <w:szCs w:val="16"/>
          <w:lang w:val="sr-Cyrl-RS"/>
        </w:rPr>
      </w:pPr>
      <w:r>
        <w:rPr>
          <w:rStyle w:val="FootnoteReference"/>
          <w:rFonts w:ascii="Georgia" w:hAnsi="Georgia"/>
          <w:sz w:val="18"/>
          <w:szCs w:val="18"/>
        </w:rPr>
        <w:footnoteRef/>
      </w:r>
      <w:r>
        <w:rPr>
          <w:rFonts w:ascii="Georgia" w:hAnsi="Georgia"/>
          <w:sz w:val="18"/>
          <w:szCs w:val="18"/>
          <w:lang w:val="sr-Cyrl-RS"/>
        </w:rPr>
        <w:t xml:space="preserve"> </w:t>
      </w:r>
      <w:r>
        <w:rPr>
          <w:rFonts w:ascii="Arial" w:hAnsi="Arial" w:cs="Arial"/>
          <w:sz w:val="16"/>
          <w:szCs w:val="16"/>
          <w:lang w:val="sr-Cyrl-RS"/>
        </w:rPr>
        <w:t xml:space="preserve">Закон о ратификацији Конвенције Уједињених нација о правима детета („Сл. лист </w:t>
      </w:r>
      <w:r w:rsidR="00B4682B">
        <w:rPr>
          <w:rFonts w:ascii="Arial" w:hAnsi="Arial" w:cs="Arial"/>
          <w:sz w:val="16"/>
          <w:szCs w:val="16"/>
          <w:lang w:val="sr-Cyrl-RS"/>
        </w:rPr>
        <w:t>СФРЈ – Међународни уговори“, број</w:t>
      </w:r>
      <w:r>
        <w:rPr>
          <w:rFonts w:ascii="Arial" w:hAnsi="Arial" w:cs="Arial"/>
          <w:sz w:val="16"/>
          <w:szCs w:val="16"/>
          <w:lang w:val="sr-Cyrl-RS"/>
        </w:rPr>
        <w:t xml:space="preserve"> 15/90 и „Сл. лист СРЈ – Међународни уговори“, бр. 4/96 и 2/97) </w:t>
      </w:r>
    </w:p>
  </w:footnote>
  <w:footnote w:id="6">
    <w:p w:rsidR="00FB4A96" w:rsidRDefault="00FB4A96" w:rsidP="00FB4A96">
      <w:pPr>
        <w:pStyle w:val="NoSpacing"/>
        <w:rPr>
          <w:lang w:val="sr-Cyrl-RS"/>
        </w:rPr>
      </w:pPr>
      <w:r>
        <w:rPr>
          <w:rStyle w:val="FootnoteReference"/>
          <w:rFonts w:ascii="Arial" w:hAnsi="Arial" w:cs="Arial"/>
          <w:sz w:val="16"/>
          <w:szCs w:val="16"/>
        </w:rPr>
        <w:footnoteRef/>
      </w:r>
      <w:r>
        <w:rPr>
          <w:rFonts w:ascii="Arial" w:hAnsi="Arial" w:cs="Arial"/>
          <w:sz w:val="16"/>
          <w:szCs w:val="16"/>
        </w:rPr>
        <w:t xml:space="preserve"> УН, Општи коментар број 7 Комитета за права детета: </w:t>
      </w:r>
      <w:r>
        <w:rPr>
          <w:rFonts w:ascii="Arial" w:hAnsi="Arial" w:cs="Arial"/>
          <w:sz w:val="16"/>
          <w:szCs w:val="16"/>
          <w:lang w:val="sr-Cyrl-RS"/>
        </w:rPr>
        <w:t>Спровођење</w:t>
      </w:r>
      <w:r>
        <w:rPr>
          <w:rFonts w:ascii="Arial" w:hAnsi="Arial" w:cs="Arial"/>
          <w:sz w:val="16"/>
          <w:szCs w:val="16"/>
        </w:rPr>
        <w:t xml:space="preserve"> права</w:t>
      </w:r>
      <w:r>
        <w:rPr>
          <w:rFonts w:ascii="Arial" w:hAnsi="Arial" w:cs="Arial"/>
          <w:sz w:val="16"/>
          <w:szCs w:val="16"/>
          <w:lang w:val="sr-Cyrl-RS"/>
        </w:rPr>
        <w:t xml:space="preserve"> детета</w:t>
      </w:r>
      <w:r>
        <w:rPr>
          <w:rFonts w:ascii="Arial" w:hAnsi="Arial" w:cs="Arial"/>
          <w:sz w:val="16"/>
          <w:szCs w:val="16"/>
        </w:rPr>
        <w:t xml:space="preserve"> у раном детињству</w:t>
      </w:r>
    </w:p>
  </w:footnote>
  <w:footnote w:id="7">
    <w:p w:rsidR="00A84A36" w:rsidRDefault="00A84A36" w:rsidP="00A84A36">
      <w:pPr>
        <w:rPr>
          <w:rFonts w:ascii="Arial" w:hAnsi="Arial" w:cs="Arial"/>
          <w:color w:val="545454"/>
          <w:lang w:val="sr-Cyrl-RS"/>
        </w:rPr>
      </w:pPr>
      <w:r>
        <w:rPr>
          <w:rStyle w:val="FootnoteReference"/>
        </w:rPr>
        <w:footnoteRef/>
      </w:r>
      <w:r>
        <w:t xml:space="preserve"> </w:t>
      </w:r>
      <w:r>
        <w:rPr>
          <w:rFonts w:ascii="Arial" w:hAnsi="Arial" w:cs="Arial"/>
          <w:color w:val="545454"/>
          <w:lang w:val="sr-Cyrl-RS"/>
        </w:rPr>
        <w:t xml:space="preserve"> </w:t>
      </w:r>
      <w:r w:rsidRPr="00A84A36">
        <w:rPr>
          <w:rFonts w:ascii="Arial" w:hAnsi="Arial" w:cs="Arial"/>
          <w:color w:val="545454"/>
          <w:sz w:val="16"/>
          <w:szCs w:val="16"/>
          <w:lang w:val="sr-Cyrl-RS"/>
        </w:rPr>
        <w:t xml:space="preserve">Истраживање вишеструких показатеља положаја жена и деце у Србији 2014 и Истраживање вишеструких показатеља положаја жена и деце у ромским насељима у Србији 2014, Коначни извештај, Републички завод за статистику и УНИЦЕФ, Београд 2015,  Публикација је доступна на адреси: </w:t>
      </w:r>
      <w:hyperlink r:id="rId1" w:history="1">
        <w:r w:rsidR="00AD2690" w:rsidRPr="00BC3062">
          <w:rPr>
            <w:rStyle w:val="Hyperlink"/>
            <w:rFonts w:ascii="Arial" w:hAnsi="Arial" w:cs="Arial"/>
            <w:sz w:val="16"/>
            <w:szCs w:val="16"/>
            <w:lang w:val="sr-Cyrl-RS"/>
          </w:rPr>
          <w:t>https://mics-surveys-prod.s3.amazonaws.com/MICS5/Central%20and%20Eastern%20Europe%20and%20the%20Commonwealth%20of%20Independent%20States/Serbia%20%28Roma%20Settlements%29/2014/Final/Serbia%20%28National%20and%20Roma%20Settlements%29%202014%20MICS_Serbian.pdf</w:t>
        </w:r>
      </w:hyperlink>
    </w:p>
    <w:p w:rsidR="00A84A36" w:rsidRPr="00A84A36" w:rsidRDefault="00A84A36">
      <w:pPr>
        <w:pStyle w:val="FootnoteText"/>
        <w:rPr>
          <w:lang w:val="sr-Cyrl-R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9EE19CE"/>
    <w:lvl w:ilvl="0">
      <w:numFmt w:val="bullet"/>
      <w:lvlText w:val="*"/>
      <w:lvlJc w:val="left"/>
    </w:lvl>
  </w:abstractNum>
  <w:abstractNum w:abstractNumId="1">
    <w:nsid w:val="0F085419"/>
    <w:multiLevelType w:val="hybridMultilevel"/>
    <w:tmpl w:val="4BEC3012"/>
    <w:lvl w:ilvl="0" w:tplc="974237A6">
      <w:start w:val="7"/>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4D73AD4"/>
    <w:multiLevelType w:val="hybridMultilevel"/>
    <w:tmpl w:val="1564F270"/>
    <w:lvl w:ilvl="0" w:tplc="082AA1F2">
      <w:start w:val="1"/>
      <w:numFmt w:val="bullet"/>
      <w:lvlText w:val=""/>
      <w:lvlJc w:val="left"/>
      <w:pPr>
        <w:ind w:left="720" w:hanging="360"/>
      </w:pPr>
      <w:rPr>
        <w:rFonts w:ascii="Symbol" w:hAnsi="Symbol" w:hint="default"/>
        <w:color w:val="000000"/>
      </w:rPr>
    </w:lvl>
    <w:lvl w:ilvl="1" w:tplc="0C1A0003" w:tentative="1">
      <w:start w:val="1"/>
      <w:numFmt w:val="bullet"/>
      <w:lvlText w:val="o"/>
      <w:lvlJc w:val="left"/>
      <w:pPr>
        <w:ind w:left="1440" w:hanging="360"/>
      </w:pPr>
      <w:rPr>
        <w:rFonts w:ascii="Courier New" w:hAnsi="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
    <w:nsid w:val="1CAF0C17"/>
    <w:multiLevelType w:val="multilevel"/>
    <w:tmpl w:val="E272D5E4"/>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4">
    <w:nsid w:val="205A5C02"/>
    <w:multiLevelType w:val="multilevel"/>
    <w:tmpl w:val="DF52DE78"/>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5">
    <w:nsid w:val="31460C08"/>
    <w:multiLevelType w:val="hybridMultilevel"/>
    <w:tmpl w:val="81504938"/>
    <w:lvl w:ilvl="0" w:tplc="0F6AB266">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6">
    <w:nsid w:val="35427000"/>
    <w:multiLevelType w:val="hybridMultilevel"/>
    <w:tmpl w:val="C90C6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BE2DC1"/>
    <w:multiLevelType w:val="hybridMultilevel"/>
    <w:tmpl w:val="F0FA3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2C5A20"/>
    <w:multiLevelType w:val="hybridMultilevel"/>
    <w:tmpl w:val="DD36F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D94B48"/>
    <w:multiLevelType w:val="multilevel"/>
    <w:tmpl w:val="937EC3BA"/>
    <w:lvl w:ilvl="0">
      <w:start w:val="1"/>
      <w:numFmt w:val="decimal"/>
      <w:lvlText w:val="%1."/>
      <w:lvlJc w:val="left"/>
      <w:pPr>
        <w:ind w:left="465" w:hanging="465"/>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0">
    <w:nsid w:val="46B022BC"/>
    <w:multiLevelType w:val="hybridMultilevel"/>
    <w:tmpl w:val="D61EFB44"/>
    <w:lvl w:ilvl="0" w:tplc="276A6004">
      <w:start w:val="1"/>
      <w:numFmt w:val="decimal"/>
      <w:lvlText w:val="%1."/>
      <w:lvlJc w:val="left"/>
      <w:pPr>
        <w:ind w:left="1080" w:hanging="360"/>
      </w:pPr>
      <w:rPr>
        <w:rFonts w:ascii="Arial" w:hAnsi="Arial" w:cs="Times New Roman" w:hint="default"/>
        <w:b w:val="0"/>
        <w:i w:val="0"/>
        <w:sz w:val="22"/>
      </w:rPr>
    </w:lvl>
    <w:lvl w:ilvl="1" w:tplc="0C1A0019">
      <w:start w:val="1"/>
      <w:numFmt w:val="lowerLetter"/>
      <w:lvlText w:val="%2."/>
      <w:lvlJc w:val="left"/>
      <w:pPr>
        <w:ind w:left="1800" w:hanging="360"/>
      </w:pPr>
      <w:rPr>
        <w:rFonts w:cs="Times New Roman"/>
      </w:rPr>
    </w:lvl>
    <w:lvl w:ilvl="2" w:tplc="0C1A001B" w:tentative="1">
      <w:start w:val="1"/>
      <w:numFmt w:val="lowerRoman"/>
      <w:lvlText w:val="%3."/>
      <w:lvlJc w:val="right"/>
      <w:pPr>
        <w:ind w:left="2520" w:hanging="180"/>
      </w:pPr>
      <w:rPr>
        <w:rFonts w:cs="Times New Roman"/>
      </w:rPr>
    </w:lvl>
    <w:lvl w:ilvl="3" w:tplc="0C1A000F" w:tentative="1">
      <w:start w:val="1"/>
      <w:numFmt w:val="decimal"/>
      <w:lvlText w:val="%4."/>
      <w:lvlJc w:val="left"/>
      <w:pPr>
        <w:ind w:left="3240" w:hanging="360"/>
      </w:pPr>
      <w:rPr>
        <w:rFonts w:cs="Times New Roman"/>
      </w:rPr>
    </w:lvl>
    <w:lvl w:ilvl="4" w:tplc="0C1A0019" w:tentative="1">
      <w:start w:val="1"/>
      <w:numFmt w:val="lowerLetter"/>
      <w:lvlText w:val="%5."/>
      <w:lvlJc w:val="left"/>
      <w:pPr>
        <w:ind w:left="3960" w:hanging="360"/>
      </w:pPr>
      <w:rPr>
        <w:rFonts w:cs="Times New Roman"/>
      </w:rPr>
    </w:lvl>
    <w:lvl w:ilvl="5" w:tplc="0C1A001B" w:tentative="1">
      <w:start w:val="1"/>
      <w:numFmt w:val="lowerRoman"/>
      <w:lvlText w:val="%6."/>
      <w:lvlJc w:val="right"/>
      <w:pPr>
        <w:ind w:left="4680" w:hanging="180"/>
      </w:pPr>
      <w:rPr>
        <w:rFonts w:cs="Times New Roman"/>
      </w:rPr>
    </w:lvl>
    <w:lvl w:ilvl="6" w:tplc="0C1A000F" w:tentative="1">
      <w:start w:val="1"/>
      <w:numFmt w:val="decimal"/>
      <w:lvlText w:val="%7."/>
      <w:lvlJc w:val="left"/>
      <w:pPr>
        <w:ind w:left="5400" w:hanging="360"/>
      </w:pPr>
      <w:rPr>
        <w:rFonts w:cs="Times New Roman"/>
      </w:rPr>
    </w:lvl>
    <w:lvl w:ilvl="7" w:tplc="0C1A0019" w:tentative="1">
      <w:start w:val="1"/>
      <w:numFmt w:val="lowerLetter"/>
      <w:lvlText w:val="%8."/>
      <w:lvlJc w:val="left"/>
      <w:pPr>
        <w:ind w:left="6120" w:hanging="360"/>
      </w:pPr>
      <w:rPr>
        <w:rFonts w:cs="Times New Roman"/>
      </w:rPr>
    </w:lvl>
    <w:lvl w:ilvl="8" w:tplc="0C1A001B" w:tentative="1">
      <w:start w:val="1"/>
      <w:numFmt w:val="lowerRoman"/>
      <w:lvlText w:val="%9."/>
      <w:lvlJc w:val="right"/>
      <w:pPr>
        <w:ind w:left="6840" w:hanging="180"/>
      </w:pPr>
      <w:rPr>
        <w:rFonts w:cs="Times New Roman"/>
      </w:rPr>
    </w:lvl>
  </w:abstractNum>
  <w:abstractNum w:abstractNumId="11">
    <w:nsid w:val="488F69B5"/>
    <w:multiLevelType w:val="hybridMultilevel"/>
    <w:tmpl w:val="AE1E5452"/>
    <w:lvl w:ilvl="0" w:tplc="9684C17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4243F2D"/>
    <w:multiLevelType w:val="hybridMultilevel"/>
    <w:tmpl w:val="A2AAF550"/>
    <w:lvl w:ilvl="0" w:tplc="017A0EBE">
      <w:start w:val="27"/>
      <w:numFmt w:val="bullet"/>
      <w:lvlText w:val="-"/>
      <w:lvlJc w:val="left"/>
      <w:pPr>
        <w:ind w:left="720" w:hanging="360"/>
      </w:pPr>
      <w:rPr>
        <w:rFonts w:ascii="Book Antiqua" w:eastAsia="Times New Roman" w:hAnsi="Book Antiqu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C420AED"/>
    <w:multiLevelType w:val="hybridMultilevel"/>
    <w:tmpl w:val="F9804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0D0BAE"/>
    <w:multiLevelType w:val="hybridMultilevel"/>
    <w:tmpl w:val="13980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A628B0"/>
    <w:multiLevelType w:val="hybridMultilevel"/>
    <w:tmpl w:val="2DFA1974"/>
    <w:lvl w:ilvl="0" w:tplc="1750D15A">
      <w:numFmt w:val="bullet"/>
      <w:lvlText w:val="-"/>
      <w:lvlJc w:val="left"/>
      <w:pPr>
        <w:ind w:left="720" w:hanging="360"/>
      </w:pPr>
      <w:rPr>
        <w:rFonts w:ascii="Georgia" w:eastAsia="Times New Roman" w:hAnsi="Georg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C124F3D"/>
    <w:multiLevelType w:val="hybridMultilevel"/>
    <w:tmpl w:val="3E3AAB64"/>
    <w:lvl w:ilvl="0" w:tplc="B670815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19402CC"/>
    <w:multiLevelType w:val="hybridMultilevel"/>
    <w:tmpl w:val="6680A8E4"/>
    <w:lvl w:ilvl="0" w:tplc="678CBF38">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88303A1"/>
    <w:multiLevelType w:val="hybridMultilevel"/>
    <w:tmpl w:val="422AA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9"/>
  </w:num>
  <w:num w:numId="6">
    <w:abstractNumId w:val="4"/>
  </w:num>
  <w:num w:numId="7">
    <w:abstractNumId w:val="3"/>
  </w:num>
  <w:num w:numId="8">
    <w:abstractNumId w:val="16"/>
  </w:num>
  <w:num w:numId="9">
    <w:abstractNumId w:val="11"/>
  </w:num>
  <w:num w:numId="10">
    <w:abstractNumId w:val="15"/>
  </w:num>
  <w:num w:numId="11">
    <w:abstractNumId w:val="1"/>
  </w:num>
  <w:num w:numId="12">
    <w:abstractNumId w:val="17"/>
  </w:num>
  <w:num w:numId="13">
    <w:abstractNumId w:val="12"/>
  </w:num>
  <w:num w:numId="14">
    <w:abstractNumId w:val="14"/>
  </w:num>
  <w:num w:numId="15">
    <w:abstractNumId w:val="13"/>
  </w:num>
  <w:num w:numId="16">
    <w:abstractNumId w:val="8"/>
  </w:num>
  <w:num w:numId="17">
    <w:abstractNumId w:val="6"/>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163"/>
    <w:rsid w:val="00000738"/>
    <w:rsid w:val="00001B61"/>
    <w:rsid w:val="00005FFB"/>
    <w:rsid w:val="000110AD"/>
    <w:rsid w:val="00011DB1"/>
    <w:rsid w:val="000146B8"/>
    <w:rsid w:val="00017086"/>
    <w:rsid w:val="00017EE9"/>
    <w:rsid w:val="00021382"/>
    <w:rsid w:val="00024737"/>
    <w:rsid w:val="000319C0"/>
    <w:rsid w:val="00032E0C"/>
    <w:rsid w:val="00033760"/>
    <w:rsid w:val="000371CE"/>
    <w:rsid w:val="00037C67"/>
    <w:rsid w:val="00037E98"/>
    <w:rsid w:val="000425B9"/>
    <w:rsid w:val="000477C5"/>
    <w:rsid w:val="0005013B"/>
    <w:rsid w:val="000506C4"/>
    <w:rsid w:val="00054C59"/>
    <w:rsid w:val="00056AF5"/>
    <w:rsid w:val="00062829"/>
    <w:rsid w:val="000636E1"/>
    <w:rsid w:val="00063911"/>
    <w:rsid w:val="000734D8"/>
    <w:rsid w:val="000777F7"/>
    <w:rsid w:val="00077B43"/>
    <w:rsid w:val="00080FCD"/>
    <w:rsid w:val="00081109"/>
    <w:rsid w:val="00083422"/>
    <w:rsid w:val="00083FC8"/>
    <w:rsid w:val="00084CE1"/>
    <w:rsid w:val="000851FA"/>
    <w:rsid w:val="000867BE"/>
    <w:rsid w:val="00087B2D"/>
    <w:rsid w:val="000912CB"/>
    <w:rsid w:val="00093C47"/>
    <w:rsid w:val="00094244"/>
    <w:rsid w:val="00097A11"/>
    <w:rsid w:val="000A5134"/>
    <w:rsid w:val="000A5986"/>
    <w:rsid w:val="000A5D43"/>
    <w:rsid w:val="000A7646"/>
    <w:rsid w:val="000B063A"/>
    <w:rsid w:val="000B1ABA"/>
    <w:rsid w:val="000B5B20"/>
    <w:rsid w:val="000B64AF"/>
    <w:rsid w:val="000B71C9"/>
    <w:rsid w:val="000C2ABA"/>
    <w:rsid w:val="000C2D7A"/>
    <w:rsid w:val="000C6D0E"/>
    <w:rsid w:val="000D1C15"/>
    <w:rsid w:val="000D464B"/>
    <w:rsid w:val="000E6843"/>
    <w:rsid w:val="000E7A64"/>
    <w:rsid w:val="000F43CA"/>
    <w:rsid w:val="000F5D80"/>
    <w:rsid w:val="000F75F3"/>
    <w:rsid w:val="00106EB2"/>
    <w:rsid w:val="00111835"/>
    <w:rsid w:val="00111A72"/>
    <w:rsid w:val="0011470B"/>
    <w:rsid w:val="00115D2F"/>
    <w:rsid w:val="0011702F"/>
    <w:rsid w:val="0011748E"/>
    <w:rsid w:val="00124868"/>
    <w:rsid w:val="00136DEE"/>
    <w:rsid w:val="001379F3"/>
    <w:rsid w:val="00137C58"/>
    <w:rsid w:val="00142D1D"/>
    <w:rsid w:val="00145457"/>
    <w:rsid w:val="00146FE5"/>
    <w:rsid w:val="00150A68"/>
    <w:rsid w:val="0016678A"/>
    <w:rsid w:val="001758E1"/>
    <w:rsid w:val="00182A71"/>
    <w:rsid w:val="00187675"/>
    <w:rsid w:val="001A1D35"/>
    <w:rsid w:val="001A2159"/>
    <w:rsid w:val="001A37FA"/>
    <w:rsid w:val="001A4552"/>
    <w:rsid w:val="001A56B8"/>
    <w:rsid w:val="001B0D6D"/>
    <w:rsid w:val="001B1822"/>
    <w:rsid w:val="001B2EB1"/>
    <w:rsid w:val="001B7ADC"/>
    <w:rsid w:val="001C1F06"/>
    <w:rsid w:val="001D17F7"/>
    <w:rsid w:val="001D1DCF"/>
    <w:rsid w:val="001D5DAF"/>
    <w:rsid w:val="001F0394"/>
    <w:rsid w:val="001F38C1"/>
    <w:rsid w:val="001F3BC9"/>
    <w:rsid w:val="001F3E1A"/>
    <w:rsid w:val="001F68BD"/>
    <w:rsid w:val="00201EFD"/>
    <w:rsid w:val="00203206"/>
    <w:rsid w:val="002123CF"/>
    <w:rsid w:val="00213176"/>
    <w:rsid w:val="00221BD6"/>
    <w:rsid w:val="002248DB"/>
    <w:rsid w:val="00232E5C"/>
    <w:rsid w:val="002339CA"/>
    <w:rsid w:val="00237C8E"/>
    <w:rsid w:val="002419A4"/>
    <w:rsid w:val="00241BB9"/>
    <w:rsid w:val="00243344"/>
    <w:rsid w:val="00246A07"/>
    <w:rsid w:val="00250112"/>
    <w:rsid w:val="00252426"/>
    <w:rsid w:val="002540E3"/>
    <w:rsid w:val="002569C3"/>
    <w:rsid w:val="00256D11"/>
    <w:rsid w:val="00263D28"/>
    <w:rsid w:val="002649AB"/>
    <w:rsid w:val="002662E2"/>
    <w:rsid w:val="00271CDE"/>
    <w:rsid w:val="0027336F"/>
    <w:rsid w:val="002745EC"/>
    <w:rsid w:val="0027590D"/>
    <w:rsid w:val="00275D1A"/>
    <w:rsid w:val="00281959"/>
    <w:rsid w:val="00284513"/>
    <w:rsid w:val="0028602B"/>
    <w:rsid w:val="002909E2"/>
    <w:rsid w:val="002952F1"/>
    <w:rsid w:val="0029681A"/>
    <w:rsid w:val="00297C66"/>
    <w:rsid w:val="002A350C"/>
    <w:rsid w:val="002B05E9"/>
    <w:rsid w:val="002B186E"/>
    <w:rsid w:val="002B4B85"/>
    <w:rsid w:val="002C3A30"/>
    <w:rsid w:val="002D168A"/>
    <w:rsid w:val="002D17F7"/>
    <w:rsid w:val="002E4A4B"/>
    <w:rsid w:val="002F069A"/>
    <w:rsid w:val="002F35CD"/>
    <w:rsid w:val="002F7195"/>
    <w:rsid w:val="0030546F"/>
    <w:rsid w:val="003136BD"/>
    <w:rsid w:val="00317920"/>
    <w:rsid w:val="003227C5"/>
    <w:rsid w:val="0032476C"/>
    <w:rsid w:val="003267E9"/>
    <w:rsid w:val="003268CA"/>
    <w:rsid w:val="00326BAF"/>
    <w:rsid w:val="003338BB"/>
    <w:rsid w:val="0033419A"/>
    <w:rsid w:val="0033598B"/>
    <w:rsid w:val="00335B79"/>
    <w:rsid w:val="00335FFB"/>
    <w:rsid w:val="00336E03"/>
    <w:rsid w:val="00340BC4"/>
    <w:rsid w:val="003423A6"/>
    <w:rsid w:val="0034303D"/>
    <w:rsid w:val="00345A40"/>
    <w:rsid w:val="003565EB"/>
    <w:rsid w:val="00360E14"/>
    <w:rsid w:val="00361184"/>
    <w:rsid w:val="00363516"/>
    <w:rsid w:val="003667DA"/>
    <w:rsid w:val="0037133B"/>
    <w:rsid w:val="00376C66"/>
    <w:rsid w:val="0038042A"/>
    <w:rsid w:val="00381E91"/>
    <w:rsid w:val="00391E3A"/>
    <w:rsid w:val="003939C1"/>
    <w:rsid w:val="00395C5E"/>
    <w:rsid w:val="003A3C8E"/>
    <w:rsid w:val="003A3CD9"/>
    <w:rsid w:val="003A7B94"/>
    <w:rsid w:val="003A7BEB"/>
    <w:rsid w:val="003B45A1"/>
    <w:rsid w:val="003B4D32"/>
    <w:rsid w:val="003B7F55"/>
    <w:rsid w:val="003C00E6"/>
    <w:rsid w:val="003C4AF4"/>
    <w:rsid w:val="003D5F5E"/>
    <w:rsid w:val="003D6BC1"/>
    <w:rsid w:val="003D70DC"/>
    <w:rsid w:val="003E090D"/>
    <w:rsid w:val="003E12C9"/>
    <w:rsid w:val="003E2E1B"/>
    <w:rsid w:val="003E45A7"/>
    <w:rsid w:val="003E5D6B"/>
    <w:rsid w:val="003E7D02"/>
    <w:rsid w:val="00402FDB"/>
    <w:rsid w:val="004070F3"/>
    <w:rsid w:val="00410F37"/>
    <w:rsid w:val="00413F0E"/>
    <w:rsid w:val="00413F1A"/>
    <w:rsid w:val="004171BE"/>
    <w:rsid w:val="00417C83"/>
    <w:rsid w:val="0042193F"/>
    <w:rsid w:val="004234F6"/>
    <w:rsid w:val="00425F53"/>
    <w:rsid w:val="00430E49"/>
    <w:rsid w:val="00432A88"/>
    <w:rsid w:val="004344D1"/>
    <w:rsid w:val="004431A6"/>
    <w:rsid w:val="00443ADC"/>
    <w:rsid w:val="00445B7C"/>
    <w:rsid w:val="00446735"/>
    <w:rsid w:val="00447708"/>
    <w:rsid w:val="0045188B"/>
    <w:rsid w:val="00452814"/>
    <w:rsid w:val="00452974"/>
    <w:rsid w:val="004617BE"/>
    <w:rsid w:val="00462E1A"/>
    <w:rsid w:val="004673B1"/>
    <w:rsid w:val="00472778"/>
    <w:rsid w:val="00473765"/>
    <w:rsid w:val="00475C9D"/>
    <w:rsid w:val="00476CE0"/>
    <w:rsid w:val="004807CF"/>
    <w:rsid w:val="004814ED"/>
    <w:rsid w:val="004825CE"/>
    <w:rsid w:val="00484C34"/>
    <w:rsid w:val="004860D4"/>
    <w:rsid w:val="0048746D"/>
    <w:rsid w:val="0049374C"/>
    <w:rsid w:val="0049540E"/>
    <w:rsid w:val="004A3654"/>
    <w:rsid w:val="004A5742"/>
    <w:rsid w:val="004A692A"/>
    <w:rsid w:val="004A7A85"/>
    <w:rsid w:val="004A7F5A"/>
    <w:rsid w:val="004B23E1"/>
    <w:rsid w:val="004B2C2B"/>
    <w:rsid w:val="004B5F1B"/>
    <w:rsid w:val="004B77C5"/>
    <w:rsid w:val="004B7CA1"/>
    <w:rsid w:val="004C1BE9"/>
    <w:rsid w:val="004C3497"/>
    <w:rsid w:val="004C478F"/>
    <w:rsid w:val="004C5021"/>
    <w:rsid w:val="004C6FCC"/>
    <w:rsid w:val="004D294F"/>
    <w:rsid w:val="004D7D8D"/>
    <w:rsid w:val="004E47A0"/>
    <w:rsid w:val="004E4BAF"/>
    <w:rsid w:val="004F37FF"/>
    <w:rsid w:val="004F7A56"/>
    <w:rsid w:val="00505394"/>
    <w:rsid w:val="005145CF"/>
    <w:rsid w:val="00517961"/>
    <w:rsid w:val="005214E5"/>
    <w:rsid w:val="005234E1"/>
    <w:rsid w:val="00523FE0"/>
    <w:rsid w:val="00533745"/>
    <w:rsid w:val="005354A7"/>
    <w:rsid w:val="00536CF2"/>
    <w:rsid w:val="00537D54"/>
    <w:rsid w:val="00541E0D"/>
    <w:rsid w:val="00545E88"/>
    <w:rsid w:val="005505B5"/>
    <w:rsid w:val="005505EE"/>
    <w:rsid w:val="00563847"/>
    <w:rsid w:val="00563880"/>
    <w:rsid w:val="00563A0C"/>
    <w:rsid w:val="00563AFC"/>
    <w:rsid w:val="00563E14"/>
    <w:rsid w:val="005753CC"/>
    <w:rsid w:val="00576120"/>
    <w:rsid w:val="00576D9A"/>
    <w:rsid w:val="00586024"/>
    <w:rsid w:val="0058671D"/>
    <w:rsid w:val="0059153D"/>
    <w:rsid w:val="005945DE"/>
    <w:rsid w:val="00595282"/>
    <w:rsid w:val="0059536C"/>
    <w:rsid w:val="00595444"/>
    <w:rsid w:val="00595F93"/>
    <w:rsid w:val="005A09AC"/>
    <w:rsid w:val="005A1DDF"/>
    <w:rsid w:val="005A5138"/>
    <w:rsid w:val="005A5332"/>
    <w:rsid w:val="005B1C61"/>
    <w:rsid w:val="005B3E2A"/>
    <w:rsid w:val="005B752B"/>
    <w:rsid w:val="005C3D6E"/>
    <w:rsid w:val="005D4211"/>
    <w:rsid w:val="005D59B3"/>
    <w:rsid w:val="005D6A11"/>
    <w:rsid w:val="005E389A"/>
    <w:rsid w:val="005E4390"/>
    <w:rsid w:val="005E4A28"/>
    <w:rsid w:val="005F0A4F"/>
    <w:rsid w:val="005F34BC"/>
    <w:rsid w:val="005F5F97"/>
    <w:rsid w:val="00604B39"/>
    <w:rsid w:val="006054F7"/>
    <w:rsid w:val="006118EC"/>
    <w:rsid w:val="0061247A"/>
    <w:rsid w:val="0061330F"/>
    <w:rsid w:val="006218B2"/>
    <w:rsid w:val="00621FFC"/>
    <w:rsid w:val="00622857"/>
    <w:rsid w:val="00622B8E"/>
    <w:rsid w:val="00624565"/>
    <w:rsid w:val="00624D35"/>
    <w:rsid w:val="00625DFD"/>
    <w:rsid w:val="00627331"/>
    <w:rsid w:val="00630207"/>
    <w:rsid w:val="00630342"/>
    <w:rsid w:val="00630EA8"/>
    <w:rsid w:val="00631DC7"/>
    <w:rsid w:val="00632426"/>
    <w:rsid w:val="006369D5"/>
    <w:rsid w:val="00641FD5"/>
    <w:rsid w:val="00650D65"/>
    <w:rsid w:val="006602E3"/>
    <w:rsid w:val="006635B8"/>
    <w:rsid w:val="00666C54"/>
    <w:rsid w:val="00675ACC"/>
    <w:rsid w:val="00684588"/>
    <w:rsid w:val="00692C0E"/>
    <w:rsid w:val="0069406F"/>
    <w:rsid w:val="00694C38"/>
    <w:rsid w:val="006961BC"/>
    <w:rsid w:val="00696792"/>
    <w:rsid w:val="006974CD"/>
    <w:rsid w:val="006A7F13"/>
    <w:rsid w:val="006B23DF"/>
    <w:rsid w:val="006B350C"/>
    <w:rsid w:val="006B410F"/>
    <w:rsid w:val="006B4163"/>
    <w:rsid w:val="006B427B"/>
    <w:rsid w:val="006B4B5C"/>
    <w:rsid w:val="006B5717"/>
    <w:rsid w:val="006B5737"/>
    <w:rsid w:val="006B7A5D"/>
    <w:rsid w:val="006C0F96"/>
    <w:rsid w:val="006C1D43"/>
    <w:rsid w:val="006C4A35"/>
    <w:rsid w:val="006C5B45"/>
    <w:rsid w:val="006C5F49"/>
    <w:rsid w:val="006C65A8"/>
    <w:rsid w:val="006C6C49"/>
    <w:rsid w:val="006D0537"/>
    <w:rsid w:val="006D5C72"/>
    <w:rsid w:val="006D6F36"/>
    <w:rsid w:val="006D75D3"/>
    <w:rsid w:val="006E0710"/>
    <w:rsid w:val="006E0B43"/>
    <w:rsid w:val="006E7CCF"/>
    <w:rsid w:val="006F422F"/>
    <w:rsid w:val="006F4F9F"/>
    <w:rsid w:val="006F7102"/>
    <w:rsid w:val="007055D1"/>
    <w:rsid w:val="007078A1"/>
    <w:rsid w:val="00707FA9"/>
    <w:rsid w:val="00710814"/>
    <w:rsid w:val="00712539"/>
    <w:rsid w:val="007145DE"/>
    <w:rsid w:val="00715377"/>
    <w:rsid w:val="007159A5"/>
    <w:rsid w:val="00716C29"/>
    <w:rsid w:val="00720C56"/>
    <w:rsid w:val="00720C74"/>
    <w:rsid w:val="00721C4C"/>
    <w:rsid w:val="00723487"/>
    <w:rsid w:val="00740F1C"/>
    <w:rsid w:val="007465E1"/>
    <w:rsid w:val="00747932"/>
    <w:rsid w:val="00747A4C"/>
    <w:rsid w:val="00752866"/>
    <w:rsid w:val="00753EBB"/>
    <w:rsid w:val="00755381"/>
    <w:rsid w:val="00757B42"/>
    <w:rsid w:val="00764918"/>
    <w:rsid w:val="00767A21"/>
    <w:rsid w:val="00777122"/>
    <w:rsid w:val="00780FD1"/>
    <w:rsid w:val="00781ED2"/>
    <w:rsid w:val="00783996"/>
    <w:rsid w:val="00797C26"/>
    <w:rsid w:val="007A0E3C"/>
    <w:rsid w:val="007A4B66"/>
    <w:rsid w:val="007A5980"/>
    <w:rsid w:val="007A72F5"/>
    <w:rsid w:val="007B4095"/>
    <w:rsid w:val="007B4A4A"/>
    <w:rsid w:val="007B6FC6"/>
    <w:rsid w:val="007C5A47"/>
    <w:rsid w:val="007C74F4"/>
    <w:rsid w:val="007C7BD7"/>
    <w:rsid w:val="007D1A08"/>
    <w:rsid w:val="007D4E6A"/>
    <w:rsid w:val="007D6E4F"/>
    <w:rsid w:val="007D7B29"/>
    <w:rsid w:val="007E2384"/>
    <w:rsid w:val="007E3D5C"/>
    <w:rsid w:val="007F021C"/>
    <w:rsid w:val="007F0AD7"/>
    <w:rsid w:val="007F1259"/>
    <w:rsid w:val="00807DCC"/>
    <w:rsid w:val="008117E0"/>
    <w:rsid w:val="00812B48"/>
    <w:rsid w:val="00820FCB"/>
    <w:rsid w:val="008229C1"/>
    <w:rsid w:val="0082371A"/>
    <w:rsid w:val="00825310"/>
    <w:rsid w:val="00830E53"/>
    <w:rsid w:val="00831220"/>
    <w:rsid w:val="00833DF7"/>
    <w:rsid w:val="00835E14"/>
    <w:rsid w:val="00841B13"/>
    <w:rsid w:val="00843BC0"/>
    <w:rsid w:val="00845922"/>
    <w:rsid w:val="00845ACB"/>
    <w:rsid w:val="008466AD"/>
    <w:rsid w:val="00855AE5"/>
    <w:rsid w:val="00861450"/>
    <w:rsid w:val="00861A29"/>
    <w:rsid w:val="00863806"/>
    <w:rsid w:val="0086495D"/>
    <w:rsid w:val="0086518B"/>
    <w:rsid w:val="00870CF6"/>
    <w:rsid w:val="008803D1"/>
    <w:rsid w:val="00882B51"/>
    <w:rsid w:val="00883F7D"/>
    <w:rsid w:val="0089273E"/>
    <w:rsid w:val="00895454"/>
    <w:rsid w:val="00896EE1"/>
    <w:rsid w:val="008A0B06"/>
    <w:rsid w:val="008A2813"/>
    <w:rsid w:val="008A29E6"/>
    <w:rsid w:val="008A34B7"/>
    <w:rsid w:val="008B1179"/>
    <w:rsid w:val="008B38B7"/>
    <w:rsid w:val="008C07DD"/>
    <w:rsid w:val="008C5095"/>
    <w:rsid w:val="008D279A"/>
    <w:rsid w:val="008D53BF"/>
    <w:rsid w:val="008E2B39"/>
    <w:rsid w:val="008E2B94"/>
    <w:rsid w:val="008E4F30"/>
    <w:rsid w:val="008F4A23"/>
    <w:rsid w:val="009049A0"/>
    <w:rsid w:val="009053BD"/>
    <w:rsid w:val="00907A1D"/>
    <w:rsid w:val="00911A76"/>
    <w:rsid w:val="0091327C"/>
    <w:rsid w:val="0091579B"/>
    <w:rsid w:val="00921809"/>
    <w:rsid w:val="009236D5"/>
    <w:rsid w:val="00924D7A"/>
    <w:rsid w:val="0092597B"/>
    <w:rsid w:val="0093147C"/>
    <w:rsid w:val="009410F7"/>
    <w:rsid w:val="00942E43"/>
    <w:rsid w:val="00942F1E"/>
    <w:rsid w:val="0094478F"/>
    <w:rsid w:val="00955276"/>
    <w:rsid w:val="00967E20"/>
    <w:rsid w:val="00974A55"/>
    <w:rsid w:val="009770A8"/>
    <w:rsid w:val="00984BBC"/>
    <w:rsid w:val="00986A4A"/>
    <w:rsid w:val="00990D65"/>
    <w:rsid w:val="0099234D"/>
    <w:rsid w:val="00993179"/>
    <w:rsid w:val="009A167B"/>
    <w:rsid w:val="009A22FD"/>
    <w:rsid w:val="009A50C7"/>
    <w:rsid w:val="009A7C4E"/>
    <w:rsid w:val="009B0648"/>
    <w:rsid w:val="009B3903"/>
    <w:rsid w:val="009B3A46"/>
    <w:rsid w:val="009B4778"/>
    <w:rsid w:val="009C01C5"/>
    <w:rsid w:val="009C0403"/>
    <w:rsid w:val="009C37D9"/>
    <w:rsid w:val="009C5F4D"/>
    <w:rsid w:val="009D6214"/>
    <w:rsid w:val="009E1E01"/>
    <w:rsid w:val="009E280B"/>
    <w:rsid w:val="009E28E0"/>
    <w:rsid w:val="009E3F97"/>
    <w:rsid w:val="009E621C"/>
    <w:rsid w:val="009E696A"/>
    <w:rsid w:val="009E6FAF"/>
    <w:rsid w:val="009F1163"/>
    <w:rsid w:val="009F17D3"/>
    <w:rsid w:val="009F3B5C"/>
    <w:rsid w:val="009F3D58"/>
    <w:rsid w:val="009F5C7F"/>
    <w:rsid w:val="00A03262"/>
    <w:rsid w:val="00A05688"/>
    <w:rsid w:val="00A05C28"/>
    <w:rsid w:val="00A1132A"/>
    <w:rsid w:val="00A11AA8"/>
    <w:rsid w:val="00A11D09"/>
    <w:rsid w:val="00A20527"/>
    <w:rsid w:val="00A20856"/>
    <w:rsid w:val="00A22207"/>
    <w:rsid w:val="00A23270"/>
    <w:rsid w:val="00A2690B"/>
    <w:rsid w:val="00A35537"/>
    <w:rsid w:val="00A37543"/>
    <w:rsid w:val="00A42663"/>
    <w:rsid w:val="00A43EA4"/>
    <w:rsid w:val="00A4651D"/>
    <w:rsid w:val="00A54DC3"/>
    <w:rsid w:val="00A55860"/>
    <w:rsid w:val="00A55B90"/>
    <w:rsid w:val="00A56BE4"/>
    <w:rsid w:val="00A600D8"/>
    <w:rsid w:val="00A62453"/>
    <w:rsid w:val="00A66992"/>
    <w:rsid w:val="00A7067F"/>
    <w:rsid w:val="00A754CF"/>
    <w:rsid w:val="00A80F18"/>
    <w:rsid w:val="00A8444E"/>
    <w:rsid w:val="00A84A36"/>
    <w:rsid w:val="00A84F4C"/>
    <w:rsid w:val="00A85F5B"/>
    <w:rsid w:val="00A86ED6"/>
    <w:rsid w:val="00A875E5"/>
    <w:rsid w:val="00A877A0"/>
    <w:rsid w:val="00AA25DA"/>
    <w:rsid w:val="00AA2B07"/>
    <w:rsid w:val="00AA4B29"/>
    <w:rsid w:val="00AB02EC"/>
    <w:rsid w:val="00AB106C"/>
    <w:rsid w:val="00AB25F3"/>
    <w:rsid w:val="00AB2F19"/>
    <w:rsid w:val="00AB4DBC"/>
    <w:rsid w:val="00AB5AE7"/>
    <w:rsid w:val="00AC0D34"/>
    <w:rsid w:val="00AC29B3"/>
    <w:rsid w:val="00AC2B86"/>
    <w:rsid w:val="00AC5DA3"/>
    <w:rsid w:val="00AD2690"/>
    <w:rsid w:val="00AF2DE1"/>
    <w:rsid w:val="00AF32AD"/>
    <w:rsid w:val="00AF47E6"/>
    <w:rsid w:val="00AF4A2F"/>
    <w:rsid w:val="00AF6E32"/>
    <w:rsid w:val="00B0080D"/>
    <w:rsid w:val="00B0411C"/>
    <w:rsid w:val="00B04C69"/>
    <w:rsid w:val="00B06B54"/>
    <w:rsid w:val="00B10D2A"/>
    <w:rsid w:val="00B14456"/>
    <w:rsid w:val="00B17F01"/>
    <w:rsid w:val="00B20684"/>
    <w:rsid w:val="00B206DC"/>
    <w:rsid w:val="00B21E83"/>
    <w:rsid w:val="00B24DED"/>
    <w:rsid w:val="00B2549D"/>
    <w:rsid w:val="00B30A42"/>
    <w:rsid w:val="00B34D2C"/>
    <w:rsid w:val="00B36967"/>
    <w:rsid w:val="00B459D8"/>
    <w:rsid w:val="00B4682B"/>
    <w:rsid w:val="00B50485"/>
    <w:rsid w:val="00B53DB9"/>
    <w:rsid w:val="00B55283"/>
    <w:rsid w:val="00B60EC2"/>
    <w:rsid w:val="00B61E94"/>
    <w:rsid w:val="00B62B61"/>
    <w:rsid w:val="00B716C3"/>
    <w:rsid w:val="00B716FA"/>
    <w:rsid w:val="00B72330"/>
    <w:rsid w:val="00B74CC5"/>
    <w:rsid w:val="00B8057F"/>
    <w:rsid w:val="00B913A0"/>
    <w:rsid w:val="00B9399B"/>
    <w:rsid w:val="00BA5AF7"/>
    <w:rsid w:val="00BB24AD"/>
    <w:rsid w:val="00BB2A0C"/>
    <w:rsid w:val="00BB5A4A"/>
    <w:rsid w:val="00BC4D25"/>
    <w:rsid w:val="00BC6724"/>
    <w:rsid w:val="00BD18F8"/>
    <w:rsid w:val="00BD6517"/>
    <w:rsid w:val="00BD65F1"/>
    <w:rsid w:val="00BE09B8"/>
    <w:rsid w:val="00BE160C"/>
    <w:rsid w:val="00BE1E3C"/>
    <w:rsid w:val="00BE681D"/>
    <w:rsid w:val="00BF63DF"/>
    <w:rsid w:val="00BF7EA0"/>
    <w:rsid w:val="00C00F0F"/>
    <w:rsid w:val="00C01A5F"/>
    <w:rsid w:val="00C07064"/>
    <w:rsid w:val="00C073CC"/>
    <w:rsid w:val="00C2186C"/>
    <w:rsid w:val="00C27E23"/>
    <w:rsid w:val="00C3068D"/>
    <w:rsid w:val="00C30997"/>
    <w:rsid w:val="00C351E3"/>
    <w:rsid w:val="00C35F35"/>
    <w:rsid w:val="00C45B89"/>
    <w:rsid w:val="00C47C23"/>
    <w:rsid w:val="00C50209"/>
    <w:rsid w:val="00C513B8"/>
    <w:rsid w:val="00C52B54"/>
    <w:rsid w:val="00C6047C"/>
    <w:rsid w:val="00C6219F"/>
    <w:rsid w:val="00C6469D"/>
    <w:rsid w:val="00C70907"/>
    <w:rsid w:val="00C766FB"/>
    <w:rsid w:val="00C801DA"/>
    <w:rsid w:val="00C85532"/>
    <w:rsid w:val="00C873F6"/>
    <w:rsid w:val="00C906D3"/>
    <w:rsid w:val="00C92D7E"/>
    <w:rsid w:val="00C97E83"/>
    <w:rsid w:val="00CA1174"/>
    <w:rsid w:val="00CA2110"/>
    <w:rsid w:val="00CA4854"/>
    <w:rsid w:val="00CB1364"/>
    <w:rsid w:val="00CB4132"/>
    <w:rsid w:val="00CC0453"/>
    <w:rsid w:val="00CC5F06"/>
    <w:rsid w:val="00CC7310"/>
    <w:rsid w:val="00CC7CF0"/>
    <w:rsid w:val="00CD3A47"/>
    <w:rsid w:val="00CE382E"/>
    <w:rsid w:val="00CF0447"/>
    <w:rsid w:val="00CF41B2"/>
    <w:rsid w:val="00CF4215"/>
    <w:rsid w:val="00CF6320"/>
    <w:rsid w:val="00D027F2"/>
    <w:rsid w:val="00D031D1"/>
    <w:rsid w:val="00D03A1A"/>
    <w:rsid w:val="00D061FC"/>
    <w:rsid w:val="00D06992"/>
    <w:rsid w:val="00D15A64"/>
    <w:rsid w:val="00D17DBA"/>
    <w:rsid w:val="00D207F3"/>
    <w:rsid w:val="00D213F5"/>
    <w:rsid w:val="00D214C9"/>
    <w:rsid w:val="00D26AD8"/>
    <w:rsid w:val="00D30B84"/>
    <w:rsid w:val="00D30D64"/>
    <w:rsid w:val="00D36F44"/>
    <w:rsid w:val="00D3707D"/>
    <w:rsid w:val="00D37260"/>
    <w:rsid w:val="00D422C3"/>
    <w:rsid w:val="00D42DD1"/>
    <w:rsid w:val="00D43CEC"/>
    <w:rsid w:val="00D44F82"/>
    <w:rsid w:val="00D4505A"/>
    <w:rsid w:val="00D45DDA"/>
    <w:rsid w:val="00D463CC"/>
    <w:rsid w:val="00D47130"/>
    <w:rsid w:val="00D47EB5"/>
    <w:rsid w:val="00D52840"/>
    <w:rsid w:val="00D55A2D"/>
    <w:rsid w:val="00D603E6"/>
    <w:rsid w:val="00D62FE6"/>
    <w:rsid w:val="00D633BF"/>
    <w:rsid w:val="00D66BF5"/>
    <w:rsid w:val="00D71888"/>
    <w:rsid w:val="00D7739F"/>
    <w:rsid w:val="00D94B01"/>
    <w:rsid w:val="00D96487"/>
    <w:rsid w:val="00D967FD"/>
    <w:rsid w:val="00DA0BDE"/>
    <w:rsid w:val="00DA1991"/>
    <w:rsid w:val="00DB02B6"/>
    <w:rsid w:val="00DB1ADC"/>
    <w:rsid w:val="00DB1DA1"/>
    <w:rsid w:val="00DB37BD"/>
    <w:rsid w:val="00DB51BF"/>
    <w:rsid w:val="00DB7C91"/>
    <w:rsid w:val="00DC1E9B"/>
    <w:rsid w:val="00DC4DBF"/>
    <w:rsid w:val="00DC52C7"/>
    <w:rsid w:val="00DD25D9"/>
    <w:rsid w:val="00DD3F94"/>
    <w:rsid w:val="00DD4994"/>
    <w:rsid w:val="00DD78DC"/>
    <w:rsid w:val="00DE01CA"/>
    <w:rsid w:val="00DE1DF9"/>
    <w:rsid w:val="00DE2B19"/>
    <w:rsid w:val="00DE2B2A"/>
    <w:rsid w:val="00DE3D15"/>
    <w:rsid w:val="00DE4E25"/>
    <w:rsid w:val="00DE56CC"/>
    <w:rsid w:val="00DF104F"/>
    <w:rsid w:val="00DF399C"/>
    <w:rsid w:val="00DF76EC"/>
    <w:rsid w:val="00DF7916"/>
    <w:rsid w:val="00E03EDB"/>
    <w:rsid w:val="00E21C78"/>
    <w:rsid w:val="00E24577"/>
    <w:rsid w:val="00E314E5"/>
    <w:rsid w:val="00E3428F"/>
    <w:rsid w:val="00E36A6D"/>
    <w:rsid w:val="00E4421F"/>
    <w:rsid w:val="00E567F2"/>
    <w:rsid w:val="00E60DA6"/>
    <w:rsid w:val="00E635EA"/>
    <w:rsid w:val="00E64579"/>
    <w:rsid w:val="00E71150"/>
    <w:rsid w:val="00E71612"/>
    <w:rsid w:val="00E72E8D"/>
    <w:rsid w:val="00E75949"/>
    <w:rsid w:val="00E812E4"/>
    <w:rsid w:val="00E83F1F"/>
    <w:rsid w:val="00E90EB7"/>
    <w:rsid w:val="00E94370"/>
    <w:rsid w:val="00EA1DD9"/>
    <w:rsid w:val="00EA3365"/>
    <w:rsid w:val="00EB0096"/>
    <w:rsid w:val="00EB4C15"/>
    <w:rsid w:val="00EB60D1"/>
    <w:rsid w:val="00EB6755"/>
    <w:rsid w:val="00EB7678"/>
    <w:rsid w:val="00EB7D5F"/>
    <w:rsid w:val="00EC1972"/>
    <w:rsid w:val="00ED0B1E"/>
    <w:rsid w:val="00ED22FE"/>
    <w:rsid w:val="00ED25AF"/>
    <w:rsid w:val="00ED46CB"/>
    <w:rsid w:val="00ED4887"/>
    <w:rsid w:val="00ED4E18"/>
    <w:rsid w:val="00ED56CB"/>
    <w:rsid w:val="00EE4531"/>
    <w:rsid w:val="00EF7E0F"/>
    <w:rsid w:val="00F013BE"/>
    <w:rsid w:val="00F04F60"/>
    <w:rsid w:val="00F06704"/>
    <w:rsid w:val="00F07078"/>
    <w:rsid w:val="00F12FF5"/>
    <w:rsid w:val="00F14CF9"/>
    <w:rsid w:val="00F200D3"/>
    <w:rsid w:val="00F2038A"/>
    <w:rsid w:val="00F2135C"/>
    <w:rsid w:val="00F21C68"/>
    <w:rsid w:val="00F251A6"/>
    <w:rsid w:val="00F25B0B"/>
    <w:rsid w:val="00F33548"/>
    <w:rsid w:val="00F357DF"/>
    <w:rsid w:val="00F35D9B"/>
    <w:rsid w:val="00F4267E"/>
    <w:rsid w:val="00F42DA8"/>
    <w:rsid w:val="00F4679A"/>
    <w:rsid w:val="00F51B6F"/>
    <w:rsid w:val="00F576B8"/>
    <w:rsid w:val="00F7233F"/>
    <w:rsid w:val="00F73087"/>
    <w:rsid w:val="00F74A4E"/>
    <w:rsid w:val="00F76771"/>
    <w:rsid w:val="00F769F6"/>
    <w:rsid w:val="00F852CA"/>
    <w:rsid w:val="00F87507"/>
    <w:rsid w:val="00F90252"/>
    <w:rsid w:val="00F9204F"/>
    <w:rsid w:val="00F9275B"/>
    <w:rsid w:val="00F92C09"/>
    <w:rsid w:val="00FA05DA"/>
    <w:rsid w:val="00FA1A7F"/>
    <w:rsid w:val="00FA21AB"/>
    <w:rsid w:val="00FA253F"/>
    <w:rsid w:val="00FA3247"/>
    <w:rsid w:val="00FA5A24"/>
    <w:rsid w:val="00FB0BBA"/>
    <w:rsid w:val="00FB12C2"/>
    <w:rsid w:val="00FB3678"/>
    <w:rsid w:val="00FB36FD"/>
    <w:rsid w:val="00FB4884"/>
    <w:rsid w:val="00FB4A96"/>
    <w:rsid w:val="00FC0C30"/>
    <w:rsid w:val="00FC1F28"/>
    <w:rsid w:val="00FC2CE5"/>
    <w:rsid w:val="00FC5512"/>
    <w:rsid w:val="00FD541A"/>
    <w:rsid w:val="00FD7A11"/>
    <w:rsid w:val="00FE2D57"/>
    <w:rsid w:val="00FE4440"/>
    <w:rsid w:val="00FF01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6D22628-85BD-45A8-8EC8-223CBD09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B39"/>
    <w:pPr>
      <w:spacing w:after="200" w:line="276" w:lineRule="auto"/>
    </w:pPr>
    <w:rPr>
      <w:rFonts w:cs="Times New Roman"/>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1163"/>
    <w:pPr>
      <w:tabs>
        <w:tab w:val="center" w:pos="4536"/>
        <w:tab w:val="right" w:pos="9072"/>
      </w:tabs>
      <w:spacing w:after="0" w:line="240" w:lineRule="auto"/>
    </w:pPr>
    <w:rPr>
      <w:sz w:val="20"/>
      <w:szCs w:val="20"/>
      <w:lang w:val="en-US"/>
    </w:rPr>
  </w:style>
  <w:style w:type="character" w:customStyle="1" w:styleId="HeaderChar">
    <w:name w:val="Header Char"/>
    <w:link w:val="Header"/>
    <w:uiPriority w:val="99"/>
    <w:semiHidden/>
    <w:locked/>
    <w:rsid w:val="009F1163"/>
    <w:rPr>
      <w:rFonts w:cs="Times New Roman"/>
    </w:rPr>
  </w:style>
  <w:style w:type="paragraph" w:styleId="Footer">
    <w:name w:val="footer"/>
    <w:basedOn w:val="Normal"/>
    <w:link w:val="FooterChar"/>
    <w:uiPriority w:val="99"/>
    <w:semiHidden/>
    <w:unhideWhenUsed/>
    <w:rsid w:val="009F1163"/>
    <w:pPr>
      <w:tabs>
        <w:tab w:val="center" w:pos="4536"/>
        <w:tab w:val="right" w:pos="9072"/>
      </w:tabs>
      <w:spacing w:after="0" w:line="240" w:lineRule="auto"/>
    </w:pPr>
    <w:rPr>
      <w:sz w:val="20"/>
      <w:szCs w:val="20"/>
      <w:lang w:val="en-US"/>
    </w:rPr>
  </w:style>
  <w:style w:type="character" w:customStyle="1" w:styleId="FooterChar">
    <w:name w:val="Footer Char"/>
    <w:link w:val="Footer"/>
    <w:uiPriority w:val="99"/>
    <w:semiHidden/>
    <w:locked/>
    <w:rsid w:val="009F1163"/>
    <w:rPr>
      <w:rFonts w:cs="Times New Roman"/>
    </w:rPr>
  </w:style>
  <w:style w:type="paragraph" w:customStyle="1" w:styleId="FreeFormAA">
    <w:name w:val="Free Form A A"/>
    <w:rsid w:val="009F1163"/>
    <w:rPr>
      <w:rFonts w:ascii="Helvetica" w:hAnsi="Helvetica" w:cs="Times New Roman"/>
      <w:color w:val="000000"/>
      <w:sz w:val="24"/>
      <w:lang w:eastAsia="sr-Cyrl-CS"/>
    </w:rPr>
  </w:style>
  <w:style w:type="paragraph" w:styleId="FootnoteText">
    <w:name w:val="footnote text"/>
    <w:aliases w:val="single space,footnote text Char,footnote text,Footnote Text Char Char Char,Footnote Text Char Char,single space Char,ft Char,ft,Footnote Text Char Char Char Char Char Char Char Char,Footnote Text Char Char Char Char1 Ch"/>
    <w:basedOn w:val="Normal"/>
    <w:link w:val="FootnoteTextChar"/>
    <w:uiPriority w:val="99"/>
    <w:unhideWhenUsed/>
    <w:rsid w:val="009F1163"/>
    <w:pPr>
      <w:spacing w:after="0" w:line="240" w:lineRule="auto"/>
    </w:pPr>
    <w:rPr>
      <w:sz w:val="20"/>
      <w:szCs w:val="20"/>
      <w:lang w:val="en-US"/>
    </w:rPr>
  </w:style>
  <w:style w:type="character" w:customStyle="1" w:styleId="FootnoteTextChar">
    <w:name w:val="Footnote Text Char"/>
    <w:aliases w:val="single space Char1,footnote text Char Char,footnote text Char1,Footnote Text Char Char Char Char,Footnote Text Char Char Char1,single space Char Char,ft Char Char,ft Char1,Footnote Text Char Char Char Char Char Char Char Char Char"/>
    <w:link w:val="FootnoteText"/>
    <w:uiPriority w:val="99"/>
    <w:locked/>
    <w:rsid w:val="009F1163"/>
    <w:rPr>
      <w:sz w:val="20"/>
    </w:rPr>
  </w:style>
  <w:style w:type="character" w:styleId="FootnoteReference">
    <w:name w:val="footnote reference"/>
    <w:aliases w:val="BVI fnr,Footnotes refss,ftref,16 Point,Superscript 6 Point,Footnote Reference Number,nota pié di pagina,Times 10 Point,Exposant 3 Point,Footnote symbol,Footnote reference number,EN Footnote Reference,note TESI"/>
    <w:link w:val="BVIfnrCharCharCharChar1CharChar"/>
    <w:uiPriority w:val="99"/>
    <w:unhideWhenUsed/>
    <w:qFormat/>
    <w:locked/>
    <w:rsid w:val="009F1163"/>
    <w:rPr>
      <w:vertAlign w:val="superscript"/>
    </w:rPr>
  </w:style>
  <w:style w:type="paragraph" w:styleId="BalloonText">
    <w:name w:val="Balloon Text"/>
    <w:basedOn w:val="Normal"/>
    <w:link w:val="BalloonTextChar"/>
    <w:uiPriority w:val="99"/>
    <w:semiHidden/>
    <w:unhideWhenUsed/>
    <w:rsid w:val="009F1163"/>
    <w:pPr>
      <w:spacing w:after="0" w:line="240" w:lineRule="auto"/>
    </w:pPr>
    <w:rPr>
      <w:rFonts w:ascii="Tahoma" w:hAnsi="Tahoma"/>
      <w:sz w:val="16"/>
      <w:szCs w:val="20"/>
      <w:lang w:val="en-US"/>
    </w:rPr>
  </w:style>
  <w:style w:type="character" w:customStyle="1" w:styleId="BalloonTextChar">
    <w:name w:val="Balloon Text Char"/>
    <w:link w:val="BalloonText"/>
    <w:uiPriority w:val="99"/>
    <w:semiHidden/>
    <w:locked/>
    <w:rsid w:val="009F1163"/>
    <w:rPr>
      <w:rFonts w:ascii="Tahoma" w:hAnsi="Tahoma"/>
      <w:sz w:val="16"/>
    </w:rPr>
  </w:style>
  <w:style w:type="table" w:styleId="TableGrid">
    <w:name w:val="Table Grid"/>
    <w:basedOn w:val="TableNormal"/>
    <w:uiPriority w:val="59"/>
    <w:rsid w:val="009F1163"/>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6B4B5C"/>
    <w:rPr>
      <w:rFonts w:ascii="Helvetica" w:hAnsi="Helvetica" w:cs="Times New Roman"/>
      <w:color w:val="000000"/>
      <w:sz w:val="24"/>
      <w:lang w:eastAsia="sr-Cyrl-CS"/>
    </w:rPr>
  </w:style>
  <w:style w:type="paragraph" w:styleId="NoSpacing">
    <w:name w:val="No Spacing"/>
    <w:uiPriority w:val="1"/>
    <w:qFormat/>
    <w:rsid w:val="000777F7"/>
    <w:rPr>
      <w:rFonts w:cs="Times New Roman"/>
      <w:sz w:val="22"/>
      <w:szCs w:val="22"/>
      <w:lang w:val="sr-Cyrl-CS"/>
    </w:rPr>
  </w:style>
  <w:style w:type="character" w:styleId="Hyperlink">
    <w:name w:val="Hyperlink"/>
    <w:uiPriority w:val="99"/>
    <w:unhideWhenUsed/>
    <w:rsid w:val="000777F7"/>
    <w:rPr>
      <w:color w:val="0000FF"/>
      <w:u w:val="single"/>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0777F7"/>
    <w:pPr>
      <w:spacing w:after="160" w:line="240" w:lineRule="exact"/>
    </w:pPr>
    <w:rPr>
      <w:sz w:val="20"/>
      <w:szCs w:val="20"/>
      <w:vertAlign w:val="superscript"/>
      <w:lang w:val="en-US"/>
    </w:rPr>
  </w:style>
  <w:style w:type="paragraph" w:styleId="CommentText">
    <w:name w:val="annotation text"/>
    <w:basedOn w:val="Normal"/>
    <w:link w:val="CommentTextChar"/>
    <w:uiPriority w:val="99"/>
    <w:semiHidden/>
    <w:unhideWhenUsed/>
    <w:rsid w:val="00A23270"/>
    <w:pPr>
      <w:spacing w:after="0" w:line="240" w:lineRule="auto"/>
    </w:pPr>
    <w:rPr>
      <w:rFonts w:ascii="Times New Roman" w:hAnsi="Times New Roman"/>
      <w:sz w:val="20"/>
      <w:szCs w:val="20"/>
      <w:lang w:val="en-US"/>
    </w:rPr>
  </w:style>
  <w:style w:type="character" w:customStyle="1" w:styleId="CommentTextChar">
    <w:name w:val="Comment Text Char"/>
    <w:link w:val="CommentText"/>
    <w:uiPriority w:val="99"/>
    <w:semiHidden/>
    <w:locked/>
    <w:rsid w:val="00A23270"/>
    <w:rPr>
      <w:rFonts w:ascii="Times New Roman" w:hAnsi="Times New Roman"/>
    </w:rPr>
  </w:style>
  <w:style w:type="paragraph" w:customStyle="1" w:styleId="Normal1">
    <w:name w:val="Normal1"/>
    <w:basedOn w:val="Normal"/>
    <w:rsid w:val="00B913A0"/>
    <w:pPr>
      <w:spacing w:before="100" w:beforeAutospacing="1" w:after="100" w:afterAutospacing="1" w:line="240" w:lineRule="auto"/>
    </w:pPr>
    <w:rPr>
      <w:rFonts w:ascii="Arial" w:hAnsi="Arial" w:cs="Arial"/>
    </w:rPr>
  </w:style>
  <w:style w:type="paragraph" w:customStyle="1" w:styleId="CharCharChar2Char">
    <w:name w:val="Char Char Char2 Char"/>
    <w:basedOn w:val="Normal"/>
    <w:rsid w:val="00033760"/>
    <w:pPr>
      <w:spacing w:after="0" w:line="240" w:lineRule="auto"/>
    </w:pPr>
    <w:rPr>
      <w:rFonts w:ascii="Times New Roman" w:hAnsi="Times New Roman"/>
      <w:sz w:val="24"/>
      <w:szCs w:val="24"/>
    </w:rPr>
  </w:style>
  <w:style w:type="paragraph" w:customStyle="1" w:styleId="pn1">
    <w:name w:val="pn1"/>
    <w:basedOn w:val="Normal"/>
    <w:rsid w:val="00033760"/>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rsid w:val="00033760"/>
  </w:style>
  <w:style w:type="character" w:styleId="Strong">
    <w:name w:val="Strong"/>
    <w:basedOn w:val="DefaultParagraphFont"/>
    <w:uiPriority w:val="22"/>
    <w:qFormat/>
    <w:rsid w:val="00D45D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30182">
      <w:bodyDiv w:val="1"/>
      <w:marLeft w:val="0"/>
      <w:marRight w:val="0"/>
      <w:marTop w:val="0"/>
      <w:marBottom w:val="0"/>
      <w:divBdr>
        <w:top w:val="none" w:sz="0" w:space="0" w:color="auto"/>
        <w:left w:val="none" w:sz="0" w:space="0" w:color="auto"/>
        <w:bottom w:val="none" w:sz="0" w:space="0" w:color="auto"/>
        <w:right w:val="none" w:sz="0" w:space="0" w:color="auto"/>
      </w:divBdr>
    </w:div>
    <w:div w:id="169830338">
      <w:bodyDiv w:val="1"/>
      <w:marLeft w:val="0"/>
      <w:marRight w:val="0"/>
      <w:marTop w:val="0"/>
      <w:marBottom w:val="0"/>
      <w:divBdr>
        <w:top w:val="none" w:sz="0" w:space="0" w:color="auto"/>
        <w:left w:val="none" w:sz="0" w:space="0" w:color="auto"/>
        <w:bottom w:val="none" w:sz="0" w:space="0" w:color="auto"/>
        <w:right w:val="none" w:sz="0" w:space="0" w:color="auto"/>
      </w:divBdr>
    </w:div>
    <w:div w:id="221334356">
      <w:bodyDiv w:val="1"/>
      <w:marLeft w:val="0"/>
      <w:marRight w:val="0"/>
      <w:marTop w:val="0"/>
      <w:marBottom w:val="0"/>
      <w:divBdr>
        <w:top w:val="none" w:sz="0" w:space="0" w:color="auto"/>
        <w:left w:val="none" w:sz="0" w:space="0" w:color="auto"/>
        <w:bottom w:val="none" w:sz="0" w:space="0" w:color="auto"/>
        <w:right w:val="none" w:sz="0" w:space="0" w:color="auto"/>
      </w:divBdr>
    </w:div>
    <w:div w:id="844367606">
      <w:bodyDiv w:val="1"/>
      <w:marLeft w:val="0"/>
      <w:marRight w:val="0"/>
      <w:marTop w:val="0"/>
      <w:marBottom w:val="0"/>
      <w:divBdr>
        <w:top w:val="none" w:sz="0" w:space="0" w:color="auto"/>
        <w:left w:val="none" w:sz="0" w:space="0" w:color="auto"/>
        <w:bottom w:val="none" w:sz="0" w:space="0" w:color="auto"/>
        <w:right w:val="none" w:sz="0" w:space="0" w:color="auto"/>
      </w:divBdr>
    </w:div>
    <w:div w:id="887885908">
      <w:bodyDiv w:val="1"/>
      <w:marLeft w:val="0"/>
      <w:marRight w:val="0"/>
      <w:marTop w:val="0"/>
      <w:marBottom w:val="0"/>
      <w:divBdr>
        <w:top w:val="none" w:sz="0" w:space="0" w:color="auto"/>
        <w:left w:val="none" w:sz="0" w:space="0" w:color="auto"/>
        <w:bottom w:val="none" w:sz="0" w:space="0" w:color="auto"/>
        <w:right w:val="none" w:sz="0" w:space="0" w:color="auto"/>
      </w:divBdr>
    </w:div>
    <w:div w:id="1291084565">
      <w:bodyDiv w:val="1"/>
      <w:marLeft w:val="0"/>
      <w:marRight w:val="0"/>
      <w:marTop w:val="0"/>
      <w:marBottom w:val="0"/>
      <w:divBdr>
        <w:top w:val="none" w:sz="0" w:space="0" w:color="auto"/>
        <w:left w:val="none" w:sz="0" w:space="0" w:color="auto"/>
        <w:bottom w:val="none" w:sz="0" w:space="0" w:color="auto"/>
        <w:right w:val="none" w:sz="0" w:space="0" w:color="auto"/>
      </w:divBdr>
    </w:div>
    <w:div w:id="1495218993">
      <w:bodyDiv w:val="1"/>
      <w:marLeft w:val="0"/>
      <w:marRight w:val="0"/>
      <w:marTop w:val="0"/>
      <w:marBottom w:val="0"/>
      <w:divBdr>
        <w:top w:val="none" w:sz="0" w:space="0" w:color="auto"/>
        <w:left w:val="none" w:sz="0" w:space="0" w:color="auto"/>
        <w:bottom w:val="none" w:sz="0" w:space="0" w:color="auto"/>
        <w:right w:val="none" w:sz="0" w:space="0" w:color="auto"/>
      </w:divBdr>
    </w:div>
    <w:div w:id="2126997303">
      <w:marLeft w:val="0"/>
      <w:marRight w:val="0"/>
      <w:marTop w:val="0"/>
      <w:marBottom w:val="0"/>
      <w:divBdr>
        <w:top w:val="none" w:sz="0" w:space="0" w:color="auto"/>
        <w:left w:val="none" w:sz="0" w:space="0" w:color="auto"/>
        <w:bottom w:val="none" w:sz="0" w:space="0" w:color="auto"/>
        <w:right w:val="none" w:sz="0" w:space="0" w:color="auto"/>
      </w:divBdr>
    </w:div>
    <w:div w:id="2126997304">
      <w:marLeft w:val="0"/>
      <w:marRight w:val="0"/>
      <w:marTop w:val="0"/>
      <w:marBottom w:val="0"/>
      <w:divBdr>
        <w:top w:val="none" w:sz="0" w:space="0" w:color="auto"/>
        <w:left w:val="none" w:sz="0" w:space="0" w:color="auto"/>
        <w:bottom w:val="none" w:sz="0" w:space="0" w:color="auto"/>
        <w:right w:val="none" w:sz="0" w:space="0" w:color="auto"/>
      </w:divBdr>
    </w:div>
    <w:div w:id="2126997307">
      <w:marLeft w:val="0"/>
      <w:marRight w:val="0"/>
      <w:marTop w:val="0"/>
      <w:marBottom w:val="0"/>
      <w:divBdr>
        <w:top w:val="none" w:sz="0" w:space="0" w:color="auto"/>
        <w:left w:val="none" w:sz="0" w:space="0" w:color="auto"/>
        <w:bottom w:val="none" w:sz="0" w:space="0" w:color="auto"/>
        <w:right w:val="none" w:sz="0" w:space="0" w:color="auto"/>
      </w:divBdr>
    </w:div>
    <w:div w:id="2126997309">
      <w:marLeft w:val="0"/>
      <w:marRight w:val="0"/>
      <w:marTop w:val="0"/>
      <w:marBottom w:val="0"/>
      <w:divBdr>
        <w:top w:val="none" w:sz="0" w:space="0" w:color="auto"/>
        <w:left w:val="none" w:sz="0" w:space="0" w:color="auto"/>
        <w:bottom w:val="none" w:sz="0" w:space="0" w:color="auto"/>
        <w:right w:val="none" w:sz="0" w:space="0" w:color="auto"/>
      </w:divBdr>
      <w:divsChild>
        <w:div w:id="2126997326">
          <w:marLeft w:val="0"/>
          <w:marRight w:val="0"/>
          <w:marTop w:val="270"/>
          <w:marBottom w:val="0"/>
          <w:divBdr>
            <w:top w:val="none" w:sz="0" w:space="0" w:color="auto"/>
            <w:left w:val="none" w:sz="0" w:space="0" w:color="auto"/>
            <w:bottom w:val="none" w:sz="0" w:space="0" w:color="auto"/>
            <w:right w:val="none" w:sz="0" w:space="0" w:color="auto"/>
          </w:divBdr>
          <w:divsChild>
            <w:div w:id="2126997327">
              <w:marLeft w:val="0"/>
              <w:marRight w:val="0"/>
              <w:marTop w:val="0"/>
              <w:marBottom w:val="0"/>
              <w:divBdr>
                <w:top w:val="none" w:sz="0" w:space="0" w:color="auto"/>
                <w:left w:val="none" w:sz="0" w:space="0" w:color="auto"/>
                <w:bottom w:val="none" w:sz="0" w:space="0" w:color="auto"/>
                <w:right w:val="none" w:sz="0" w:space="0" w:color="auto"/>
              </w:divBdr>
              <w:divsChild>
                <w:div w:id="2126997324">
                  <w:marLeft w:val="0"/>
                  <w:marRight w:val="0"/>
                  <w:marTop w:val="0"/>
                  <w:marBottom w:val="0"/>
                  <w:divBdr>
                    <w:top w:val="none" w:sz="0" w:space="0" w:color="auto"/>
                    <w:left w:val="none" w:sz="0" w:space="0" w:color="auto"/>
                    <w:bottom w:val="none" w:sz="0" w:space="0" w:color="auto"/>
                    <w:right w:val="none" w:sz="0" w:space="0" w:color="auto"/>
                  </w:divBdr>
                  <w:divsChild>
                    <w:div w:id="2126997306">
                      <w:marLeft w:val="0"/>
                      <w:marRight w:val="0"/>
                      <w:marTop w:val="0"/>
                      <w:marBottom w:val="360"/>
                      <w:divBdr>
                        <w:top w:val="none" w:sz="0" w:space="0" w:color="auto"/>
                        <w:left w:val="none" w:sz="0" w:space="0" w:color="auto"/>
                        <w:bottom w:val="none" w:sz="0" w:space="0" w:color="auto"/>
                        <w:right w:val="none" w:sz="0" w:space="0" w:color="auto"/>
                      </w:divBdr>
                      <w:divsChild>
                        <w:div w:id="2126997308">
                          <w:marLeft w:val="0"/>
                          <w:marRight w:val="0"/>
                          <w:marTop w:val="0"/>
                          <w:marBottom w:val="0"/>
                          <w:divBdr>
                            <w:top w:val="none" w:sz="0" w:space="0" w:color="auto"/>
                            <w:left w:val="none" w:sz="0" w:space="0" w:color="auto"/>
                            <w:bottom w:val="none" w:sz="0" w:space="0" w:color="auto"/>
                            <w:right w:val="none" w:sz="0" w:space="0" w:color="auto"/>
                          </w:divBdr>
                          <w:divsChild>
                            <w:div w:id="2126997305">
                              <w:marLeft w:val="0"/>
                              <w:marRight w:val="0"/>
                              <w:marTop w:val="0"/>
                              <w:marBottom w:val="0"/>
                              <w:divBdr>
                                <w:top w:val="none" w:sz="0" w:space="0" w:color="auto"/>
                                <w:left w:val="none" w:sz="0" w:space="0" w:color="auto"/>
                                <w:bottom w:val="none" w:sz="0" w:space="0" w:color="auto"/>
                                <w:right w:val="none" w:sz="0" w:space="0" w:color="auto"/>
                              </w:divBdr>
                              <w:divsChild>
                                <w:div w:id="212699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997311">
      <w:marLeft w:val="0"/>
      <w:marRight w:val="0"/>
      <w:marTop w:val="0"/>
      <w:marBottom w:val="0"/>
      <w:divBdr>
        <w:top w:val="none" w:sz="0" w:space="0" w:color="auto"/>
        <w:left w:val="none" w:sz="0" w:space="0" w:color="auto"/>
        <w:bottom w:val="none" w:sz="0" w:space="0" w:color="auto"/>
        <w:right w:val="none" w:sz="0" w:space="0" w:color="auto"/>
      </w:divBdr>
    </w:div>
    <w:div w:id="2126997312">
      <w:marLeft w:val="0"/>
      <w:marRight w:val="0"/>
      <w:marTop w:val="0"/>
      <w:marBottom w:val="0"/>
      <w:divBdr>
        <w:top w:val="none" w:sz="0" w:space="0" w:color="auto"/>
        <w:left w:val="none" w:sz="0" w:space="0" w:color="auto"/>
        <w:bottom w:val="none" w:sz="0" w:space="0" w:color="auto"/>
        <w:right w:val="none" w:sz="0" w:space="0" w:color="auto"/>
      </w:divBdr>
    </w:div>
    <w:div w:id="2126997313">
      <w:marLeft w:val="0"/>
      <w:marRight w:val="0"/>
      <w:marTop w:val="0"/>
      <w:marBottom w:val="0"/>
      <w:divBdr>
        <w:top w:val="none" w:sz="0" w:space="0" w:color="auto"/>
        <w:left w:val="none" w:sz="0" w:space="0" w:color="auto"/>
        <w:bottom w:val="none" w:sz="0" w:space="0" w:color="auto"/>
        <w:right w:val="none" w:sz="0" w:space="0" w:color="auto"/>
      </w:divBdr>
    </w:div>
    <w:div w:id="2126997317">
      <w:marLeft w:val="0"/>
      <w:marRight w:val="0"/>
      <w:marTop w:val="0"/>
      <w:marBottom w:val="0"/>
      <w:divBdr>
        <w:top w:val="none" w:sz="0" w:space="0" w:color="auto"/>
        <w:left w:val="none" w:sz="0" w:space="0" w:color="auto"/>
        <w:bottom w:val="none" w:sz="0" w:space="0" w:color="auto"/>
        <w:right w:val="none" w:sz="0" w:space="0" w:color="auto"/>
      </w:divBdr>
    </w:div>
    <w:div w:id="2126997318">
      <w:marLeft w:val="0"/>
      <w:marRight w:val="0"/>
      <w:marTop w:val="0"/>
      <w:marBottom w:val="0"/>
      <w:divBdr>
        <w:top w:val="none" w:sz="0" w:space="0" w:color="auto"/>
        <w:left w:val="none" w:sz="0" w:space="0" w:color="auto"/>
        <w:bottom w:val="none" w:sz="0" w:space="0" w:color="auto"/>
        <w:right w:val="none" w:sz="0" w:space="0" w:color="auto"/>
      </w:divBdr>
    </w:div>
    <w:div w:id="2126997319">
      <w:marLeft w:val="0"/>
      <w:marRight w:val="0"/>
      <w:marTop w:val="0"/>
      <w:marBottom w:val="0"/>
      <w:divBdr>
        <w:top w:val="none" w:sz="0" w:space="0" w:color="auto"/>
        <w:left w:val="none" w:sz="0" w:space="0" w:color="auto"/>
        <w:bottom w:val="none" w:sz="0" w:space="0" w:color="auto"/>
        <w:right w:val="none" w:sz="0" w:space="0" w:color="auto"/>
      </w:divBdr>
    </w:div>
    <w:div w:id="2126997322">
      <w:marLeft w:val="0"/>
      <w:marRight w:val="0"/>
      <w:marTop w:val="0"/>
      <w:marBottom w:val="0"/>
      <w:divBdr>
        <w:top w:val="none" w:sz="0" w:space="0" w:color="auto"/>
        <w:left w:val="none" w:sz="0" w:space="0" w:color="auto"/>
        <w:bottom w:val="none" w:sz="0" w:space="0" w:color="auto"/>
        <w:right w:val="none" w:sz="0" w:space="0" w:color="auto"/>
      </w:divBdr>
      <w:divsChild>
        <w:div w:id="2126997314">
          <w:marLeft w:val="0"/>
          <w:marRight w:val="0"/>
          <w:marTop w:val="270"/>
          <w:marBottom w:val="0"/>
          <w:divBdr>
            <w:top w:val="none" w:sz="0" w:space="0" w:color="auto"/>
            <w:left w:val="none" w:sz="0" w:space="0" w:color="auto"/>
            <w:bottom w:val="none" w:sz="0" w:space="0" w:color="auto"/>
            <w:right w:val="none" w:sz="0" w:space="0" w:color="auto"/>
          </w:divBdr>
          <w:divsChild>
            <w:div w:id="2126997316">
              <w:marLeft w:val="0"/>
              <w:marRight w:val="0"/>
              <w:marTop w:val="0"/>
              <w:marBottom w:val="0"/>
              <w:divBdr>
                <w:top w:val="none" w:sz="0" w:space="0" w:color="auto"/>
                <w:left w:val="none" w:sz="0" w:space="0" w:color="auto"/>
                <w:bottom w:val="none" w:sz="0" w:space="0" w:color="auto"/>
                <w:right w:val="none" w:sz="0" w:space="0" w:color="auto"/>
              </w:divBdr>
              <w:divsChild>
                <w:div w:id="2126997310">
                  <w:marLeft w:val="0"/>
                  <w:marRight w:val="0"/>
                  <w:marTop w:val="0"/>
                  <w:marBottom w:val="0"/>
                  <w:divBdr>
                    <w:top w:val="none" w:sz="0" w:space="0" w:color="auto"/>
                    <w:left w:val="none" w:sz="0" w:space="0" w:color="auto"/>
                    <w:bottom w:val="none" w:sz="0" w:space="0" w:color="auto"/>
                    <w:right w:val="none" w:sz="0" w:space="0" w:color="auto"/>
                  </w:divBdr>
                  <w:divsChild>
                    <w:div w:id="2126997315">
                      <w:marLeft w:val="0"/>
                      <w:marRight w:val="0"/>
                      <w:marTop w:val="0"/>
                      <w:marBottom w:val="360"/>
                      <w:divBdr>
                        <w:top w:val="none" w:sz="0" w:space="0" w:color="auto"/>
                        <w:left w:val="none" w:sz="0" w:space="0" w:color="auto"/>
                        <w:bottom w:val="none" w:sz="0" w:space="0" w:color="auto"/>
                        <w:right w:val="none" w:sz="0" w:space="0" w:color="auto"/>
                      </w:divBdr>
                      <w:divsChild>
                        <w:div w:id="2126997323">
                          <w:marLeft w:val="0"/>
                          <w:marRight w:val="0"/>
                          <w:marTop w:val="0"/>
                          <w:marBottom w:val="0"/>
                          <w:divBdr>
                            <w:top w:val="none" w:sz="0" w:space="0" w:color="auto"/>
                            <w:left w:val="none" w:sz="0" w:space="0" w:color="auto"/>
                            <w:bottom w:val="none" w:sz="0" w:space="0" w:color="auto"/>
                            <w:right w:val="none" w:sz="0" w:space="0" w:color="auto"/>
                          </w:divBdr>
                          <w:divsChild>
                            <w:div w:id="2126997320">
                              <w:marLeft w:val="0"/>
                              <w:marRight w:val="0"/>
                              <w:marTop w:val="0"/>
                              <w:marBottom w:val="0"/>
                              <w:divBdr>
                                <w:top w:val="none" w:sz="0" w:space="0" w:color="auto"/>
                                <w:left w:val="none" w:sz="0" w:space="0" w:color="auto"/>
                                <w:bottom w:val="none" w:sz="0" w:space="0" w:color="auto"/>
                                <w:right w:val="none" w:sz="0" w:space="0" w:color="auto"/>
                              </w:divBdr>
                              <w:divsChild>
                                <w:div w:id="212699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mics-surveys-prod.s3.amazonaws.com/MICS5/Central%20and%20Eastern%20Europe%20and%20the%20Commonwealth%20of%20Independent%20States/Serbia%20%28Roma%20Settlements%29/2014/Final/Serbia%20%28National%20and%20Roma%20Settlements%29%202014%20MICS_Serbi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3800A-179D-4112-B926-E05DFB628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3148</Words>
  <Characters>17949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Слободан Миливојевић</dc:creator>
  <cp:lastModifiedBy>sgordana</cp:lastModifiedBy>
  <cp:revision>7</cp:revision>
  <cp:lastPrinted>2016-02-19T10:17:00Z</cp:lastPrinted>
  <dcterms:created xsi:type="dcterms:W3CDTF">2016-02-18T15:26:00Z</dcterms:created>
  <dcterms:modified xsi:type="dcterms:W3CDTF">2016-02-19T11:07:00Z</dcterms:modified>
</cp:coreProperties>
</file>